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152" w:rsidRPr="00584F61" w:rsidRDefault="00E91152" w:rsidP="00E91152">
      <w:pPr>
        <w:jc w:val="center"/>
        <w:rPr>
          <w:rFonts w:ascii="Calibri" w:hAnsi="Calibri"/>
          <w:sz w:val="36"/>
          <w:szCs w:val="36"/>
        </w:rPr>
      </w:pPr>
      <w:bookmarkStart w:id="0" w:name="_Toc419800526"/>
      <w:r w:rsidRPr="00584F61">
        <w:rPr>
          <w:rFonts w:ascii="Calibri" w:hAnsi="Calibri"/>
          <w:sz w:val="36"/>
          <w:szCs w:val="36"/>
        </w:rPr>
        <w:t>Statutární město Prostějov</w:t>
      </w:r>
    </w:p>
    <w:p w:rsidR="00E91152" w:rsidRPr="00584F61" w:rsidRDefault="00E91152" w:rsidP="00E91152">
      <w:pPr>
        <w:jc w:val="center"/>
        <w:rPr>
          <w:rFonts w:ascii="Calibri" w:hAnsi="Calibri"/>
          <w:sz w:val="32"/>
          <w:szCs w:val="32"/>
        </w:rPr>
      </w:pPr>
      <w:r w:rsidRPr="00584F61">
        <w:rPr>
          <w:rFonts w:ascii="Calibri" w:hAnsi="Calibri"/>
          <w:sz w:val="32"/>
          <w:szCs w:val="32"/>
        </w:rPr>
        <w:t xml:space="preserve">Finanční odbor </w:t>
      </w:r>
      <w:proofErr w:type="spellStart"/>
      <w:r w:rsidRPr="00584F61">
        <w:rPr>
          <w:rFonts w:ascii="Calibri" w:hAnsi="Calibri"/>
          <w:sz w:val="32"/>
          <w:szCs w:val="32"/>
        </w:rPr>
        <w:t>MMPv</w:t>
      </w:r>
      <w:proofErr w:type="spellEnd"/>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sz w:val="56"/>
          <w:szCs w:val="56"/>
        </w:rPr>
      </w:pPr>
      <w:r w:rsidRPr="00584F61">
        <w:rPr>
          <w:rFonts w:ascii="Calibri" w:hAnsi="Calibri"/>
          <w:sz w:val="56"/>
          <w:szCs w:val="56"/>
        </w:rPr>
        <w:t>Závěrečný účet statutárního města Prostějova za rok 201</w:t>
      </w:r>
      <w:r w:rsidR="00880CDD">
        <w:rPr>
          <w:rFonts w:ascii="Calibri" w:hAnsi="Calibri"/>
          <w:sz w:val="56"/>
          <w:szCs w:val="56"/>
        </w:rPr>
        <w:t>9</w:t>
      </w: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AD5963" w:rsidP="00E91152">
      <w:pPr>
        <w:jc w:val="center"/>
        <w:rPr>
          <w:rFonts w:ascii="Calibri" w:hAnsi="Calibri"/>
        </w:rPr>
      </w:pPr>
      <w:r w:rsidRPr="00ED553B">
        <w:rPr>
          <w:noProof/>
        </w:rPr>
        <w:drawing>
          <wp:inline distT="0" distB="0" distL="0" distR="0">
            <wp:extent cx="3382010" cy="4987925"/>
            <wp:effectExtent l="0" t="0" r="8890" b="3175"/>
            <wp:docPr id="1" name="Obrázek 2" descr="http://www.szdravpv.cz/wp-content/uploads/2015/04/rad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szdravpv.cz/wp-content/uploads/2015/04/radn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10" cy="4987925"/>
                    </a:xfrm>
                    <a:prstGeom prst="rect">
                      <a:avLst/>
                    </a:prstGeom>
                    <a:noFill/>
                    <a:ln>
                      <a:noFill/>
                    </a:ln>
                  </pic:spPr>
                </pic:pic>
              </a:graphicData>
            </a:graphic>
          </wp:inline>
        </w:drawing>
      </w:r>
    </w:p>
    <w:p w:rsidR="00E91152" w:rsidRPr="00584F61" w:rsidRDefault="00E91152" w:rsidP="00E91152">
      <w:pPr>
        <w:rPr>
          <w:rFonts w:ascii="Calibri" w:hAnsi="Calibri"/>
        </w:rPr>
      </w:pPr>
    </w:p>
    <w:p w:rsidR="00E91152" w:rsidRPr="00584F61" w:rsidRDefault="00E91152" w:rsidP="00E91152">
      <w:pPr>
        <w:rPr>
          <w:rFonts w:ascii="Calibri" w:hAnsi="Calibri"/>
        </w:rPr>
      </w:pPr>
    </w:p>
    <w:p w:rsidR="00E91152" w:rsidRPr="00584F61" w:rsidRDefault="00E91152" w:rsidP="00E91152">
      <w:pPr>
        <w:rPr>
          <w:rFonts w:ascii="Calibri" w:hAnsi="Calibri"/>
        </w:rPr>
      </w:pPr>
    </w:p>
    <w:p w:rsidR="00E91152" w:rsidRPr="00584F61" w:rsidRDefault="00E91152" w:rsidP="00E91152">
      <w:pPr>
        <w:rPr>
          <w:rFonts w:ascii="Calibri" w:hAnsi="Calibri"/>
        </w:rPr>
      </w:pPr>
      <w:r w:rsidRPr="00584F61">
        <w:rPr>
          <w:rFonts w:ascii="Calibri" w:hAnsi="Calibri"/>
        </w:rPr>
        <w:t xml:space="preserve">Zpracovala: Ing. </w:t>
      </w:r>
      <w:r w:rsidR="000010C5">
        <w:rPr>
          <w:rFonts w:ascii="Calibri" w:hAnsi="Calibri"/>
        </w:rPr>
        <w:t>Jana Bachanová</w:t>
      </w:r>
    </w:p>
    <w:p w:rsidR="00E91152" w:rsidRDefault="00E91152" w:rsidP="00E91152">
      <w:pPr>
        <w:rPr>
          <w:rFonts w:ascii="Calibri" w:hAnsi="Calibri"/>
        </w:rPr>
      </w:pPr>
      <w:r w:rsidRPr="00584F61">
        <w:rPr>
          <w:rFonts w:ascii="Calibri" w:hAnsi="Calibri"/>
        </w:rPr>
        <w:t xml:space="preserve">V Prostějově </w:t>
      </w:r>
      <w:proofErr w:type="gramStart"/>
      <w:r w:rsidR="001D081A">
        <w:rPr>
          <w:rFonts w:ascii="Calibri" w:hAnsi="Calibri"/>
        </w:rPr>
        <w:t>0</w:t>
      </w:r>
      <w:r w:rsidR="00553B60">
        <w:rPr>
          <w:rFonts w:ascii="Calibri" w:hAnsi="Calibri"/>
        </w:rPr>
        <w:t>6</w:t>
      </w:r>
      <w:r w:rsidR="00A220B3">
        <w:rPr>
          <w:rFonts w:ascii="Calibri" w:hAnsi="Calibri"/>
        </w:rPr>
        <w:t>.05.</w:t>
      </w:r>
      <w:r w:rsidR="00880CDD">
        <w:rPr>
          <w:rFonts w:ascii="Calibri" w:hAnsi="Calibri"/>
        </w:rPr>
        <w:t>2020</w:t>
      </w:r>
      <w:proofErr w:type="gramEnd"/>
    </w:p>
    <w:p w:rsidR="00524A71" w:rsidRDefault="00E91152" w:rsidP="003135BA">
      <w:pPr>
        <w:spacing w:after="240"/>
        <w:rPr>
          <w:rFonts w:ascii="Calibri" w:hAnsi="Calibri"/>
        </w:rPr>
      </w:pPr>
      <w:r>
        <w:rPr>
          <w:rFonts w:ascii="Calibri" w:hAnsi="Calibri"/>
        </w:rPr>
        <w:br w:type="page"/>
      </w:r>
    </w:p>
    <w:bookmarkEnd w:id="0"/>
    <w:p w:rsidR="001E57E3" w:rsidRPr="009F27EE" w:rsidRDefault="004159DD" w:rsidP="00524A71">
      <w:pPr>
        <w:keepNext/>
        <w:keepLines/>
        <w:spacing w:after="240"/>
        <w:rPr>
          <w:rFonts w:ascii="Calibri" w:hAnsi="Calibri" w:cs="Arial"/>
          <w:b/>
          <w:i/>
          <w:sz w:val="32"/>
          <w:szCs w:val="32"/>
        </w:rPr>
      </w:pPr>
      <w:r>
        <w:rPr>
          <w:rFonts w:ascii="Calibri" w:hAnsi="Calibri" w:cs="Arial"/>
          <w:b/>
          <w:i/>
          <w:sz w:val="32"/>
          <w:szCs w:val="32"/>
        </w:rPr>
        <w:lastRenderedPageBreak/>
        <w:t>Úvod</w:t>
      </w:r>
    </w:p>
    <w:p w:rsidR="006344E3" w:rsidRPr="00305C5D" w:rsidRDefault="00F061FA" w:rsidP="00305C5D">
      <w:pPr>
        <w:spacing w:after="120"/>
        <w:jc w:val="both"/>
        <w:rPr>
          <w:rFonts w:ascii="Calibri" w:hAnsi="Calibri" w:cs="Calibri"/>
          <w:b/>
          <w:sz w:val="22"/>
          <w:szCs w:val="22"/>
        </w:rPr>
      </w:pPr>
      <w:r w:rsidRPr="00305C5D">
        <w:rPr>
          <w:rFonts w:ascii="Calibri" w:hAnsi="Calibri" w:cs="Calibri"/>
          <w:b/>
          <w:sz w:val="22"/>
          <w:szCs w:val="22"/>
        </w:rPr>
        <w:t xml:space="preserve">Rozpočtové hospodaření statutárního města </w:t>
      </w:r>
      <w:r w:rsidR="00786E8D" w:rsidRPr="00305C5D">
        <w:rPr>
          <w:rFonts w:ascii="Calibri" w:hAnsi="Calibri" w:cs="Calibri"/>
          <w:b/>
          <w:sz w:val="22"/>
          <w:szCs w:val="22"/>
        </w:rPr>
        <w:t>Prostějova</w:t>
      </w:r>
      <w:r w:rsidRPr="00305C5D">
        <w:rPr>
          <w:rFonts w:ascii="Calibri" w:hAnsi="Calibri" w:cs="Calibri"/>
          <w:b/>
          <w:sz w:val="22"/>
          <w:szCs w:val="22"/>
        </w:rPr>
        <w:t xml:space="preserve"> skončilo v roce 201</w:t>
      </w:r>
      <w:r w:rsidR="003E18E4" w:rsidRPr="00305C5D">
        <w:rPr>
          <w:rFonts w:ascii="Calibri" w:hAnsi="Calibri" w:cs="Calibri"/>
          <w:b/>
          <w:sz w:val="22"/>
          <w:szCs w:val="22"/>
        </w:rPr>
        <w:t>9</w:t>
      </w:r>
      <w:r w:rsidRPr="00305C5D">
        <w:rPr>
          <w:rFonts w:ascii="Calibri" w:hAnsi="Calibri" w:cs="Calibri"/>
          <w:b/>
          <w:sz w:val="22"/>
          <w:szCs w:val="22"/>
        </w:rPr>
        <w:t xml:space="preserve"> </w:t>
      </w:r>
      <w:r w:rsidR="006344E3" w:rsidRPr="00305C5D">
        <w:rPr>
          <w:rFonts w:ascii="Calibri" w:hAnsi="Calibri" w:cs="Calibri"/>
          <w:b/>
          <w:sz w:val="22"/>
          <w:szCs w:val="22"/>
        </w:rPr>
        <w:t>záporným saldem příjmů a výdajů ve výši 45,63 mil.</w:t>
      </w:r>
      <w:r w:rsidR="00305C5D" w:rsidRPr="00305C5D">
        <w:rPr>
          <w:rFonts w:ascii="Calibri" w:hAnsi="Calibri" w:cs="Calibri"/>
          <w:b/>
          <w:sz w:val="22"/>
          <w:szCs w:val="22"/>
        </w:rPr>
        <w:t xml:space="preserve"> Kč.</w:t>
      </w:r>
    </w:p>
    <w:p w:rsidR="006F1E11" w:rsidRDefault="00786E8D" w:rsidP="00E50E9C">
      <w:pPr>
        <w:pStyle w:val="Odstavecseseznamem"/>
        <w:rPr>
          <w:sz w:val="22"/>
          <w:szCs w:val="22"/>
        </w:rPr>
      </w:pPr>
      <w:r w:rsidRPr="00731800">
        <w:rPr>
          <w:sz w:val="22"/>
          <w:szCs w:val="22"/>
        </w:rPr>
        <w:t>Oproti plánované rozpočtované ztrátě k</w:t>
      </w:r>
      <w:r w:rsidR="001476D7" w:rsidRPr="00731800">
        <w:rPr>
          <w:sz w:val="22"/>
          <w:szCs w:val="22"/>
        </w:rPr>
        <w:t xml:space="preserve"> </w:t>
      </w:r>
      <w:proofErr w:type="gramStart"/>
      <w:r w:rsidRPr="00731800">
        <w:rPr>
          <w:sz w:val="22"/>
          <w:szCs w:val="22"/>
        </w:rPr>
        <w:t>31.12</w:t>
      </w:r>
      <w:r w:rsidR="006A44B3" w:rsidRPr="00731800">
        <w:rPr>
          <w:sz w:val="22"/>
          <w:szCs w:val="22"/>
        </w:rPr>
        <w:t>.201</w:t>
      </w:r>
      <w:r w:rsidR="003E18E4" w:rsidRPr="00731800">
        <w:rPr>
          <w:sz w:val="22"/>
          <w:szCs w:val="22"/>
        </w:rPr>
        <w:t>9</w:t>
      </w:r>
      <w:proofErr w:type="gramEnd"/>
      <w:r w:rsidR="006A44B3" w:rsidRPr="00731800">
        <w:rPr>
          <w:sz w:val="22"/>
          <w:szCs w:val="22"/>
        </w:rPr>
        <w:t xml:space="preserve">  ve výši </w:t>
      </w:r>
      <w:r w:rsidR="003E18E4" w:rsidRPr="00731800">
        <w:rPr>
          <w:sz w:val="22"/>
          <w:szCs w:val="22"/>
        </w:rPr>
        <w:t>186,38</w:t>
      </w:r>
      <w:r w:rsidR="00B05860">
        <w:rPr>
          <w:sz w:val="22"/>
          <w:szCs w:val="22"/>
        </w:rPr>
        <w:t> mil. </w:t>
      </w:r>
      <w:r w:rsidR="006A44B3" w:rsidRPr="00731800">
        <w:rPr>
          <w:sz w:val="22"/>
          <w:szCs w:val="22"/>
        </w:rPr>
        <w:t>Kč jde o výsledek z hlediska rozpočtového hospodaření statutárního města Prostějova za rok 201</w:t>
      </w:r>
      <w:r w:rsidR="003E18E4" w:rsidRPr="00731800">
        <w:rPr>
          <w:sz w:val="22"/>
          <w:szCs w:val="22"/>
        </w:rPr>
        <w:t>9</w:t>
      </w:r>
      <w:r w:rsidR="00EB5C79">
        <w:rPr>
          <w:sz w:val="22"/>
          <w:szCs w:val="22"/>
        </w:rPr>
        <w:t xml:space="preserve"> </w:t>
      </w:r>
      <w:r w:rsidR="00EB5C79" w:rsidRPr="00EB5C79">
        <w:rPr>
          <w:b/>
          <w:sz w:val="22"/>
          <w:szCs w:val="22"/>
        </w:rPr>
        <w:t>velmi</w:t>
      </w:r>
      <w:r w:rsidR="006A44B3" w:rsidRPr="00EB5C79">
        <w:rPr>
          <w:b/>
          <w:sz w:val="22"/>
          <w:szCs w:val="22"/>
        </w:rPr>
        <w:t xml:space="preserve"> příznivý</w:t>
      </w:r>
      <w:r w:rsidR="006A44B3" w:rsidRPr="00731800">
        <w:rPr>
          <w:sz w:val="22"/>
          <w:szCs w:val="22"/>
        </w:rPr>
        <w:t>.</w:t>
      </w:r>
      <w:r w:rsidR="00F93BE7">
        <w:rPr>
          <w:sz w:val="22"/>
          <w:szCs w:val="22"/>
        </w:rPr>
        <w:t xml:space="preserve"> </w:t>
      </w:r>
      <w:r w:rsidR="00F061FA" w:rsidRPr="00731800">
        <w:rPr>
          <w:sz w:val="22"/>
          <w:szCs w:val="22"/>
        </w:rPr>
        <w:t xml:space="preserve">Hospodářského výsledku se podařilo dosáhnout </w:t>
      </w:r>
      <w:r w:rsidR="006F1E11" w:rsidRPr="00731800">
        <w:rPr>
          <w:sz w:val="22"/>
          <w:szCs w:val="22"/>
        </w:rPr>
        <w:t xml:space="preserve">zejména díky úspoře na výdajové stránce rozpočtu města, kde bylo uspořeno </w:t>
      </w:r>
      <w:r w:rsidR="003E18E4" w:rsidRPr="00731800">
        <w:rPr>
          <w:sz w:val="22"/>
          <w:szCs w:val="22"/>
        </w:rPr>
        <w:t>7,13</w:t>
      </w:r>
      <w:r w:rsidR="00B05860">
        <w:rPr>
          <w:sz w:val="22"/>
          <w:szCs w:val="22"/>
        </w:rPr>
        <w:t> </w:t>
      </w:r>
      <w:r w:rsidR="006F1E11" w:rsidRPr="00731800">
        <w:rPr>
          <w:sz w:val="22"/>
          <w:szCs w:val="22"/>
        </w:rPr>
        <w:t xml:space="preserve">% </w:t>
      </w:r>
      <w:r w:rsidR="001476D7" w:rsidRPr="00731800">
        <w:rPr>
          <w:sz w:val="22"/>
          <w:szCs w:val="22"/>
        </w:rPr>
        <w:t>upraveného</w:t>
      </w:r>
      <w:r w:rsidR="006F1E11" w:rsidRPr="00731800">
        <w:rPr>
          <w:sz w:val="22"/>
          <w:szCs w:val="22"/>
        </w:rPr>
        <w:t xml:space="preserve"> rozpočtu</w:t>
      </w:r>
      <w:r w:rsidR="006265D5" w:rsidRPr="00731800">
        <w:rPr>
          <w:sz w:val="22"/>
          <w:szCs w:val="22"/>
        </w:rPr>
        <w:t xml:space="preserve">, </w:t>
      </w:r>
      <w:r w:rsidR="00574B1A" w:rsidRPr="00731800">
        <w:rPr>
          <w:sz w:val="22"/>
          <w:szCs w:val="22"/>
        </w:rPr>
        <w:t>pozitivní vliv měl</w:t>
      </w:r>
      <w:r w:rsidR="00050025" w:rsidRPr="00731800">
        <w:rPr>
          <w:sz w:val="22"/>
          <w:szCs w:val="22"/>
        </w:rPr>
        <w:t>o i vyšší plnění rozpočtu na straně příjmů</w:t>
      </w:r>
      <w:r w:rsidR="003E18E4" w:rsidRPr="00731800">
        <w:rPr>
          <w:sz w:val="22"/>
          <w:szCs w:val="22"/>
        </w:rPr>
        <w:t xml:space="preserve"> (104,49</w:t>
      </w:r>
      <w:r w:rsidR="00EB5C79">
        <w:rPr>
          <w:sz w:val="22"/>
          <w:szCs w:val="22"/>
        </w:rPr>
        <w:t> </w:t>
      </w:r>
      <w:r w:rsidR="006265D5" w:rsidRPr="00731800">
        <w:rPr>
          <w:sz w:val="22"/>
          <w:szCs w:val="22"/>
        </w:rPr>
        <w:t>%).</w:t>
      </w:r>
    </w:p>
    <w:p w:rsidR="00F93BE2" w:rsidRDefault="00EB5C79" w:rsidP="00F93BE2">
      <w:pPr>
        <w:jc w:val="both"/>
        <w:rPr>
          <w:rFonts w:asciiTheme="minorHAnsi" w:hAnsiTheme="minorHAnsi" w:cstheme="minorHAnsi"/>
          <w:sz w:val="22"/>
          <w:szCs w:val="22"/>
        </w:rPr>
      </w:pPr>
      <w:r w:rsidRPr="00DA0F7E">
        <w:rPr>
          <w:rFonts w:asciiTheme="minorHAnsi" w:hAnsiTheme="minorHAnsi" w:cstheme="minorHAnsi"/>
          <w:b/>
          <w:sz w:val="22"/>
          <w:szCs w:val="22"/>
        </w:rPr>
        <w:t>Celkové příjmy</w:t>
      </w:r>
      <w:r w:rsidR="00092BEA">
        <w:rPr>
          <w:rFonts w:asciiTheme="minorHAnsi" w:hAnsiTheme="minorHAnsi" w:cstheme="minorHAnsi"/>
          <w:sz w:val="22"/>
          <w:szCs w:val="22"/>
        </w:rPr>
        <w:t xml:space="preserve"> města dosáhly výše 1</w:t>
      </w:r>
      <w:r w:rsidR="00B05860">
        <w:rPr>
          <w:rFonts w:asciiTheme="minorHAnsi" w:hAnsiTheme="minorHAnsi" w:cstheme="minorHAnsi"/>
          <w:sz w:val="22"/>
          <w:szCs w:val="22"/>
        </w:rPr>
        <w:t> </w:t>
      </w:r>
      <w:r w:rsidR="00092BEA">
        <w:rPr>
          <w:rFonts w:asciiTheme="minorHAnsi" w:hAnsiTheme="minorHAnsi" w:cstheme="minorHAnsi"/>
          <w:sz w:val="22"/>
          <w:szCs w:val="22"/>
        </w:rPr>
        <w:t>146</w:t>
      </w:r>
      <w:r w:rsidR="00B05860">
        <w:rPr>
          <w:rFonts w:asciiTheme="minorHAnsi" w:hAnsiTheme="minorHAnsi" w:cstheme="minorHAnsi"/>
          <w:sz w:val="22"/>
          <w:szCs w:val="22"/>
        </w:rPr>
        <w:t>,86 mil. </w:t>
      </w:r>
      <w:r w:rsidRPr="00F93BE2">
        <w:rPr>
          <w:rFonts w:asciiTheme="minorHAnsi" w:hAnsiTheme="minorHAnsi" w:cstheme="minorHAnsi"/>
          <w:sz w:val="22"/>
          <w:szCs w:val="22"/>
        </w:rPr>
        <w:t xml:space="preserve">Kč a oproti upravenému </w:t>
      </w:r>
      <w:r w:rsidR="00156CDC">
        <w:rPr>
          <w:rFonts w:asciiTheme="minorHAnsi" w:hAnsiTheme="minorHAnsi" w:cstheme="minorHAnsi"/>
          <w:sz w:val="22"/>
          <w:szCs w:val="22"/>
        </w:rPr>
        <w:t>rozpočtu byly přeplněny o 49,24 </w:t>
      </w:r>
      <w:r w:rsidRPr="00F93BE2">
        <w:rPr>
          <w:rFonts w:asciiTheme="minorHAnsi" w:hAnsiTheme="minorHAnsi" w:cstheme="minorHAnsi"/>
          <w:sz w:val="22"/>
          <w:szCs w:val="22"/>
        </w:rPr>
        <w:t>mil. Kč (4,49 %).</w:t>
      </w:r>
    </w:p>
    <w:p w:rsidR="00F93BE7" w:rsidRPr="00F93BE2" w:rsidRDefault="00F93BE7" w:rsidP="00F93BE2">
      <w:pPr>
        <w:jc w:val="both"/>
        <w:rPr>
          <w:rFonts w:asciiTheme="minorHAnsi" w:hAnsiTheme="minorHAnsi" w:cstheme="minorHAnsi"/>
          <w:sz w:val="22"/>
          <w:szCs w:val="22"/>
        </w:rPr>
      </w:pPr>
    </w:p>
    <w:p w:rsidR="00F93BE7" w:rsidRDefault="007676E8" w:rsidP="00F93BE2">
      <w:pPr>
        <w:pStyle w:val="Odstavecseseznamem"/>
        <w:rPr>
          <w:rFonts w:asciiTheme="minorHAnsi" w:hAnsiTheme="minorHAnsi" w:cstheme="minorHAnsi"/>
          <w:sz w:val="22"/>
          <w:szCs w:val="22"/>
        </w:rPr>
      </w:pPr>
      <w:r w:rsidRPr="00F93BE2">
        <w:rPr>
          <w:rFonts w:asciiTheme="minorHAnsi" w:hAnsiTheme="minorHAnsi" w:cstheme="minorHAnsi"/>
          <w:sz w:val="22"/>
          <w:szCs w:val="22"/>
        </w:rPr>
        <w:t>Příjmy</w:t>
      </w:r>
      <w:r w:rsidR="00256A9C" w:rsidRPr="00F93BE2">
        <w:rPr>
          <w:rFonts w:asciiTheme="minorHAnsi" w:hAnsiTheme="minorHAnsi" w:cstheme="minorHAnsi"/>
          <w:sz w:val="22"/>
          <w:szCs w:val="22"/>
        </w:rPr>
        <w:t xml:space="preserve"> města jsou </w:t>
      </w:r>
      <w:r w:rsidR="0020593D">
        <w:rPr>
          <w:rFonts w:asciiTheme="minorHAnsi" w:hAnsiTheme="minorHAnsi" w:cstheme="minorHAnsi"/>
          <w:sz w:val="22"/>
          <w:szCs w:val="22"/>
        </w:rPr>
        <w:t>téměř ze tří čtvrtin</w:t>
      </w:r>
      <w:r w:rsidR="00256A9C" w:rsidRPr="00F93BE2">
        <w:rPr>
          <w:rFonts w:asciiTheme="minorHAnsi" w:hAnsiTheme="minorHAnsi" w:cstheme="minorHAnsi"/>
          <w:sz w:val="22"/>
          <w:szCs w:val="22"/>
        </w:rPr>
        <w:t xml:space="preserve"> závislé na </w:t>
      </w:r>
      <w:r w:rsidR="00256A9C" w:rsidRPr="00A50E49">
        <w:rPr>
          <w:rFonts w:asciiTheme="minorHAnsi" w:hAnsiTheme="minorHAnsi" w:cstheme="minorHAnsi"/>
          <w:sz w:val="22"/>
          <w:szCs w:val="22"/>
          <w:u w:val="single"/>
        </w:rPr>
        <w:t>daňových příjmech</w:t>
      </w:r>
      <w:r w:rsidR="007E2C7D">
        <w:rPr>
          <w:rFonts w:asciiTheme="minorHAnsi" w:hAnsiTheme="minorHAnsi" w:cstheme="minorHAnsi"/>
          <w:sz w:val="22"/>
          <w:szCs w:val="22"/>
        </w:rPr>
        <w:t xml:space="preserve">. </w:t>
      </w:r>
      <w:r w:rsidR="00F93BE7" w:rsidRPr="00A50E49">
        <w:rPr>
          <w:rFonts w:asciiTheme="minorHAnsi" w:hAnsiTheme="minorHAnsi" w:cstheme="minorHAnsi"/>
          <w:sz w:val="22"/>
          <w:szCs w:val="22"/>
        </w:rPr>
        <w:t xml:space="preserve"> Jejich rozpočet je proto sestavován </w:t>
      </w:r>
      <w:r w:rsidR="00A50E49">
        <w:rPr>
          <w:rFonts w:asciiTheme="minorHAnsi" w:hAnsiTheme="minorHAnsi" w:cstheme="minorHAnsi"/>
          <w:sz w:val="22"/>
          <w:szCs w:val="22"/>
        </w:rPr>
        <w:t xml:space="preserve">z důvodu opatrnosti konzervativně. </w:t>
      </w:r>
      <w:r w:rsidR="007E2C7D">
        <w:rPr>
          <w:rFonts w:asciiTheme="minorHAnsi" w:hAnsiTheme="minorHAnsi" w:cstheme="minorHAnsi"/>
          <w:sz w:val="22"/>
          <w:szCs w:val="22"/>
        </w:rPr>
        <w:t>Daňové příjmy (</w:t>
      </w:r>
      <w:r w:rsidR="007E2C7D" w:rsidRPr="00F93BE2">
        <w:rPr>
          <w:rFonts w:asciiTheme="minorHAnsi" w:hAnsiTheme="minorHAnsi" w:cstheme="minorHAnsi"/>
          <w:sz w:val="22"/>
          <w:szCs w:val="22"/>
        </w:rPr>
        <w:t>sdílené daně, výlučné daně, místní poplatky, správní poplatky apod</w:t>
      </w:r>
      <w:r w:rsidR="007E2C7D">
        <w:rPr>
          <w:rFonts w:asciiTheme="minorHAnsi" w:hAnsiTheme="minorHAnsi" w:cstheme="minorHAnsi"/>
          <w:sz w:val="22"/>
          <w:szCs w:val="22"/>
        </w:rPr>
        <w:t>.) dosáhly plnění 110,41 % u</w:t>
      </w:r>
      <w:r w:rsidR="00B05860">
        <w:rPr>
          <w:rFonts w:asciiTheme="minorHAnsi" w:hAnsiTheme="minorHAnsi" w:cstheme="minorHAnsi"/>
          <w:sz w:val="22"/>
          <w:szCs w:val="22"/>
        </w:rPr>
        <w:t>praveného rozpočtu (820,13 mil. </w:t>
      </w:r>
      <w:r w:rsidR="007E2C7D">
        <w:rPr>
          <w:rFonts w:asciiTheme="minorHAnsi" w:hAnsiTheme="minorHAnsi" w:cstheme="minorHAnsi"/>
          <w:sz w:val="22"/>
          <w:szCs w:val="22"/>
        </w:rPr>
        <w:t xml:space="preserve">Kč). </w:t>
      </w:r>
      <w:r w:rsidR="00331FBE" w:rsidRPr="00F93BE2">
        <w:rPr>
          <w:rFonts w:asciiTheme="minorHAnsi" w:hAnsiTheme="minorHAnsi" w:cstheme="minorHAnsi"/>
          <w:sz w:val="22"/>
          <w:szCs w:val="22"/>
        </w:rPr>
        <w:t>K pozitivnímu plnění došlo zejména u daně z příjmu fyzických osob</w:t>
      </w:r>
      <w:r w:rsidR="0051056F" w:rsidRPr="00F93BE2">
        <w:rPr>
          <w:rFonts w:asciiTheme="minorHAnsi" w:hAnsiTheme="minorHAnsi" w:cstheme="minorHAnsi"/>
          <w:sz w:val="22"/>
          <w:szCs w:val="22"/>
        </w:rPr>
        <w:t xml:space="preserve"> </w:t>
      </w:r>
      <w:r w:rsidR="0020593D">
        <w:rPr>
          <w:rFonts w:asciiTheme="minorHAnsi" w:hAnsiTheme="minorHAnsi" w:cstheme="minorHAnsi"/>
          <w:sz w:val="22"/>
          <w:szCs w:val="22"/>
        </w:rPr>
        <w:t xml:space="preserve">placené plátci </w:t>
      </w:r>
      <w:r w:rsidR="0051056F" w:rsidRPr="00F93BE2">
        <w:rPr>
          <w:rFonts w:asciiTheme="minorHAnsi" w:hAnsiTheme="minorHAnsi" w:cstheme="minorHAnsi"/>
          <w:sz w:val="22"/>
          <w:szCs w:val="22"/>
        </w:rPr>
        <w:t>(</w:t>
      </w:r>
      <w:r w:rsidR="000C6BB4" w:rsidRPr="00F93BE2">
        <w:rPr>
          <w:rFonts w:asciiTheme="minorHAnsi" w:hAnsiTheme="minorHAnsi" w:cstheme="minorHAnsi"/>
          <w:sz w:val="22"/>
          <w:szCs w:val="22"/>
        </w:rPr>
        <w:t>178,60</w:t>
      </w:r>
      <w:r w:rsidR="009E54F3">
        <w:rPr>
          <w:rFonts w:asciiTheme="minorHAnsi" w:hAnsiTheme="minorHAnsi" w:cstheme="minorHAnsi"/>
          <w:sz w:val="22"/>
          <w:szCs w:val="22"/>
        </w:rPr>
        <w:t> </w:t>
      </w:r>
      <w:r w:rsidR="00B05860">
        <w:rPr>
          <w:rFonts w:asciiTheme="minorHAnsi" w:hAnsiTheme="minorHAnsi" w:cstheme="minorHAnsi"/>
          <w:sz w:val="22"/>
          <w:szCs w:val="22"/>
        </w:rPr>
        <w:t>mil.</w:t>
      </w:r>
      <w:r w:rsidR="009E54F3">
        <w:rPr>
          <w:rFonts w:asciiTheme="minorHAnsi" w:hAnsiTheme="minorHAnsi" w:cstheme="minorHAnsi"/>
          <w:sz w:val="22"/>
          <w:szCs w:val="22"/>
        </w:rPr>
        <w:t> </w:t>
      </w:r>
      <w:r w:rsidR="0051056F" w:rsidRPr="00F93BE2">
        <w:rPr>
          <w:rFonts w:asciiTheme="minorHAnsi" w:hAnsiTheme="minorHAnsi" w:cstheme="minorHAnsi"/>
          <w:sz w:val="22"/>
          <w:szCs w:val="22"/>
        </w:rPr>
        <w:t>Kč)</w:t>
      </w:r>
      <w:r w:rsidR="00331FBE" w:rsidRPr="00F93BE2">
        <w:rPr>
          <w:rFonts w:asciiTheme="minorHAnsi" w:hAnsiTheme="minorHAnsi" w:cstheme="minorHAnsi"/>
          <w:sz w:val="22"/>
          <w:szCs w:val="22"/>
        </w:rPr>
        <w:t xml:space="preserve">, kde byl plánovaný rozpočet překročen o </w:t>
      </w:r>
      <w:r w:rsidR="000C6BB4" w:rsidRPr="00F93BE2">
        <w:rPr>
          <w:rFonts w:asciiTheme="minorHAnsi" w:hAnsiTheme="minorHAnsi" w:cstheme="minorHAnsi"/>
          <w:sz w:val="22"/>
          <w:szCs w:val="22"/>
        </w:rPr>
        <w:t>27</w:t>
      </w:r>
      <w:r w:rsidR="000C6BB4" w:rsidRPr="00F93BE7">
        <w:rPr>
          <w:rFonts w:asciiTheme="minorHAnsi" w:hAnsiTheme="minorHAnsi" w:cstheme="minorHAnsi"/>
          <w:sz w:val="22"/>
          <w:szCs w:val="22"/>
        </w:rPr>
        <w:t>,09</w:t>
      </w:r>
      <w:r w:rsidR="00331FBE" w:rsidRPr="00F93BE7">
        <w:rPr>
          <w:rFonts w:asciiTheme="minorHAnsi" w:hAnsiTheme="minorHAnsi" w:cstheme="minorHAnsi"/>
          <w:sz w:val="22"/>
          <w:szCs w:val="22"/>
        </w:rPr>
        <w:t xml:space="preserve"> mil. Kč</w:t>
      </w:r>
      <w:r w:rsidR="00C11154" w:rsidRPr="00F93BE7">
        <w:rPr>
          <w:rFonts w:asciiTheme="minorHAnsi" w:hAnsiTheme="minorHAnsi" w:cstheme="minorHAnsi"/>
          <w:sz w:val="22"/>
          <w:szCs w:val="22"/>
        </w:rPr>
        <w:t>,</w:t>
      </w:r>
      <w:r w:rsidR="0020593D">
        <w:rPr>
          <w:rFonts w:asciiTheme="minorHAnsi" w:hAnsiTheme="minorHAnsi" w:cstheme="minorHAnsi"/>
          <w:sz w:val="22"/>
          <w:szCs w:val="22"/>
        </w:rPr>
        <w:t xml:space="preserve"> </w:t>
      </w:r>
      <w:r w:rsidR="00A16B81" w:rsidRPr="00F93BE7">
        <w:rPr>
          <w:rFonts w:asciiTheme="minorHAnsi" w:hAnsiTheme="minorHAnsi" w:cstheme="minorHAnsi"/>
          <w:sz w:val="22"/>
          <w:szCs w:val="22"/>
        </w:rPr>
        <w:t xml:space="preserve">u </w:t>
      </w:r>
      <w:r w:rsidR="0051056F" w:rsidRPr="00F93BE7">
        <w:rPr>
          <w:rFonts w:asciiTheme="minorHAnsi" w:hAnsiTheme="minorHAnsi" w:cstheme="minorHAnsi"/>
          <w:sz w:val="22"/>
          <w:szCs w:val="22"/>
        </w:rPr>
        <w:t>da</w:t>
      </w:r>
      <w:r w:rsidR="00A16B81" w:rsidRPr="00F93BE7">
        <w:rPr>
          <w:rFonts w:asciiTheme="minorHAnsi" w:hAnsiTheme="minorHAnsi" w:cstheme="minorHAnsi"/>
          <w:sz w:val="22"/>
          <w:szCs w:val="22"/>
        </w:rPr>
        <w:t>ně</w:t>
      </w:r>
      <w:r w:rsidR="0051056F" w:rsidRPr="00F93BE7">
        <w:rPr>
          <w:rFonts w:asciiTheme="minorHAnsi" w:hAnsiTheme="minorHAnsi" w:cstheme="minorHAnsi"/>
          <w:sz w:val="22"/>
          <w:szCs w:val="22"/>
        </w:rPr>
        <w:t xml:space="preserve"> z přidané hodnoty (</w:t>
      </w:r>
      <w:r w:rsidR="000C6BB4" w:rsidRPr="00F93BE7">
        <w:rPr>
          <w:rFonts w:asciiTheme="minorHAnsi" w:hAnsiTheme="minorHAnsi" w:cstheme="minorHAnsi"/>
          <w:sz w:val="22"/>
          <w:szCs w:val="22"/>
        </w:rPr>
        <w:t>321,4 mil. Kč</w:t>
      </w:r>
      <w:r w:rsidR="0051056F" w:rsidRPr="00F93BE7">
        <w:rPr>
          <w:rFonts w:asciiTheme="minorHAnsi" w:hAnsiTheme="minorHAnsi" w:cstheme="minorHAnsi"/>
          <w:sz w:val="22"/>
          <w:szCs w:val="22"/>
        </w:rPr>
        <w:t>)</w:t>
      </w:r>
      <w:r w:rsidR="00A16B81" w:rsidRPr="00F93BE7">
        <w:rPr>
          <w:rFonts w:asciiTheme="minorHAnsi" w:hAnsiTheme="minorHAnsi" w:cstheme="minorHAnsi"/>
          <w:sz w:val="22"/>
          <w:szCs w:val="22"/>
        </w:rPr>
        <w:t>, která</w:t>
      </w:r>
      <w:r w:rsidR="0051056F" w:rsidRPr="00F93BE7">
        <w:rPr>
          <w:rFonts w:asciiTheme="minorHAnsi" w:hAnsiTheme="minorHAnsi" w:cstheme="minorHAnsi"/>
          <w:sz w:val="22"/>
          <w:szCs w:val="22"/>
        </w:rPr>
        <w:t xml:space="preserve"> byla přeplněna o</w:t>
      </w:r>
      <w:r w:rsidR="00966A55" w:rsidRPr="00F93BE7">
        <w:rPr>
          <w:rFonts w:asciiTheme="minorHAnsi" w:hAnsiTheme="minorHAnsi" w:cstheme="minorHAnsi"/>
          <w:sz w:val="22"/>
          <w:szCs w:val="22"/>
        </w:rPr>
        <w:t> </w:t>
      </w:r>
      <w:r w:rsidR="000C6BB4" w:rsidRPr="00F93BE7">
        <w:rPr>
          <w:rFonts w:asciiTheme="minorHAnsi" w:hAnsiTheme="minorHAnsi" w:cstheme="minorHAnsi"/>
          <w:sz w:val="22"/>
          <w:szCs w:val="22"/>
        </w:rPr>
        <w:t>26,37</w:t>
      </w:r>
      <w:r w:rsidR="00AB4B2B">
        <w:rPr>
          <w:rFonts w:asciiTheme="minorHAnsi" w:hAnsiTheme="minorHAnsi" w:cstheme="minorHAnsi"/>
          <w:sz w:val="22"/>
          <w:szCs w:val="22"/>
        </w:rPr>
        <w:t> </w:t>
      </w:r>
      <w:r w:rsidR="0020593D">
        <w:rPr>
          <w:rFonts w:asciiTheme="minorHAnsi" w:hAnsiTheme="minorHAnsi" w:cstheme="minorHAnsi"/>
          <w:sz w:val="22"/>
          <w:szCs w:val="22"/>
        </w:rPr>
        <w:t xml:space="preserve">mil. Kč a také u daně z příjmu právnických osob (142,76 mil. Kč), jejíž plnění bylo oproti upravenému rozpočtu přeplněno o 11,85 mil. Kč. </w:t>
      </w:r>
      <w:r w:rsidR="00F93BE2" w:rsidRPr="00F93BE7">
        <w:rPr>
          <w:rFonts w:asciiTheme="minorHAnsi" w:hAnsiTheme="minorHAnsi" w:cstheme="minorHAnsi"/>
          <w:sz w:val="22"/>
          <w:szCs w:val="22"/>
        </w:rPr>
        <w:t>Tyto příjmy jsou přímo závislé na ekonomické kondici státu, jeho firem i obyvatel.</w:t>
      </w:r>
      <w:r w:rsidR="00F93BE7">
        <w:rPr>
          <w:rFonts w:asciiTheme="minorHAnsi" w:hAnsiTheme="minorHAnsi" w:cstheme="minorHAnsi"/>
          <w:sz w:val="22"/>
          <w:szCs w:val="22"/>
        </w:rPr>
        <w:t xml:space="preserve"> Na daňových př</w:t>
      </w:r>
      <w:r w:rsidR="0020593D">
        <w:rPr>
          <w:rFonts w:asciiTheme="minorHAnsi" w:hAnsiTheme="minorHAnsi" w:cstheme="minorHAnsi"/>
          <w:sz w:val="22"/>
          <w:szCs w:val="22"/>
        </w:rPr>
        <w:t>íjmech v roce 2019 je již patrné</w:t>
      </w:r>
      <w:r w:rsidR="00F93BE7">
        <w:rPr>
          <w:rFonts w:asciiTheme="minorHAnsi" w:hAnsiTheme="minorHAnsi" w:cstheme="minorHAnsi"/>
          <w:sz w:val="22"/>
          <w:szCs w:val="22"/>
        </w:rPr>
        <w:t xml:space="preserve"> mírné zpomalení ekonomiky</w:t>
      </w:r>
      <w:r w:rsidR="007E2C7D">
        <w:rPr>
          <w:rFonts w:asciiTheme="minorHAnsi" w:hAnsiTheme="minorHAnsi" w:cstheme="minorHAnsi"/>
          <w:sz w:val="22"/>
          <w:szCs w:val="22"/>
        </w:rPr>
        <w:t xml:space="preserve"> (</w:t>
      </w:r>
      <w:r w:rsidR="00156CDC">
        <w:rPr>
          <w:rFonts w:asciiTheme="minorHAnsi" w:hAnsiTheme="minorHAnsi" w:cstheme="minorHAnsi"/>
          <w:sz w:val="22"/>
          <w:szCs w:val="22"/>
        </w:rPr>
        <w:t xml:space="preserve">meziroční </w:t>
      </w:r>
      <w:r w:rsidR="007E2C7D">
        <w:rPr>
          <w:rFonts w:asciiTheme="minorHAnsi" w:hAnsiTheme="minorHAnsi" w:cstheme="minorHAnsi"/>
          <w:sz w:val="22"/>
          <w:szCs w:val="22"/>
        </w:rPr>
        <w:t xml:space="preserve">růst HDP v roce 2019 činil 2,4 %, v roce 2018 </w:t>
      </w:r>
      <w:r w:rsidR="006667C4">
        <w:rPr>
          <w:rFonts w:asciiTheme="minorHAnsi" w:hAnsiTheme="minorHAnsi" w:cstheme="minorHAnsi"/>
          <w:sz w:val="22"/>
          <w:szCs w:val="22"/>
        </w:rPr>
        <w:t>činil 2,9 %)</w:t>
      </w:r>
      <w:r w:rsidR="00F93BE7">
        <w:rPr>
          <w:rFonts w:asciiTheme="minorHAnsi" w:hAnsiTheme="minorHAnsi" w:cstheme="minorHAnsi"/>
          <w:sz w:val="22"/>
          <w:szCs w:val="22"/>
        </w:rPr>
        <w:t xml:space="preserve">, kdy </w:t>
      </w:r>
      <w:r w:rsidR="007E2C7D">
        <w:rPr>
          <w:rFonts w:asciiTheme="minorHAnsi" w:hAnsiTheme="minorHAnsi" w:cstheme="minorHAnsi"/>
          <w:sz w:val="22"/>
          <w:szCs w:val="22"/>
        </w:rPr>
        <w:t>meziroční nárůst byl o 4,94 </w:t>
      </w:r>
      <w:r w:rsidR="00F93BE7">
        <w:rPr>
          <w:rFonts w:asciiTheme="minorHAnsi" w:hAnsiTheme="minorHAnsi" w:cstheme="minorHAnsi"/>
          <w:sz w:val="22"/>
          <w:szCs w:val="22"/>
        </w:rPr>
        <w:t>mil. Kč</w:t>
      </w:r>
      <w:r w:rsidR="00053DA3">
        <w:rPr>
          <w:rFonts w:asciiTheme="minorHAnsi" w:hAnsiTheme="minorHAnsi" w:cstheme="minorHAnsi"/>
          <w:sz w:val="22"/>
          <w:szCs w:val="22"/>
        </w:rPr>
        <w:t xml:space="preserve"> nižší</w:t>
      </w:r>
      <w:r w:rsidR="00F93BE7">
        <w:rPr>
          <w:rFonts w:asciiTheme="minorHAnsi" w:hAnsiTheme="minorHAnsi" w:cstheme="minorHAnsi"/>
          <w:sz w:val="22"/>
          <w:szCs w:val="22"/>
        </w:rPr>
        <w:t xml:space="preserve"> než v roce 2018.  </w:t>
      </w:r>
    </w:p>
    <w:p w:rsidR="000F316D" w:rsidRPr="00F93BE7" w:rsidRDefault="00104540" w:rsidP="00E50E9C">
      <w:pPr>
        <w:pStyle w:val="Odstavecseseznamem"/>
        <w:rPr>
          <w:rFonts w:asciiTheme="minorHAnsi" w:hAnsiTheme="minorHAnsi" w:cstheme="minorHAnsi"/>
          <w:sz w:val="22"/>
          <w:szCs w:val="22"/>
        </w:rPr>
      </w:pPr>
      <w:r w:rsidRPr="00F93BE7">
        <w:rPr>
          <w:rFonts w:asciiTheme="minorHAnsi" w:hAnsiTheme="minorHAnsi" w:cstheme="minorHAnsi"/>
          <w:sz w:val="22"/>
          <w:szCs w:val="22"/>
          <w:u w:val="single"/>
        </w:rPr>
        <w:t>Nedaňové příjmy</w:t>
      </w:r>
      <w:r w:rsidRPr="00F93BE7">
        <w:rPr>
          <w:rFonts w:asciiTheme="minorHAnsi" w:hAnsiTheme="minorHAnsi" w:cstheme="minorHAnsi"/>
          <w:sz w:val="22"/>
          <w:szCs w:val="22"/>
        </w:rPr>
        <w:t xml:space="preserve"> jsou tvořeny zejména příjmy z pronájmu majetku, z poskytovaných služeb, příjmy z odvodů příspěvkových organizací a přijatými sankčními platbami. Tyto příjmy byly naplněny na 98,69 % upraveného rozpočtu (</w:t>
      </w:r>
      <w:r w:rsidR="00A96898">
        <w:rPr>
          <w:rFonts w:asciiTheme="minorHAnsi" w:hAnsiTheme="minorHAnsi" w:cstheme="minorHAnsi"/>
          <w:sz w:val="22"/>
          <w:szCs w:val="22"/>
        </w:rPr>
        <w:t>131,</w:t>
      </w:r>
      <w:r w:rsidRPr="00F93BE7">
        <w:rPr>
          <w:rFonts w:asciiTheme="minorHAnsi" w:hAnsiTheme="minorHAnsi" w:cstheme="minorHAnsi"/>
          <w:sz w:val="22"/>
          <w:szCs w:val="22"/>
        </w:rPr>
        <w:t xml:space="preserve">75 mil. Kč). V této třídě nedochází k výrazným meziročním </w:t>
      </w:r>
      <w:r w:rsidR="000F316D" w:rsidRPr="00F93BE7">
        <w:rPr>
          <w:rFonts w:asciiTheme="minorHAnsi" w:hAnsiTheme="minorHAnsi" w:cstheme="minorHAnsi"/>
          <w:sz w:val="22"/>
          <w:szCs w:val="22"/>
        </w:rPr>
        <w:t>výkyvům a ne</w:t>
      </w:r>
      <w:r w:rsidRPr="00F93BE7">
        <w:rPr>
          <w:rFonts w:asciiTheme="minorHAnsi" w:hAnsiTheme="minorHAnsi" w:cstheme="minorHAnsi"/>
          <w:sz w:val="22"/>
          <w:szCs w:val="22"/>
        </w:rPr>
        <w:t xml:space="preserve"> jinak tomu bylo i v roce </w:t>
      </w:r>
      <w:r w:rsidR="000F316D" w:rsidRPr="00F93BE7">
        <w:rPr>
          <w:rFonts w:asciiTheme="minorHAnsi" w:hAnsiTheme="minorHAnsi" w:cstheme="minorHAnsi"/>
          <w:sz w:val="22"/>
          <w:szCs w:val="22"/>
        </w:rPr>
        <w:t>2019, kdy došlo k mírnému meziročnímu poklesu o 5,3 mil. Kč. Tento pokles je souhrnným výsledkem velmi mírných výkyvů v r</w:t>
      </w:r>
      <w:r w:rsidR="009E54F3">
        <w:rPr>
          <w:rFonts w:asciiTheme="minorHAnsi" w:hAnsiTheme="minorHAnsi" w:cstheme="minorHAnsi"/>
          <w:sz w:val="22"/>
          <w:szCs w:val="22"/>
        </w:rPr>
        <w:t>ámci všech položek v této třídě rozpočtové skladby.</w:t>
      </w:r>
    </w:p>
    <w:p w:rsidR="00942442" w:rsidRDefault="000F316D" w:rsidP="00D34245">
      <w:pPr>
        <w:keepNext/>
        <w:keepLines/>
        <w:jc w:val="both"/>
        <w:rPr>
          <w:rFonts w:asciiTheme="minorHAnsi" w:hAnsiTheme="minorHAnsi" w:cstheme="minorHAnsi"/>
          <w:sz w:val="22"/>
          <w:szCs w:val="22"/>
        </w:rPr>
      </w:pPr>
      <w:r w:rsidRPr="00F93BE7">
        <w:rPr>
          <w:rFonts w:asciiTheme="minorHAnsi" w:hAnsiTheme="minorHAnsi" w:cstheme="minorHAnsi"/>
          <w:sz w:val="22"/>
          <w:szCs w:val="22"/>
        </w:rPr>
        <w:t xml:space="preserve">V oblasti </w:t>
      </w:r>
      <w:r w:rsidRPr="00F93BE7">
        <w:rPr>
          <w:rFonts w:asciiTheme="minorHAnsi" w:hAnsiTheme="minorHAnsi" w:cstheme="minorHAnsi"/>
          <w:sz w:val="22"/>
          <w:szCs w:val="22"/>
          <w:u w:val="single"/>
        </w:rPr>
        <w:t>kapitálových příjmů</w:t>
      </w:r>
      <w:r w:rsidRPr="00F93BE7">
        <w:rPr>
          <w:rFonts w:asciiTheme="minorHAnsi" w:hAnsiTheme="minorHAnsi" w:cstheme="minorHAnsi"/>
          <w:sz w:val="22"/>
          <w:szCs w:val="22"/>
        </w:rPr>
        <w:t xml:space="preserve"> </w:t>
      </w:r>
      <w:r w:rsidR="00ED5D4A">
        <w:rPr>
          <w:rFonts w:asciiTheme="minorHAnsi" w:hAnsiTheme="minorHAnsi" w:cstheme="minorHAnsi"/>
          <w:sz w:val="22"/>
          <w:szCs w:val="22"/>
        </w:rPr>
        <w:t>se v roce 2019 (20,3 </w:t>
      </w:r>
      <w:r w:rsidR="00700670" w:rsidRPr="00F93BE7">
        <w:rPr>
          <w:rFonts w:asciiTheme="minorHAnsi" w:hAnsiTheme="minorHAnsi" w:cstheme="minorHAnsi"/>
          <w:sz w:val="22"/>
          <w:szCs w:val="22"/>
        </w:rPr>
        <w:t>mi</w:t>
      </w:r>
      <w:r w:rsidR="00ED5D4A">
        <w:rPr>
          <w:rFonts w:asciiTheme="minorHAnsi" w:hAnsiTheme="minorHAnsi" w:cstheme="minorHAnsi"/>
          <w:sz w:val="22"/>
          <w:szCs w:val="22"/>
        </w:rPr>
        <w:t>l. </w:t>
      </w:r>
      <w:r w:rsidR="00700670" w:rsidRPr="00F93BE7">
        <w:rPr>
          <w:rFonts w:asciiTheme="minorHAnsi" w:hAnsiTheme="minorHAnsi" w:cstheme="minorHAnsi"/>
          <w:sz w:val="22"/>
          <w:szCs w:val="22"/>
        </w:rPr>
        <w:t>Kč) neuskutečnilo tolik finančně významných prodejů pozemků jako v roce 2018 (94,44 mil. Kč)</w:t>
      </w:r>
      <w:r w:rsidR="00F93BE7" w:rsidRPr="00F93BE7">
        <w:rPr>
          <w:rFonts w:asciiTheme="minorHAnsi" w:hAnsiTheme="minorHAnsi" w:cstheme="minorHAnsi"/>
          <w:sz w:val="22"/>
          <w:szCs w:val="22"/>
        </w:rPr>
        <w:t xml:space="preserve">, </w:t>
      </w:r>
      <w:r w:rsidR="00700670" w:rsidRPr="00F93BE7">
        <w:rPr>
          <w:rFonts w:asciiTheme="minorHAnsi" w:hAnsiTheme="minorHAnsi" w:cstheme="minorHAnsi"/>
          <w:sz w:val="22"/>
          <w:szCs w:val="22"/>
        </w:rPr>
        <w:t>kdy byly prodán</w:t>
      </w:r>
      <w:r w:rsidR="00156CDC">
        <w:rPr>
          <w:rFonts w:asciiTheme="minorHAnsi" w:hAnsiTheme="minorHAnsi" w:cstheme="minorHAnsi"/>
          <w:sz w:val="22"/>
          <w:szCs w:val="22"/>
        </w:rPr>
        <w:t xml:space="preserve">y pozemky společnostem DG </w:t>
      </w:r>
      <w:proofErr w:type="spellStart"/>
      <w:r w:rsidR="00156CDC">
        <w:rPr>
          <w:rFonts w:asciiTheme="minorHAnsi" w:hAnsiTheme="minorHAnsi" w:cstheme="minorHAnsi"/>
          <w:sz w:val="22"/>
          <w:szCs w:val="22"/>
        </w:rPr>
        <w:t>Pack</w:t>
      </w:r>
      <w:proofErr w:type="spellEnd"/>
      <w:r w:rsidR="00156CDC">
        <w:rPr>
          <w:rFonts w:asciiTheme="minorHAnsi" w:hAnsiTheme="minorHAnsi" w:cstheme="minorHAnsi"/>
          <w:sz w:val="22"/>
          <w:szCs w:val="22"/>
        </w:rPr>
        <w:t>,</w:t>
      </w:r>
      <w:r w:rsidR="00D34245">
        <w:rPr>
          <w:rFonts w:asciiTheme="minorHAnsi" w:hAnsiTheme="minorHAnsi" w:cstheme="minorHAnsi"/>
          <w:sz w:val="22"/>
          <w:szCs w:val="22"/>
        </w:rPr>
        <w:t xml:space="preserve"> s.r.o., </w:t>
      </w:r>
      <w:r w:rsidR="00156CDC">
        <w:rPr>
          <w:rFonts w:asciiTheme="minorHAnsi" w:hAnsiTheme="minorHAnsi" w:cstheme="minorHAnsi"/>
          <w:sz w:val="22"/>
          <w:szCs w:val="22"/>
        </w:rPr>
        <w:t xml:space="preserve"> </w:t>
      </w:r>
      <w:proofErr w:type="spellStart"/>
      <w:r w:rsidR="00D34245" w:rsidRPr="00D34245">
        <w:rPr>
          <w:rFonts w:asciiTheme="minorHAnsi" w:hAnsiTheme="minorHAnsi" w:cstheme="minorHAnsi"/>
          <w:sz w:val="22"/>
          <w:szCs w:val="22"/>
        </w:rPr>
        <w:t>Mubea</w:t>
      </w:r>
      <w:proofErr w:type="spellEnd"/>
      <w:r w:rsidR="00D34245" w:rsidRPr="00D34245">
        <w:rPr>
          <w:rFonts w:asciiTheme="minorHAnsi" w:hAnsiTheme="minorHAnsi" w:cstheme="minorHAnsi"/>
          <w:sz w:val="22"/>
          <w:szCs w:val="22"/>
        </w:rPr>
        <w:t xml:space="preserve"> </w:t>
      </w:r>
      <w:proofErr w:type="spellStart"/>
      <w:r w:rsidR="00D34245" w:rsidRPr="00D34245">
        <w:rPr>
          <w:rFonts w:asciiTheme="minorHAnsi" w:hAnsiTheme="minorHAnsi" w:cstheme="minorHAnsi"/>
          <w:sz w:val="22"/>
          <w:szCs w:val="22"/>
        </w:rPr>
        <w:t>Stabilizer</w:t>
      </w:r>
      <w:proofErr w:type="spellEnd"/>
      <w:r w:rsidR="00D34245" w:rsidRPr="00D34245">
        <w:rPr>
          <w:rFonts w:asciiTheme="minorHAnsi" w:hAnsiTheme="minorHAnsi" w:cstheme="minorHAnsi"/>
          <w:sz w:val="22"/>
          <w:szCs w:val="22"/>
        </w:rPr>
        <w:t xml:space="preserve"> Bar Systems</w:t>
      </w:r>
      <w:r w:rsidR="00D34245">
        <w:rPr>
          <w:rFonts w:asciiTheme="minorHAnsi" w:hAnsiTheme="minorHAnsi" w:cstheme="minorHAnsi"/>
          <w:sz w:val="22"/>
          <w:szCs w:val="22"/>
        </w:rPr>
        <w:t>,</w:t>
      </w:r>
      <w:r w:rsidR="00D34245" w:rsidRPr="00D34245">
        <w:rPr>
          <w:rFonts w:asciiTheme="minorHAnsi" w:hAnsiTheme="minorHAnsi" w:cstheme="minorHAnsi"/>
          <w:sz w:val="22"/>
          <w:szCs w:val="22"/>
        </w:rPr>
        <w:t xml:space="preserve"> s.r.o</w:t>
      </w:r>
      <w:r w:rsidR="00665E3D">
        <w:rPr>
          <w:rFonts w:asciiTheme="minorHAnsi" w:hAnsiTheme="minorHAnsi" w:cstheme="minorHAnsi"/>
          <w:sz w:val="22"/>
          <w:szCs w:val="22"/>
        </w:rPr>
        <w:t xml:space="preserve">., </w:t>
      </w:r>
      <w:r w:rsidR="00700670" w:rsidRPr="00F93BE7">
        <w:rPr>
          <w:rFonts w:asciiTheme="minorHAnsi" w:hAnsiTheme="minorHAnsi" w:cstheme="minorHAnsi"/>
          <w:sz w:val="22"/>
          <w:szCs w:val="22"/>
        </w:rPr>
        <w:t>a KP-Kopro</w:t>
      </w:r>
      <w:r w:rsidR="00D34245">
        <w:rPr>
          <w:rFonts w:asciiTheme="minorHAnsi" w:hAnsiTheme="minorHAnsi" w:cstheme="minorHAnsi"/>
          <w:sz w:val="22"/>
          <w:szCs w:val="22"/>
        </w:rPr>
        <w:t>, s.r.o.</w:t>
      </w:r>
      <w:r w:rsidR="00F93BE7" w:rsidRPr="00F93BE7">
        <w:rPr>
          <w:rFonts w:asciiTheme="minorHAnsi" w:hAnsiTheme="minorHAnsi" w:cstheme="minorHAnsi"/>
          <w:sz w:val="22"/>
          <w:szCs w:val="22"/>
        </w:rPr>
        <w:t xml:space="preserve"> Za zmínku však stoj</w:t>
      </w:r>
      <w:r w:rsidR="00D34245">
        <w:rPr>
          <w:rFonts w:asciiTheme="minorHAnsi" w:hAnsiTheme="minorHAnsi" w:cstheme="minorHAnsi"/>
          <w:sz w:val="22"/>
          <w:szCs w:val="22"/>
        </w:rPr>
        <w:t>í prodej pozemku společnosti PS </w:t>
      </w:r>
      <w:r w:rsidR="00F93BE7" w:rsidRPr="00F93BE7">
        <w:rPr>
          <w:rFonts w:asciiTheme="minorHAnsi" w:hAnsiTheme="minorHAnsi" w:cstheme="minorHAnsi"/>
          <w:sz w:val="22"/>
          <w:szCs w:val="22"/>
        </w:rPr>
        <w:t>PLASTY</w:t>
      </w:r>
      <w:r w:rsidR="00D34245">
        <w:rPr>
          <w:rFonts w:asciiTheme="minorHAnsi" w:hAnsiTheme="minorHAnsi" w:cstheme="minorHAnsi"/>
          <w:sz w:val="22"/>
          <w:szCs w:val="22"/>
        </w:rPr>
        <w:t xml:space="preserve"> CZ, s.r.o., ve výši 13,42 </w:t>
      </w:r>
      <w:r w:rsidR="00F93BE7" w:rsidRPr="00F93BE7">
        <w:rPr>
          <w:rFonts w:asciiTheme="minorHAnsi" w:hAnsiTheme="minorHAnsi" w:cstheme="minorHAnsi"/>
          <w:sz w:val="22"/>
          <w:szCs w:val="22"/>
        </w:rPr>
        <w:t>mil. Kč.</w:t>
      </w:r>
      <w:r w:rsidR="00D34245">
        <w:rPr>
          <w:rFonts w:asciiTheme="minorHAnsi" w:hAnsiTheme="minorHAnsi" w:cstheme="minorHAnsi"/>
          <w:sz w:val="22"/>
          <w:szCs w:val="22"/>
        </w:rPr>
        <w:t xml:space="preserve"> </w:t>
      </w:r>
    </w:p>
    <w:p w:rsidR="00942442" w:rsidRDefault="00942442" w:rsidP="00D34245">
      <w:pPr>
        <w:keepNext/>
        <w:keepLines/>
        <w:jc w:val="both"/>
        <w:rPr>
          <w:rFonts w:asciiTheme="minorHAnsi" w:hAnsiTheme="minorHAnsi" w:cstheme="minorHAnsi"/>
          <w:sz w:val="22"/>
          <w:szCs w:val="22"/>
        </w:rPr>
      </w:pPr>
    </w:p>
    <w:p w:rsidR="00D66313" w:rsidRDefault="00D66313" w:rsidP="00D34245">
      <w:pPr>
        <w:keepNext/>
        <w:keepLines/>
        <w:jc w:val="both"/>
        <w:rPr>
          <w:rFonts w:asciiTheme="minorHAnsi" w:hAnsiTheme="minorHAnsi" w:cstheme="minorHAnsi"/>
          <w:sz w:val="22"/>
          <w:szCs w:val="22"/>
        </w:rPr>
      </w:pPr>
      <w:r w:rsidRPr="00F93BE7">
        <w:rPr>
          <w:rFonts w:asciiTheme="minorHAnsi" w:hAnsiTheme="minorHAnsi" w:cstheme="minorHAnsi"/>
          <w:sz w:val="22"/>
          <w:szCs w:val="22"/>
        </w:rPr>
        <w:t xml:space="preserve">Městu Prostějov se v roce 2019 podařilo získat </w:t>
      </w:r>
      <w:r w:rsidR="00104540" w:rsidRPr="00F93BE7">
        <w:rPr>
          <w:rFonts w:asciiTheme="minorHAnsi" w:hAnsiTheme="minorHAnsi" w:cstheme="minorHAnsi"/>
          <w:sz w:val="22"/>
          <w:szCs w:val="22"/>
          <w:u w:val="single"/>
        </w:rPr>
        <w:t>dotace</w:t>
      </w:r>
      <w:r w:rsidR="00BB7936">
        <w:rPr>
          <w:rFonts w:asciiTheme="minorHAnsi" w:hAnsiTheme="minorHAnsi" w:cstheme="minorHAnsi"/>
          <w:sz w:val="22"/>
          <w:szCs w:val="22"/>
        </w:rPr>
        <w:t xml:space="preserve"> v rekordní výši 174,68 mil. </w:t>
      </w:r>
      <w:r w:rsidR="00104540" w:rsidRPr="00F93BE7">
        <w:rPr>
          <w:rFonts w:asciiTheme="minorHAnsi" w:hAnsiTheme="minorHAnsi" w:cstheme="minorHAnsi"/>
          <w:sz w:val="22"/>
          <w:szCs w:val="22"/>
        </w:rPr>
        <w:t>Kč, což představuje m</w:t>
      </w:r>
      <w:r w:rsidR="00BB7936">
        <w:rPr>
          <w:rFonts w:asciiTheme="minorHAnsi" w:hAnsiTheme="minorHAnsi" w:cstheme="minorHAnsi"/>
          <w:sz w:val="22"/>
          <w:szCs w:val="22"/>
        </w:rPr>
        <w:t>eziroční nárůst o téměř 58 mil. </w:t>
      </w:r>
      <w:r w:rsidR="00104540" w:rsidRPr="00F93BE7">
        <w:rPr>
          <w:rFonts w:asciiTheme="minorHAnsi" w:hAnsiTheme="minorHAnsi" w:cstheme="minorHAnsi"/>
          <w:sz w:val="22"/>
          <w:szCs w:val="22"/>
        </w:rPr>
        <w:t xml:space="preserve">Kč. Na účet města tak byly připsány finanční prostředky např. na akci </w:t>
      </w:r>
      <w:r w:rsidRPr="00F93BE7">
        <w:rPr>
          <w:rFonts w:asciiTheme="minorHAnsi" w:hAnsiTheme="minorHAnsi" w:cstheme="minorHAnsi"/>
          <w:sz w:val="22"/>
          <w:szCs w:val="22"/>
        </w:rPr>
        <w:t xml:space="preserve"> zvýšení kapacity na ZŠ a MŠ Jana Železného (15,16 mil. Kč), na obnovu Národního domu (</w:t>
      </w:r>
      <w:r w:rsidR="00CD68AB">
        <w:rPr>
          <w:rFonts w:asciiTheme="minorHAnsi" w:hAnsiTheme="minorHAnsi" w:cstheme="minorHAnsi"/>
          <w:sz w:val="22"/>
          <w:szCs w:val="22"/>
        </w:rPr>
        <w:t>15,6</w:t>
      </w:r>
      <w:r w:rsidR="00BB7936">
        <w:rPr>
          <w:rFonts w:asciiTheme="minorHAnsi" w:hAnsiTheme="minorHAnsi" w:cstheme="minorHAnsi"/>
          <w:sz w:val="22"/>
          <w:szCs w:val="22"/>
        </w:rPr>
        <w:t> mil. </w:t>
      </w:r>
      <w:r w:rsidRPr="00F93BE7">
        <w:rPr>
          <w:rFonts w:asciiTheme="minorHAnsi" w:hAnsiTheme="minorHAnsi" w:cstheme="minorHAnsi"/>
          <w:sz w:val="22"/>
          <w:szCs w:val="22"/>
        </w:rPr>
        <w:t xml:space="preserve">Kč), </w:t>
      </w:r>
      <w:r w:rsidR="00104540" w:rsidRPr="00F93BE7">
        <w:rPr>
          <w:rFonts w:asciiTheme="minorHAnsi" w:hAnsiTheme="minorHAnsi" w:cstheme="minorHAnsi"/>
          <w:sz w:val="22"/>
          <w:szCs w:val="22"/>
        </w:rPr>
        <w:t xml:space="preserve">na </w:t>
      </w:r>
      <w:r w:rsidR="00942442">
        <w:rPr>
          <w:rFonts w:asciiTheme="minorHAnsi" w:hAnsiTheme="minorHAnsi" w:cstheme="minorHAnsi"/>
          <w:sz w:val="22"/>
          <w:szCs w:val="22"/>
        </w:rPr>
        <w:t xml:space="preserve">výstavbu </w:t>
      </w:r>
      <w:r w:rsidR="00104540" w:rsidRPr="00F93BE7">
        <w:rPr>
          <w:rFonts w:asciiTheme="minorHAnsi" w:hAnsiTheme="minorHAnsi" w:cstheme="minorHAnsi"/>
          <w:sz w:val="22"/>
          <w:szCs w:val="22"/>
        </w:rPr>
        <w:t>terminál</w:t>
      </w:r>
      <w:r w:rsidR="00942442">
        <w:rPr>
          <w:rFonts w:asciiTheme="minorHAnsi" w:hAnsiTheme="minorHAnsi" w:cstheme="minorHAnsi"/>
          <w:sz w:val="22"/>
          <w:szCs w:val="22"/>
        </w:rPr>
        <w:t>u</w:t>
      </w:r>
      <w:r w:rsidR="00104540" w:rsidRPr="00F93BE7">
        <w:rPr>
          <w:rFonts w:asciiTheme="minorHAnsi" w:hAnsiTheme="minorHAnsi" w:cstheme="minorHAnsi"/>
          <w:sz w:val="22"/>
          <w:szCs w:val="22"/>
        </w:rPr>
        <w:t xml:space="preserve"> na autobusovém nádrží Janáčkova (7,2</w:t>
      </w:r>
      <w:r w:rsidR="00CD68AB">
        <w:rPr>
          <w:rFonts w:asciiTheme="minorHAnsi" w:hAnsiTheme="minorHAnsi" w:cstheme="minorHAnsi"/>
          <w:sz w:val="22"/>
          <w:szCs w:val="22"/>
        </w:rPr>
        <w:t>7 mil. </w:t>
      </w:r>
      <w:r w:rsidR="00104540" w:rsidRPr="00F93BE7">
        <w:rPr>
          <w:rFonts w:asciiTheme="minorHAnsi" w:hAnsiTheme="minorHAnsi" w:cstheme="minorHAnsi"/>
          <w:sz w:val="22"/>
          <w:szCs w:val="22"/>
        </w:rPr>
        <w:t xml:space="preserve">Kč), </w:t>
      </w:r>
      <w:r w:rsidR="00CD68AB">
        <w:rPr>
          <w:rFonts w:asciiTheme="minorHAnsi" w:hAnsiTheme="minorHAnsi" w:cstheme="minorHAnsi"/>
          <w:sz w:val="22"/>
          <w:szCs w:val="22"/>
        </w:rPr>
        <w:t>na rek</w:t>
      </w:r>
      <w:r w:rsidR="00BB7936">
        <w:rPr>
          <w:rFonts w:asciiTheme="minorHAnsi" w:hAnsiTheme="minorHAnsi" w:cstheme="minorHAnsi"/>
          <w:sz w:val="22"/>
          <w:szCs w:val="22"/>
        </w:rPr>
        <w:t>onstrukci DDM na Vápenici (4,43 </w:t>
      </w:r>
      <w:r w:rsidR="00CD68AB">
        <w:rPr>
          <w:rFonts w:asciiTheme="minorHAnsi" w:hAnsiTheme="minorHAnsi" w:cstheme="minorHAnsi"/>
          <w:sz w:val="22"/>
          <w:szCs w:val="22"/>
        </w:rPr>
        <w:t>mil.</w:t>
      </w:r>
      <w:r w:rsidR="00BB7936">
        <w:rPr>
          <w:rFonts w:asciiTheme="minorHAnsi" w:hAnsiTheme="minorHAnsi" w:cstheme="minorHAnsi"/>
          <w:sz w:val="22"/>
          <w:szCs w:val="22"/>
        </w:rPr>
        <w:t> </w:t>
      </w:r>
      <w:r w:rsidR="00CD68AB">
        <w:rPr>
          <w:rFonts w:asciiTheme="minorHAnsi" w:hAnsiTheme="minorHAnsi" w:cstheme="minorHAnsi"/>
          <w:sz w:val="22"/>
          <w:szCs w:val="22"/>
        </w:rPr>
        <w:t xml:space="preserve">Kč), </w:t>
      </w:r>
      <w:r w:rsidR="00104540" w:rsidRPr="00F93BE7">
        <w:rPr>
          <w:rFonts w:asciiTheme="minorHAnsi" w:hAnsiTheme="minorHAnsi" w:cstheme="minorHAnsi"/>
          <w:sz w:val="22"/>
          <w:szCs w:val="22"/>
        </w:rPr>
        <w:t xml:space="preserve">na přístavbu a rekonstrukci požární zbrojnice ve </w:t>
      </w:r>
      <w:proofErr w:type="spellStart"/>
      <w:r w:rsidR="00104540" w:rsidRPr="00F93BE7">
        <w:rPr>
          <w:rFonts w:asciiTheme="minorHAnsi" w:hAnsiTheme="minorHAnsi" w:cstheme="minorHAnsi"/>
          <w:sz w:val="22"/>
          <w:szCs w:val="22"/>
        </w:rPr>
        <w:t>Vrahovicích</w:t>
      </w:r>
      <w:proofErr w:type="spellEnd"/>
      <w:r w:rsidR="00104540" w:rsidRPr="00F93BE7">
        <w:rPr>
          <w:rFonts w:asciiTheme="minorHAnsi" w:hAnsiTheme="minorHAnsi" w:cstheme="minorHAnsi"/>
          <w:sz w:val="22"/>
          <w:szCs w:val="22"/>
        </w:rPr>
        <w:t xml:space="preserve"> (3,86 mil. Kč), na rekonstrukci bazénu na ZŠ Dr. Hor</w:t>
      </w:r>
      <w:r w:rsidR="00DA0F7E">
        <w:rPr>
          <w:rFonts w:asciiTheme="minorHAnsi" w:hAnsiTheme="minorHAnsi" w:cstheme="minorHAnsi"/>
          <w:sz w:val="22"/>
          <w:szCs w:val="22"/>
        </w:rPr>
        <w:t>á</w:t>
      </w:r>
      <w:r w:rsidR="00104540" w:rsidRPr="00F93BE7">
        <w:rPr>
          <w:rFonts w:asciiTheme="minorHAnsi" w:hAnsiTheme="minorHAnsi" w:cstheme="minorHAnsi"/>
          <w:sz w:val="22"/>
          <w:szCs w:val="22"/>
        </w:rPr>
        <w:t xml:space="preserve">ka (3,2 mil. </w:t>
      </w:r>
      <w:r w:rsidR="00104540" w:rsidRPr="00942442">
        <w:rPr>
          <w:rFonts w:asciiTheme="minorHAnsi" w:hAnsiTheme="minorHAnsi" w:cstheme="minorHAnsi"/>
          <w:sz w:val="22"/>
          <w:szCs w:val="22"/>
        </w:rPr>
        <w:t xml:space="preserve">Kč) a na mnoho dalších projektů (viz. </w:t>
      </w:r>
      <w:proofErr w:type="gramStart"/>
      <w:r w:rsidR="00104540" w:rsidRPr="00942442">
        <w:rPr>
          <w:rFonts w:asciiTheme="minorHAnsi" w:hAnsiTheme="minorHAnsi" w:cstheme="minorHAnsi"/>
          <w:sz w:val="22"/>
          <w:szCs w:val="22"/>
        </w:rPr>
        <w:t>kapitola</w:t>
      </w:r>
      <w:proofErr w:type="gramEnd"/>
      <w:r w:rsidR="00104540" w:rsidRPr="00942442">
        <w:rPr>
          <w:rFonts w:asciiTheme="minorHAnsi" w:hAnsiTheme="minorHAnsi" w:cstheme="minorHAnsi"/>
          <w:sz w:val="22"/>
          <w:szCs w:val="22"/>
        </w:rPr>
        <w:t xml:space="preserve"> přijaté transfery</w:t>
      </w:r>
      <w:r w:rsidR="00942442">
        <w:rPr>
          <w:rFonts w:asciiTheme="minorHAnsi" w:hAnsiTheme="minorHAnsi" w:cstheme="minorHAnsi"/>
          <w:sz w:val="22"/>
          <w:szCs w:val="22"/>
        </w:rPr>
        <w:t xml:space="preserve"> na str. </w:t>
      </w:r>
      <w:r w:rsidR="00942442">
        <w:rPr>
          <w:rFonts w:asciiTheme="minorHAnsi" w:hAnsiTheme="minorHAnsi" w:cstheme="minorHAnsi"/>
          <w:sz w:val="22"/>
          <w:szCs w:val="22"/>
        </w:rPr>
        <w:fldChar w:fldCharType="begin"/>
      </w:r>
      <w:r w:rsidR="00942442">
        <w:rPr>
          <w:rFonts w:asciiTheme="minorHAnsi" w:hAnsiTheme="minorHAnsi" w:cstheme="minorHAnsi"/>
          <w:sz w:val="22"/>
          <w:szCs w:val="22"/>
        </w:rPr>
        <w:instrText xml:space="preserve"> PAGEREF _Ref39394880 \h </w:instrText>
      </w:r>
      <w:r w:rsidR="00942442">
        <w:rPr>
          <w:rFonts w:asciiTheme="minorHAnsi" w:hAnsiTheme="minorHAnsi" w:cstheme="minorHAnsi"/>
          <w:sz w:val="22"/>
          <w:szCs w:val="22"/>
        </w:rPr>
      </w:r>
      <w:r w:rsidR="00942442">
        <w:rPr>
          <w:rFonts w:asciiTheme="minorHAnsi" w:hAnsiTheme="minorHAnsi" w:cstheme="minorHAnsi"/>
          <w:sz w:val="22"/>
          <w:szCs w:val="22"/>
        </w:rPr>
        <w:fldChar w:fldCharType="separate"/>
      </w:r>
      <w:r w:rsidR="00942442">
        <w:rPr>
          <w:rFonts w:asciiTheme="minorHAnsi" w:hAnsiTheme="minorHAnsi" w:cstheme="minorHAnsi"/>
          <w:noProof/>
          <w:sz w:val="22"/>
          <w:szCs w:val="22"/>
        </w:rPr>
        <w:t>16</w:t>
      </w:r>
      <w:r w:rsidR="00942442">
        <w:rPr>
          <w:rFonts w:asciiTheme="minorHAnsi" w:hAnsiTheme="minorHAnsi" w:cstheme="minorHAnsi"/>
          <w:sz w:val="22"/>
          <w:szCs w:val="22"/>
        </w:rPr>
        <w:fldChar w:fldCharType="end"/>
      </w:r>
      <w:r w:rsidR="00104540" w:rsidRPr="00942442">
        <w:rPr>
          <w:rFonts w:asciiTheme="minorHAnsi" w:hAnsiTheme="minorHAnsi" w:cstheme="minorHAnsi"/>
          <w:sz w:val="22"/>
          <w:szCs w:val="22"/>
        </w:rPr>
        <w:t>).</w:t>
      </w:r>
      <w:r w:rsidR="009F1A27">
        <w:rPr>
          <w:rFonts w:asciiTheme="minorHAnsi" w:hAnsiTheme="minorHAnsi" w:cstheme="minorHAnsi"/>
          <w:sz w:val="22"/>
          <w:szCs w:val="22"/>
        </w:rPr>
        <w:t xml:space="preserve">  </w:t>
      </w:r>
      <w:r w:rsidR="009565E8">
        <w:rPr>
          <w:rFonts w:asciiTheme="minorHAnsi" w:hAnsiTheme="minorHAnsi" w:cstheme="minorHAnsi"/>
          <w:sz w:val="22"/>
          <w:szCs w:val="22"/>
        </w:rPr>
        <w:t>Rozpočet přijatých dotací však byl i přes výše uvedené plněn jen na 86,91 %, neboť očekávaný příjem dotace</w:t>
      </w:r>
      <w:r w:rsidR="009F1A27">
        <w:rPr>
          <w:rFonts w:asciiTheme="minorHAnsi" w:hAnsiTheme="minorHAnsi" w:cstheme="minorHAnsi"/>
          <w:sz w:val="22"/>
          <w:szCs w:val="22"/>
        </w:rPr>
        <w:t xml:space="preserve"> na dopravní terminál na </w:t>
      </w:r>
      <w:proofErr w:type="spellStart"/>
      <w:r w:rsidR="009F1A27">
        <w:rPr>
          <w:rFonts w:asciiTheme="minorHAnsi" w:hAnsiTheme="minorHAnsi" w:cstheme="minorHAnsi"/>
          <w:sz w:val="22"/>
          <w:szCs w:val="22"/>
        </w:rPr>
        <w:t>Floriánském</w:t>
      </w:r>
      <w:proofErr w:type="spellEnd"/>
      <w:r w:rsidR="009F1A27">
        <w:rPr>
          <w:rFonts w:asciiTheme="minorHAnsi" w:hAnsiTheme="minorHAnsi" w:cstheme="minorHAnsi"/>
          <w:sz w:val="22"/>
          <w:szCs w:val="22"/>
        </w:rPr>
        <w:t xml:space="preserve"> náměstí</w:t>
      </w:r>
      <w:r w:rsidR="00B957DE">
        <w:rPr>
          <w:rFonts w:asciiTheme="minorHAnsi" w:hAnsiTheme="minorHAnsi" w:cstheme="minorHAnsi"/>
          <w:sz w:val="22"/>
          <w:szCs w:val="22"/>
        </w:rPr>
        <w:t xml:space="preserve"> ve výši 25,8 mil. Kč přišel až v roce 2020.</w:t>
      </w:r>
    </w:p>
    <w:p w:rsidR="00942442" w:rsidRPr="00942442" w:rsidRDefault="00942442" w:rsidP="00D34245">
      <w:pPr>
        <w:keepNext/>
        <w:keepLines/>
        <w:jc w:val="both"/>
        <w:rPr>
          <w:rFonts w:asciiTheme="minorHAnsi" w:hAnsiTheme="minorHAnsi" w:cstheme="minorHAnsi"/>
          <w:sz w:val="22"/>
          <w:szCs w:val="22"/>
        </w:rPr>
      </w:pPr>
    </w:p>
    <w:p w:rsidR="00DA0F7E" w:rsidRDefault="00DA0F7E" w:rsidP="00DA0F7E">
      <w:pPr>
        <w:spacing w:after="120"/>
        <w:jc w:val="both"/>
        <w:rPr>
          <w:rFonts w:asciiTheme="minorHAnsi" w:hAnsiTheme="minorHAnsi" w:cstheme="minorHAnsi"/>
          <w:sz w:val="22"/>
          <w:szCs w:val="22"/>
        </w:rPr>
      </w:pPr>
      <w:r w:rsidRPr="00DA0F7E">
        <w:rPr>
          <w:rFonts w:asciiTheme="minorHAnsi" w:hAnsiTheme="minorHAnsi" w:cstheme="minorHAnsi"/>
          <w:b/>
          <w:sz w:val="22"/>
          <w:szCs w:val="22"/>
        </w:rPr>
        <w:t>Celkové výdaje</w:t>
      </w:r>
      <w:r w:rsidRPr="00F93BE2">
        <w:rPr>
          <w:rFonts w:asciiTheme="minorHAnsi" w:hAnsiTheme="minorHAnsi" w:cstheme="minorHAnsi"/>
          <w:sz w:val="22"/>
          <w:szCs w:val="22"/>
        </w:rPr>
        <w:t xml:space="preserve"> města dosáhly ve skutečnosti výše 1</w:t>
      </w:r>
      <w:r>
        <w:rPr>
          <w:rFonts w:asciiTheme="minorHAnsi" w:hAnsiTheme="minorHAnsi" w:cstheme="minorHAnsi"/>
          <w:sz w:val="22"/>
          <w:szCs w:val="22"/>
        </w:rPr>
        <w:t> 192,49</w:t>
      </w:r>
      <w:r w:rsidR="00BB72C1">
        <w:rPr>
          <w:rFonts w:asciiTheme="minorHAnsi" w:hAnsiTheme="minorHAnsi" w:cstheme="minorHAnsi"/>
          <w:sz w:val="22"/>
          <w:szCs w:val="22"/>
        </w:rPr>
        <w:t> mil. </w:t>
      </w:r>
      <w:r w:rsidRPr="00F93BE2">
        <w:rPr>
          <w:rFonts w:asciiTheme="minorHAnsi" w:hAnsiTheme="minorHAnsi" w:cstheme="minorHAnsi"/>
          <w:sz w:val="22"/>
          <w:szCs w:val="22"/>
        </w:rPr>
        <w:t xml:space="preserve">Kč a oproti upravenému rozpočtu </w:t>
      </w:r>
      <w:r>
        <w:rPr>
          <w:rFonts w:asciiTheme="minorHAnsi" w:hAnsiTheme="minorHAnsi" w:cstheme="minorHAnsi"/>
          <w:sz w:val="22"/>
          <w:szCs w:val="22"/>
        </w:rPr>
        <w:t>vykaz</w:t>
      </w:r>
      <w:r w:rsidR="00BB72C1">
        <w:rPr>
          <w:rFonts w:asciiTheme="minorHAnsi" w:hAnsiTheme="minorHAnsi" w:cstheme="minorHAnsi"/>
          <w:sz w:val="22"/>
          <w:szCs w:val="22"/>
        </w:rPr>
        <w:t>ují úsporu ve výši 91,5</w:t>
      </w:r>
      <w:r w:rsidR="000953EA">
        <w:rPr>
          <w:rFonts w:asciiTheme="minorHAnsi" w:hAnsiTheme="minorHAnsi" w:cstheme="minorHAnsi"/>
          <w:sz w:val="22"/>
          <w:szCs w:val="22"/>
        </w:rPr>
        <w:t> </w:t>
      </w:r>
      <w:r>
        <w:rPr>
          <w:rFonts w:asciiTheme="minorHAnsi" w:hAnsiTheme="minorHAnsi" w:cstheme="minorHAnsi"/>
          <w:sz w:val="22"/>
          <w:szCs w:val="22"/>
        </w:rPr>
        <w:t>mil.</w:t>
      </w:r>
      <w:r w:rsidR="000953EA">
        <w:rPr>
          <w:rFonts w:asciiTheme="minorHAnsi" w:hAnsiTheme="minorHAnsi" w:cstheme="minorHAnsi"/>
          <w:sz w:val="22"/>
          <w:szCs w:val="22"/>
        </w:rPr>
        <w:t> </w:t>
      </w:r>
      <w:r>
        <w:rPr>
          <w:rFonts w:asciiTheme="minorHAnsi" w:hAnsiTheme="minorHAnsi" w:cstheme="minorHAnsi"/>
          <w:sz w:val="22"/>
          <w:szCs w:val="22"/>
        </w:rPr>
        <w:t>Kč, v procentuálním vyjádření</w:t>
      </w:r>
      <w:r w:rsidR="00BB72C1">
        <w:rPr>
          <w:rFonts w:asciiTheme="minorHAnsi" w:hAnsiTheme="minorHAnsi" w:cstheme="minorHAnsi"/>
          <w:sz w:val="22"/>
          <w:szCs w:val="22"/>
        </w:rPr>
        <w:t xml:space="preserve"> jde o plnění rozpočtu na 92,87</w:t>
      </w:r>
      <w:r w:rsidR="00091426">
        <w:rPr>
          <w:rFonts w:asciiTheme="minorHAnsi" w:hAnsiTheme="minorHAnsi" w:cstheme="minorHAnsi"/>
          <w:sz w:val="22"/>
          <w:szCs w:val="22"/>
        </w:rPr>
        <w:t> </w:t>
      </w:r>
      <w:r>
        <w:rPr>
          <w:rFonts w:asciiTheme="minorHAnsi" w:hAnsiTheme="minorHAnsi" w:cstheme="minorHAnsi"/>
          <w:sz w:val="22"/>
          <w:szCs w:val="22"/>
        </w:rPr>
        <w:t>%.</w:t>
      </w:r>
    </w:p>
    <w:p w:rsidR="00FA1559" w:rsidRDefault="0010559C" w:rsidP="0010559C">
      <w:pPr>
        <w:pStyle w:val="Odstavecseseznamem"/>
        <w:rPr>
          <w:sz w:val="22"/>
          <w:szCs w:val="22"/>
        </w:rPr>
      </w:pPr>
      <w:r>
        <w:rPr>
          <w:sz w:val="22"/>
          <w:szCs w:val="22"/>
        </w:rPr>
        <w:t>C</w:t>
      </w:r>
      <w:r w:rsidR="008B43E7">
        <w:rPr>
          <w:sz w:val="22"/>
          <w:szCs w:val="22"/>
        </w:rPr>
        <w:t>elkové</w:t>
      </w:r>
      <w:r w:rsidR="00DA0F7E">
        <w:rPr>
          <w:sz w:val="22"/>
          <w:szCs w:val="22"/>
        </w:rPr>
        <w:t xml:space="preserve"> výdaje města jsou</w:t>
      </w:r>
      <w:r w:rsidR="008B43E7">
        <w:rPr>
          <w:sz w:val="22"/>
          <w:szCs w:val="22"/>
        </w:rPr>
        <w:t xml:space="preserve"> ze</w:t>
      </w:r>
      <w:r>
        <w:rPr>
          <w:sz w:val="22"/>
          <w:szCs w:val="22"/>
        </w:rPr>
        <w:t xml:space="preserve"> tří čtvrtin tvořeny </w:t>
      </w:r>
      <w:r w:rsidRPr="0010559C">
        <w:rPr>
          <w:sz w:val="22"/>
          <w:szCs w:val="22"/>
          <w:u w:val="single"/>
        </w:rPr>
        <w:t>b</w:t>
      </w:r>
      <w:r w:rsidR="00DA0F7E" w:rsidRPr="0010559C">
        <w:rPr>
          <w:sz w:val="22"/>
          <w:szCs w:val="22"/>
          <w:u w:val="single"/>
        </w:rPr>
        <w:t>ěžným</w:t>
      </w:r>
      <w:r w:rsidR="00EA3C77">
        <w:rPr>
          <w:sz w:val="22"/>
          <w:szCs w:val="22"/>
          <w:u w:val="single"/>
        </w:rPr>
        <w:t>i (provozními)</w:t>
      </w:r>
      <w:r w:rsidR="00DA0F7E" w:rsidRPr="0010559C">
        <w:rPr>
          <w:sz w:val="22"/>
          <w:szCs w:val="22"/>
          <w:u w:val="single"/>
        </w:rPr>
        <w:t xml:space="preserve"> výd</w:t>
      </w:r>
      <w:r w:rsidR="008B43E7" w:rsidRPr="0010559C">
        <w:rPr>
          <w:sz w:val="22"/>
          <w:szCs w:val="22"/>
          <w:u w:val="single"/>
        </w:rPr>
        <w:t>aji</w:t>
      </w:r>
      <w:r w:rsidR="008B43E7">
        <w:rPr>
          <w:sz w:val="22"/>
          <w:szCs w:val="22"/>
        </w:rPr>
        <w:t xml:space="preserve">, </w:t>
      </w:r>
      <w:r>
        <w:rPr>
          <w:sz w:val="22"/>
          <w:szCs w:val="22"/>
        </w:rPr>
        <w:t xml:space="preserve">to je výdaji </w:t>
      </w:r>
      <w:r w:rsidR="00DA0F7E">
        <w:rPr>
          <w:sz w:val="22"/>
          <w:szCs w:val="22"/>
        </w:rPr>
        <w:t xml:space="preserve">na zajištění provozu magistrátu </w:t>
      </w:r>
      <w:r w:rsidR="00FC2147">
        <w:rPr>
          <w:sz w:val="22"/>
          <w:szCs w:val="22"/>
        </w:rPr>
        <w:t xml:space="preserve">a </w:t>
      </w:r>
      <w:r w:rsidR="00CC62CE">
        <w:rPr>
          <w:sz w:val="22"/>
          <w:szCs w:val="22"/>
        </w:rPr>
        <w:t>organizací, které jsou</w:t>
      </w:r>
      <w:r w:rsidR="00FC2147">
        <w:rPr>
          <w:sz w:val="22"/>
          <w:szCs w:val="22"/>
        </w:rPr>
        <w:t xml:space="preserve"> napojené na rozpočet města.</w:t>
      </w:r>
      <w:r w:rsidR="008B43E7" w:rsidRPr="00235D05">
        <w:rPr>
          <w:sz w:val="22"/>
          <w:szCs w:val="22"/>
        </w:rPr>
        <w:t xml:space="preserve"> Běž</w:t>
      </w:r>
      <w:r w:rsidR="00091426">
        <w:rPr>
          <w:sz w:val="22"/>
          <w:szCs w:val="22"/>
        </w:rPr>
        <w:t>né výdaje dosáhly čerpání 94,88 </w:t>
      </w:r>
      <w:r w:rsidR="008B43E7" w:rsidRPr="00235D05">
        <w:rPr>
          <w:sz w:val="22"/>
          <w:szCs w:val="22"/>
        </w:rPr>
        <w:t>% upraveného rozpočtu, co</w:t>
      </w:r>
      <w:r w:rsidR="004B371D">
        <w:rPr>
          <w:sz w:val="22"/>
          <w:szCs w:val="22"/>
        </w:rPr>
        <w:t>ž představuje úsporu 47,92 mil. </w:t>
      </w:r>
      <w:r w:rsidR="008B43E7" w:rsidRPr="00235D05">
        <w:rPr>
          <w:sz w:val="22"/>
          <w:szCs w:val="22"/>
        </w:rPr>
        <w:t>K</w:t>
      </w:r>
      <w:r w:rsidRPr="00235D05">
        <w:rPr>
          <w:sz w:val="22"/>
          <w:szCs w:val="22"/>
        </w:rPr>
        <w:t>č. K výrazným úsporám</w:t>
      </w:r>
      <w:r w:rsidR="00235D05" w:rsidRPr="00235D05">
        <w:rPr>
          <w:sz w:val="22"/>
          <w:szCs w:val="22"/>
        </w:rPr>
        <w:t xml:space="preserve"> oproti plánovanému rozpočtu</w:t>
      </w:r>
      <w:r w:rsidRPr="00235D05">
        <w:rPr>
          <w:sz w:val="22"/>
          <w:szCs w:val="22"/>
        </w:rPr>
        <w:t xml:space="preserve"> došlo </w:t>
      </w:r>
      <w:r w:rsidR="00FA1559">
        <w:rPr>
          <w:sz w:val="22"/>
          <w:szCs w:val="22"/>
        </w:rPr>
        <w:t>zejména ve výdajích na platy a související</w:t>
      </w:r>
      <w:r w:rsidR="00CD68AB">
        <w:rPr>
          <w:sz w:val="22"/>
          <w:szCs w:val="22"/>
        </w:rPr>
        <w:t>ch výdajích</w:t>
      </w:r>
      <w:r w:rsidR="004B371D">
        <w:rPr>
          <w:sz w:val="22"/>
          <w:szCs w:val="22"/>
        </w:rPr>
        <w:t xml:space="preserve"> (úspora 13,6 mil. </w:t>
      </w:r>
      <w:r w:rsidR="00FA1559">
        <w:rPr>
          <w:sz w:val="22"/>
          <w:szCs w:val="22"/>
        </w:rPr>
        <w:t>Kč), a dále také u</w:t>
      </w:r>
      <w:r w:rsidR="00235D05" w:rsidRPr="00235D05">
        <w:rPr>
          <w:sz w:val="22"/>
          <w:szCs w:val="22"/>
        </w:rPr>
        <w:t xml:space="preserve"> nákupu</w:t>
      </w:r>
      <w:r w:rsidR="00FA1559">
        <w:rPr>
          <w:sz w:val="22"/>
          <w:szCs w:val="22"/>
        </w:rPr>
        <w:t xml:space="preserve"> </w:t>
      </w:r>
      <w:proofErr w:type="gramStart"/>
      <w:r w:rsidR="00FA1559">
        <w:rPr>
          <w:sz w:val="22"/>
          <w:szCs w:val="22"/>
        </w:rPr>
        <w:t>služeb  (7,3</w:t>
      </w:r>
      <w:proofErr w:type="gramEnd"/>
      <w:r w:rsidR="00FA1559">
        <w:rPr>
          <w:sz w:val="22"/>
          <w:szCs w:val="22"/>
        </w:rPr>
        <w:t xml:space="preserve"> mil. Kč) a  </w:t>
      </w:r>
      <w:r w:rsidR="00235D05" w:rsidRPr="00235D05">
        <w:rPr>
          <w:sz w:val="22"/>
          <w:szCs w:val="22"/>
        </w:rPr>
        <w:t>v položce opra</w:t>
      </w:r>
      <w:r w:rsidR="00FA1559">
        <w:rPr>
          <w:sz w:val="22"/>
          <w:szCs w:val="22"/>
        </w:rPr>
        <w:t xml:space="preserve">vy a udržování (7,9 mil. Kč). </w:t>
      </w:r>
    </w:p>
    <w:p w:rsidR="00EA3C77" w:rsidRPr="001D5FF6" w:rsidRDefault="00FA1559" w:rsidP="0010559C">
      <w:pPr>
        <w:pStyle w:val="Odstavecseseznamem"/>
        <w:rPr>
          <w:sz w:val="22"/>
          <w:szCs w:val="22"/>
        </w:rPr>
      </w:pPr>
      <w:r>
        <w:rPr>
          <w:sz w:val="22"/>
          <w:szCs w:val="22"/>
        </w:rPr>
        <w:lastRenderedPageBreak/>
        <w:t>V rámci meziročního srovnání</w:t>
      </w:r>
      <w:r w:rsidR="00EA3C77" w:rsidRPr="001D5FF6">
        <w:rPr>
          <w:sz w:val="22"/>
          <w:szCs w:val="22"/>
        </w:rPr>
        <w:t xml:space="preserve"> došlo </w:t>
      </w:r>
      <w:r w:rsidR="001D5FF6">
        <w:rPr>
          <w:sz w:val="22"/>
          <w:szCs w:val="22"/>
        </w:rPr>
        <w:t>k</w:t>
      </w:r>
      <w:r w:rsidR="00CA6C24">
        <w:rPr>
          <w:sz w:val="22"/>
          <w:szCs w:val="22"/>
        </w:rPr>
        <w:t> </w:t>
      </w:r>
      <w:r w:rsidR="00EA3C77" w:rsidRPr="001D5FF6">
        <w:rPr>
          <w:sz w:val="22"/>
          <w:szCs w:val="22"/>
        </w:rPr>
        <w:t>nárůstu</w:t>
      </w:r>
      <w:r w:rsidR="00CA6C24">
        <w:rPr>
          <w:sz w:val="22"/>
          <w:szCs w:val="22"/>
        </w:rPr>
        <w:t xml:space="preserve"> celkových výdajů</w:t>
      </w:r>
      <w:r w:rsidR="00EA3C77" w:rsidRPr="001D5FF6">
        <w:rPr>
          <w:sz w:val="22"/>
          <w:szCs w:val="22"/>
        </w:rPr>
        <w:t xml:space="preserve"> </w:t>
      </w:r>
      <w:r w:rsidR="002771A6">
        <w:rPr>
          <w:sz w:val="22"/>
          <w:szCs w:val="22"/>
        </w:rPr>
        <w:t>o 129 mil. </w:t>
      </w:r>
      <w:r w:rsidR="00EA3C77" w:rsidRPr="001D5FF6">
        <w:rPr>
          <w:sz w:val="22"/>
          <w:szCs w:val="22"/>
        </w:rPr>
        <w:t>Kč, a to zejména díky nárůstu platů a s</w:t>
      </w:r>
      <w:r w:rsidR="001D5FF6">
        <w:rPr>
          <w:sz w:val="22"/>
          <w:szCs w:val="22"/>
        </w:rPr>
        <w:t>ouvisejících výdajů o 25,1 mil. </w:t>
      </w:r>
      <w:r w:rsidR="00EA3C77" w:rsidRPr="001D5FF6">
        <w:rPr>
          <w:sz w:val="22"/>
          <w:szCs w:val="22"/>
        </w:rPr>
        <w:t>K</w:t>
      </w:r>
      <w:r w:rsidR="00424035">
        <w:rPr>
          <w:sz w:val="22"/>
          <w:szCs w:val="22"/>
        </w:rPr>
        <w:t>č. D</w:t>
      </w:r>
      <w:r w:rsidR="00EA3C77" w:rsidRPr="001D5FF6">
        <w:rPr>
          <w:sz w:val="22"/>
          <w:szCs w:val="22"/>
        </w:rPr>
        <w:t>ále vzrostl finanční objem oprav a údržby stavební povahy o 53,7 mil. Kč</w:t>
      </w:r>
      <w:r w:rsidR="001F388E">
        <w:rPr>
          <w:sz w:val="22"/>
          <w:szCs w:val="22"/>
        </w:rPr>
        <w:t xml:space="preserve"> </w:t>
      </w:r>
      <w:r w:rsidR="005210D2">
        <w:rPr>
          <w:sz w:val="22"/>
          <w:szCs w:val="22"/>
        </w:rPr>
        <w:t xml:space="preserve">a to </w:t>
      </w:r>
      <w:r w:rsidR="00C87F24">
        <w:rPr>
          <w:sz w:val="22"/>
          <w:szCs w:val="22"/>
        </w:rPr>
        <w:t xml:space="preserve">zejména </w:t>
      </w:r>
      <w:r w:rsidR="005210D2">
        <w:rPr>
          <w:sz w:val="22"/>
          <w:szCs w:val="22"/>
        </w:rPr>
        <w:t xml:space="preserve">díky </w:t>
      </w:r>
      <w:r w:rsidR="002E556A">
        <w:rPr>
          <w:sz w:val="22"/>
          <w:szCs w:val="22"/>
        </w:rPr>
        <w:t xml:space="preserve">akci </w:t>
      </w:r>
      <w:r w:rsidR="005210D2">
        <w:rPr>
          <w:sz w:val="22"/>
          <w:szCs w:val="22"/>
        </w:rPr>
        <w:t>Obnova Národního domu, která</w:t>
      </w:r>
      <w:r w:rsidR="002E556A">
        <w:rPr>
          <w:sz w:val="22"/>
          <w:szCs w:val="22"/>
        </w:rPr>
        <w:t xml:space="preserve"> v neinvestiční části</w:t>
      </w:r>
      <w:r w:rsidR="005210D2">
        <w:rPr>
          <w:sz w:val="22"/>
          <w:szCs w:val="22"/>
        </w:rPr>
        <w:t xml:space="preserve"> stála 55,5 mil. Kč</w:t>
      </w:r>
      <w:r w:rsidR="002E556A">
        <w:rPr>
          <w:sz w:val="22"/>
          <w:szCs w:val="22"/>
        </w:rPr>
        <w:t xml:space="preserve"> (celkem 63,24 mil. Kč)</w:t>
      </w:r>
      <w:r w:rsidR="004B371D">
        <w:rPr>
          <w:sz w:val="22"/>
          <w:szCs w:val="22"/>
        </w:rPr>
        <w:t>,</w:t>
      </w:r>
      <w:r w:rsidR="00EA3C77" w:rsidRPr="001D5FF6">
        <w:rPr>
          <w:sz w:val="22"/>
          <w:szCs w:val="22"/>
        </w:rPr>
        <w:t xml:space="preserve"> a</w:t>
      </w:r>
      <w:r w:rsidR="001C42F7">
        <w:rPr>
          <w:sz w:val="22"/>
          <w:szCs w:val="22"/>
        </w:rPr>
        <w:t xml:space="preserve"> o</w:t>
      </w:r>
      <w:r w:rsidR="00EA3C77" w:rsidRPr="001D5FF6">
        <w:rPr>
          <w:sz w:val="22"/>
          <w:szCs w:val="22"/>
        </w:rPr>
        <w:t xml:space="preserve"> 30 mil. Kč více poskytlo město </w:t>
      </w:r>
      <w:r w:rsidR="001C42F7">
        <w:rPr>
          <w:sz w:val="22"/>
          <w:szCs w:val="22"/>
        </w:rPr>
        <w:t xml:space="preserve">na </w:t>
      </w:r>
      <w:r w:rsidR="00EA3C77" w:rsidRPr="001D5FF6">
        <w:rPr>
          <w:sz w:val="22"/>
          <w:szCs w:val="22"/>
        </w:rPr>
        <w:t>neinvestiční</w:t>
      </w:r>
      <w:r w:rsidR="001C42F7">
        <w:rPr>
          <w:sz w:val="22"/>
          <w:szCs w:val="22"/>
        </w:rPr>
        <w:t>ch</w:t>
      </w:r>
      <w:r w:rsidR="00EA3C77" w:rsidRPr="001D5FF6">
        <w:rPr>
          <w:sz w:val="22"/>
          <w:szCs w:val="22"/>
        </w:rPr>
        <w:t xml:space="preserve"> dotac</w:t>
      </w:r>
      <w:r w:rsidR="001C42F7">
        <w:rPr>
          <w:sz w:val="22"/>
          <w:szCs w:val="22"/>
        </w:rPr>
        <w:t>í</w:t>
      </w:r>
      <w:r w:rsidR="007B28BB" w:rsidRPr="001D5FF6">
        <w:rPr>
          <w:sz w:val="22"/>
          <w:szCs w:val="22"/>
        </w:rPr>
        <w:t xml:space="preserve"> (</w:t>
      </w:r>
      <w:r w:rsidR="001D5FF6">
        <w:rPr>
          <w:sz w:val="22"/>
          <w:szCs w:val="22"/>
        </w:rPr>
        <w:t>je nutn</w:t>
      </w:r>
      <w:r w:rsidR="002E556A">
        <w:rPr>
          <w:sz w:val="22"/>
          <w:szCs w:val="22"/>
        </w:rPr>
        <w:t>é však zmínit, že z toho 22</w:t>
      </w:r>
      <w:r w:rsidR="004B371D">
        <w:rPr>
          <w:sz w:val="22"/>
          <w:szCs w:val="22"/>
        </w:rPr>
        <w:t xml:space="preserve"> </w:t>
      </w:r>
      <w:r w:rsidR="007B28BB" w:rsidRPr="001D5FF6">
        <w:rPr>
          <w:sz w:val="22"/>
          <w:szCs w:val="22"/>
        </w:rPr>
        <w:t>mil. Kč byla pouze průtoková dotace od Olomo</w:t>
      </w:r>
      <w:r w:rsidR="001D5FF6">
        <w:rPr>
          <w:sz w:val="22"/>
          <w:szCs w:val="22"/>
        </w:rPr>
        <w:t>uckého kraje pro příspěvkové or</w:t>
      </w:r>
      <w:r w:rsidR="007B28BB" w:rsidRPr="001D5FF6">
        <w:rPr>
          <w:sz w:val="22"/>
          <w:szCs w:val="22"/>
        </w:rPr>
        <w:t>g</w:t>
      </w:r>
      <w:r w:rsidR="001D5FF6">
        <w:rPr>
          <w:sz w:val="22"/>
          <w:szCs w:val="22"/>
        </w:rPr>
        <w:t>a</w:t>
      </w:r>
      <w:r w:rsidR="007B28BB" w:rsidRPr="001D5FF6">
        <w:rPr>
          <w:sz w:val="22"/>
          <w:szCs w:val="22"/>
        </w:rPr>
        <w:t>nizace zřízené městem Prostejov.)</w:t>
      </w:r>
    </w:p>
    <w:p w:rsidR="00643A7A" w:rsidRDefault="00F061FA" w:rsidP="00E50E9C">
      <w:pPr>
        <w:pStyle w:val="Odstavecseseznamem"/>
        <w:rPr>
          <w:sz w:val="22"/>
          <w:szCs w:val="22"/>
        </w:rPr>
      </w:pPr>
      <w:r w:rsidRPr="004A4708">
        <w:rPr>
          <w:sz w:val="22"/>
          <w:szCs w:val="22"/>
          <w:u w:val="single"/>
        </w:rPr>
        <w:t>Kapitálové</w:t>
      </w:r>
      <w:r w:rsidR="0010559C" w:rsidRPr="004A4708">
        <w:rPr>
          <w:sz w:val="22"/>
          <w:szCs w:val="22"/>
          <w:u w:val="single"/>
        </w:rPr>
        <w:t xml:space="preserve"> (investiční) </w:t>
      </w:r>
      <w:r w:rsidRPr="004A4708">
        <w:rPr>
          <w:sz w:val="22"/>
          <w:szCs w:val="22"/>
          <w:u w:val="single"/>
        </w:rPr>
        <w:t>výdaje</w:t>
      </w:r>
      <w:r w:rsidRPr="0010559C">
        <w:rPr>
          <w:sz w:val="22"/>
          <w:szCs w:val="22"/>
        </w:rPr>
        <w:t xml:space="preserve"> rozpočtu města </w:t>
      </w:r>
      <w:r w:rsidR="0010559C">
        <w:rPr>
          <w:sz w:val="22"/>
          <w:szCs w:val="22"/>
        </w:rPr>
        <w:t xml:space="preserve">byly plánovány v celkovém </w:t>
      </w:r>
      <w:r w:rsidR="0010559C" w:rsidRPr="000E7F22">
        <w:rPr>
          <w:sz w:val="22"/>
          <w:szCs w:val="22"/>
        </w:rPr>
        <w:t>objemu 348,08 mil. Kč, nakonec se proinvestovalo pouze 87,48</w:t>
      </w:r>
      <w:r w:rsidR="00235D05">
        <w:rPr>
          <w:sz w:val="22"/>
          <w:szCs w:val="22"/>
        </w:rPr>
        <w:t> </w:t>
      </w:r>
      <w:r w:rsidR="0010559C" w:rsidRPr="000E7F22">
        <w:rPr>
          <w:sz w:val="22"/>
          <w:szCs w:val="22"/>
        </w:rPr>
        <w:t>% upraveného rozpočtu, to je 304,48 mil. Kč.</w:t>
      </w:r>
      <w:r w:rsidRPr="000E7F22">
        <w:rPr>
          <w:sz w:val="22"/>
          <w:szCs w:val="22"/>
        </w:rPr>
        <w:t xml:space="preserve"> </w:t>
      </w:r>
      <w:r w:rsidR="00CD6F14" w:rsidRPr="000E7F22">
        <w:rPr>
          <w:sz w:val="22"/>
          <w:szCs w:val="22"/>
        </w:rPr>
        <w:t xml:space="preserve">Na pokles kapitálových výdajů měly největší podíl neuskutečněné </w:t>
      </w:r>
      <w:r w:rsidR="00217F0A" w:rsidRPr="000E7F22">
        <w:rPr>
          <w:sz w:val="22"/>
          <w:szCs w:val="22"/>
        </w:rPr>
        <w:t>stavební investice</w:t>
      </w:r>
      <w:r w:rsidR="00CD6F14" w:rsidRPr="000E7F22">
        <w:rPr>
          <w:sz w:val="22"/>
          <w:szCs w:val="22"/>
        </w:rPr>
        <w:t xml:space="preserve"> (úspora </w:t>
      </w:r>
      <w:r w:rsidR="00217F0A" w:rsidRPr="000E7F22">
        <w:rPr>
          <w:sz w:val="22"/>
          <w:szCs w:val="22"/>
        </w:rPr>
        <w:t>36,1</w:t>
      </w:r>
      <w:r w:rsidR="00235D05">
        <w:rPr>
          <w:sz w:val="22"/>
          <w:szCs w:val="22"/>
        </w:rPr>
        <w:t xml:space="preserve"> mil. Kč), viz rozbory hospodaření kapitoly 60 – rozvoj a investice</w:t>
      </w:r>
      <w:r w:rsidR="00CA6C24">
        <w:rPr>
          <w:sz w:val="22"/>
          <w:szCs w:val="22"/>
        </w:rPr>
        <w:t xml:space="preserve"> na str</w:t>
      </w:r>
      <w:r w:rsidR="004615ED">
        <w:rPr>
          <w:sz w:val="22"/>
          <w:szCs w:val="22"/>
        </w:rPr>
        <w:t xml:space="preserve">. </w:t>
      </w:r>
      <w:r w:rsidR="004615ED">
        <w:rPr>
          <w:sz w:val="22"/>
          <w:szCs w:val="22"/>
        </w:rPr>
        <w:fldChar w:fldCharType="begin"/>
      </w:r>
      <w:r w:rsidR="004615ED">
        <w:rPr>
          <w:sz w:val="22"/>
          <w:szCs w:val="22"/>
        </w:rPr>
        <w:instrText xml:space="preserve"> PAGEREF _Ref39395692 \h </w:instrText>
      </w:r>
      <w:r w:rsidR="004615ED">
        <w:rPr>
          <w:sz w:val="22"/>
          <w:szCs w:val="22"/>
        </w:rPr>
      </w:r>
      <w:r w:rsidR="004615ED">
        <w:rPr>
          <w:sz w:val="22"/>
          <w:szCs w:val="22"/>
        </w:rPr>
        <w:fldChar w:fldCharType="separate"/>
      </w:r>
      <w:r w:rsidR="004615ED">
        <w:rPr>
          <w:noProof/>
          <w:sz w:val="22"/>
          <w:szCs w:val="22"/>
        </w:rPr>
        <w:t>98</w:t>
      </w:r>
      <w:r w:rsidR="004615ED">
        <w:rPr>
          <w:sz w:val="22"/>
          <w:szCs w:val="22"/>
        </w:rPr>
        <w:fldChar w:fldCharType="end"/>
      </w:r>
      <w:r w:rsidR="00CA6C24">
        <w:rPr>
          <w:sz w:val="22"/>
          <w:szCs w:val="22"/>
        </w:rPr>
        <w:t xml:space="preserve">. </w:t>
      </w:r>
      <w:r w:rsidR="00235D05">
        <w:rPr>
          <w:sz w:val="22"/>
          <w:szCs w:val="22"/>
        </w:rPr>
        <w:t xml:space="preserve"> </w:t>
      </w:r>
      <w:r w:rsidR="00643A7A">
        <w:rPr>
          <w:sz w:val="22"/>
          <w:szCs w:val="22"/>
        </w:rPr>
        <w:t xml:space="preserve">U pořízení dlouhodobého nehmotného majetku došlo k úspoře oproti rozpočtu ve výši 3,5 mil. Kč, nerealizoval se např. regulační plán centra města Prostějova, na který bylo v rozpočtu vyčleněno 3 mil. Kč.  </w:t>
      </w:r>
    </w:p>
    <w:p w:rsidR="002565C8" w:rsidRDefault="00F061FA" w:rsidP="00E50E9C">
      <w:pPr>
        <w:pStyle w:val="Odstavecseseznamem"/>
        <w:rPr>
          <w:sz w:val="22"/>
          <w:szCs w:val="22"/>
        </w:rPr>
      </w:pPr>
      <w:r w:rsidRPr="006D3F0E">
        <w:rPr>
          <w:b/>
          <w:sz w:val="22"/>
          <w:szCs w:val="22"/>
        </w:rPr>
        <w:t>Provozní výsledek hospodaření</w:t>
      </w:r>
      <w:r w:rsidR="00D75076" w:rsidRPr="006D3F0E">
        <w:rPr>
          <w:sz w:val="22"/>
          <w:szCs w:val="22"/>
        </w:rPr>
        <w:t>, tj.</w:t>
      </w:r>
      <w:r w:rsidR="00D75076" w:rsidRPr="006D3F0E">
        <w:rPr>
          <w:b/>
          <w:sz w:val="22"/>
          <w:szCs w:val="22"/>
        </w:rPr>
        <w:t xml:space="preserve"> </w:t>
      </w:r>
      <w:r w:rsidR="00D75076" w:rsidRPr="006D3F0E">
        <w:rPr>
          <w:sz w:val="22"/>
          <w:szCs w:val="22"/>
        </w:rPr>
        <w:t>rozdíl mezi běžnými příjmy (</w:t>
      </w:r>
      <w:r w:rsidRPr="006D3F0E">
        <w:rPr>
          <w:sz w:val="22"/>
          <w:szCs w:val="22"/>
        </w:rPr>
        <w:t>daně, ned</w:t>
      </w:r>
      <w:r w:rsidR="00D75076" w:rsidRPr="006D3F0E">
        <w:rPr>
          <w:sz w:val="22"/>
          <w:szCs w:val="22"/>
        </w:rPr>
        <w:t>aňové příjmy a provozní dotace) a mezi běžnými výdaji (</w:t>
      </w:r>
      <w:r w:rsidRPr="006D3F0E">
        <w:rPr>
          <w:sz w:val="22"/>
          <w:szCs w:val="22"/>
        </w:rPr>
        <w:t xml:space="preserve">provoz města a jeho organizací) </w:t>
      </w:r>
      <w:r w:rsidRPr="006D3F0E">
        <w:rPr>
          <w:b/>
          <w:sz w:val="22"/>
          <w:szCs w:val="22"/>
        </w:rPr>
        <w:t xml:space="preserve">dosáhl přebytku </w:t>
      </w:r>
      <w:r w:rsidR="006D3F0E">
        <w:rPr>
          <w:b/>
          <w:sz w:val="22"/>
          <w:szCs w:val="22"/>
        </w:rPr>
        <w:t>196,12 mil.</w:t>
      </w:r>
      <w:r w:rsidR="00FB0153" w:rsidRPr="006D3F0E">
        <w:rPr>
          <w:b/>
          <w:sz w:val="22"/>
          <w:szCs w:val="22"/>
        </w:rPr>
        <w:t> </w:t>
      </w:r>
      <w:r w:rsidR="003F2E92">
        <w:rPr>
          <w:b/>
          <w:sz w:val="22"/>
          <w:szCs w:val="22"/>
        </w:rPr>
        <w:t>Kč.</w:t>
      </w:r>
      <w:r w:rsidRPr="006D3F0E">
        <w:rPr>
          <w:b/>
          <w:sz w:val="22"/>
          <w:szCs w:val="22"/>
        </w:rPr>
        <w:t xml:space="preserve"> </w:t>
      </w:r>
      <w:r w:rsidR="002565C8">
        <w:rPr>
          <w:sz w:val="22"/>
          <w:szCs w:val="22"/>
        </w:rPr>
        <w:t xml:space="preserve">Provozní saldo hospodaření představuje fakticky vlastní finance, které ročně zbývají na „volnou útratu“, tedy na investice, ale také na budoucí reprodukci majetku, či na úspory, tedy tvorbu rezerv. </w:t>
      </w:r>
      <w:r w:rsidR="001B3F1B" w:rsidRPr="006D3F0E">
        <w:rPr>
          <w:sz w:val="22"/>
          <w:szCs w:val="22"/>
        </w:rPr>
        <w:t xml:space="preserve">Ing. Luděk Tesař, ekonom zpracovávající pro město Prostějov střednědobé výhledy rozpočtu, doporučuje městu </w:t>
      </w:r>
      <w:r w:rsidR="00FB0153" w:rsidRPr="006D3F0E">
        <w:rPr>
          <w:sz w:val="22"/>
          <w:szCs w:val="22"/>
        </w:rPr>
        <w:t xml:space="preserve">držet </w:t>
      </w:r>
      <w:r w:rsidR="001B3F1B" w:rsidRPr="006D3F0E">
        <w:rPr>
          <w:sz w:val="22"/>
          <w:szCs w:val="22"/>
        </w:rPr>
        <w:t>hladinu provozního výsledku hospodaření nad 200</w:t>
      </w:r>
      <w:r w:rsidR="00FB0153" w:rsidRPr="006D3F0E">
        <w:rPr>
          <w:sz w:val="22"/>
          <w:szCs w:val="22"/>
        </w:rPr>
        <w:t> </w:t>
      </w:r>
      <w:r w:rsidR="001B3F1B" w:rsidRPr="006D3F0E">
        <w:rPr>
          <w:sz w:val="22"/>
          <w:szCs w:val="22"/>
        </w:rPr>
        <w:t>mil.</w:t>
      </w:r>
      <w:r w:rsidR="00FB0153" w:rsidRPr="006D3F0E">
        <w:rPr>
          <w:sz w:val="22"/>
          <w:szCs w:val="22"/>
        </w:rPr>
        <w:t> </w:t>
      </w:r>
      <w:r w:rsidR="00EC4329" w:rsidRPr="006D3F0E">
        <w:rPr>
          <w:sz w:val="22"/>
          <w:szCs w:val="22"/>
        </w:rPr>
        <w:t>Kč</w:t>
      </w:r>
      <w:r w:rsidR="001B3F1B" w:rsidRPr="006D3F0E">
        <w:rPr>
          <w:sz w:val="22"/>
          <w:szCs w:val="22"/>
        </w:rPr>
        <w:t xml:space="preserve">, což </w:t>
      </w:r>
      <w:r w:rsidR="002565C8">
        <w:rPr>
          <w:sz w:val="22"/>
          <w:szCs w:val="22"/>
        </w:rPr>
        <w:t>v</w:t>
      </w:r>
      <w:r w:rsidR="0040121E">
        <w:rPr>
          <w:sz w:val="22"/>
          <w:szCs w:val="22"/>
        </w:rPr>
        <w:t xml:space="preserve"> roce 2019 </w:t>
      </w:r>
      <w:r w:rsidR="002565C8">
        <w:rPr>
          <w:sz w:val="22"/>
          <w:szCs w:val="22"/>
        </w:rPr>
        <w:t>splněno ne</w:t>
      </w:r>
      <w:r w:rsidR="0040121E">
        <w:rPr>
          <w:sz w:val="22"/>
          <w:szCs w:val="22"/>
        </w:rPr>
        <w:t>bylo (v</w:t>
      </w:r>
      <w:r w:rsidR="002565C8">
        <w:rPr>
          <w:sz w:val="22"/>
          <w:szCs w:val="22"/>
        </w:rPr>
        <w:t xml:space="preserve"> roce 2018 činil provozní přebytek 244,22 mil. Kč).</w:t>
      </w:r>
      <w:r w:rsidR="003F2E92">
        <w:rPr>
          <w:sz w:val="22"/>
          <w:szCs w:val="22"/>
        </w:rPr>
        <w:t xml:space="preserve"> Podíl provozního salda na běžných příjmech </w:t>
      </w:r>
      <w:r w:rsidR="00121236">
        <w:rPr>
          <w:sz w:val="22"/>
          <w:szCs w:val="22"/>
        </w:rPr>
        <w:t>činí</w:t>
      </w:r>
      <w:r w:rsidR="003F2E92">
        <w:rPr>
          <w:sz w:val="22"/>
          <w:szCs w:val="22"/>
        </w:rPr>
        <w:t xml:space="preserve"> 18,09 %. Optimální hodnota tohoto podílu činí 20 %, neměla by klesnout pod 10 %.  </w:t>
      </w:r>
    </w:p>
    <w:p w:rsidR="00F061FA" w:rsidRPr="000B0CCD" w:rsidRDefault="00F061FA" w:rsidP="00E50E9C">
      <w:pPr>
        <w:pStyle w:val="Odstavecseseznamem"/>
        <w:rPr>
          <w:sz w:val="22"/>
          <w:szCs w:val="22"/>
        </w:rPr>
      </w:pPr>
      <w:r w:rsidRPr="000B0CCD">
        <w:rPr>
          <w:b/>
          <w:sz w:val="22"/>
          <w:szCs w:val="22"/>
        </w:rPr>
        <w:t>Kapitálový výsledek hospodaření</w:t>
      </w:r>
      <w:r w:rsidR="00D75076" w:rsidRPr="000B0CCD">
        <w:rPr>
          <w:sz w:val="22"/>
          <w:szCs w:val="22"/>
        </w:rPr>
        <w:t xml:space="preserve">, tj. </w:t>
      </w:r>
      <w:r w:rsidRPr="000B0CCD">
        <w:rPr>
          <w:sz w:val="22"/>
          <w:szCs w:val="22"/>
        </w:rPr>
        <w:t>rozdíl mez</w:t>
      </w:r>
      <w:r w:rsidR="00BD504D" w:rsidRPr="000B0CCD">
        <w:rPr>
          <w:sz w:val="22"/>
          <w:szCs w:val="22"/>
        </w:rPr>
        <w:t xml:space="preserve">i kapitálovými příjmy (prodej </w:t>
      </w:r>
      <w:r w:rsidRPr="000B0CCD">
        <w:rPr>
          <w:sz w:val="22"/>
          <w:szCs w:val="22"/>
        </w:rPr>
        <w:t>kapitálového majetku a investiční dotace) a mezi kapitál</w:t>
      </w:r>
      <w:r w:rsidR="00D75076" w:rsidRPr="000B0CCD">
        <w:rPr>
          <w:sz w:val="22"/>
          <w:szCs w:val="22"/>
        </w:rPr>
        <w:t>ovými výdaji (investiční akce a </w:t>
      </w:r>
      <w:r w:rsidRPr="000B0CCD">
        <w:rPr>
          <w:sz w:val="22"/>
          <w:szCs w:val="22"/>
        </w:rPr>
        <w:t>investiční projekty)</w:t>
      </w:r>
      <w:r w:rsidR="0091532E" w:rsidRPr="000B0CCD">
        <w:rPr>
          <w:sz w:val="22"/>
          <w:szCs w:val="22"/>
        </w:rPr>
        <w:t>,</w:t>
      </w:r>
      <w:r w:rsidRPr="000B0CCD">
        <w:rPr>
          <w:sz w:val="22"/>
          <w:szCs w:val="22"/>
        </w:rPr>
        <w:t xml:space="preserve"> </w:t>
      </w:r>
      <w:r w:rsidRPr="000B0CCD">
        <w:rPr>
          <w:b/>
          <w:sz w:val="22"/>
          <w:szCs w:val="22"/>
        </w:rPr>
        <w:t xml:space="preserve">skončil s deficitem ve výši </w:t>
      </w:r>
      <w:r w:rsidR="000B0CCD" w:rsidRPr="000B0CCD">
        <w:rPr>
          <w:b/>
          <w:sz w:val="22"/>
          <w:szCs w:val="22"/>
        </w:rPr>
        <w:t>241,75</w:t>
      </w:r>
      <w:r w:rsidR="00622479">
        <w:rPr>
          <w:b/>
          <w:sz w:val="22"/>
          <w:szCs w:val="22"/>
        </w:rPr>
        <w:t xml:space="preserve"> mil. </w:t>
      </w:r>
      <w:r w:rsidRPr="000B0CCD">
        <w:rPr>
          <w:b/>
          <w:sz w:val="22"/>
          <w:szCs w:val="22"/>
        </w:rPr>
        <w:t xml:space="preserve">Kč. </w:t>
      </w:r>
      <w:r w:rsidR="000B0CCD" w:rsidRPr="000B0CCD">
        <w:rPr>
          <w:b/>
          <w:sz w:val="22"/>
          <w:szCs w:val="22"/>
        </w:rPr>
        <w:t xml:space="preserve"> </w:t>
      </w:r>
    </w:p>
    <w:p w:rsidR="00F061FA" w:rsidRPr="008B536E" w:rsidRDefault="00F061FA" w:rsidP="008B536E">
      <w:pPr>
        <w:spacing w:after="120"/>
        <w:jc w:val="both"/>
        <w:rPr>
          <w:rFonts w:ascii="Calibri" w:hAnsi="Calibri" w:cs="Calibri"/>
          <w:sz w:val="22"/>
          <w:szCs w:val="22"/>
        </w:rPr>
      </w:pPr>
      <w:r w:rsidRPr="008B536E">
        <w:rPr>
          <w:rFonts w:ascii="Calibri" w:hAnsi="Calibri" w:cs="Calibri"/>
          <w:sz w:val="22"/>
          <w:szCs w:val="22"/>
        </w:rPr>
        <w:t xml:space="preserve">Celkový výsledek hospodaření města tedy </w:t>
      </w:r>
      <w:r w:rsidR="006344E3" w:rsidRPr="008B536E">
        <w:rPr>
          <w:rFonts w:ascii="Calibri" w:hAnsi="Calibri" w:cs="Calibri"/>
          <w:sz w:val="22"/>
          <w:szCs w:val="22"/>
        </w:rPr>
        <w:t xml:space="preserve">skončilo záporným saldem příjmů a výdajů ve výši </w:t>
      </w:r>
      <w:r w:rsidR="000B0CCD" w:rsidRPr="008B536E">
        <w:rPr>
          <w:rFonts w:ascii="Calibri" w:hAnsi="Calibri" w:cs="Calibri"/>
          <w:sz w:val="22"/>
          <w:szCs w:val="22"/>
        </w:rPr>
        <w:t>45,63</w:t>
      </w:r>
      <w:r w:rsidRPr="008B536E">
        <w:rPr>
          <w:rFonts w:ascii="Calibri" w:hAnsi="Calibri" w:cs="Calibri"/>
          <w:sz w:val="22"/>
          <w:szCs w:val="22"/>
        </w:rPr>
        <w:t xml:space="preserve"> </w:t>
      </w:r>
      <w:r w:rsidR="00BD504D" w:rsidRPr="008B536E">
        <w:rPr>
          <w:rFonts w:ascii="Calibri" w:hAnsi="Calibri" w:cs="Calibri"/>
          <w:sz w:val="22"/>
          <w:szCs w:val="22"/>
        </w:rPr>
        <w:t>mil. Kč.</w:t>
      </w:r>
      <w:r w:rsidRPr="008B536E">
        <w:rPr>
          <w:rFonts w:ascii="Calibri" w:hAnsi="Calibri" w:cs="Calibri"/>
          <w:sz w:val="22"/>
          <w:szCs w:val="22"/>
        </w:rPr>
        <w:t xml:space="preserve"> </w:t>
      </w:r>
      <w:r w:rsidR="00D729C0" w:rsidRPr="008B536E">
        <w:rPr>
          <w:rFonts w:ascii="Calibri" w:hAnsi="Calibri" w:cs="Calibri"/>
          <w:sz w:val="22"/>
          <w:szCs w:val="22"/>
        </w:rPr>
        <w:t xml:space="preserve">Byl snížen deficitní rozdíl, který byl </w:t>
      </w:r>
      <w:r w:rsidR="00680706" w:rsidRPr="008B536E">
        <w:rPr>
          <w:rFonts w:ascii="Calibri" w:hAnsi="Calibri" w:cs="Calibri"/>
          <w:sz w:val="22"/>
          <w:szCs w:val="22"/>
        </w:rPr>
        <w:t>v upraveném rozpočtu</w:t>
      </w:r>
      <w:r w:rsidR="00D729C0" w:rsidRPr="008B536E">
        <w:rPr>
          <w:rFonts w:ascii="Calibri" w:hAnsi="Calibri" w:cs="Calibri"/>
          <w:sz w:val="22"/>
          <w:szCs w:val="22"/>
        </w:rPr>
        <w:t xml:space="preserve"> ve výši </w:t>
      </w:r>
      <w:r w:rsidR="000B0CCD" w:rsidRPr="008B536E">
        <w:rPr>
          <w:rFonts w:ascii="Calibri" w:hAnsi="Calibri" w:cs="Calibri"/>
          <w:sz w:val="22"/>
          <w:szCs w:val="22"/>
        </w:rPr>
        <w:t>186,38</w:t>
      </w:r>
      <w:r w:rsidR="00D729C0" w:rsidRPr="008B536E">
        <w:rPr>
          <w:rFonts w:ascii="Calibri" w:hAnsi="Calibri" w:cs="Calibri"/>
          <w:sz w:val="22"/>
          <w:szCs w:val="22"/>
        </w:rPr>
        <w:t xml:space="preserve"> mil. Kč</w:t>
      </w:r>
      <w:r w:rsidR="00680706" w:rsidRPr="008B536E">
        <w:rPr>
          <w:rFonts w:ascii="Calibri" w:hAnsi="Calibri" w:cs="Calibri"/>
          <w:sz w:val="22"/>
          <w:szCs w:val="22"/>
        </w:rPr>
        <w:t xml:space="preserve">. V rámci schváleného rozpočtu byl plánován deficit ve výši </w:t>
      </w:r>
      <w:r w:rsidR="000B0CCD" w:rsidRPr="008B536E">
        <w:rPr>
          <w:rFonts w:ascii="Calibri" w:hAnsi="Calibri" w:cs="Calibri"/>
          <w:sz w:val="22"/>
          <w:szCs w:val="22"/>
        </w:rPr>
        <w:t>37,10</w:t>
      </w:r>
      <w:r w:rsidR="00622479" w:rsidRPr="008B536E">
        <w:rPr>
          <w:rFonts w:ascii="Calibri" w:hAnsi="Calibri" w:cs="Calibri"/>
          <w:sz w:val="22"/>
          <w:szCs w:val="22"/>
        </w:rPr>
        <w:t xml:space="preserve"> mil. </w:t>
      </w:r>
      <w:r w:rsidR="00680706" w:rsidRPr="008B536E">
        <w:rPr>
          <w:rFonts w:ascii="Calibri" w:hAnsi="Calibri" w:cs="Calibri"/>
          <w:sz w:val="22"/>
          <w:szCs w:val="22"/>
        </w:rPr>
        <w:t xml:space="preserve">Kč. </w:t>
      </w:r>
      <w:r w:rsidR="00BD504D" w:rsidRPr="008B536E">
        <w:rPr>
          <w:rFonts w:ascii="Calibri" w:hAnsi="Calibri" w:cs="Calibri"/>
          <w:sz w:val="22"/>
          <w:szCs w:val="22"/>
        </w:rPr>
        <w:t>Skutečný v</w:t>
      </w:r>
      <w:r w:rsidRPr="008B536E">
        <w:rPr>
          <w:rFonts w:ascii="Calibri" w:hAnsi="Calibri" w:cs="Calibri"/>
          <w:sz w:val="22"/>
          <w:szCs w:val="22"/>
        </w:rPr>
        <w:t xml:space="preserve">ýsledek hospodaření tak výrazně přesahuje </w:t>
      </w:r>
      <w:r w:rsidR="00BD504D" w:rsidRPr="008B536E">
        <w:rPr>
          <w:rFonts w:ascii="Calibri" w:hAnsi="Calibri" w:cs="Calibri"/>
          <w:sz w:val="22"/>
          <w:szCs w:val="22"/>
        </w:rPr>
        <w:t xml:space="preserve">výsledek </w:t>
      </w:r>
      <w:r w:rsidR="001B3F1B" w:rsidRPr="008B536E">
        <w:rPr>
          <w:rFonts w:ascii="Calibri" w:hAnsi="Calibri" w:cs="Calibri"/>
          <w:sz w:val="22"/>
          <w:szCs w:val="22"/>
        </w:rPr>
        <w:t xml:space="preserve">rozpočtového </w:t>
      </w:r>
      <w:r w:rsidR="00BD504D" w:rsidRPr="008B536E">
        <w:rPr>
          <w:rFonts w:ascii="Calibri" w:hAnsi="Calibri" w:cs="Calibri"/>
          <w:sz w:val="22"/>
          <w:szCs w:val="22"/>
        </w:rPr>
        <w:t>hospodaření schválený</w:t>
      </w:r>
      <w:r w:rsidRPr="008B536E">
        <w:rPr>
          <w:rFonts w:ascii="Calibri" w:hAnsi="Calibri" w:cs="Calibri"/>
          <w:sz w:val="22"/>
          <w:szCs w:val="22"/>
        </w:rPr>
        <w:t xml:space="preserve"> zastupitelstvem města.</w:t>
      </w:r>
    </w:p>
    <w:p w:rsidR="00065FEF" w:rsidRPr="0010559C" w:rsidRDefault="00065FEF" w:rsidP="00E50E9C">
      <w:pPr>
        <w:pStyle w:val="Odstavecseseznamem"/>
        <w:rPr>
          <w:sz w:val="22"/>
          <w:szCs w:val="22"/>
        </w:rPr>
      </w:pPr>
      <w:r w:rsidRPr="0010559C">
        <w:rPr>
          <w:sz w:val="22"/>
          <w:szCs w:val="22"/>
        </w:rPr>
        <w:t>Účetní výsledek hospodaření dosáhl hodnoty 171,99 mil. Kč před zdaněním, 142,75 mil. Kč po zdanění.</w:t>
      </w:r>
    </w:p>
    <w:p w:rsidR="00F061FA" w:rsidRPr="0010559C" w:rsidRDefault="00F061FA" w:rsidP="00493DCB">
      <w:pPr>
        <w:pStyle w:val="Odstavecseseznamem"/>
        <w:rPr>
          <w:sz w:val="22"/>
          <w:szCs w:val="22"/>
        </w:rPr>
      </w:pPr>
      <w:r w:rsidRPr="0010559C">
        <w:rPr>
          <w:b/>
          <w:sz w:val="22"/>
          <w:szCs w:val="22"/>
        </w:rPr>
        <w:t>Hospodaření města za rok 201</w:t>
      </w:r>
      <w:r w:rsidR="005A75BB" w:rsidRPr="0010559C">
        <w:rPr>
          <w:b/>
          <w:sz w:val="22"/>
          <w:szCs w:val="22"/>
        </w:rPr>
        <w:t>9</w:t>
      </w:r>
      <w:r w:rsidRPr="0010559C">
        <w:rPr>
          <w:b/>
          <w:sz w:val="22"/>
          <w:szCs w:val="22"/>
        </w:rPr>
        <w:t xml:space="preserve"> ověřila auditorská </w:t>
      </w:r>
      <w:r w:rsidR="001B3F1B" w:rsidRPr="0010559C">
        <w:rPr>
          <w:b/>
          <w:sz w:val="22"/>
          <w:szCs w:val="22"/>
        </w:rPr>
        <w:t>společnost</w:t>
      </w:r>
      <w:r w:rsidRPr="0010559C">
        <w:rPr>
          <w:b/>
          <w:sz w:val="22"/>
          <w:szCs w:val="22"/>
        </w:rPr>
        <w:t xml:space="preserve"> </w:t>
      </w:r>
      <w:r w:rsidR="009029A3" w:rsidRPr="0010559C">
        <w:rPr>
          <w:b/>
          <w:sz w:val="22"/>
          <w:szCs w:val="22"/>
        </w:rPr>
        <w:t>AUDIT TEAM,</w:t>
      </w:r>
      <w:r w:rsidRPr="0010559C">
        <w:rPr>
          <w:b/>
          <w:sz w:val="22"/>
          <w:szCs w:val="22"/>
        </w:rPr>
        <w:t xml:space="preserve"> s.r.o.</w:t>
      </w:r>
      <w:r w:rsidR="004F7588" w:rsidRPr="0010559C">
        <w:rPr>
          <w:sz w:val="22"/>
          <w:szCs w:val="22"/>
        </w:rPr>
        <w:t>, se </w:t>
      </w:r>
      <w:r w:rsidR="009029A3" w:rsidRPr="0010559C">
        <w:rPr>
          <w:sz w:val="22"/>
          <w:szCs w:val="22"/>
        </w:rPr>
        <w:t>sídlem Jeremenkova 1211/40b, Hodolany, 779 00 Olomouc</w:t>
      </w:r>
      <w:r w:rsidRPr="0010559C">
        <w:rPr>
          <w:b/>
          <w:sz w:val="22"/>
          <w:szCs w:val="22"/>
        </w:rPr>
        <w:t xml:space="preserve"> </w:t>
      </w:r>
      <w:r w:rsidRPr="0010559C">
        <w:rPr>
          <w:sz w:val="22"/>
          <w:szCs w:val="22"/>
        </w:rPr>
        <w:t xml:space="preserve">s výrokem, že účetní závěrka podává věrný a poctivý obraz aktiv a pasiv </w:t>
      </w:r>
      <w:r w:rsidR="006E3961" w:rsidRPr="0010559C">
        <w:rPr>
          <w:sz w:val="22"/>
          <w:szCs w:val="22"/>
        </w:rPr>
        <w:t>s</w:t>
      </w:r>
      <w:r w:rsidRPr="0010559C">
        <w:rPr>
          <w:sz w:val="22"/>
          <w:szCs w:val="22"/>
        </w:rPr>
        <w:t xml:space="preserve">tatutárního města </w:t>
      </w:r>
      <w:r w:rsidR="006E3961" w:rsidRPr="0010559C">
        <w:rPr>
          <w:sz w:val="22"/>
          <w:szCs w:val="22"/>
        </w:rPr>
        <w:t>Prostějova</w:t>
      </w:r>
      <w:r w:rsidRPr="0010559C">
        <w:rPr>
          <w:sz w:val="22"/>
          <w:szCs w:val="22"/>
        </w:rPr>
        <w:t xml:space="preserve"> k </w:t>
      </w:r>
      <w:proofErr w:type="gramStart"/>
      <w:r w:rsidRPr="0010559C">
        <w:rPr>
          <w:sz w:val="22"/>
          <w:szCs w:val="22"/>
        </w:rPr>
        <w:t>31.12.201</w:t>
      </w:r>
      <w:r w:rsidR="005A75BB" w:rsidRPr="0010559C">
        <w:rPr>
          <w:sz w:val="22"/>
          <w:szCs w:val="22"/>
        </w:rPr>
        <w:t>9</w:t>
      </w:r>
      <w:proofErr w:type="gramEnd"/>
      <w:r w:rsidRPr="0010559C">
        <w:rPr>
          <w:sz w:val="22"/>
          <w:szCs w:val="22"/>
        </w:rPr>
        <w:t xml:space="preserve"> a</w:t>
      </w:r>
      <w:r w:rsidR="004F7588" w:rsidRPr="0010559C">
        <w:rPr>
          <w:sz w:val="22"/>
          <w:szCs w:val="22"/>
        </w:rPr>
        <w:t> </w:t>
      </w:r>
      <w:r w:rsidRPr="0010559C">
        <w:rPr>
          <w:sz w:val="22"/>
          <w:szCs w:val="22"/>
        </w:rPr>
        <w:t xml:space="preserve">nákladů a výnosů a výsledku jeho hospodaření za rok </w:t>
      </w:r>
      <w:r w:rsidR="001B3F1B" w:rsidRPr="0010559C">
        <w:rPr>
          <w:sz w:val="22"/>
          <w:szCs w:val="22"/>
        </w:rPr>
        <w:t>201</w:t>
      </w:r>
      <w:r w:rsidR="005A75BB" w:rsidRPr="0010559C">
        <w:rPr>
          <w:sz w:val="22"/>
          <w:szCs w:val="22"/>
        </w:rPr>
        <w:t>9</w:t>
      </w:r>
      <w:r w:rsidRPr="0010559C">
        <w:rPr>
          <w:sz w:val="22"/>
          <w:szCs w:val="22"/>
        </w:rPr>
        <w:t xml:space="preserve"> v souladu s českými účetními předpisy.</w:t>
      </w:r>
    </w:p>
    <w:p w:rsidR="00DA0F7E" w:rsidRPr="0010559C" w:rsidRDefault="00DA0F7E" w:rsidP="00DA0F7E">
      <w:pPr>
        <w:jc w:val="both"/>
        <w:rPr>
          <w:rStyle w:val="Siln"/>
          <w:rFonts w:asciiTheme="minorHAnsi" w:hAnsiTheme="minorHAnsi" w:cstheme="minorHAnsi"/>
          <w:b w:val="0"/>
          <w:sz w:val="22"/>
          <w:szCs w:val="22"/>
        </w:rPr>
      </w:pPr>
      <w:r w:rsidRPr="0010559C">
        <w:rPr>
          <w:rStyle w:val="Siln"/>
          <w:rFonts w:asciiTheme="minorHAnsi" w:hAnsiTheme="minorHAnsi" w:cstheme="minorHAnsi"/>
          <w:b w:val="0"/>
          <w:sz w:val="22"/>
          <w:szCs w:val="22"/>
        </w:rPr>
        <w:t xml:space="preserve">Jako významný faktor, který se podílí na pozitivním výsledku hospodaření, je i </w:t>
      </w:r>
      <w:r w:rsidRPr="0010559C">
        <w:rPr>
          <w:rStyle w:val="Siln"/>
          <w:rFonts w:asciiTheme="minorHAnsi" w:hAnsiTheme="minorHAnsi" w:cstheme="minorHAnsi"/>
          <w:sz w:val="22"/>
          <w:szCs w:val="22"/>
        </w:rPr>
        <w:t>nulový ukazatel dluhové služby</w:t>
      </w:r>
      <w:r w:rsidRPr="0010559C">
        <w:rPr>
          <w:rStyle w:val="Siln"/>
          <w:rFonts w:asciiTheme="minorHAnsi" w:hAnsiTheme="minorHAnsi" w:cstheme="minorHAnsi"/>
          <w:b w:val="0"/>
          <w:sz w:val="22"/>
          <w:szCs w:val="22"/>
        </w:rPr>
        <w:t>, který je dán tím, že město Prostějov ke svým dobrým finančním výsledkům nepotřebuje žádné bankovní úvěry a je schopno tak vysoké investiční výdaje financovat ze svého rozpočtu a finančních rezerv.</w:t>
      </w:r>
    </w:p>
    <w:p w:rsidR="00BE09A8" w:rsidRPr="0010559C" w:rsidRDefault="00F376F0" w:rsidP="00F376F0">
      <w:pPr>
        <w:rPr>
          <w:rFonts w:ascii="Calibri" w:hAnsi="Calibri" w:cs="Calibri"/>
          <w:sz w:val="22"/>
          <w:szCs w:val="22"/>
        </w:rPr>
      </w:pPr>
      <w:r w:rsidRPr="0010559C">
        <w:rPr>
          <w:sz w:val="22"/>
          <w:szCs w:val="22"/>
        </w:rPr>
        <w:br w:type="page"/>
      </w:r>
    </w:p>
    <w:p w:rsidR="003F1E07" w:rsidRDefault="003F1E07" w:rsidP="00A7279D">
      <w:pPr>
        <w:pStyle w:val="Nadpis1"/>
      </w:pPr>
      <w:bookmarkStart w:id="1" w:name="_Toc39129485"/>
      <w:r w:rsidRPr="002C15AD">
        <w:lastRenderedPageBreak/>
        <w:t xml:space="preserve">Hospodaření </w:t>
      </w:r>
      <w:r w:rsidRPr="001444AE">
        <w:t>statutárního</w:t>
      </w:r>
      <w:r w:rsidRPr="002C15AD">
        <w:t xml:space="preserve"> města Prostějova k </w:t>
      </w:r>
      <w:proofErr w:type="gramStart"/>
      <w:r w:rsidRPr="002C15AD">
        <w:t>31.12.</w:t>
      </w:r>
      <w:r w:rsidR="005A75BB">
        <w:t>2019</w:t>
      </w:r>
      <w:bookmarkEnd w:id="1"/>
      <w:proofErr w:type="gramEnd"/>
    </w:p>
    <w:p w:rsidR="00F376F0" w:rsidRPr="008946CC" w:rsidRDefault="00F376F0" w:rsidP="00F376F0">
      <w:pPr>
        <w:pStyle w:val="Default"/>
        <w:jc w:val="both"/>
        <w:rPr>
          <w:rFonts w:ascii="Calibri" w:hAnsi="Calibri"/>
          <w:b/>
          <w:bCs/>
          <w:sz w:val="22"/>
          <w:szCs w:val="22"/>
        </w:rPr>
      </w:pPr>
      <w:r w:rsidRPr="008946CC">
        <w:rPr>
          <w:rFonts w:ascii="Calibri" w:hAnsi="Calibri"/>
          <w:b/>
          <w:bCs/>
          <w:sz w:val="22"/>
          <w:szCs w:val="22"/>
        </w:rPr>
        <w:t xml:space="preserve">Město Prostějov hospodařilo v roce 2019 s účetním ziskem 142,75 milionů korun, přestože finanční toky (saldo rozpočtu města) byly deficitní ve výši 45,6 mil. Kč. </w:t>
      </w:r>
    </w:p>
    <w:p w:rsidR="00F376F0" w:rsidRPr="008946CC" w:rsidRDefault="00F376F0" w:rsidP="00F376F0">
      <w:pPr>
        <w:pStyle w:val="Default"/>
        <w:jc w:val="both"/>
        <w:rPr>
          <w:rFonts w:ascii="Calibri" w:hAnsi="Calibri"/>
          <w:b/>
          <w:bCs/>
          <w:sz w:val="22"/>
          <w:szCs w:val="22"/>
        </w:rPr>
      </w:pPr>
    </w:p>
    <w:p w:rsidR="00F376F0" w:rsidRPr="008946CC" w:rsidRDefault="00F376F0" w:rsidP="00F376F0">
      <w:pPr>
        <w:pStyle w:val="Nadpis2"/>
        <w:rPr>
          <w:sz w:val="22"/>
          <w:szCs w:val="22"/>
        </w:rPr>
      </w:pPr>
      <w:r w:rsidRPr="008946CC">
        <w:rPr>
          <w:sz w:val="22"/>
          <w:szCs w:val="22"/>
        </w:rPr>
        <w:t>Účetní  výsledek hospodaření statutárního města Prostějova za rok 2019</w:t>
      </w:r>
    </w:p>
    <w:p w:rsidR="00F376F0" w:rsidRPr="008946CC" w:rsidRDefault="00F376F0" w:rsidP="00F376F0">
      <w:pPr>
        <w:pStyle w:val="Default"/>
        <w:jc w:val="both"/>
        <w:rPr>
          <w:rFonts w:ascii="Calibri" w:hAnsi="Calibri"/>
          <w:sz w:val="22"/>
          <w:szCs w:val="22"/>
        </w:rPr>
      </w:pPr>
      <w:r w:rsidRPr="008946CC">
        <w:rPr>
          <w:rFonts w:ascii="Calibri" w:hAnsi="Calibri"/>
          <w:sz w:val="22"/>
          <w:szCs w:val="22"/>
        </w:rPr>
        <w:t>Před zdaněním (</w:t>
      </w:r>
      <w:r w:rsidRPr="008946CC">
        <w:rPr>
          <w:rFonts w:ascii="Calibri" w:hAnsi="Calibri" w:cs="Arial"/>
          <w:sz w:val="22"/>
          <w:szCs w:val="22"/>
        </w:rPr>
        <w:t>hrubý účetní zisk)</w:t>
      </w:r>
      <w:r w:rsidRPr="008946CC">
        <w:rPr>
          <w:rFonts w:ascii="Calibri" w:hAnsi="Calibri"/>
          <w:sz w:val="22"/>
          <w:szCs w:val="22"/>
        </w:rPr>
        <w:t xml:space="preserve">: </w:t>
      </w:r>
      <w:r w:rsidRPr="008946CC">
        <w:rPr>
          <w:rFonts w:ascii="Calibri" w:hAnsi="Calibri"/>
          <w:sz w:val="22"/>
          <w:szCs w:val="22"/>
        </w:rPr>
        <w:tab/>
        <w:t xml:space="preserve">171 989 723,18 Kč </w:t>
      </w:r>
      <w:r w:rsidRPr="008946CC">
        <w:rPr>
          <w:rFonts w:ascii="Calibri" w:hAnsi="Calibri"/>
          <w:sz w:val="22"/>
          <w:szCs w:val="22"/>
        </w:rPr>
        <w:tab/>
        <w:t xml:space="preserve">(v roce 2018 </w:t>
      </w:r>
      <w:r w:rsidRPr="008946CC">
        <w:rPr>
          <w:rFonts w:ascii="Calibri" w:hAnsi="Calibri"/>
          <w:sz w:val="22"/>
          <w:szCs w:val="22"/>
        </w:rPr>
        <w:tab/>
        <w:t>208 611 053,71 Kč)</w:t>
      </w:r>
    </w:p>
    <w:p w:rsidR="00F376F0" w:rsidRPr="008946CC" w:rsidRDefault="00F376F0" w:rsidP="00F376F0">
      <w:pPr>
        <w:pStyle w:val="Default"/>
        <w:jc w:val="both"/>
        <w:rPr>
          <w:rFonts w:ascii="Calibri" w:hAnsi="Calibri"/>
          <w:b/>
          <w:sz w:val="22"/>
          <w:szCs w:val="22"/>
        </w:rPr>
      </w:pPr>
      <w:r w:rsidRPr="008946CC">
        <w:rPr>
          <w:rFonts w:ascii="Calibri" w:hAnsi="Calibri"/>
          <w:b/>
          <w:sz w:val="22"/>
          <w:szCs w:val="22"/>
        </w:rPr>
        <w:t>Po zdanění (disponibilní zisk):</w:t>
      </w:r>
      <w:r w:rsidRPr="008946CC">
        <w:rPr>
          <w:rFonts w:ascii="Calibri" w:hAnsi="Calibri"/>
          <w:b/>
          <w:sz w:val="22"/>
          <w:szCs w:val="22"/>
        </w:rPr>
        <w:tab/>
      </w:r>
      <w:r w:rsidR="003D3282">
        <w:rPr>
          <w:rFonts w:ascii="Calibri" w:hAnsi="Calibri"/>
          <w:b/>
          <w:sz w:val="22"/>
          <w:szCs w:val="22"/>
        </w:rPr>
        <w:tab/>
      </w:r>
      <w:r w:rsidRPr="008946CC">
        <w:rPr>
          <w:rFonts w:ascii="Calibri" w:hAnsi="Calibri"/>
          <w:b/>
          <w:sz w:val="22"/>
          <w:szCs w:val="22"/>
        </w:rPr>
        <w:t>142 750 933,18 Kč</w:t>
      </w:r>
      <w:r w:rsidRPr="008946CC">
        <w:rPr>
          <w:rFonts w:ascii="Calibri" w:hAnsi="Calibri"/>
          <w:b/>
          <w:sz w:val="22"/>
          <w:szCs w:val="22"/>
        </w:rPr>
        <w:tab/>
        <w:t xml:space="preserve">(v roce 2018 </w:t>
      </w:r>
      <w:r w:rsidRPr="008946CC">
        <w:rPr>
          <w:rFonts w:ascii="Calibri" w:hAnsi="Calibri"/>
          <w:b/>
          <w:sz w:val="22"/>
          <w:szCs w:val="22"/>
        </w:rPr>
        <w:tab/>
        <w:t>173 541 773,71 Kč</w:t>
      </w:r>
      <w:r w:rsidRPr="008946CC">
        <w:rPr>
          <w:rFonts w:ascii="Calibri" w:hAnsi="Calibri"/>
          <w:b/>
          <w:i/>
          <w:sz w:val="22"/>
          <w:szCs w:val="22"/>
        </w:rPr>
        <w:t>)</w:t>
      </w:r>
    </w:p>
    <w:p w:rsidR="00F376F0" w:rsidRPr="008946CC" w:rsidRDefault="00F376F0" w:rsidP="00F376F0">
      <w:pPr>
        <w:pStyle w:val="Default"/>
        <w:jc w:val="both"/>
        <w:rPr>
          <w:rFonts w:ascii="Calibri" w:hAnsi="Calibri"/>
          <w:sz w:val="22"/>
          <w:szCs w:val="22"/>
        </w:rPr>
      </w:pPr>
    </w:p>
    <w:p w:rsidR="00F376F0" w:rsidRPr="008946CC" w:rsidRDefault="00F376F0" w:rsidP="00F376F0">
      <w:pPr>
        <w:pStyle w:val="Default"/>
        <w:jc w:val="both"/>
        <w:rPr>
          <w:rFonts w:ascii="Calibri" w:hAnsi="Calibri"/>
          <w:sz w:val="22"/>
          <w:szCs w:val="22"/>
        </w:rPr>
      </w:pPr>
      <w:r w:rsidRPr="008946CC">
        <w:rPr>
          <w:rFonts w:ascii="Calibri" w:hAnsi="Calibri"/>
          <w:sz w:val="22"/>
          <w:szCs w:val="22"/>
        </w:rPr>
        <w:t xml:space="preserve">Hospodářský výsledek města za rok 2019 dosáhl hodnoty </w:t>
      </w:r>
      <w:r w:rsidRPr="008946CC">
        <w:rPr>
          <w:rFonts w:ascii="Calibri" w:hAnsi="Calibri"/>
          <w:b/>
          <w:sz w:val="22"/>
          <w:szCs w:val="22"/>
        </w:rPr>
        <w:t xml:space="preserve">142 750 933,18 Kč </w:t>
      </w:r>
      <w:r w:rsidRPr="008946CC">
        <w:rPr>
          <w:rFonts w:ascii="Calibri" w:hAnsi="Calibri"/>
          <w:sz w:val="22"/>
          <w:szCs w:val="22"/>
        </w:rPr>
        <w:t xml:space="preserve">po zdanění. Jedná se o </w:t>
      </w:r>
      <w:r w:rsidRPr="008946CC">
        <w:rPr>
          <w:rFonts w:ascii="Calibri" w:hAnsi="Calibri"/>
          <w:b/>
          <w:sz w:val="22"/>
          <w:szCs w:val="22"/>
        </w:rPr>
        <w:t>účetní výsledek hospodaření dle výkazu zisku a ztráty</w:t>
      </w:r>
      <w:r w:rsidRPr="008946CC">
        <w:rPr>
          <w:rFonts w:ascii="Calibri" w:hAnsi="Calibri"/>
          <w:sz w:val="22"/>
          <w:szCs w:val="22"/>
        </w:rPr>
        <w:t xml:space="preserve">, ve kterém je zachycen </w:t>
      </w:r>
      <w:r w:rsidRPr="008946CC">
        <w:rPr>
          <w:rFonts w:ascii="Calibri" w:hAnsi="Calibri"/>
          <w:b/>
          <w:sz w:val="22"/>
          <w:szCs w:val="22"/>
        </w:rPr>
        <w:t>zlepšený hospodářský výsledek města (zisk) jako kladný rozdíl mezi výnosy a náklady</w:t>
      </w:r>
      <w:r w:rsidRPr="008946CC">
        <w:rPr>
          <w:rFonts w:ascii="Calibri" w:hAnsi="Calibri"/>
          <w:sz w:val="22"/>
          <w:szCs w:val="22"/>
        </w:rPr>
        <w:t xml:space="preserve"> s ohledem na akruální princip, tedy rozdíl mezi skutečně realizovanými výnosy bez ohledu na to, zda byly nebo nebyly zaplaceny v roce 2019, a skutečnými náklady, bez ohledu na to, zda byly nebo nebyly zaplaceny v roce 2019. V nákladech se objevují i nepeněžní náklady, jako jsou odpisy, opravné položky a další. </w:t>
      </w:r>
    </w:p>
    <w:p w:rsidR="00F376F0" w:rsidRDefault="00F376F0" w:rsidP="0024764D">
      <w:pPr>
        <w:pStyle w:val="Nadpis3"/>
      </w:pPr>
      <w:r>
        <w:t>Účetní výsledek hospodaření roku 2019</w:t>
      </w:r>
      <w:r w:rsidRPr="003F1E07">
        <w:t xml:space="preserve"> (v Kč)</w:t>
      </w:r>
    </w:p>
    <w:tbl>
      <w:tblPr>
        <w:tblW w:w="71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0"/>
        <w:gridCol w:w="1843"/>
      </w:tblGrid>
      <w:tr w:rsidR="00F376F0" w:rsidRPr="00D14A72" w:rsidTr="007114BA">
        <w:trPr>
          <w:trHeight w:val="315"/>
        </w:trPr>
        <w:tc>
          <w:tcPr>
            <w:tcW w:w="5260" w:type="dxa"/>
            <w:shd w:val="clear" w:color="000000" w:fill="E26B0A"/>
            <w:noWrap/>
            <w:vAlign w:val="center"/>
            <w:hideMark/>
          </w:tcPr>
          <w:p w:rsidR="00F376F0" w:rsidRPr="001435A1" w:rsidRDefault="00F376F0" w:rsidP="007114BA">
            <w:pPr>
              <w:keepNext/>
              <w:keepLines/>
              <w:rPr>
                <w:rFonts w:ascii="Calibri" w:hAnsi="Calibri" w:cs="Calibri"/>
                <w:b/>
                <w:bCs/>
                <w:sz w:val="20"/>
                <w:szCs w:val="20"/>
              </w:rPr>
            </w:pPr>
            <w:r w:rsidRPr="001435A1">
              <w:rPr>
                <w:rFonts w:ascii="Calibri" w:hAnsi="Calibri" w:cs="Calibri"/>
                <w:b/>
                <w:bCs/>
                <w:sz w:val="20"/>
                <w:szCs w:val="20"/>
              </w:rPr>
              <w:t xml:space="preserve">NÁKLADY CELKEM   </w:t>
            </w:r>
          </w:p>
        </w:tc>
        <w:tc>
          <w:tcPr>
            <w:tcW w:w="1843" w:type="dxa"/>
            <w:tcBorders>
              <w:top w:val="single" w:sz="4" w:space="0" w:color="auto"/>
              <w:left w:val="single" w:sz="4" w:space="0" w:color="auto"/>
              <w:bottom w:val="single" w:sz="4" w:space="0" w:color="auto"/>
              <w:right w:val="single" w:sz="4" w:space="0" w:color="auto"/>
            </w:tcBorders>
            <w:shd w:val="clear" w:color="000000" w:fill="E26B0A"/>
            <w:noWrap/>
            <w:vAlign w:val="center"/>
          </w:tcPr>
          <w:p w:rsidR="00F376F0" w:rsidRDefault="00F376F0" w:rsidP="007114BA">
            <w:pPr>
              <w:keepNext/>
              <w:keepLines/>
              <w:jc w:val="right"/>
              <w:rPr>
                <w:rFonts w:ascii="Calibri" w:hAnsi="Calibri" w:cs="Calibri"/>
                <w:b/>
                <w:bCs/>
                <w:color w:val="000000"/>
                <w:sz w:val="20"/>
                <w:szCs w:val="20"/>
              </w:rPr>
            </w:pPr>
            <w:r>
              <w:rPr>
                <w:rFonts w:ascii="Calibri" w:hAnsi="Calibri" w:cs="Calibri"/>
                <w:b/>
                <w:bCs/>
                <w:color w:val="000000"/>
                <w:sz w:val="20"/>
                <w:szCs w:val="20"/>
              </w:rPr>
              <w:t>961 169 623,15</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 xml:space="preserve">Náklady z činnosti   </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737 667 243,44</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Finanční náklady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29 457,04</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Náklady na transfery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194 234 132,67</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 xml:space="preserve">Daň z příjmů </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29 238 790,00</w:t>
            </w:r>
          </w:p>
        </w:tc>
      </w:tr>
      <w:tr w:rsidR="00F376F0" w:rsidRPr="00D14A72" w:rsidTr="007114BA">
        <w:trPr>
          <w:trHeight w:val="300"/>
        </w:trPr>
        <w:tc>
          <w:tcPr>
            <w:tcW w:w="5260" w:type="dxa"/>
            <w:shd w:val="clear" w:color="000000" w:fill="E26B0A"/>
            <w:noWrap/>
            <w:vAlign w:val="center"/>
            <w:hideMark/>
          </w:tcPr>
          <w:p w:rsidR="00F376F0" w:rsidRPr="001435A1" w:rsidRDefault="00F376F0" w:rsidP="007114BA">
            <w:pPr>
              <w:keepNext/>
              <w:keepLines/>
              <w:rPr>
                <w:rFonts w:ascii="Calibri" w:hAnsi="Calibri" w:cs="Calibri"/>
                <w:b/>
                <w:bCs/>
                <w:sz w:val="20"/>
                <w:szCs w:val="20"/>
              </w:rPr>
            </w:pPr>
            <w:r w:rsidRPr="001435A1">
              <w:rPr>
                <w:rFonts w:ascii="Calibri" w:hAnsi="Calibri" w:cs="Calibri"/>
                <w:b/>
                <w:bCs/>
                <w:sz w:val="20"/>
                <w:szCs w:val="20"/>
              </w:rPr>
              <w:t>VÝNOSY CELKEM</w:t>
            </w:r>
          </w:p>
        </w:tc>
        <w:tc>
          <w:tcPr>
            <w:tcW w:w="1843" w:type="dxa"/>
            <w:tcBorders>
              <w:top w:val="nil"/>
              <w:left w:val="single" w:sz="4" w:space="0" w:color="auto"/>
              <w:bottom w:val="single" w:sz="4" w:space="0" w:color="auto"/>
              <w:right w:val="single" w:sz="4" w:space="0" w:color="auto"/>
            </w:tcBorders>
            <w:shd w:val="clear" w:color="000000" w:fill="E26B0A"/>
            <w:noWrap/>
            <w:vAlign w:val="center"/>
          </w:tcPr>
          <w:p w:rsidR="00F376F0" w:rsidRDefault="00F376F0" w:rsidP="007114BA">
            <w:pPr>
              <w:keepNext/>
              <w:keepLines/>
              <w:jc w:val="right"/>
              <w:rPr>
                <w:rFonts w:ascii="Calibri" w:hAnsi="Calibri" w:cs="Calibri"/>
                <w:b/>
                <w:bCs/>
                <w:color w:val="000000"/>
                <w:sz w:val="20"/>
                <w:szCs w:val="20"/>
              </w:rPr>
            </w:pPr>
            <w:r>
              <w:rPr>
                <w:rFonts w:ascii="Calibri" w:hAnsi="Calibri" w:cs="Calibri"/>
                <w:b/>
                <w:bCs/>
                <w:color w:val="000000"/>
                <w:sz w:val="20"/>
                <w:szCs w:val="20"/>
              </w:rPr>
              <w:t>1 103 920 556,33</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Výnosy z činnosti</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202 901 859,33</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Finanční výnosy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18 118 137,23</w:t>
            </w:r>
          </w:p>
        </w:tc>
      </w:tr>
      <w:tr w:rsidR="00F376F0" w:rsidRPr="00D14A72" w:rsidTr="007114BA">
        <w:trPr>
          <w:trHeight w:val="300"/>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Výnosy z transferů</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109 181 659,18</w:t>
            </w:r>
          </w:p>
        </w:tc>
      </w:tr>
      <w:tr w:rsidR="00F376F0" w:rsidRPr="00D14A72" w:rsidTr="007114BA">
        <w:trPr>
          <w:trHeight w:val="315"/>
        </w:trPr>
        <w:tc>
          <w:tcPr>
            <w:tcW w:w="5260" w:type="dxa"/>
            <w:shd w:val="clear" w:color="auto" w:fill="auto"/>
            <w:noWrap/>
            <w:vAlign w:val="center"/>
            <w:hideMark/>
          </w:tcPr>
          <w:p w:rsidR="00F376F0" w:rsidRPr="001435A1" w:rsidRDefault="00F376F0" w:rsidP="007114BA">
            <w:pPr>
              <w:keepNext/>
              <w:keepLines/>
              <w:rPr>
                <w:rFonts w:ascii="Calibri" w:hAnsi="Calibri" w:cs="Calibri"/>
                <w:sz w:val="20"/>
                <w:szCs w:val="20"/>
              </w:rPr>
            </w:pPr>
            <w:r w:rsidRPr="001435A1">
              <w:rPr>
                <w:rFonts w:ascii="Calibri" w:hAnsi="Calibri" w:cs="Calibri"/>
                <w:sz w:val="20"/>
                <w:szCs w:val="20"/>
              </w:rPr>
              <w:t>Výnosy ze sdílených daní a poplatků</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376F0" w:rsidRDefault="00F376F0" w:rsidP="007114BA">
            <w:pPr>
              <w:keepNext/>
              <w:keepLines/>
              <w:jc w:val="right"/>
              <w:rPr>
                <w:rFonts w:ascii="Calibri" w:hAnsi="Calibri" w:cs="Calibri"/>
                <w:color w:val="000000"/>
                <w:sz w:val="20"/>
                <w:szCs w:val="20"/>
              </w:rPr>
            </w:pPr>
            <w:r>
              <w:rPr>
                <w:rFonts w:ascii="Calibri" w:hAnsi="Calibri" w:cs="Calibri"/>
                <w:color w:val="000000"/>
                <w:sz w:val="20"/>
                <w:szCs w:val="20"/>
              </w:rPr>
              <w:t>773 718 900,59</w:t>
            </w:r>
          </w:p>
        </w:tc>
      </w:tr>
      <w:tr w:rsidR="00F376F0" w:rsidRPr="00D14A72" w:rsidTr="007114BA">
        <w:trPr>
          <w:trHeight w:val="300"/>
        </w:trPr>
        <w:tc>
          <w:tcPr>
            <w:tcW w:w="5260" w:type="dxa"/>
            <w:shd w:val="clear" w:color="000000" w:fill="FABF8F"/>
            <w:noWrap/>
            <w:vAlign w:val="center"/>
            <w:hideMark/>
          </w:tcPr>
          <w:p w:rsidR="00F376F0" w:rsidRPr="001435A1" w:rsidRDefault="00F376F0" w:rsidP="007114BA">
            <w:pPr>
              <w:keepNext/>
              <w:keepLines/>
              <w:rPr>
                <w:rFonts w:ascii="Calibri" w:hAnsi="Calibri" w:cs="Calibri"/>
                <w:b/>
                <w:bCs/>
                <w:sz w:val="20"/>
                <w:szCs w:val="20"/>
              </w:rPr>
            </w:pPr>
            <w:r w:rsidRPr="001435A1">
              <w:rPr>
                <w:rFonts w:ascii="Calibri" w:hAnsi="Calibri" w:cs="Calibri"/>
                <w:b/>
                <w:bCs/>
                <w:sz w:val="20"/>
                <w:szCs w:val="20"/>
              </w:rPr>
              <w:t>Výsledek hospodaření před zdaněním</w:t>
            </w:r>
          </w:p>
        </w:tc>
        <w:tc>
          <w:tcPr>
            <w:tcW w:w="1843" w:type="dxa"/>
            <w:tcBorders>
              <w:top w:val="nil"/>
              <w:left w:val="single" w:sz="4" w:space="0" w:color="auto"/>
              <w:bottom w:val="single" w:sz="4" w:space="0" w:color="auto"/>
              <w:right w:val="single" w:sz="4" w:space="0" w:color="auto"/>
            </w:tcBorders>
            <w:shd w:val="clear" w:color="000000" w:fill="FABF8F"/>
            <w:noWrap/>
            <w:vAlign w:val="center"/>
          </w:tcPr>
          <w:p w:rsidR="00F376F0" w:rsidRDefault="00F376F0" w:rsidP="007114BA">
            <w:pPr>
              <w:keepNext/>
              <w:keepLines/>
              <w:jc w:val="right"/>
              <w:rPr>
                <w:rFonts w:ascii="Calibri" w:hAnsi="Calibri" w:cs="Calibri"/>
                <w:b/>
                <w:bCs/>
                <w:color w:val="000000"/>
                <w:sz w:val="20"/>
                <w:szCs w:val="20"/>
              </w:rPr>
            </w:pPr>
            <w:r>
              <w:rPr>
                <w:rFonts w:ascii="Calibri" w:hAnsi="Calibri" w:cs="Calibri"/>
                <w:b/>
                <w:bCs/>
                <w:color w:val="000000"/>
                <w:sz w:val="20"/>
                <w:szCs w:val="20"/>
              </w:rPr>
              <w:t>171 989 723,18</w:t>
            </w:r>
          </w:p>
        </w:tc>
      </w:tr>
      <w:tr w:rsidR="00F376F0" w:rsidRPr="00D14A72" w:rsidTr="007114BA">
        <w:trPr>
          <w:trHeight w:val="315"/>
        </w:trPr>
        <w:tc>
          <w:tcPr>
            <w:tcW w:w="5260" w:type="dxa"/>
            <w:shd w:val="clear" w:color="000000" w:fill="E26B0A"/>
            <w:noWrap/>
            <w:vAlign w:val="center"/>
            <w:hideMark/>
          </w:tcPr>
          <w:p w:rsidR="00F376F0" w:rsidRPr="001435A1" w:rsidRDefault="00F376F0" w:rsidP="007114BA">
            <w:pPr>
              <w:keepNext/>
              <w:keepLines/>
              <w:rPr>
                <w:rFonts w:ascii="Calibri" w:hAnsi="Calibri" w:cs="Calibri"/>
                <w:b/>
                <w:bCs/>
                <w:sz w:val="20"/>
                <w:szCs w:val="20"/>
              </w:rPr>
            </w:pPr>
            <w:r w:rsidRPr="001435A1">
              <w:rPr>
                <w:rFonts w:ascii="Calibri" w:hAnsi="Calibri" w:cs="Calibri"/>
                <w:b/>
                <w:bCs/>
                <w:sz w:val="20"/>
                <w:szCs w:val="20"/>
              </w:rPr>
              <w:t>VÝSLEDEK HOSPODAŘENÍ běžného účetního období</w:t>
            </w:r>
          </w:p>
        </w:tc>
        <w:tc>
          <w:tcPr>
            <w:tcW w:w="1843" w:type="dxa"/>
            <w:tcBorders>
              <w:top w:val="nil"/>
              <w:left w:val="single" w:sz="4" w:space="0" w:color="auto"/>
              <w:bottom w:val="single" w:sz="4" w:space="0" w:color="auto"/>
              <w:right w:val="single" w:sz="4" w:space="0" w:color="auto"/>
            </w:tcBorders>
            <w:shd w:val="clear" w:color="000000" w:fill="E26B0A"/>
            <w:noWrap/>
            <w:vAlign w:val="center"/>
          </w:tcPr>
          <w:p w:rsidR="00F376F0" w:rsidRDefault="00F376F0" w:rsidP="007114BA">
            <w:pPr>
              <w:keepNext/>
              <w:keepLines/>
              <w:jc w:val="right"/>
              <w:rPr>
                <w:rFonts w:ascii="Calibri" w:hAnsi="Calibri" w:cs="Calibri"/>
                <w:b/>
                <w:bCs/>
                <w:color w:val="000000"/>
                <w:sz w:val="20"/>
                <w:szCs w:val="20"/>
              </w:rPr>
            </w:pPr>
            <w:r>
              <w:rPr>
                <w:rFonts w:ascii="Calibri" w:hAnsi="Calibri" w:cs="Calibri"/>
                <w:b/>
                <w:bCs/>
                <w:color w:val="000000"/>
                <w:sz w:val="20"/>
                <w:szCs w:val="20"/>
              </w:rPr>
              <w:t>142 750 933,18</w:t>
            </w:r>
          </w:p>
        </w:tc>
      </w:tr>
    </w:tbl>
    <w:p w:rsidR="00F376F0" w:rsidRPr="004E3E64" w:rsidRDefault="00F376F0" w:rsidP="00F376F0">
      <w:pPr>
        <w:pStyle w:val="Default"/>
        <w:jc w:val="both"/>
        <w:rPr>
          <w:rFonts w:ascii="Calibri" w:hAnsi="Calibri"/>
        </w:rPr>
      </w:pPr>
    </w:p>
    <w:p w:rsidR="00F376F0" w:rsidRPr="008946CC" w:rsidRDefault="00F376F0" w:rsidP="00F376F0">
      <w:pPr>
        <w:pStyle w:val="Default"/>
        <w:jc w:val="both"/>
        <w:rPr>
          <w:rFonts w:ascii="Calibri" w:hAnsi="Calibri" w:cs="Calibri"/>
          <w:sz w:val="22"/>
          <w:szCs w:val="22"/>
        </w:rPr>
      </w:pPr>
      <w:r w:rsidRPr="008946CC">
        <w:rPr>
          <w:rFonts w:ascii="Calibri" w:eastAsia="Times New Roman" w:hAnsi="Calibri" w:cs="Calibri"/>
          <w:color w:val="auto"/>
          <w:sz w:val="22"/>
          <w:szCs w:val="22"/>
          <w:lang w:eastAsia="cs-CZ"/>
        </w:rPr>
        <w:t xml:space="preserve">Tento výsledek nelze poměřovat s rozpočtovým výsledkem hospodaření (saldem rozpočtu v běžném roce), který je pouze podrobným přehledem o účelu a druhu proběhlých peněžních toků. </w:t>
      </w:r>
      <w:r w:rsidRPr="008946CC">
        <w:rPr>
          <w:rFonts w:ascii="Calibri" w:hAnsi="Calibri" w:cs="Calibri"/>
          <w:sz w:val="22"/>
          <w:szCs w:val="22"/>
        </w:rPr>
        <w:t xml:space="preserve">Výsledek hospodaření dle výkazu zisku a ztráty se tedy nemůže rovnat výsledku rozpočtového hospodaření (zůstatku finančních prostředků na rozpočtových účtech). Jedná se o dva rozdílné náhledy. Výsledek hospodaření dle výkazu zisku a ztráty a zůstatek peněžních prostředků (rozdíl mezi příjmy a výdaji) nelze ani např. sčítat, nebo odčítat apod., protože se jedná o hodnoty jednoho hospodaření vykázané z různých hledisek. </w:t>
      </w:r>
    </w:p>
    <w:p w:rsidR="00F376F0" w:rsidRPr="008946CC" w:rsidRDefault="00F376F0" w:rsidP="00F376F0">
      <w:pPr>
        <w:pStyle w:val="Default"/>
        <w:jc w:val="both"/>
        <w:rPr>
          <w:rFonts w:ascii="Calibri" w:hAnsi="Calibri" w:cs="Calibri"/>
          <w:sz w:val="22"/>
          <w:szCs w:val="22"/>
        </w:rPr>
      </w:pPr>
    </w:p>
    <w:p w:rsidR="00F376F0" w:rsidRPr="00F376F0" w:rsidRDefault="00F376F0" w:rsidP="00F376F0">
      <w:pPr>
        <w:pStyle w:val="Default"/>
        <w:jc w:val="both"/>
        <w:rPr>
          <w:rFonts w:ascii="Calibri" w:hAnsi="Calibri" w:cs="Calibri"/>
        </w:rPr>
      </w:pPr>
    </w:p>
    <w:p w:rsidR="00F376F0" w:rsidRPr="004E3E64" w:rsidRDefault="00F376F0" w:rsidP="004E2BA6">
      <w:pPr>
        <w:pStyle w:val="Nadpis2"/>
        <w:keepLines/>
      </w:pPr>
      <w:r>
        <w:lastRenderedPageBreak/>
        <w:t>Rozpočtový</w:t>
      </w:r>
      <w:r w:rsidRPr="004E3E64">
        <w:t xml:space="preserve">  výsledek hospodaření statutárního města Prostějova za rok 2019</w:t>
      </w:r>
    </w:p>
    <w:p w:rsidR="003F1E07" w:rsidRPr="00493DCB" w:rsidRDefault="003F1E07" w:rsidP="0024764D">
      <w:pPr>
        <w:pStyle w:val="Nadpis3"/>
      </w:pPr>
      <w:bookmarkStart w:id="2" w:name="_Toc39129486"/>
      <w:r w:rsidRPr="00493DCB">
        <w:t>Rozpočtov</w:t>
      </w:r>
      <w:r w:rsidR="005A75BB">
        <w:t>ý výsledek hospodaření roku 2019</w:t>
      </w:r>
      <w:r w:rsidRPr="00493DCB">
        <w:t xml:space="preserve"> (v Kč)</w:t>
      </w:r>
      <w:bookmarkEnd w:id="2"/>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proofErr w:type="spellStart"/>
            <w:proofErr w:type="gramStart"/>
            <w:r w:rsidRPr="007F0B9C">
              <w:rPr>
                <w:rFonts w:ascii="Calibri" w:hAnsi="Calibri" w:cs="Calibri"/>
                <w:b/>
                <w:bCs/>
                <w:color w:val="000000"/>
                <w:sz w:val="20"/>
                <w:szCs w:val="20"/>
              </w:rPr>
              <w:t>č.ř</w:t>
            </w:r>
            <w:proofErr w:type="spellEnd"/>
            <w:r w:rsidRPr="007F0B9C">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Druhové třídění</w:t>
            </w:r>
          </w:p>
        </w:tc>
        <w:tc>
          <w:tcPr>
            <w:tcW w:w="1984"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2019</w:t>
            </w:r>
          </w:p>
        </w:tc>
        <w:tc>
          <w:tcPr>
            <w:tcW w:w="1705"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2019</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xml:space="preserve">Skutečnost hospodaření k </w:t>
            </w:r>
            <w:proofErr w:type="gramStart"/>
            <w:r>
              <w:rPr>
                <w:rFonts w:ascii="Calibri" w:hAnsi="Calibri" w:cs="Calibri"/>
                <w:b/>
                <w:bCs/>
                <w:color w:val="000000"/>
                <w:sz w:val="20"/>
                <w:szCs w:val="20"/>
              </w:rPr>
              <w:t>31.12.2019</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5A75BB" w:rsidTr="00F376F0">
        <w:trPr>
          <w:trHeight w:val="300"/>
        </w:trPr>
        <w:tc>
          <w:tcPr>
            <w:tcW w:w="416" w:type="dxa"/>
            <w:shd w:val="clear" w:color="000000" w:fill="FCD5B4"/>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1</w:t>
            </w:r>
          </w:p>
        </w:tc>
        <w:tc>
          <w:tcPr>
            <w:tcW w:w="2835" w:type="dxa"/>
            <w:shd w:val="clear" w:color="000000" w:fill="FCD5B4"/>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Celkové příjmy</w:t>
            </w:r>
          </w:p>
        </w:tc>
        <w:tc>
          <w:tcPr>
            <w:tcW w:w="1984"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1 003 370 392,59</w:t>
            </w:r>
          </w:p>
        </w:tc>
        <w:tc>
          <w:tcPr>
            <w:tcW w:w="1705"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1 097 622 118,92</w:t>
            </w:r>
          </w:p>
        </w:tc>
        <w:tc>
          <w:tcPr>
            <w:tcW w:w="1697"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1 146 861 185,68</w:t>
            </w:r>
          </w:p>
        </w:tc>
        <w:tc>
          <w:tcPr>
            <w:tcW w:w="992"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104,49</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2</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1 - daňové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739 799 540,00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742 799 540,00</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820 132 010,26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110,41</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3</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2 - nedaňové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125 760 118,00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133 487 599,36</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131 745 082,16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98,69</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4</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3 - kapitálové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1 003 000,00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20 354 071,00</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20 304 324,00</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99,76</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5</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4 - přijaté dotace</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136 807 734,59</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200 980 908,56</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174 679 769,26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86,91</w:t>
            </w:r>
          </w:p>
        </w:tc>
      </w:tr>
      <w:tr w:rsidR="005A75BB" w:rsidTr="00F376F0">
        <w:trPr>
          <w:trHeight w:val="300"/>
        </w:trPr>
        <w:tc>
          <w:tcPr>
            <w:tcW w:w="416" w:type="dxa"/>
            <w:shd w:val="clear" w:color="000000" w:fill="FCD5B4"/>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6</w:t>
            </w:r>
          </w:p>
        </w:tc>
        <w:tc>
          <w:tcPr>
            <w:tcW w:w="2835" w:type="dxa"/>
            <w:shd w:val="clear" w:color="000000" w:fill="FCD5B4"/>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Celkové výdaje</w:t>
            </w:r>
          </w:p>
        </w:tc>
        <w:tc>
          <w:tcPr>
            <w:tcW w:w="1984"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1 040 472 846,00</w:t>
            </w:r>
          </w:p>
        </w:tc>
        <w:tc>
          <w:tcPr>
            <w:tcW w:w="1705"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1 284 006 868,40</w:t>
            </w:r>
          </w:p>
        </w:tc>
        <w:tc>
          <w:tcPr>
            <w:tcW w:w="1697"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1 192 494 115,05</w:t>
            </w:r>
          </w:p>
        </w:tc>
        <w:tc>
          <w:tcPr>
            <w:tcW w:w="992" w:type="dxa"/>
            <w:shd w:val="clear" w:color="000000" w:fill="FCD5B4"/>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92,87</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7</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5 - běžné výdaje</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842 339 326,00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935 931 136,42</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888 013 518,65</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94,88</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8</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třída 6 - kapitálové výdaje</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198 133 520,00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348 075 731,98</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304 480 596,40</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87,48</w:t>
            </w:r>
          </w:p>
        </w:tc>
      </w:tr>
      <w:tr w:rsidR="005A75BB" w:rsidTr="00F376F0">
        <w:trPr>
          <w:trHeight w:val="300"/>
        </w:trPr>
        <w:tc>
          <w:tcPr>
            <w:tcW w:w="416" w:type="dxa"/>
            <w:shd w:val="clear" w:color="000000" w:fill="FABF8F"/>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9</w:t>
            </w:r>
          </w:p>
        </w:tc>
        <w:tc>
          <w:tcPr>
            <w:tcW w:w="2835" w:type="dxa"/>
            <w:shd w:val="clear" w:color="000000" w:fill="FABF8F"/>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Výsledek hospodaření</w:t>
            </w:r>
          </w:p>
        </w:tc>
        <w:tc>
          <w:tcPr>
            <w:tcW w:w="1984" w:type="dxa"/>
            <w:shd w:val="clear" w:color="000000" w:fill="FABF8F"/>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-37 102 453,41</w:t>
            </w:r>
          </w:p>
        </w:tc>
        <w:tc>
          <w:tcPr>
            <w:tcW w:w="1705" w:type="dxa"/>
            <w:shd w:val="clear" w:color="000000" w:fill="FABF8F"/>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-186 384 749,48</w:t>
            </w:r>
          </w:p>
        </w:tc>
        <w:tc>
          <w:tcPr>
            <w:tcW w:w="1697" w:type="dxa"/>
            <w:shd w:val="clear" w:color="000000" w:fill="C4D79B"/>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-45 632 929,37</w:t>
            </w:r>
          </w:p>
        </w:tc>
        <w:tc>
          <w:tcPr>
            <w:tcW w:w="992" w:type="dxa"/>
            <w:shd w:val="clear" w:color="000000" w:fill="FABF8F"/>
            <w:noWrap/>
            <w:vAlign w:val="center"/>
            <w:hideMark/>
          </w:tcPr>
          <w:p w:rsidR="005A75BB" w:rsidRPr="00955F0D" w:rsidRDefault="005A75BB" w:rsidP="004E2BA6">
            <w:pPr>
              <w:keepNext/>
              <w:keepLines/>
              <w:rPr>
                <w:rFonts w:ascii="Calibri" w:hAnsi="Calibri" w:cs="Calibri"/>
                <w:b/>
                <w:bCs/>
                <w:color w:val="FFFFFF"/>
                <w:sz w:val="20"/>
                <w:szCs w:val="20"/>
              </w:rPr>
            </w:pPr>
            <w:r w:rsidRPr="00955F0D">
              <w:rPr>
                <w:rFonts w:ascii="Calibri" w:hAnsi="Calibri" w:cs="Calibri"/>
                <w:b/>
                <w:bCs/>
                <w:color w:val="FFFFFF"/>
                <w:sz w:val="20"/>
                <w:szCs w:val="20"/>
              </w:rPr>
              <w:t> </w:t>
            </w:r>
          </w:p>
        </w:tc>
      </w:tr>
    </w:tbl>
    <w:p w:rsidR="00027C60" w:rsidRDefault="00027C60"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proofErr w:type="spellStart"/>
            <w:proofErr w:type="gramStart"/>
            <w:r w:rsidRPr="007F0B9C">
              <w:rPr>
                <w:rFonts w:ascii="Calibri" w:hAnsi="Calibri" w:cs="Calibri"/>
                <w:b/>
                <w:bCs/>
                <w:color w:val="000000"/>
                <w:sz w:val="20"/>
                <w:szCs w:val="20"/>
              </w:rPr>
              <w:t>č.ř</w:t>
            </w:r>
            <w:proofErr w:type="spellEnd"/>
            <w:r w:rsidRPr="007F0B9C">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Provozní rozpočet</w:t>
            </w:r>
          </w:p>
        </w:tc>
        <w:tc>
          <w:tcPr>
            <w:tcW w:w="1984"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2019</w:t>
            </w:r>
          </w:p>
        </w:tc>
        <w:tc>
          <w:tcPr>
            <w:tcW w:w="1705"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2019</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xml:space="preserve">Skutečnost hospodaření k </w:t>
            </w:r>
            <w:proofErr w:type="gramStart"/>
            <w:r>
              <w:rPr>
                <w:rFonts w:ascii="Calibri" w:hAnsi="Calibri" w:cs="Calibri"/>
                <w:b/>
                <w:bCs/>
                <w:color w:val="000000"/>
                <w:sz w:val="20"/>
                <w:szCs w:val="20"/>
              </w:rPr>
              <w:t>31.12.2019</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1</w:t>
            </w:r>
          </w:p>
        </w:tc>
        <w:tc>
          <w:tcPr>
            <w:tcW w:w="2835" w:type="dxa"/>
            <w:shd w:val="clear" w:color="auto" w:fill="auto"/>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Běžné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928 080 458,00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1 008 593 436,70</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1 084 130 202,26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107,49</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2</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z toho daňové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739 799 540,00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742 799 540,00</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820 132 010,26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110,41</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3</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 xml:space="preserve">          </w:t>
            </w:r>
            <w:r>
              <w:rPr>
                <w:rFonts w:ascii="Calibri" w:hAnsi="Calibri" w:cs="Calibri"/>
                <w:color w:val="000000"/>
                <w:sz w:val="20"/>
                <w:szCs w:val="20"/>
              </w:rPr>
              <w:t xml:space="preserve">  </w:t>
            </w:r>
            <w:r w:rsidRPr="007F0B9C">
              <w:rPr>
                <w:rFonts w:ascii="Calibri" w:hAnsi="Calibri" w:cs="Calibri"/>
                <w:color w:val="000000"/>
                <w:sz w:val="20"/>
                <w:szCs w:val="20"/>
              </w:rPr>
              <w:t>nedaňové příjmy</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125 760 118,00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133 487 599,36</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131 745 082,16</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98,69</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color w:val="000000"/>
                <w:sz w:val="20"/>
                <w:szCs w:val="20"/>
              </w:rPr>
            </w:pPr>
            <w:r w:rsidRPr="007F0B9C">
              <w:rPr>
                <w:rFonts w:ascii="Calibri" w:hAnsi="Calibri" w:cs="Calibri"/>
                <w:color w:val="000000"/>
                <w:sz w:val="20"/>
                <w:szCs w:val="20"/>
              </w:rPr>
              <w:t>4</w:t>
            </w:r>
          </w:p>
        </w:tc>
        <w:tc>
          <w:tcPr>
            <w:tcW w:w="2835" w:type="dxa"/>
            <w:shd w:val="clear" w:color="auto" w:fill="auto"/>
            <w:noWrap/>
            <w:vAlign w:val="center"/>
            <w:hideMark/>
          </w:tcPr>
          <w:p w:rsidR="005A75BB" w:rsidRPr="007F0B9C" w:rsidRDefault="005A75BB" w:rsidP="004E2BA6">
            <w:pPr>
              <w:keepNext/>
              <w:keepLines/>
              <w:rPr>
                <w:rFonts w:ascii="Calibri" w:hAnsi="Calibri" w:cs="Calibri"/>
                <w:color w:val="000000"/>
                <w:sz w:val="20"/>
                <w:szCs w:val="20"/>
              </w:rPr>
            </w:pPr>
            <w:r w:rsidRPr="007F0B9C">
              <w:rPr>
                <w:rFonts w:ascii="Calibri" w:hAnsi="Calibri" w:cs="Calibri"/>
                <w:color w:val="000000"/>
                <w:sz w:val="20"/>
                <w:szCs w:val="20"/>
              </w:rPr>
              <w:t xml:space="preserve">        </w:t>
            </w:r>
            <w:r>
              <w:rPr>
                <w:rFonts w:ascii="Calibri" w:hAnsi="Calibri" w:cs="Calibri"/>
                <w:color w:val="000000"/>
                <w:sz w:val="20"/>
                <w:szCs w:val="20"/>
              </w:rPr>
              <w:t xml:space="preserve">   </w:t>
            </w:r>
            <w:r w:rsidRPr="007F0B9C">
              <w:rPr>
                <w:rFonts w:ascii="Calibri" w:hAnsi="Calibri" w:cs="Calibri"/>
                <w:color w:val="000000"/>
                <w:sz w:val="20"/>
                <w:szCs w:val="20"/>
              </w:rPr>
              <w:t xml:space="preserve"> provozní dotace</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62 520 800,00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132 306 297,34</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132 253 109,84</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color w:val="000000"/>
                <w:sz w:val="20"/>
                <w:szCs w:val="20"/>
              </w:rPr>
            </w:pPr>
            <w:r w:rsidRPr="00955F0D">
              <w:rPr>
                <w:rFonts w:ascii="Calibri" w:hAnsi="Calibri" w:cs="Calibri"/>
                <w:color w:val="000000"/>
                <w:sz w:val="20"/>
                <w:szCs w:val="20"/>
              </w:rPr>
              <w:t>99,96</w:t>
            </w:r>
          </w:p>
        </w:tc>
      </w:tr>
      <w:tr w:rsidR="005A75BB" w:rsidTr="00F376F0">
        <w:trPr>
          <w:trHeight w:val="300"/>
        </w:trPr>
        <w:tc>
          <w:tcPr>
            <w:tcW w:w="416" w:type="dxa"/>
            <w:shd w:val="clear" w:color="auto" w:fill="auto"/>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5</w:t>
            </w:r>
          </w:p>
        </w:tc>
        <w:tc>
          <w:tcPr>
            <w:tcW w:w="2835" w:type="dxa"/>
            <w:shd w:val="clear" w:color="auto" w:fill="auto"/>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Běžné výdaje</w:t>
            </w:r>
          </w:p>
        </w:tc>
        <w:tc>
          <w:tcPr>
            <w:tcW w:w="1984"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842 339 326,00</w:t>
            </w:r>
          </w:p>
        </w:tc>
        <w:tc>
          <w:tcPr>
            <w:tcW w:w="1705"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935 931 136,42</w:t>
            </w:r>
          </w:p>
        </w:tc>
        <w:tc>
          <w:tcPr>
            <w:tcW w:w="1697"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888 013 518,65</w:t>
            </w:r>
          </w:p>
        </w:tc>
        <w:tc>
          <w:tcPr>
            <w:tcW w:w="992" w:type="dxa"/>
            <w:shd w:val="clear" w:color="auto" w:fill="auto"/>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94,88</w:t>
            </w:r>
          </w:p>
        </w:tc>
      </w:tr>
      <w:tr w:rsidR="005A75BB" w:rsidTr="00F376F0">
        <w:trPr>
          <w:trHeight w:val="300"/>
        </w:trPr>
        <w:tc>
          <w:tcPr>
            <w:tcW w:w="416" w:type="dxa"/>
            <w:shd w:val="clear" w:color="000000" w:fill="FABF8F"/>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6</w:t>
            </w:r>
          </w:p>
        </w:tc>
        <w:tc>
          <w:tcPr>
            <w:tcW w:w="2835" w:type="dxa"/>
            <w:shd w:val="clear" w:color="000000" w:fill="FABF8F"/>
            <w:noWrap/>
            <w:vAlign w:val="center"/>
            <w:hideMark/>
          </w:tcPr>
          <w:p w:rsidR="005A75BB" w:rsidRPr="007F0B9C" w:rsidRDefault="005A75BB" w:rsidP="004E2BA6">
            <w:pPr>
              <w:keepNext/>
              <w:keepLines/>
              <w:rPr>
                <w:rFonts w:ascii="Calibri" w:hAnsi="Calibri" w:cs="Calibri"/>
                <w:b/>
                <w:bCs/>
                <w:color w:val="000000"/>
                <w:sz w:val="20"/>
                <w:szCs w:val="20"/>
              </w:rPr>
            </w:pPr>
            <w:r w:rsidRPr="007F0B9C">
              <w:rPr>
                <w:rFonts w:ascii="Calibri" w:hAnsi="Calibri" w:cs="Calibri"/>
                <w:b/>
                <w:bCs/>
                <w:color w:val="000000"/>
                <w:sz w:val="20"/>
                <w:szCs w:val="20"/>
              </w:rPr>
              <w:t>Provozní přebytek</w:t>
            </w:r>
          </w:p>
        </w:tc>
        <w:tc>
          <w:tcPr>
            <w:tcW w:w="1984" w:type="dxa"/>
            <w:shd w:val="clear" w:color="000000" w:fill="FABF8F"/>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85 741 132,00</w:t>
            </w:r>
          </w:p>
        </w:tc>
        <w:tc>
          <w:tcPr>
            <w:tcW w:w="1705" w:type="dxa"/>
            <w:shd w:val="clear" w:color="000000" w:fill="FABF8F"/>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72 662 300,28</w:t>
            </w:r>
          </w:p>
        </w:tc>
        <w:tc>
          <w:tcPr>
            <w:tcW w:w="1697" w:type="dxa"/>
            <w:shd w:val="clear" w:color="000000" w:fill="D8E4BC"/>
            <w:noWrap/>
            <w:vAlign w:val="center"/>
            <w:hideMark/>
          </w:tcPr>
          <w:p w:rsidR="005A75BB" w:rsidRPr="00955F0D" w:rsidRDefault="005A75BB" w:rsidP="004E2BA6">
            <w:pPr>
              <w:keepNext/>
              <w:keepLines/>
              <w:jc w:val="right"/>
              <w:rPr>
                <w:rFonts w:ascii="Calibri" w:hAnsi="Calibri" w:cs="Calibri"/>
                <w:b/>
                <w:bCs/>
                <w:color w:val="000000"/>
                <w:sz w:val="20"/>
                <w:szCs w:val="20"/>
              </w:rPr>
            </w:pPr>
            <w:r w:rsidRPr="00955F0D">
              <w:rPr>
                <w:rFonts w:ascii="Calibri" w:hAnsi="Calibri" w:cs="Calibri"/>
                <w:b/>
                <w:bCs/>
                <w:color w:val="000000"/>
                <w:sz w:val="20"/>
                <w:szCs w:val="20"/>
              </w:rPr>
              <w:t>196 116 683,61</w:t>
            </w:r>
          </w:p>
        </w:tc>
        <w:tc>
          <w:tcPr>
            <w:tcW w:w="992" w:type="dxa"/>
            <w:shd w:val="clear" w:color="000000" w:fill="FABF8F"/>
            <w:noWrap/>
            <w:vAlign w:val="center"/>
            <w:hideMark/>
          </w:tcPr>
          <w:p w:rsidR="005A75BB" w:rsidRPr="00955F0D" w:rsidRDefault="005A75BB" w:rsidP="004E2BA6">
            <w:pPr>
              <w:keepNext/>
              <w:keepLines/>
              <w:rPr>
                <w:rFonts w:ascii="Calibri" w:hAnsi="Calibri" w:cs="Calibri"/>
                <w:b/>
                <w:bCs/>
                <w:color w:val="FFFFFF"/>
                <w:sz w:val="20"/>
                <w:szCs w:val="20"/>
              </w:rPr>
            </w:pPr>
            <w:r w:rsidRPr="00955F0D">
              <w:rPr>
                <w:rFonts w:ascii="Calibri" w:hAnsi="Calibri" w:cs="Calibri"/>
                <w:b/>
                <w:bCs/>
                <w:color w:val="FFFFFF"/>
                <w:sz w:val="20"/>
                <w:szCs w:val="20"/>
              </w:rPr>
              <w:t> </w:t>
            </w:r>
          </w:p>
        </w:tc>
      </w:tr>
    </w:tbl>
    <w:p w:rsidR="00027C60" w:rsidRDefault="00027C60"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1B5866" w:rsidRDefault="005A75BB" w:rsidP="004E2BA6">
            <w:pPr>
              <w:keepNext/>
              <w:keepLines/>
              <w:jc w:val="center"/>
              <w:rPr>
                <w:rFonts w:ascii="Calibri" w:hAnsi="Calibri" w:cs="Calibri"/>
                <w:b/>
                <w:bCs/>
                <w:color w:val="000000"/>
                <w:sz w:val="20"/>
                <w:szCs w:val="20"/>
              </w:rPr>
            </w:pPr>
            <w:proofErr w:type="spellStart"/>
            <w:proofErr w:type="gramStart"/>
            <w:r w:rsidRPr="001B5866">
              <w:rPr>
                <w:rFonts w:ascii="Calibri" w:hAnsi="Calibri" w:cs="Calibri"/>
                <w:b/>
                <w:bCs/>
                <w:color w:val="000000"/>
                <w:sz w:val="20"/>
                <w:szCs w:val="20"/>
              </w:rPr>
              <w:t>č.ř</w:t>
            </w:r>
            <w:proofErr w:type="spellEnd"/>
            <w:r w:rsidRPr="001B5866">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1B5866" w:rsidRDefault="005A75BB"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Kapitálový rozpočet</w:t>
            </w:r>
          </w:p>
        </w:tc>
        <w:tc>
          <w:tcPr>
            <w:tcW w:w="1984"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2019</w:t>
            </w:r>
          </w:p>
        </w:tc>
        <w:tc>
          <w:tcPr>
            <w:tcW w:w="1705"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2019</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xml:space="preserve">Skutečnost hospodaření k </w:t>
            </w:r>
            <w:proofErr w:type="gramStart"/>
            <w:r>
              <w:rPr>
                <w:rFonts w:ascii="Calibri" w:hAnsi="Calibri" w:cs="Calibri"/>
                <w:b/>
                <w:bCs/>
                <w:color w:val="000000"/>
                <w:sz w:val="20"/>
                <w:szCs w:val="20"/>
              </w:rPr>
              <w:t>31.12.2019</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5A75BB" w:rsidTr="00F376F0">
        <w:trPr>
          <w:trHeight w:val="300"/>
        </w:trPr>
        <w:tc>
          <w:tcPr>
            <w:tcW w:w="416" w:type="dxa"/>
            <w:shd w:val="clear" w:color="auto" w:fill="auto"/>
            <w:noWrap/>
            <w:vAlign w:val="center"/>
            <w:hideMark/>
          </w:tcPr>
          <w:p w:rsidR="005A75BB" w:rsidRPr="001B5866" w:rsidRDefault="005A75BB"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1</w:t>
            </w:r>
          </w:p>
        </w:tc>
        <w:tc>
          <w:tcPr>
            <w:tcW w:w="2835" w:type="dxa"/>
            <w:shd w:val="clear" w:color="auto" w:fill="auto"/>
            <w:noWrap/>
            <w:vAlign w:val="center"/>
            <w:hideMark/>
          </w:tcPr>
          <w:p w:rsidR="005A75BB" w:rsidRPr="001B5866" w:rsidRDefault="005A75BB"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Kapitálové příjmy</w:t>
            </w:r>
          </w:p>
        </w:tc>
        <w:tc>
          <w:tcPr>
            <w:tcW w:w="1984"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75 289 934,59</w:t>
            </w:r>
          </w:p>
        </w:tc>
        <w:tc>
          <w:tcPr>
            <w:tcW w:w="1705"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89 028 682,22</w:t>
            </w:r>
          </w:p>
        </w:tc>
        <w:tc>
          <w:tcPr>
            <w:tcW w:w="1697"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62 730 983,42</w:t>
            </w:r>
          </w:p>
        </w:tc>
        <w:tc>
          <w:tcPr>
            <w:tcW w:w="992"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70,46</w:t>
            </w:r>
          </w:p>
        </w:tc>
      </w:tr>
      <w:tr w:rsidR="005A75BB" w:rsidTr="00F376F0">
        <w:trPr>
          <w:trHeight w:val="300"/>
        </w:trPr>
        <w:tc>
          <w:tcPr>
            <w:tcW w:w="416" w:type="dxa"/>
            <w:shd w:val="clear" w:color="auto" w:fill="auto"/>
            <w:noWrap/>
            <w:vAlign w:val="center"/>
            <w:hideMark/>
          </w:tcPr>
          <w:p w:rsidR="005A75BB" w:rsidRPr="001B5866" w:rsidRDefault="005A75BB" w:rsidP="004E2BA6">
            <w:pPr>
              <w:keepNext/>
              <w:keepLines/>
              <w:jc w:val="center"/>
              <w:rPr>
                <w:rFonts w:ascii="Calibri" w:hAnsi="Calibri" w:cs="Calibri"/>
                <w:color w:val="000000"/>
                <w:sz w:val="20"/>
                <w:szCs w:val="20"/>
              </w:rPr>
            </w:pPr>
            <w:r w:rsidRPr="001B5866">
              <w:rPr>
                <w:rFonts w:ascii="Calibri" w:hAnsi="Calibri" w:cs="Calibri"/>
                <w:color w:val="000000"/>
                <w:sz w:val="20"/>
                <w:szCs w:val="20"/>
              </w:rPr>
              <w:t>2</w:t>
            </w:r>
          </w:p>
        </w:tc>
        <w:tc>
          <w:tcPr>
            <w:tcW w:w="2835" w:type="dxa"/>
            <w:shd w:val="clear" w:color="auto" w:fill="auto"/>
            <w:noWrap/>
            <w:vAlign w:val="center"/>
            <w:hideMark/>
          </w:tcPr>
          <w:p w:rsidR="005A75BB" w:rsidRPr="001B5866" w:rsidRDefault="005A75BB" w:rsidP="004E2BA6">
            <w:pPr>
              <w:keepNext/>
              <w:keepLines/>
              <w:rPr>
                <w:rFonts w:ascii="Calibri" w:hAnsi="Calibri" w:cs="Calibri"/>
                <w:color w:val="000000"/>
                <w:sz w:val="20"/>
                <w:szCs w:val="20"/>
              </w:rPr>
            </w:pPr>
            <w:r w:rsidRPr="001B5866">
              <w:rPr>
                <w:rFonts w:ascii="Calibri" w:hAnsi="Calibri" w:cs="Calibri"/>
                <w:color w:val="000000"/>
                <w:sz w:val="20"/>
                <w:szCs w:val="20"/>
              </w:rPr>
              <w:t>z toho příjmy z prodeje majetku</w:t>
            </w:r>
          </w:p>
        </w:tc>
        <w:tc>
          <w:tcPr>
            <w:tcW w:w="1984"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1 003 000,00</w:t>
            </w:r>
          </w:p>
        </w:tc>
        <w:tc>
          <w:tcPr>
            <w:tcW w:w="1705"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20 354 071,00</w:t>
            </w:r>
          </w:p>
        </w:tc>
        <w:tc>
          <w:tcPr>
            <w:tcW w:w="1697"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20 304 324,00</w:t>
            </w:r>
          </w:p>
        </w:tc>
        <w:tc>
          <w:tcPr>
            <w:tcW w:w="992"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99,76</w:t>
            </w:r>
          </w:p>
        </w:tc>
      </w:tr>
      <w:tr w:rsidR="005A75BB" w:rsidTr="00F376F0">
        <w:trPr>
          <w:trHeight w:val="300"/>
        </w:trPr>
        <w:tc>
          <w:tcPr>
            <w:tcW w:w="416" w:type="dxa"/>
            <w:shd w:val="clear" w:color="auto" w:fill="auto"/>
            <w:noWrap/>
            <w:vAlign w:val="center"/>
            <w:hideMark/>
          </w:tcPr>
          <w:p w:rsidR="005A75BB" w:rsidRPr="001B5866" w:rsidRDefault="005A75BB" w:rsidP="004E2BA6">
            <w:pPr>
              <w:keepNext/>
              <w:keepLines/>
              <w:jc w:val="center"/>
              <w:rPr>
                <w:rFonts w:ascii="Calibri" w:hAnsi="Calibri" w:cs="Calibri"/>
                <w:color w:val="000000"/>
                <w:sz w:val="20"/>
                <w:szCs w:val="20"/>
              </w:rPr>
            </w:pPr>
            <w:r w:rsidRPr="001B5866">
              <w:rPr>
                <w:rFonts w:ascii="Calibri" w:hAnsi="Calibri" w:cs="Calibri"/>
                <w:color w:val="000000"/>
                <w:sz w:val="20"/>
                <w:szCs w:val="20"/>
              </w:rPr>
              <w:t>3</w:t>
            </w:r>
          </w:p>
        </w:tc>
        <w:tc>
          <w:tcPr>
            <w:tcW w:w="2835" w:type="dxa"/>
            <w:shd w:val="clear" w:color="auto" w:fill="auto"/>
            <w:noWrap/>
            <w:vAlign w:val="center"/>
            <w:hideMark/>
          </w:tcPr>
          <w:p w:rsidR="005A75BB" w:rsidRPr="001B5866" w:rsidRDefault="005A75BB" w:rsidP="004E2BA6">
            <w:pPr>
              <w:keepNext/>
              <w:keepLines/>
              <w:rPr>
                <w:rFonts w:ascii="Calibri" w:hAnsi="Calibri" w:cs="Calibri"/>
                <w:color w:val="000000"/>
                <w:sz w:val="20"/>
                <w:szCs w:val="20"/>
              </w:rPr>
            </w:pPr>
            <w:r w:rsidRPr="001B5866">
              <w:rPr>
                <w:rFonts w:ascii="Calibri" w:hAnsi="Calibri" w:cs="Calibri"/>
                <w:color w:val="000000"/>
                <w:sz w:val="20"/>
                <w:szCs w:val="20"/>
              </w:rPr>
              <w:t xml:space="preserve">          </w:t>
            </w:r>
            <w:r>
              <w:rPr>
                <w:rFonts w:ascii="Calibri" w:hAnsi="Calibri" w:cs="Calibri"/>
                <w:color w:val="000000"/>
                <w:sz w:val="20"/>
                <w:szCs w:val="20"/>
              </w:rPr>
              <w:t xml:space="preserve">  </w:t>
            </w:r>
            <w:r w:rsidRPr="001B5866">
              <w:rPr>
                <w:rFonts w:ascii="Calibri" w:hAnsi="Calibri" w:cs="Calibri"/>
                <w:color w:val="000000"/>
                <w:sz w:val="20"/>
                <w:szCs w:val="20"/>
              </w:rPr>
              <w:t>kapitálové dotace</w:t>
            </w:r>
          </w:p>
        </w:tc>
        <w:tc>
          <w:tcPr>
            <w:tcW w:w="1984"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74 286 934,59</w:t>
            </w:r>
          </w:p>
        </w:tc>
        <w:tc>
          <w:tcPr>
            <w:tcW w:w="1705"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68 674 611,22</w:t>
            </w:r>
          </w:p>
        </w:tc>
        <w:tc>
          <w:tcPr>
            <w:tcW w:w="1697"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42 426 659,42</w:t>
            </w:r>
          </w:p>
        </w:tc>
        <w:tc>
          <w:tcPr>
            <w:tcW w:w="992" w:type="dxa"/>
            <w:shd w:val="clear" w:color="auto" w:fill="auto"/>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61,78</w:t>
            </w:r>
          </w:p>
        </w:tc>
      </w:tr>
      <w:tr w:rsidR="005A75BB" w:rsidTr="00F376F0">
        <w:trPr>
          <w:trHeight w:val="300"/>
        </w:trPr>
        <w:tc>
          <w:tcPr>
            <w:tcW w:w="416" w:type="dxa"/>
            <w:shd w:val="clear" w:color="auto" w:fill="auto"/>
            <w:noWrap/>
            <w:vAlign w:val="center"/>
            <w:hideMark/>
          </w:tcPr>
          <w:p w:rsidR="005A75BB" w:rsidRPr="001B5866" w:rsidRDefault="005A75BB"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4</w:t>
            </w:r>
          </w:p>
        </w:tc>
        <w:tc>
          <w:tcPr>
            <w:tcW w:w="2835" w:type="dxa"/>
            <w:shd w:val="clear" w:color="auto" w:fill="auto"/>
            <w:noWrap/>
            <w:vAlign w:val="center"/>
            <w:hideMark/>
          </w:tcPr>
          <w:p w:rsidR="005A75BB" w:rsidRPr="001B5866" w:rsidRDefault="005A75BB"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Kapitálové výdaje</w:t>
            </w:r>
          </w:p>
        </w:tc>
        <w:tc>
          <w:tcPr>
            <w:tcW w:w="1984"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198 133 520,00</w:t>
            </w:r>
          </w:p>
        </w:tc>
        <w:tc>
          <w:tcPr>
            <w:tcW w:w="1705"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348 075 731,98</w:t>
            </w:r>
          </w:p>
        </w:tc>
        <w:tc>
          <w:tcPr>
            <w:tcW w:w="1697"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304 480 596,40</w:t>
            </w:r>
          </w:p>
        </w:tc>
        <w:tc>
          <w:tcPr>
            <w:tcW w:w="992" w:type="dxa"/>
            <w:shd w:val="clear" w:color="auto" w:fill="auto"/>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87,48</w:t>
            </w:r>
          </w:p>
        </w:tc>
      </w:tr>
      <w:tr w:rsidR="005A75BB" w:rsidTr="00F376F0">
        <w:trPr>
          <w:trHeight w:val="300"/>
        </w:trPr>
        <w:tc>
          <w:tcPr>
            <w:tcW w:w="416" w:type="dxa"/>
            <w:shd w:val="clear" w:color="000000" w:fill="FABF8F"/>
            <w:noWrap/>
            <w:vAlign w:val="center"/>
            <w:hideMark/>
          </w:tcPr>
          <w:p w:rsidR="005A75BB" w:rsidRPr="001B5866" w:rsidRDefault="005A75BB"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5</w:t>
            </w:r>
          </w:p>
        </w:tc>
        <w:tc>
          <w:tcPr>
            <w:tcW w:w="2835" w:type="dxa"/>
            <w:shd w:val="clear" w:color="000000" w:fill="FABF8F"/>
            <w:noWrap/>
            <w:vAlign w:val="center"/>
            <w:hideMark/>
          </w:tcPr>
          <w:p w:rsidR="005A75BB" w:rsidRPr="001B5866" w:rsidRDefault="005A75BB"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Kapitálový deficit</w:t>
            </w:r>
          </w:p>
        </w:tc>
        <w:tc>
          <w:tcPr>
            <w:tcW w:w="1984" w:type="dxa"/>
            <w:shd w:val="clear" w:color="000000" w:fill="FABF8F"/>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-122 843 585,41</w:t>
            </w:r>
          </w:p>
        </w:tc>
        <w:tc>
          <w:tcPr>
            <w:tcW w:w="1705" w:type="dxa"/>
            <w:shd w:val="clear" w:color="000000" w:fill="FABF8F"/>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-259 047 049,76</w:t>
            </w:r>
          </w:p>
        </w:tc>
        <w:tc>
          <w:tcPr>
            <w:tcW w:w="1697" w:type="dxa"/>
            <w:shd w:val="clear" w:color="000000" w:fill="D8E4BC"/>
            <w:noWrap/>
            <w:vAlign w:val="center"/>
            <w:hideMark/>
          </w:tcPr>
          <w:p w:rsidR="005A75BB" w:rsidRPr="001502DD" w:rsidRDefault="005A75BB" w:rsidP="004E2BA6">
            <w:pPr>
              <w:keepNext/>
              <w:keepLines/>
              <w:jc w:val="right"/>
              <w:rPr>
                <w:rFonts w:ascii="Calibri" w:hAnsi="Calibri" w:cs="Calibri"/>
                <w:b/>
                <w:bCs/>
                <w:color w:val="000000"/>
                <w:sz w:val="20"/>
                <w:szCs w:val="20"/>
              </w:rPr>
            </w:pPr>
            <w:r w:rsidRPr="001502DD">
              <w:rPr>
                <w:rFonts w:ascii="Calibri" w:hAnsi="Calibri" w:cs="Calibri"/>
                <w:b/>
                <w:bCs/>
                <w:color w:val="000000"/>
                <w:sz w:val="20"/>
                <w:szCs w:val="20"/>
              </w:rPr>
              <w:t>-241 749 612,98</w:t>
            </w:r>
          </w:p>
        </w:tc>
        <w:tc>
          <w:tcPr>
            <w:tcW w:w="992" w:type="dxa"/>
            <w:shd w:val="clear" w:color="000000" w:fill="FABF8F"/>
            <w:noWrap/>
            <w:vAlign w:val="center"/>
            <w:hideMark/>
          </w:tcPr>
          <w:p w:rsidR="005A75BB" w:rsidRPr="001502DD" w:rsidRDefault="005A75BB" w:rsidP="004E2BA6">
            <w:pPr>
              <w:keepNext/>
              <w:keepLines/>
              <w:jc w:val="right"/>
              <w:rPr>
                <w:rFonts w:ascii="Calibri" w:hAnsi="Calibri" w:cs="Calibri"/>
                <w:color w:val="000000"/>
                <w:sz w:val="20"/>
                <w:szCs w:val="20"/>
              </w:rPr>
            </w:pPr>
            <w:r w:rsidRPr="001502DD">
              <w:rPr>
                <w:rFonts w:ascii="Calibri" w:hAnsi="Calibri" w:cs="Calibri"/>
                <w:color w:val="000000"/>
                <w:sz w:val="20"/>
                <w:szCs w:val="20"/>
              </w:rPr>
              <w:t xml:space="preserve"> </w:t>
            </w:r>
          </w:p>
        </w:tc>
      </w:tr>
    </w:tbl>
    <w:p w:rsidR="00740593" w:rsidRDefault="00740593"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1"/>
        <w:gridCol w:w="1984"/>
        <w:gridCol w:w="1705"/>
        <w:gridCol w:w="1697"/>
        <w:gridCol w:w="992"/>
      </w:tblGrid>
      <w:tr w:rsidR="003B0599" w:rsidTr="00F376F0">
        <w:trPr>
          <w:trHeight w:val="300"/>
        </w:trPr>
        <w:tc>
          <w:tcPr>
            <w:tcW w:w="3251" w:type="dxa"/>
            <w:shd w:val="clear" w:color="000000" w:fill="E26B0A"/>
            <w:noWrap/>
            <w:vAlign w:val="center"/>
            <w:hideMark/>
          </w:tcPr>
          <w:p w:rsidR="003B0599" w:rsidRPr="001B5866" w:rsidRDefault="003B0599"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Výsledek hospodaření</w:t>
            </w:r>
          </w:p>
        </w:tc>
        <w:tc>
          <w:tcPr>
            <w:tcW w:w="1984"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c>
          <w:tcPr>
            <w:tcW w:w="1705"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c>
          <w:tcPr>
            <w:tcW w:w="1697" w:type="dxa"/>
            <w:shd w:val="clear" w:color="000000" w:fill="C4D79B"/>
            <w:noWrap/>
            <w:vAlign w:val="center"/>
            <w:hideMark/>
          </w:tcPr>
          <w:p w:rsidR="003B0599" w:rsidRPr="001B5866" w:rsidRDefault="005A75BB" w:rsidP="004E2BA6">
            <w:pPr>
              <w:keepNext/>
              <w:keepLines/>
              <w:jc w:val="right"/>
              <w:rPr>
                <w:rFonts w:ascii="Calibri" w:hAnsi="Calibri" w:cs="Calibri"/>
                <w:b/>
                <w:bCs/>
                <w:color w:val="000000"/>
                <w:sz w:val="20"/>
                <w:szCs w:val="20"/>
              </w:rPr>
            </w:pPr>
            <w:r w:rsidRPr="005A75BB">
              <w:rPr>
                <w:rFonts w:ascii="Calibri" w:hAnsi="Calibri" w:cs="Calibri"/>
                <w:b/>
                <w:bCs/>
                <w:color w:val="000000"/>
                <w:sz w:val="20"/>
                <w:szCs w:val="20"/>
              </w:rPr>
              <w:t>-45 632 929,37</w:t>
            </w:r>
          </w:p>
        </w:tc>
        <w:tc>
          <w:tcPr>
            <w:tcW w:w="992"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r>
    </w:tbl>
    <w:p w:rsidR="004C5C9B" w:rsidRDefault="004C5C9B" w:rsidP="008D3212">
      <w:pPr>
        <w:rPr>
          <w:rFonts w:ascii="Calibri" w:hAnsi="Calibri" w:cs="Calibri"/>
        </w:rPr>
      </w:pPr>
    </w:p>
    <w:p w:rsidR="004E2BA6" w:rsidRDefault="004E2BA6" w:rsidP="008D3212">
      <w:pPr>
        <w:rPr>
          <w:rFonts w:ascii="Calibri" w:hAnsi="Calibri" w:cs="Calibri"/>
        </w:rPr>
      </w:pPr>
    </w:p>
    <w:p w:rsidR="00283944" w:rsidRPr="009A0E19" w:rsidRDefault="00283944" w:rsidP="004E2BA6">
      <w:pPr>
        <w:pStyle w:val="Nadpis2"/>
      </w:pPr>
      <w:bookmarkStart w:id="3" w:name="_Toc39129488"/>
      <w:r w:rsidRPr="009A0E19">
        <w:lastRenderedPageBreak/>
        <w:t>Ukazatel dluhové služby (v tis. Kč)</w:t>
      </w:r>
      <w:bookmarkEnd w:id="3"/>
    </w:p>
    <w:tbl>
      <w:tblPr>
        <w:tblW w:w="94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
        <w:gridCol w:w="2693"/>
        <w:gridCol w:w="1701"/>
        <w:gridCol w:w="1088"/>
        <w:gridCol w:w="1177"/>
        <w:gridCol w:w="1240"/>
        <w:gridCol w:w="1276"/>
      </w:tblGrid>
      <w:tr w:rsidR="00CF1700" w:rsidRPr="00D14A72" w:rsidTr="004E2BA6">
        <w:trPr>
          <w:trHeight w:val="780"/>
        </w:trPr>
        <w:tc>
          <w:tcPr>
            <w:tcW w:w="299" w:type="dxa"/>
            <w:shd w:val="clear" w:color="000000" w:fill="E26B0A"/>
            <w:noWrap/>
            <w:vAlign w:val="center"/>
            <w:hideMark/>
          </w:tcPr>
          <w:p w:rsidR="00CF1700" w:rsidRPr="00D14A72" w:rsidRDefault="00CF1700" w:rsidP="004E2BA6">
            <w:pPr>
              <w:keepNext/>
              <w:keepLines/>
              <w:jc w:val="center"/>
              <w:rPr>
                <w:rFonts w:ascii="Calibri" w:hAnsi="Calibri"/>
                <w:color w:val="000000"/>
                <w:sz w:val="20"/>
                <w:szCs w:val="20"/>
              </w:rPr>
            </w:pPr>
            <w:r w:rsidRPr="00D14A72">
              <w:rPr>
                <w:rFonts w:ascii="Calibri" w:hAnsi="Calibri"/>
                <w:color w:val="000000"/>
                <w:sz w:val="20"/>
                <w:szCs w:val="20"/>
              </w:rPr>
              <w:t>ř.</w:t>
            </w:r>
          </w:p>
        </w:tc>
        <w:tc>
          <w:tcPr>
            <w:tcW w:w="2693" w:type="dxa"/>
            <w:shd w:val="clear" w:color="000000" w:fill="E26B0A"/>
            <w:noWrap/>
            <w:vAlign w:val="center"/>
            <w:hideMark/>
          </w:tcPr>
          <w:p w:rsidR="00CF1700" w:rsidRPr="00FE729D" w:rsidRDefault="00CF1700" w:rsidP="004E2BA6">
            <w:pPr>
              <w:keepNext/>
              <w:keepLines/>
              <w:jc w:val="center"/>
              <w:rPr>
                <w:rFonts w:ascii="Calibri" w:hAnsi="Calibri"/>
                <w:color w:val="000000"/>
                <w:sz w:val="18"/>
                <w:szCs w:val="18"/>
              </w:rPr>
            </w:pPr>
            <w:r w:rsidRPr="00FE729D">
              <w:rPr>
                <w:rFonts w:ascii="Calibri" w:hAnsi="Calibri"/>
                <w:color w:val="000000"/>
                <w:sz w:val="18"/>
                <w:szCs w:val="18"/>
              </w:rPr>
              <w:t>Název položky</w:t>
            </w:r>
          </w:p>
        </w:tc>
        <w:tc>
          <w:tcPr>
            <w:tcW w:w="1701" w:type="dxa"/>
            <w:shd w:val="clear" w:color="000000" w:fill="E26B0A"/>
            <w:vAlign w:val="center"/>
            <w:hideMark/>
          </w:tcPr>
          <w:p w:rsidR="00CF1700" w:rsidRPr="00FE729D" w:rsidRDefault="00CF1700" w:rsidP="004E2BA6">
            <w:pPr>
              <w:keepNext/>
              <w:keepLines/>
              <w:jc w:val="center"/>
              <w:rPr>
                <w:rFonts w:ascii="Calibri" w:hAnsi="Calibri"/>
                <w:color w:val="000000"/>
                <w:sz w:val="18"/>
                <w:szCs w:val="18"/>
              </w:rPr>
            </w:pPr>
            <w:r w:rsidRPr="00FE729D">
              <w:rPr>
                <w:rFonts w:ascii="Calibri" w:hAnsi="Calibri"/>
                <w:color w:val="000000"/>
                <w:sz w:val="18"/>
                <w:szCs w:val="18"/>
              </w:rPr>
              <w:t>Odkaz na rozpočtovou skladbu nebo na jiné vymezení ukazatele</w:t>
            </w:r>
          </w:p>
        </w:tc>
        <w:tc>
          <w:tcPr>
            <w:tcW w:w="1088" w:type="dxa"/>
            <w:shd w:val="clear" w:color="000000" w:fill="E26B0A"/>
            <w:vAlign w:val="center"/>
            <w:hideMark/>
          </w:tcPr>
          <w:p w:rsidR="00CF1700" w:rsidRDefault="00CF1700" w:rsidP="004E2BA6">
            <w:pPr>
              <w:keepNext/>
              <w:keepLines/>
              <w:jc w:val="center"/>
              <w:rPr>
                <w:rFonts w:ascii="Calibri" w:hAnsi="Calibri" w:cs="Calibri"/>
                <w:color w:val="000000"/>
                <w:sz w:val="18"/>
                <w:szCs w:val="18"/>
              </w:rPr>
            </w:pPr>
            <w:r>
              <w:rPr>
                <w:rFonts w:ascii="Calibri" w:hAnsi="Calibri" w:cs="Calibri"/>
                <w:color w:val="000000"/>
                <w:sz w:val="18"/>
                <w:szCs w:val="18"/>
              </w:rPr>
              <w:t xml:space="preserve">Skutečnost k </w:t>
            </w:r>
            <w:proofErr w:type="gramStart"/>
            <w:r>
              <w:rPr>
                <w:rFonts w:ascii="Calibri" w:hAnsi="Calibri" w:cs="Calibri"/>
                <w:color w:val="000000"/>
                <w:sz w:val="18"/>
                <w:szCs w:val="18"/>
              </w:rPr>
              <w:t>31.12.2016</w:t>
            </w:r>
            <w:proofErr w:type="gramEnd"/>
          </w:p>
        </w:tc>
        <w:tc>
          <w:tcPr>
            <w:tcW w:w="1177" w:type="dxa"/>
            <w:shd w:val="clear" w:color="000000" w:fill="E26B0A"/>
            <w:vAlign w:val="center"/>
          </w:tcPr>
          <w:p w:rsidR="00CF1700" w:rsidRDefault="00CF1700" w:rsidP="004E2BA6">
            <w:pPr>
              <w:keepNext/>
              <w:keepLines/>
              <w:jc w:val="center"/>
              <w:rPr>
                <w:rFonts w:ascii="Calibri" w:hAnsi="Calibri" w:cs="Calibri"/>
                <w:color w:val="000000"/>
                <w:sz w:val="18"/>
                <w:szCs w:val="18"/>
              </w:rPr>
            </w:pPr>
            <w:r>
              <w:rPr>
                <w:rFonts w:ascii="Calibri" w:hAnsi="Calibri" w:cs="Calibri"/>
                <w:color w:val="000000"/>
                <w:sz w:val="18"/>
                <w:szCs w:val="18"/>
              </w:rPr>
              <w:t xml:space="preserve">Skutečnost k </w:t>
            </w:r>
            <w:proofErr w:type="gramStart"/>
            <w:r>
              <w:rPr>
                <w:rFonts w:ascii="Calibri" w:hAnsi="Calibri" w:cs="Calibri"/>
                <w:color w:val="000000"/>
                <w:sz w:val="18"/>
                <w:szCs w:val="18"/>
              </w:rPr>
              <w:t>31.12.2017</w:t>
            </w:r>
            <w:proofErr w:type="gramEnd"/>
          </w:p>
        </w:tc>
        <w:tc>
          <w:tcPr>
            <w:tcW w:w="1240" w:type="dxa"/>
            <w:shd w:val="clear" w:color="000000" w:fill="E26B0A"/>
            <w:vAlign w:val="center"/>
          </w:tcPr>
          <w:p w:rsidR="00CF1700" w:rsidRDefault="00CF1700" w:rsidP="004E2BA6">
            <w:pPr>
              <w:keepNext/>
              <w:keepLines/>
              <w:jc w:val="center"/>
              <w:rPr>
                <w:rFonts w:ascii="Calibri" w:hAnsi="Calibri" w:cs="Calibri"/>
                <w:color w:val="000000"/>
                <w:sz w:val="18"/>
                <w:szCs w:val="18"/>
              </w:rPr>
            </w:pPr>
            <w:r>
              <w:rPr>
                <w:rFonts w:ascii="Calibri" w:hAnsi="Calibri" w:cs="Calibri"/>
                <w:color w:val="000000"/>
                <w:sz w:val="18"/>
                <w:szCs w:val="18"/>
              </w:rPr>
              <w:t xml:space="preserve">Skutečnost k </w:t>
            </w:r>
            <w:proofErr w:type="gramStart"/>
            <w:r>
              <w:rPr>
                <w:rFonts w:ascii="Calibri" w:hAnsi="Calibri" w:cs="Calibri"/>
                <w:color w:val="000000"/>
                <w:sz w:val="18"/>
                <w:szCs w:val="18"/>
              </w:rPr>
              <w:t>31.12.2018</w:t>
            </w:r>
            <w:proofErr w:type="gramEnd"/>
          </w:p>
        </w:tc>
        <w:tc>
          <w:tcPr>
            <w:tcW w:w="1276" w:type="dxa"/>
            <w:shd w:val="clear" w:color="000000" w:fill="E26B0A"/>
            <w:vAlign w:val="center"/>
          </w:tcPr>
          <w:p w:rsidR="00CF1700" w:rsidRDefault="00CF1700" w:rsidP="004E2BA6">
            <w:pPr>
              <w:keepNext/>
              <w:keepLines/>
              <w:jc w:val="center"/>
              <w:rPr>
                <w:rFonts w:ascii="Calibri" w:hAnsi="Calibri" w:cs="Calibri"/>
                <w:color w:val="000000"/>
                <w:sz w:val="18"/>
                <w:szCs w:val="18"/>
              </w:rPr>
            </w:pPr>
            <w:r>
              <w:rPr>
                <w:rFonts w:ascii="Calibri" w:hAnsi="Calibri" w:cs="Calibri"/>
                <w:color w:val="000000"/>
                <w:sz w:val="18"/>
                <w:szCs w:val="18"/>
              </w:rPr>
              <w:t xml:space="preserve">Skutečnost k </w:t>
            </w:r>
            <w:proofErr w:type="gramStart"/>
            <w:r>
              <w:rPr>
                <w:rFonts w:ascii="Calibri" w:hAnsi="Calibri" w:cs="Calibri"/>
                <w:color w:val="000000"/>
                <w:sz w:val="18"/>
                <w:szCs w:val="18"/>
              </w:rPr>
              <w:t>31.12.2019</w:t>
            </w:r>
            <w:proofErr w:type="gramEnd"/>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1.</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Daňové příjmy (po konsolidaci)</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třída 1</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653 906</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712 548</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768 810</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820 132</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2.</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Nedaňové příjmy (po konsolidaci)</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třída 2</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126 823</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120 828</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137 032</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131 745</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3.</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Přijaté dotace</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položka 4112 + 4212</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50 783</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54 353</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57 445</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63 206</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i/>
                <w:iCs/>
                <w:color w:val="000000"/>
                <w:sz w:val="20"/>
                <w:szCs w:val="20"/>
              </w:rPr>
            </w:pPr>
            <w:r w:rsidRPr="00D14A72">
              <w:rPr>
                <w:rFonts w:ascii="Calibri" w:hAnsi="Calibri"/>
                <w:i/>
                <w:iCs/>
                <w:color w:val="000000"/>
                <w:sz w:val="20"/>
                <w:szCs w:val="20"/>
              </w:rPr>
              <w:t>4.</w:t>
            </w:r>
          </w:p>
        </w:tc>
        <w:tc>
          <w:tcPr>
            <w:tcW w:w="2693" w:type="dxa"/>
            <w:shd w:val="clear" w:color="auto" w:fill="auto"/>
            <w:noWrap/>
            <w:vAlign w:val="center"/>
            <w:hideMark/>
          </w:tcPr>
          <w:p w:rsidR="00CF1700" w:rsidRPr="00FE729D" w:rsidRDefault="00CF1700" w:rsidP="004E2BA6">
            <w:pPr>
              <w:keepNext/>
              <w:keepLines/>
              <w:rPr>
                <w:rFonts w:ascii="Calibri" w:hAnsi="Calibri"/>
                <w:i/>
                <w:iCs/>
                <w:color w:val="000000"/>
                <w:sz w:val="18"/>
                <w:szCs w:val="18"/>
              </w:rPr>
            </w:pPr>
            <w:r w:rsidRPr="00FE729D">
              <w:rPr>
                <w:rFonts w:ascii="Calibri" w:hAnsi="Calibri"/>
                <w:i/>
                <w:iCs/>
                <w:color w:val="000000"/>
                <w:sz w:val="18"/>
                <w:szCs w:val="18"/>
              </w:rPr>
              <w:t>Dluhová základna</w:t>
            </w:r>
          </w:p>
        </w:tc>
        <w:tc>
          <w:tcPr>
            <w:tcW w:w="1701" w:type="dxa"/>
            <w:shd w:val="clear" w:color="auto" w:fill="auto"/>
            <w:noWrap/>
            <w:vAlign w:val="center"/>
            <w:hideMark/>
          </w:tcPr>
          <w:p w:rsidR="00CF1700" w:rsidRPr="00FE729D" w:rsidRDefault="00CF1700" w:rsidP="004E2BA6">
            <w:pPr>
              <w:keepNext/>
              <w:keepLines/>
              <w:rPr>
                <w:rFonts w:ascii="Calibri" w:hAnsi="Calibri"/>
                <w:i/>
                <w:iCs/>
                <w:color w:val="000000"/>
                <w:sz w:val="18"/>
                <w:szCs w:val="18"/>
              </w:rPr>
            </w:pPr>
            <w:r w:rsidRPr="00FE729D">
              <w:rPr>
                <w:rFonts w:ascii="Calibri" w:hAnsi="Calibri"/>
                <w:i/>
                <w:iCs/>
                <w:color w:val="000000"/>
                <w:sz w:val="18"/>
                <w:szCs w:val="18"/>
              </w:rPr>
              <w:t>ř. 1 + ř. 2 + ř. 3</w:t>
            </w:r>
          </w:p>
        </w:tc>
        <w:tc>
          <w:tcPr>
            <w:tcW w:w="1088" w:type="dxa"/>
            <w:shd w:val="clear" w:color="auto" w:fill="auto"/>
            <w:noWrap/>
            <w:vAlign w:val="center"/>
            <w:hideMark/>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831 512</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887 729</w:t>
            </w:r>
          </w:p>
        </w:tc>
        <w:tc>
          <w:tcPr>
            <w:tcW w:w="1240" w:type="dxa"/>
            <w:shd w:val="clear" w:color="auto" w:fill="auto"/>
            <w:noWrap/>
            <w:vAlign w:val="center"/>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963 287</w:t>
            </w:r>
          </w:p>
        </w:tc>
        <w:tc>
          <w:tcPr>
            <w:tcW w:w="1276" w:type="dxa"/>
            <w:shd w:val="clear" w:color="auto" w:fill="auto"/>
            <w:noWrap/>
            <w:vAlign w:val="center"/>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1 015 083</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5.</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Úroky</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položka 5141</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6.</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Splátky jistin a dluhopisů</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položky 8xx2 a 8xx4</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r>
      <w:tr w:rsidR="00CF1700" w:rsidRPr="00D14A72" w:rsidTr="004E2BA6">
        <w:trPr>
          <w:trHeight w:val="300"/>
        </w:trPr>
        <w:tc>
          <w:tcPr>
            <w:tcW w:w="299" w:type="dxa"/>
            <w:shd w:val="clear" w:color="auto" w:fill="auto"/>
            <w:noWrap/>
            <w:vAlign w:val="center"/>
            <w:hideMark/>
          </w:tcPr>
          <w:p w:rsidR="00CF1700" w:rsidRPr="00D14A72" w:rsidRDefault="00CF1700" w:rsidP="004E2BA6">
            <w:pPr>
              <w:keepNext/>
              <w:keepLines/>
              <w:rPr>
                <w:rFonts w:ascii="Calibri" w:hAnsi="Calibri"/>
                <w:color w:val="000000"/>
                <w:sz w:val="20"/>
                <w:szCs w:val="20"/>
              </w:rPr>
            </w:pPr>
            <w:r w:rsidRPr="00D14A72">
              <w:rPr>
                <w:rFonts w:ascii="Calibri" w:hAnsi="Calibri"/>
                <w:color w:val="000000"/>
                <w:sz w:val="20"/>
                <w:szCs w:val="20"/>
              </w:rPr>
              <w:t>7.</w:t>
            </w:r>
          </w:p>
        </w:tc>
        <w:tc>
          <w:tcPr>
            <w:tcW w:w="2693"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Splátky leasingu</w:t>
            </w:r>
          </w:p>
        </w:tc>
        <w:tc>
          <w:tcPr>
            <w:tcW w:w="1701" w:type="dxa"/>
            <w:shd w:val="clear" w:color="auto" w:fill="auto"/>
            <w:noWrap/>
            <w:vAlign w:val="center"/>
            <w:hideMark/>
          </w:tcPr>
          <w:p w:rsidR="00CF1700" w:rsidRPr="00FE729D" w:rsidRDefault="00CF1700" w:rsidP="004E2BA6">
            <w:pPr>
              <w:keepNext/>
              <w:keepLines/>
              <w:rPr>
                <w:rFonts w:ascii="Calibri" w:hAnsi="Calibri"/>
                <w:color w:val="000000"/>
                <w:sz w:val="18"/>
                <w:szCs w:val="18"/>
              </w:rPr>
            </w:pPr>
            <w:r w:rsidRPr="00FE729D">
              <w:rPr>
                <w:rFonts w:ascii="Calibri" w:hAnsi="Calibri"/>
                <w:color w:val="000000"/>
                <w:sz w:val="18"/>
                <w:szCs w:val="18"/>
              </w:rPr>
              <w:t>položka 5178</w:t>
            </w:r>
          </w:p>
        </w:tc>
        <w:tc>
          <w:tcPr>
            <w:tcW w:w="1088" w:type="dxa"/>
            <w:shd w:val="clear" w:color="auto" w:fill="auto"/>
            <w:noWrap/>
            <w:vAlign w:val="center"/>
            <w:hideMark/>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177"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40"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c>
          <w:tcPr>
            <w:tcW w:w="1276" w:type="dxa"/>
            <w:shd w:val="clear" w:color="auto" w:fill="auto"/>
            <w:noWrap/>
            <w:vAlign w:val="center"/>
          </w:tcPr>
          <w:p w:rsidR="00CF1700" w:rsidRDefault="00CF1700" w:rsidP="004E2BA6">
            <w:pPr>
              <w:keepNext/>
              <w:keepLines/>
              <w:jc w:val="right"/>
              <w:rPr>
                <w:rFonts w:ascii="Calibri" w:hAnsi="Calibri" w:cs="Calibri"/>
                <w:color w:val="000000"/>
                <w:sz w:val="18"/>
                <w:szCs w:val="18"/>
              </w:rPr>
            </w:pPr>
            <w:r>
              <w:rPr>
                <w:rFonts w:ascii="Calibri" w:hAnsi="Calibri" w:cs="Calibri"/>
                <w:color w:val="000000"/>
                <w:sz w:val="18"/>
                <w:szCs w:val="18"/>
              </w:rPr>
              <w:t>0</w:t>
            </w:r>
          </w:p>
        </w:tc>
      </w:tr>
      <w:tr w:rsidR="00CF1700" w:rsidRPr="00D14A72" w:rsidTr="004E2BA6">
        <w:trPr>
          <w:trHeight w:val="315"/>
        </w:trPr>
        <w:tc>
          <w:tcPr>
            <w:tcW w:w="299" w:type="dxa"/>
            <w:shd w:val="clear" w:color="auto" w:fill="auto"/>
            <w:noWrap/>
            <w:vAlign w:val="center"/>
            <w:hideMark/>
          </w:tcPr>
          <w:p w:rsidR="00CF1700" w:rsidRPr="00D14A72" w:rsidRDefault="00CF1700" w:rsidP="004E2BA6">
            <w:pPr>
              <w:keepNext/>
              <w:keepLines/>
              <w:rPr>
                <w:rFonts w:ascii="Calibri" w:hAnsi="Calibri"/>
                <w:i/>
                <w:iCs/>
                <w:color w:val="000000"/>
                <w:sz w:val="20"/>
                <w:szCs w:val="20"/>
              </w:rPr>
            </w:pPr>
            <w:r w:rsidRPr="00D14A72">
              <w:rPr>
                <w:rFonts w:ascii="Calibri" w:hAnsi="Calibri"/>
                <w:i/>
                <w:iCs/>
                <w:color w:val="000000"/>
                <w:sz w:val="20"/>
                <w:szCs w:val="20"/>
              </w:rPr>
              <w:t>8.</w:t>
            </w:r>
          </w:p>
        </w:tc>
        <w:tc>
          <w:tcPr>
            <w:tcW w:w="2693" w:type="dxa"/>
            <w:shd w:val="clear" w:color="auto" w:fill="auto"/>
            <w:noWrap/>
            <w:vAlign w:val="center"/>
            <w:hideMark/>
          </w:tcPr>
          <w:p w:rsidR="00CF1700" w:rsidRPr="00FE729D" w:rsidRDefault="00CF1700" w:rsidP="004E2BA6">
            <w:pPr>
              <w:keepNext/>
              <w:keepLines/>
              <w:rPr>
                <w:rFonts w:ascii="Calibri" w:hAnsi="Calibri"/>
                <w:i/>
                <w:iCs/>
                <w:color w:val="000000"/>
                <w:sz w:val="18"/>
                <w:szCs w:val="18"/>
              </w:rPr>
            </w:pPr>
            <w:r w:rsidRPr="00FE729D">
              <w:rPr>
                <w:rFonts w:ascii="Calibri" w:hAnsi="Calibri"/>
                <w:i/>
                <w:iCs/>
                <w:color w:val="000000"/>
                <w:sz w:val="18"/>
                <w:szCs w:val="18"/>
              </w:rPr>
              <w:t>Dluhová služba</w:t>
            </w:r>
          </w:p>
        </w:tc>
        <w:tc>
          <w:tcPr>
            <w:tcW w:w="1701" w:type="dxa"/>
            <w:shd w:val="clear" w:color="auto" w:fill="auto"/>
            <w:noWrap/>
            <w:vAlign w:val="center"/>
            <w:hideMark/>
          </w:tcPr>
          <w:p w:rsidR="00CF1700" w:rsidRPr="00FE729D" w:rsidRDefault="00CF1700" w:rsidP="004E2BA6">
            <w:pPr>
              <w:keepNext/>
              <w:keepLines/>
              <w:rPr>
                <w:rFonts w:ascii="Calibri" w:hAnsi="Calibri"/>
                <w:i/>
                <w:iCs/>
                <w:color w:val="000000"/>
                <w:sz w:val="18"/>
                <w:szCs w:val="18"/>
              </w:rPr>
            </w:pPr>
            <w:r w:rsidRPr="00FE729D">
              <w:rPr>
                <w:rFonts w:ascii="Calibri" w:hAnsi="Calibri"/>
                <w:i/>
                <w:iCs/>
                <w:color w:val="000000"/>
                <w:sz w:val="18"/>
                <w:szCs w:val="18"/>
              </w:rPr>
              <w:t>ř. 5 + ř. 6 + ř. 7</w:t>
            </w:r>
          </w:p>
        </w:tc>
        <w:tc>
          <w:tcPr>
            <w:tcW w:w="1088" w:type="dxa"/>
            <w:shd w:val="clear" w:color="auto" w:fill="auto"/>
            <w:noWrap/>
            <w:vAlign w:val="center"/>
            <w:hideMark/>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0</w:t>
            </w:r>
          </w:p>
        </w:tc>
        <w:tc>
          <w:tcPr>
            <w:tcW w:w="1177" w:type="dxa"/>
            <w:shd w:val="clear" w:color="auto" w:fill="auto"/>
            <w:noWrap/>
            <w:vAlign w:val="center"/>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0</w:t>
            </w:r>
          </w:p>
        </w:tc>
        <w:tc>
          <w:tcPr>
            <w:tcW w:w="1240" w:type="dxa"/>
            <w:shd w:val="clear" w:color="auto" w:fill="auto"/>
            <w:noWrap/>
            <w:vAlign w:val="center"/>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0</w:t>
            </w:r>
          </w:p>
        </w:tc>
        <w:tc>
          <w:tcPr>
            <w:tcW w:w="1276" w:type="dxa"/>
            <w:shd w:val="clear" w:color="auto" w:fill="auto"/>
            <w:noWrap/>
            <w:vAlign w:val="center"/>
          </w:tcPr>
          <w:p w:rsidR="00CF1700" w:rsidRDefault="00CF1700" w:rsidP="004E2BA6">
            <w:pPr>
              <w:keepNext/>
              <w:keepLines/>
              <w:jc w:val="right"/>
              <w:rPr>
                <w:rFonts w:ascii="Calibri" w:hAnsi="Calibri" w:cs="Calibri"/>
                <w:i/>
                <w:iCs/>
                <w:color w:val="000000"/>
                <w:sz w:val="18"/>
                <w:szCs w:val="18"/>
              </w:rPr>
            </w:pPr>
            <w:r>
              <w:rPr>
                <w:rFonts w:ascii="Calibri" w:hAnsi="Calibri" w:cs="Calibri"/>
                <w:i/>
                <w:iCs/>
                <w:color w:val="000000"/>
                <w:sz w:val="18"/>
                <w:szCs w:val="18"/>
              </w:rPr>
              <w:t>0</w:t>
            </w:r>
          </w:p>
        </w:tc>
      </w:tr>
      <w:tr w:rsidR="00CF1700" w:rsidRPr="00D14A72" w:rsidTr="004E2BA6">
        <w:trPr>
          <w:trHeight w:val="315"/>
        </w:trPr>
        <w:tc>
          <w:tcPr>
            <w:tcW w:w="299" w:type="dxa"/>
            <w:shd w:val="clear" w:color="000000" w:fill="FABF8F"/>
            <w:noWrap/>
            <w:vAlign w:val="center"/>
            <w:hideMark/>
          </w:tcPr>
          <w:p w:rsidR="00CF1700" w:rsidRPr="00D14A72" w:rsidRDefault="00CF1700" w:rsidP="004E2BA6">
            <w:pPr>
              <w:keepNext/>
              <w:keepLines/>
              <w:rPr>
                <w:rFonts w:ascii="Calibri" w:hAnsi="Calibri"/>
                <w:b/>
                <w:bCs/>
                <w:color w:val="000000"/>
                <w:sz w:val="20"/>
                <w:szCs w:val="20"/>
              </w:rPr>
            </w:pPr>
            <w:r w:rsidRPr="00D14A72">
              <w:rPr>
                <w:rFonts w:ascii="Calibri" w:hAnsi="Calibri"/>
                <w:b/>
                <w:bCs/>
                <w:color w:val="000000"/>
                <w:sz w:val="20"/>
                <w:szCs w:val="20"/>
              </w:rPr>
              <w:t>9.</w:t>
            </w:r>
          </w:p>
        </w:tc>
        <w:tc>
          <w:tcPr>
            <w:tcW w:w="2693" w:type="dxa"/>
            <w:shd w:val="clear" w:color="000000" w:fill="FABF8F"/>
            <w:noWrap/>
            <w:vAlign w:val="center"/>
            <w:hideMark/>
          </w:tcPr>
          <w:p w:rsidR="00CF1700" w:rsidRPr="00FE729D" w:rsidRDefault="00CF1700" w:rsidP="004E2BA6">
            <w:pPr>
              <w:keepNext/>
              <w:keepLines/>
              <w:rPr>
                <w:rFonts w:ascii="Calibri" w:hAnsi="Calibri"/>
                <w:b/>
                <w:bCs/>
                <w:color w:val="000000"/>
                <w:sz w:val="18"/>
                <w:szCs w:val="18"/>
              </w:rPr>
            </w:pPr>
            <w:r w:rsidRPr="00FE729D">
              <w:rPr>
                <w:rFonts w:ascii="Calibri" w:hAnsi="Calibri"/>
                <w:b/>
                <w:bCs/>
                <w:color w:val="000000"/>
                <w:sz w:val="18"/>
                <w:szCs w:val="18"/>
              </w:rPr>
              <w:t>Ukazatel dluhové služby</w:t>
            </w:r>
          </w:p>
        </w:tc>
        <w:tc>
          <w:tcPr>
            <w:tcW w:w="1701" w:type="dxa"/>
            <w:shd w:val="clear" w:color="000000" w:fill="FABF8F"/>
            <w:noWrap/>
            <w:vAlign w:val="center"/>
            <w:hideMark/>
          </w:tcPr>
          <w:p w:rsidR="00CF1700" w:rsidRPr="00FE729D" w:rsidRDefault="00CF1700" w:rsidP="004E2BA6">
            <w:pPr>
              <w:keepNext/>
              <w:keepLines/>
              <w:rPr>
                <w:rFonts w:ascii="Calibri" w:hAnsi="Calibri"/>
                <w:b/>
                <w:bCs/>
                <w:color w:val="000000"/>
                <w:sz w:val="18"/>
                <w:szCs w:val="18"/>
              </w:rPr>
            </w:pPr>
            <w:r w:rsidRPr="00FE729D">
              <w:rPr>
                <w:rFonts w:ascii="Calibri" w:hAnsi="Calibri"/>
                <w:b/>
                <w:bCs/>
                <w:color w:val="000000"/>
                <w:sz w:val="18"/>
                <w:szCs w:val="18"/>
              </w:rPr>
              <w:t>ř. 8 děleno ř. 4 v %</w:t>
            </w:r>
          </w:p>
        </w:tc>
        <w:tc>
          <w:tcPr>
            <w:tcW w:w="1088" w:type="dxa"/>
            <w:shd w:val="clear" w:color="000000" w:fill="FABF8F"/>
            <w:noWrap/>
            <w:vAlign w:val="center"/>
            <w:hideMark/>
          </w:tcPr>
          <w:p w:rsidR="00CF1700" w:rsidRDefault="00CF1700" w:rsidP="004E2BA6">
            <w:pPr>
              <w:keepNext/>
              <w:keepLines/>
              <w:jc w:val="right"/>
              <w:rPr>
                <w:rFonts w:ascii="Calibri" w:hAnsi="Calibri" w:cs="Calibri"/>
                <w:b/>
                <w:bCs/>
                <w:color w:val="000000"/>
                <w:sz w:val="18"/>
                <w:szCs w:val="18"/>
              </w:rPr>
            </w:pPr>
            <w:r>
              <w:rPr>
                <w:rFonts w:ascii="Calibri" w:hAnsi="Calibri" w:cs="Calibri"/>
                <w:b/>
                <w:bCs/>
                <w:color w:val="000000"/>
                <w:sz w:val="18"/>
                <w:szCs w:val="18"/>
              </w:rPr>
              <w:t>0,00%</w:t>
            </w:r>
          </w:p>
        </w:tc>
        <w:tc>
          <w:tcPr>
            <w:tcW w:w="1177" w:type="dxa"/>
            <w:shd w:val="clear" w:color="000000" w:fill="FABF8F"/>
            <w:noWrap/>
            <w:vAlign w:val="center"/>
          </w:tcPr>
          <w:p w:rsidR="00CF1700" w:rsidRDefault="00CF1700" w:rsidP="004E2BA6">
            <w:pPr>
              <w:keepNext/>
              <w:keepLines/>
              <w:jc w:val="right"/>
              <w:rPr>
                <w:rFonts w:ascii="Calibri" w:hAnsi="Calibri" w:cs="Calibri"/>
                <w:b/>
                <w:bCs/>
                <w:color w:val="000000"/>
                <w:sz w:val="18"/>
                <w:szCs w:val="18"/>
              </w:rPr>
            </w:pPr>
            <w:r>
              <w:rPr>
                <w:rFonts w:ascii="Calibri" w:hAnsi="Calibri" w:cs="Calibri"/>
                <w:b/>
                <w:bCs/>
                <w:color w:val="000000"/>
                <w:sz w:val="18"/>
                <w:szCs w:val="18"/>
              </w:rPr>
              <w:t>0,00%</w:t>
            </w:r>
          </w:p>
        </w:tc>
        <w:tc>
          <w:tcPr>
            <w:tcW w:w="1240" w:type="dxa"/>
            <w:shd w:val="clear" w:color="000000" w:fill="FABF8F"/>
            <w:noWrap/>
            <w:vAlign w:val="center"/>
          </w:tcPr>
          <w:p w:rsidR="00CF1700" w:rsidRDefault="00CF1700" w:rsidP="004E2BA6">
            <w:pPr>
              <w:keepNext/>
              <w:keepLines/>
              <w:jc w:val="right"/>
              <w:rPr>
                <w:rFonts w:ascii="Calibri" w:hAnsi="Calibri" w:cs="Calibri"/>
                <w:b/>
                <w:bCs/>
                <w:color w:val="000000"/>
                <w:sz w:val="18"/>
                <w:szCs w:val="18"/>
              </w:rPr>
            </w:pPr>
            <w:r>
              <w:rPr>
                <w:rFonts w:ascii="Calibri" w:hAnsi="Calibri" w:cs="Calibri"/>
                <w:b/>
                <w:bCs/>
                <w:color w:val="000000"/>
                <w:sz w:val="18"/>
                <w:szCs w:val="18"/>
              </w:rPr>
              <w:t>0,00%</w:t>
            </w:r>
          </w:p>
        </w:tc>
        <w:tc>
          <w:tcPr>
            <w:tcW w:w="1276" w:type="dxa"/>
            <w:shd w:val="clear" w:color="000000" w:fill="FABF8F"/>
            <w:noWrap/>
            <w:vAlign w:val="center"/>
          </w:tcPr>
          <w:p w:rsidR="00CF1700" w:rsidRDefault="00CF1700" w:rsidP="004E2BA6">
            <w:pPr>
              <w:keepNext/>
              <w:keepLines/>
              <w:jc w:val="right"/>
              <w:rPr>
                <w:rFonts w:ascii="Calibri" w:hAnsi="Calibri" w:cs="Calibri"/>
                <w:b/>
                <w:bCs/>
                <w:color w:val="000000"/>
                <w:sz w:val="18"/>
                <w:szCs w:val="18"/>
              </w:rPr>
            </w:pPr>
            <w:r>
              <w:rPr>
                <w:rFonts w:ascii="Calibri" w:hAnsi="Calibri" w:cs="Calibri"/>
                <w:b/>
                <w:bCs/>
                <w:color w:val="000000"/>
                <w:sz w:val="18"/>
                <w:szCs w:val="18"/>
              </w:rPr>
              <w:t>0,00%</w:t>
            </w:r>
          </w:p>
        </w:tc>
      </w:tr>
    </w:tbl>
    <w:p w:rsidR="00793D3B" w:rsidRDefault="00793D3B" w:rsidP="00F061FA">
      <w:pPr>
        <w:jc w:val="both"/>
        <w:rPr>
          <w:rFonts w:ascii="Calibri" w:hAnsi="Calibri"/>
          <w:sz w:val="20"/>
          <w:szCs w:val="20"/>
        </w:rPr>
      </w:pPr>
    </w:p>
    <w:p w:rsidR="005C2169" w:rsidRPr="00D14A72" w:rsidRDefault="005C2169" w:rsidP="00F061FA">
      <w:pPr>
        <w:jc w:val="both"/>
        <w:rPr>
          <w:rFonts w:ascii="Calibri" w:hAnsi="Calibri"/>
          <w:sz w:val="20"/>
          <w:szCs w:val="20"/>
        </w:rPr>
      </w:pPr>
    </w:p>
    <w:p w:rsidR="00283944" w:rsidRPr="00D14A72" w:rsidRDefault="0021057E" w:rsidP="00A7279D">
      <w:pPr>
        <w:pStyle w:val="Nadpis2"/>
        <w:rPr>
          <w:sz w:val="20"/>
          <w:szCs w:val="20"/>
        </w:rPr>
      </w:pPr>
      <w:bookmarkStart w:id="4" w:name="_Toc39129489"/>
      <w:r w:rsidRPr="00D14A72">
        <w:t xml:space="preserve">Rekapitulace hospodaření </w:t>
      </w:r>
      <w:r w:rsidR="002F2196" w:rsidRPr="00D14A72">
        <w:t>za rok 201</w:t>
      </w:r>
      <w:r w:rsidR="00097DF3">
        <w:t>9</w:t>
      </w:r>
      <w:r w:rsidR="00283944">
        <w:t xml:space="preserve"> (v tis. Kč)</w:t>
      </w:r>
      <w:bookmarkEnd w:id="4"/>
    </w:p>
    <w:tbl>
      <w:tblPr>
        <w:tblW w:w="7740" w:type="dxa"/>
        <w:tblCellMar>
          <w:left w:w="70" w:type="dxa"/>
          <w:right w:w="70" w:type="dxa"/>
        </w:tblCellMar>
        <w:tblLook w:val="04A0" w:firstRow="1" w:lastRow="0" w:firstColumn="1" w:lastColumn="0" w:noHBand="0" w:noVBand="1"/>
      </w:tblPr>
      <w:tblGrid>
        <w:gridCol w:w="1980"/>
        <w:gridCol w:w="1440"/>
        <w:gridCol w:w="1440"/>
        <w:gridCol w:w="1440"/>
        <w:gridCol w:w="1440"/>
      </w:tblGrid>
      <w:tr w:rsidR="007D38DD" w:rsidRPr="00D14A72" w:rsidTr="009A0E19">
        <w:trPr>
          <w:trHeight w:val="300"/>
        </w:trPr>
        <w:tc>
          <w:tcPr>
            <w:tcW w:w="1980"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7D38DD" w:rsidRPr="00D14A72" w:rsidRDefault="007D38DD">
            <w:pPr>
              <w:rPr>
                <w:rFonts w:ascii="Calibri" w:hAnsi="Calibri"/>
                <w:color w:val="000000"/>
                <w:sz w:val="20"/>
                <w:szCs w:val="20"/>
              </w:rPr>
            </w:pPr>
            <w:r w:rsidRPr="00D14A72">
              <w:rPr>
                <w:rFonts w:ascii="Calibri" w:hAnsi="Calibri"/>
                <w:color w:val="000000"/>
                <w:sz w:val="20"/>
                <w:szCs w:val="20"/>
              </w:rPr>
              <w:t>Příjmy a výdaje</w:t>
            </w:r>
          </w:p>
        </w:tc>
        <w:tc>
          <w:tcPr>
            <w:tcW w:w="2880" w:type="dxa"/>
            <w:gridSpan w:val="2"/>
            <w:tcBorders>
              <w:top w:val="single" w:sz="4" w:space="0" w:color="auto"/>
              <w:left w:val="nil"/>
              <w:bottom w:val="single" w:sz="4" w:space="0" w:color="auto"/>
              <w:right w:val="single" w:sz="4" w:space="0" w:color="auto"/>
            </w:tcBorders>
            <w:shd w:val="clear" w:color="000000" w:fill="66CCFF"/>
            <w:noWrap/>
            <w:vAlign w:val="bottom"/>
            <w:hideMark/>
          </w:tcPr>
          <w:p w:rsidR="007D38DD" w:rsidRPr="00D14A72" w:rsidRDefault="007D38DD">
            <w:pPr>
              <w:jc w:val="center"/>
              <w:rPr>
                <w:rFonts w:ascii="Calibri" w:hAnsi="Calibri"/>
                <w:color w:val="000000"/>
                <w:sz w:val="20"/>
                <w:szCs w:val="20"/>
              </w:rPr>
            </w:pPr>
            <w:r w:rsidRPr="00D14A72">
              <w:rPr>
                <w:rFonts w:ascii="Calibri" w:hAnsi="Calibri"/>
                <w:color w:val="000000"/>
                <w:sz w:val="20"/>
                <w:szCs w:val="20"/>
              </w:rPr>
              <w:t>Rozpočet</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66CCFF"/>
            <w:vAlign w:val="bottom"/>
            <w:hideMark/>
          </w:tcPr>
          <w:p w:rsidR="007D38DD" w:rsidRPr="00D14A72" w:rsidRDefault="007D38DD">
            <w:pPr>
              <w:jc w:val="center"/>
              <w:rPr>
                <w:rFonts w:ascii="Calibri" w:hAnsi="Calibri"/>
                <w:color w:val="000000"/>
                <w:sz w:val="20"/>
                <w:szCs w:val="20"/>
              </w:rPr>
            </w:pPr>
            <w:r w:rsidRPr="00D14A72">
              <w:rPr>
                <w:rFonts w:ascii="Calibri" w:hAnsi="Calibri"/>
                <w:color w:val="000000"/>
                <w:sz w:val="20"/>
                <w:szCs w:val="20"/>
              </w:rPr>
              <w:t>Rozpočtová opatření</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7D38DD" w:rsidRPr="00D14A72" w:rsidRDefault="007D38DD">
            <w:pPr>
              <w:jc w:val="center"/>
              <w:rPr>
                <w:rFonts w:ascii="Calibri" w:hAnsi="Calibri"/>
                <w:color w:val="000000"/>
                <w:sz w:val="20"/>
                <w:szCs w:val="20"/>
              </w:rPr>
            </w:pPr>
            <w:r w:rsidRPr="00D14A72">
              <w:rPr>
                <w:rFonts w:ascii="Calibri" w:hAnsi="Calibri"/>
                <w:color w:val="000000"/>
                <w:sz w:val="20"/>
                <w:szCs w:val="20"/>
              </w:rPr>
              <w:t>Skutečnost</w:t>
            </w:r>
          </w:p>
        </w:tc>
      </w:tr>
      <w:tr w:rsidR="007D38DD" w:rsidRPr="00D14A72" w:rsidTr="009A0E19">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D38DD" w:rsidRPr="00D14A72" w:rsidRDefault="007D38DD">
            <w:pPr>
              <w:rPr>
                <w:rFonts w:ascii="Calibri" w:hAnsi="Calibri"/>
                <w:color w:val="000000"/>
                <w:sz w:val="20"/>
                <w:szCs w:val="20"/>
              </w:rPr>
            </w:pPr>
          </w:p>
        </w:tc>
        <w:tc>
          <w:tcPr>
            <w:tcW w:w="1440" w:type="dxa"/>
            <w:tcBorders>
              <w:top w:val="nil"/>
              <w:left w:val="nil"/>
              <w:bottom w:val="single" w:sz="4" w:space="0" w:color="auto"/>
              <w:right w:val="single" w:sz="4" w:space="0" w:color="auto"/>
            </w:tcBorders>
            <w:shd w:val="clear" w:color="000000" w:fill="66CCFF"/>
            <w:noWrap/>
            <w:vAlign w:val="bottom"/>
            <w:hideMark/>
          </w:tcPr>
          <w:p w:rsidR="007D38DD" w:rsidRPr="00D14A72" w:rsidRDefault="007D38DD">
            <w:pPr>
              <w:jc w:val="center"/>
              <w:rPr>
                <w:rFonts w:ascii="Calibri" w:hAnsi="Calibri"/>
                <w:color w:val="000000"/>
                <w:sz w:val="20"/>
                <w:szCs w:val="20"/>
              </w:rPr>
            </w:pPr>
            <w:r w:rsidRPr="00D14A72">
              <w:rPr>
                <w:rFonts w:ascii="Calibri" w:hAnsi="Calibri"/>
                <w:color w:val="000000"/>
                <w:sz w:val="20"/>
                <w:szCs w:val="20"/>
              </w:rPr>
              <w:t>Schválený</w:t>
            </w:r>
          </w:p>
        </w:tc>
        <w:tc>
          <w:tcPr>
            <w:tcW w:w="1440" w:type="dxa"/>
            <w:tcBorders>
              <w:top w:val="nil"/>
              <w:left w:val="nil"/>
              <w:bottom w:val="single" w:sz="4" w:space="0" w:color="auto"/>
              <w:right w:val="single" w:sz="4" w:space="0" w:color="auto"/>
            </w:tcBorders>
            <w:shd w:val="clear" w:color="000000" w:fill="66CCFF"/>
            <w:noWrap/>
            <w:vAlign w:val="bottom"/>
            <w:hideMark/>
          </w:tcPr>
          <w:p w:rsidR="007D38DD" w:rsidRPr="00D14A72" w:rsidRDefault="007D38DD">
            <w:pPr>
              <w:jc w:val="center"/>
              <w:rPr>
                <w:rFonts w:ascii="Calibri" w:hAnsi="Calibri"/>
                <w:color w:val="000000"/>
                <w:sz w:val="20"/>
                <w:szCs w:val="20"/>
              </w:rPr>
            </w:pPr>
            <w:r w:rsidRPr="00D14A72">
              <w:rPr>
                <w:rFonts w:ascii="Calibri" w:hAnsi="Calibri"/>
                <w:color w:val="000000"/>
                <w:sz w:val="20"/>
                <w:szCs w:val="20"/>
              </w:rPr>
              <w:t>Upravený</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D38DD" w:rsidRPr="00D14A72" w:rsidRDefault="007D38DD">
            <w:pPr>
              <w:rPr>
                <w:rFonts w:ascii="Calibri" w:hAnsi="Calibri"/>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D38DD" w:rsidRPr="00D14A72" w:rsidRDefault="007D38DD">
            <w:pPr>
              <w:rPr>
                <w:rFonts w:ascii="Calibri" w:hAnsi="Calibri"/>
                <w:color w:val="000000"/>
                <w:sz w:val="20"/>
                <w:szCs w:val="20"/>
              </w:rPr>
            </w:pP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Daňové příjmy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739 799,54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742 799,54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3 000,00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820 132,01</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Nedaňové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125 760,12</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133 487,60</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7 727,48</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131 745,08</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Kapitálové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1 003,00</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20 354,07</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19 351,07</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20 304,32</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Přijaté dotace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136 807,73</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200 980,91</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64 173,17</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174 679,77</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Příjmy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1 003 370,39</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1 097 622,12</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94 251,73</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1 146 861,19</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Běžné výdaje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842 339,33</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935 931,14</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93 591,81</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888 013,52</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Kapitálové výdaje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198 133,52</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348 075,73</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149 942,21</w:t>
            </w:r>
          </w:p>
        </w:tc>
        <w:tc>
          <w:tcPr>
            <w:tcW w:w="1440" w:type="dxa"/>
            <w:tcBorders>
              <w:top w:val="nil"/>
              <w:left w:val="nil"/>
              <w:bottom w:val="single" w:sz="4" w:space="0" w:color="auto"/>
              <w:right w:val="single" w:sz="4" w:space="0" w:color="auto"/>
            </w:tcBorders>
            <w:shd w:val="clear" w:color="auto" w:fill="auto"/>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304 480,60</w:t>
            </w:r>
          </w:p>
        </w:tc>
      </w:tr>
      <w:tr w:rsidR="00097DF3" w:rsidRPr="00D14A72" w:rsidTr="00326171">
        <w:trPr>
          <w:trHeight w:val="300"/>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rsidR="00097DF3" w:rsidRPr="00D14A72" w:rsidRDefault="00097DF3" w:rsidP="00097DF3">
            <w:pPr>
              <w:rPr>
                <w:rFonts w:ascii="Calibri" w:hAnsi="Calibri"/>
                <w:color w:val="000000"/>
                <w:sz w:val="20"/>
                <w:szCs w:val="20"/>
              </w:rPr>
            </w:pPr>
            <w:r w:rsidRPr="00D14A72">
              <w:rPr>
                <w:rFonts w:ascii="Calibri" w:hAnsi="Calibri"/>
                <w:color w:val="000000"/>
                <w:sz w:val="20"/>
                <w:szCs w:val="20"/>
              </w:rPr>
              <w:t>Výdaje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1 040 472,85</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1 284 006,87</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243 534,02</w:t>
            </w:r>
          </w:p>
        </w:tc>
        <w:tc>
          <w:tcPr>
            <w:tcW w:w="1440" w:type="dxa"/>
            <w:tcBorders>
              <w:top w:val="nil"/>
              <w:left w:val="nil"/>
              <w:bottom w:val="single" w:sz="4" w:space="0" w:color="auto"/>
              <w:right w:val="single" w:sz="4" w:space="0" w:color="auto"/>
            </w:tcBorders>
            <w:shd w:val="clear" w:color="000000" w:fill="D9D9D9"/>
            <w:noWrap/>
            <w:vAlign w:val="center"/>
          </w:tcPr>
          <w:p w:rsidR="00097DF3" w:rsidRDefault="00097DF3" w:rsidP="00097DF3">
            <w:pPr>
              <w:jc w:val="right"/>
              <w:rPr>
                <w:rFonts w:ascii="Calibri" w:hAnsi="Calibri" w:cs="Calibri"/>
                <w:color w:val="000000"/>
                <w:sz w:val="22"/>
                <w:szCs w:val="22"/>
              </w:rPr>
            </w:pPr>
            <w:r>
              <w:rPr>
                <w:rFonts w:ascii="Calibri" w:hAnsi="Calibri" w:cs="Calibri"/>
                <w:color w:val="000000"/>
                <w:sz w:val="22"/>
                <w:szCs w:val="22"/>
              </w:rPr>
              <w:t>1 192 494,12</w:t>
            </w:r>
          </w:p>
        </w:tc>
      </w:tr>
    </w:tbl>
    <w:p w:rsidR="00315A0F" w:rsidRDefault="00315A0F" w:rsidP="00F061FA">
      <w:pPr>
        <w:jc w:val="both"/>
        <w:rPr>
          <w:rFonts w:ascii="Calibri" w:hAnsi="Calibri"/>
          <w:sz w:val="20"/>
          <w:szCs w:val="20"/>
        </w:rPr>
      </w:pPr>
    </w:p>
    <w:p w:rsidR="00482592" w:rsidRDefault="00482592">
      <w:pPr>
        <w:rPr>
          <w:rFonts w:ascii="Calibri" w:hAnsi="Calibri"/>
          <w:sz w:val="20"/>
          <w:szCs w:val="20"/>
        </w:rPr>
      </w:pPr>
      <w:r>
        <w:rPr>
          <w:rFonts w:ascii="Calibri" w:hAnsi="Calibri"/>
          <w:sz w:val="20"/>
          <w:szCs w:val="20"/>
        </w:rPr>
        <w:br w:type="page"/>
      </w:r>
    </w:p>
    <w:p w:rsidR="00097DF3" w:rsidRPr="00A7279D" w:rsidRDefault="00E90F51" w:rsidP="00562C9B">
      <w:pPr>
        <w:pStyle w:val="Nadpis1"/>
        <w:shd w:val="clear" w:color="auto" w:fill="F4B083" w:themeFill="accent2" w:themeFillTint="99"/>
      </w:pPr>
      <w:bookmarkStart w:id="5" w:name="_Toc39129490"/>
      <w:r>
        <w:lastRenderedPageBreak/>
        <w:t>Celkové příjmy (1 14</w:t>
      </w:r>
      <w:r w:rsidR="00A03C9F">
        <w:t>6</w:t>
      </w:r>
      <w:r>
        <w:t>,</w:t>
      </w:r>
      <w:r w:rsidR="00482592" w:rsidRPr="00A7279D">
        <w:t>86 mil. Kč)</w:t>
      </w:r>
      <w:bookmarkEnd w:id="5"/>
    </w:p>
    <w:tbl>
      <w:tblPr>
        <w:tblW w:w="9438" w:type="dxa"/>
        <w:tblInd w:w="55" w:type="dxa"/>
        <w:tblCellMar>
          <w:left w:w="70" w:type="dxa"/>
          <w:right w:w="70" w:type="dxa"/>
        </w:tblCellMar>
        <w:tblLook w:val="04A0" w:firstRow="1" w:lastRow="0" w:firstColumn="1" w:lastColumn="0" w:noHBand="0" w:noVBand="1"/>
      </w:tblPr>
      <w:tblGrid>
        <w:gridCol w:w="1858"/>
        <w:gridCol w:w="1701"/>
        <w:gridCol w:w="1701"/>
        <w:gridCol w:w="1134"/>
        <w:gridCol w:w="3044"/>
      </w:tblGrid>
      <w:tr w:rsidR="007F7218" w:rsidRPr="00D06B16" w:rsidTr="008042EB">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PŘÍJMY</w:t>
            </w:r>
          </w:p>
        </w:tc>
      </w:tr>
      <w:tr w:rsidR="007F7218" w:rsidRPr="00D06B16" w:rsidTr="008042EB">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Upravený rozpočet</w:t>
            </w:r>
          </w:p>
        </w:tc>
        <w:tc>
          <w:tcPr>
            <w:tcW w:w="1701"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Sk/RU v %</w:t>
            </w:r>
          </w:p>
        </w:tc>
        <w:tc>
          <w:tcPr>
            <w:tcW w:w="3044"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Poznámka</w:t>
            </w:r>
          </w:p>
        </w:tc>
      </w:tr>
      <w:tr w:rsidR="007F7218"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7F7218" w:rsidRPr="007E2023" w:rsidRDefault="007F7218" w:rsidP="00650D99">
            <w:pPr>
              <w:jc w:val="right"/>
              <w:rPr>
                <w:rFonts w:ascii="Calibri" w:hAnsi="Calibri"/>
                <w:color w:val="000000"/>
                <w:sz w:val="22"/>
                <w:szCs w:val="22"/>
              </w:rPr>
            </w:pPr>
            <w:r w:rsidRPr="007E2023">
              <w:rPr>
                <w:rFonts w:ascii="Calibri" w:hAnsi="Calibri"/>
                <w:color w:val="000000"/>
                <w:sz w:val="22"/>
                <w:szCs w:val="22"/>
              </w:rPr>
              <w:t>1</w:t>
            </w:r>
            <w:r>
              <w:rPr>
                <w:rFonts w:ascii="Calibri" w:hAnsi="Calibri"/>
                <w:color w:val="000000"/>
                <w:sz w:val="22"/>
                <w:szCs w:val="22"/>
              </w:rPr>
              <w:t> </w:t>
            </w:r>
            <w:r w:rsidRPr="007E2023">
              <w:rPr>
                <w:rFonts w:ascii="Calibri" w:hAnsi="Calibri"/>
                <w:color w:val="000000"/>
                <w:sz w:val="22"/>
                <w:szCs w:val="22"/>
              </w:rPr>
              <w:t>00</w:t>
            </w:r>
            <w:r>
              <w:rPr>
                <w:rFonts w:ascii="Calibri" w:hAnsi="Calibri"/>
                <w:color w:val="000000"/>
                <w:sz w:val="22"/>
                <w:szCs w:val="22"/>
              </w:rPr>
              <w:t>3 370 392,59</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F7218" w:rsidRPr="00D06B16" w:rsidRDefault="0070467E" w:rsidP="00650D99">
            <w:pPr>
              <w:jc w:val="right"/>
              <w:rPr>
                <w:rFonts w:ascii="Calibri" w:hAnsi="Calibri"/>
                <w:color w:val="000000"/>
                <w:sz w:val="22"/>
                <w:szCs w:val="22"/>
              </w:rPr>
            </w:pPr>
            <w:r>
              <w:rPr>
                <w:rFonts w:ascii="Calibri" w:hAnsi="Calibri"/>
                <w:color w:val="000000"/>
                <w:sz w:val="22"/>
                <w:szCs w:val="22"/>
              </w:rPr>
              <w:t>1 097 622 118,92</w:t>
            </w:r>
          </w:p>
        </w:tc>
        <w:tc>
          <w:tcPr>
            <w:tcW w:w="1701" w:type="dxa"/>
            <w:tcBorders>
              <w:top w:val="nil"/>
              <w:left w:val="nil"/>
              <w:bottom w:val="single" w:sz="4" w:space="0" w:color="auto"/>
              <w:right w:val="single" w:sz="4" w:space="0" w:color="auto"/>
            </w:tcBorders>
            <w:shd w:val="clear" w:color="auto" w:fill="auto"/>
            <w:noWrap/>
            <w:vAlign w:val="center"/>
            <w:hideMark/>
          </w:tcPr>
          <w:p w:rsidR="007F7218" w:rsidRPr="00D06B16" w:rsidRDefault="0070467E" w:rsidP="00650D99">
            <w:pPr>
              <w:jc w:val="right"/>
              <w:rPr>
                <w:rFonts w:ascii="Calibri" w:hAnsi="Calibri"/>
                <w:color w:val="000000"/>
                <w:sz w:val="22"/>
                <w:szCs w:val="22"/>
              </w:rPr>
            </w:pPr>
            <w:r>
              <w:rPr>
                <w:rFonts w:ascii="Calibri" w:hAnsi="Calibri"/>
                <w:color w:val="000000"/>
                <w:sz w:val="22"/>
                <w:szCs w:val="22"/>
              </w:rPr>
              <w:t>2 438 995 633,38</w:t>
            </w:r>
          </w:p>
        </w:tc>
        <w:tc>
          <w:tcPr>
            <w:tcW w:w="1134" w:type="dxa"/>
            <w:tcBorders>
              <w:top w:val="nil"/>
              <w:left w:val="nil"/>
              <w:bottom w:val="single" w:sz="4" w:space="0" w:color="auto"/>
              <w:right w:val="single" w:sz="4" w:space="0" w:color="auto"/>
            </w:tcBorders>
            <w:shd w:val="clear" w:color="auto" w:fill="auto"/>
            <w:noWrap/>
            <w:vAlign w:val="center"/>
            <w:hideMark/>
          </w:tcPr>
          <w:p w:rsidR="007F7218" w:rsidRPr="00D06B16" w:rsidRDefault="00EB2582" w:rsidP="00650D99">
            <w:pPr>
              <w:jc w:val="right"/>
              <w:rPr>
                <w:rFonts w:ascii="Calibri" w:hAnsi="Calibri"/>
                <w:color w:val="000000"/>
                <w:sz w:val="22"/>
                <w:szCs w:val="22"/>
              </w:rPr>
            </w:pPr>
            <w:r>
              <w:rPr>
                <w:rFonts w:ascii="Calibri" w:hAnsi="Calibri"/>
                <w:color w:val="000000"/>
                <w:sz w:val="22"/>
                <w:szCs w:val="22"/>
              </w:rPr>
              <w:t>222,21</w:t>
            </w:r>
          </w:p>
        </w:tc>
        <w:tc>
          <w:tcPr>
            <w:tcW w:w="3044" w:type="dxa"/>
            <w:tcBorders>
              <w:top w:val="nil"/>
              <w:left w:val="nil"/>
              <w:bottom w:val="single" w:sz="4" w:space="0" w:color="auto"/>
              <w:right w:val="single" w:sz="4" w:space="0" w:color="auto"/>
            </w:tcBorders>
            <w:shd w:val="clear" w:color="auto" w:fill="auto"/>
            <w:noWrap/>
            <w:vAlign w:val="center"/>
            <w:hideMark/>
          </w:tcPr>
          <w:p w:rsidR="007F7218" w:rsidRPr="00D06B16" w:rsidRDefault="007F7218" w:rsidP="00650D99">
            <w:pPr>
              <w:rPr>
                <w:rFonts w:ascii="Calibri" w:hAnsi="Calibri"/>
                <w:color w:val="000000"/>
                <w:sz w:val="22"/>
                <w:szCs w:val="22"/>
              </w:rPr>
            </w:pPr>
            <w:r>
              <w:rPr>
                <w:rFonts w:ascii="Calibri" w:hAnsi="Calibri"/>
                <w:color w:val="000000"/>
                <w:sz w:val="22"/>
                <w:szCs w:val="22"/>
              </w:rPr>
              <w:t>Příjmy před konsolidací</w:t>
            </w:r>
          </w:p>
        </w:tc>
      </w:tr>
      <w:tr w:rsidR="007F7218"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7F7218" w:rsidRPr="007E2023" w:rsidRDefault="007F7218" w:rsidP="00650D99">
            <w:pPr>
              <w:jc w:val="right"/>
              <w:rPr>
                <w:rFonts w:ascii="Calibri" w:hAnsi="Calibri"/>
                <w:color w:val="000000"/>
                <w:sz w:val="22"/>
                <w:szCs w:val="22"/>
              </w:rPr>
            </w:pPr>
            <w:r w:rsidRPr="007E2023">
              <w:rPr>
                <w:rFonts w:ascii="Calibri" w:hAnsi="Calibri"/>
                <w:color w:val="000000"/>
                <w:sz w:val="22"/>
                <w:szCs w:val="22"/>
              </w:rPr>
              <w:t>1</w:t>
            </w:r>
            <w:r>
              <w:rPr>
                <w:rFonts w:ascii="Calibri" w:hAnsi="Calibri"/>
                <w:color w:val="000000"/>
                <w:sz w:val="22"/>
                <w:szCs w:val="22"/>
              </w:rPr>
              <w:t> </w:t>
            </w:r>
            <w:r w:rsidRPr="007E2023">
              <w:rPr>
                <w:rFonts w:ascii="Calibri" w:hAnsi="Calibri"/>
                <w:color w:val="000000"/>
                <w:sz w:val="22"/>
                <w:szCs w:val="22"/>
              </w:rPr>
              <w:t>00</w:t>
            </w:r>
            <w:r>
              <w:rPr>
                <w:rFonts w:ascii="Calibri" w:hAnsi="Calibri"/>
                <w:color w:val="000000"/>
                <w:sz w:val="22"/>
                <w:szCs w:val="22"/>
              </w:rPr>
              <w:t>3 370 392,59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F7218" w:rsidRPr="00D06B16" w:rsidRDefault="0070467E" w:rsidP="00650D99">
            <w:pPr>
              <w:jc w:val="right"/>
              <w:rPr>
                <w:rFonts w:ascii="Calibri" w:hAnsi="Calibri"/>
                <w:color w:val="000000"/>
                <w:sz w:val="22"/>
                <w:szCs w:val="22"/>
              </w:rPr>
            </w:pPr>
            <w:r>
              <w:rPr>
                <w:rFonts w:ascii="Calibri" w:hAnsi="Calibri"/>
                <w:color w:val="000000"/>
                <w:sz w:val="22"/>
                <w:szCs w:val="22"/>
              </w:rPr>
              <w:t>1 097 622 118,92</w:t>
            </w:r>
          </w:p>
        </w:tc>
        <w:tc>
          <w:tcPr>
            <w:tcW w:w="1701" w:type="dxa"/>
            <w:tcBorders>
              <w:top w:val="nil"/>
              <w:left w:val="nil"/>
              <w:bottom w:val="single" w:sz="4" w:space="0" w:color="auto"/>
              <w:right w:val="single" w:sz="4" w:space="0" w:color="auto"/>
            </w:tcBorders>
            <w:shd w:val="clear" w:color="auto" w:fill="auto"/>
            <w:noWrap/>
            <w:vAlign w:val="center"/>
            <w:hideMark/>
          </w:tcPr>
          <w:p w:rsidR="007F7218" w:rsidRPr="00D06B16" w:rsidRDefault="0070467E" w:rsidP="00650D99">
            <w:pPr>
              <w:jc w:val="right"/>
              <w:rPr>
                <w:rFonts w:ascii="Calibri" w:hAnsi="Calibri"/>
                <w:color w:val="000000"/>
                <w:sz w:val="22"/>
                <w:szCs w:val="22"/>
              </w:rPr>
            </w:pPr>
            <w:r>
              <w:rPr>
                <w:rFonts w:ascii="Calibri" w:hAnsi="Calibri"/>
                <w:color w:val="000000"/>
                <w:sz w:val="22"/>
                <w:szCs w:val="22"/>
              </w:rPr>
              <w:t>1 146 861 185,68</w:t>
            </w:r>
          </w:p>
        </w:tc>
        <w:tc>
          <w:tcPr>
            <w:tcW w:w="1134" w:type="dxa"/>
            <w:tcBorders>
              <w:top w:val="nil"/>
              <w:left w:val="nil"/>
              <w:bottom w:val="single" w:sz="4" w:space="0" w:color="auto"/>
              <w:right w:val="single" w:sz="4" w:space="0" w:color="auto"/>
            </w:tcBorders>
            <w:shd w:val="clear" w:color="auto" w:fill="auto"/>
            <w:noWrap/>
            <w:vAlign w:val="center"/>
            <w:hideMark/>
          </w:tcPr>
          <w:p w:rsidR="007F7218" w:rsidRPr="00D06B16" w:rsidRDefault="0070467E" w:rsidP="00650D99">
            <w:pPr>
              <w:jc w:val="right"/>
              <w:rPr>
                <w:rFonts w:ascii="Calibri" w:hAnsi="Calibri"/>
                <w:color w:val="000000"/>
                <w:sz w:val="22"/>
                <w:szCs w:val="22"/>
              </w:rPr>
            </w:pPr>
            <w:r>
              <w:rPr>
                <w:rFonts w:ascii="Calibri" w:hAnsi="Calibri"/>
                <w:color w:val="000000"/>
                <w:sz w:val="22"/>
                <w:szCs w:val="22"/>
              </w:rPr>
              <w:t>104,49</w:t>
            </w:r>
          </w:p>
        </w:tc>
        <w:tc>
          <w:tcPr>
            <w:tcW w:w="3044" w:type="dxa"/>
            <w:tcBorders>
              <w:top w:val="nil"/>
              <w:left w:val="nil"/>
              <w:bottom w:val="single" w:sz="4" w:space="0" w:color="auto"/>
              <w:right w:val="single" w:sz="4" w:space="0" w:color="auto"/>
            </w:tcBorders>
            <w:shd w:val="clear" w:color="auto" w:fill="auto"/>
            <w:noWrap/>
            <w:vAlign w:val="center"/>
            <w:hideMark/>
          </w:tcPr>
          <w:p w:rsidR="007F7218" w:rsidRPr="00D06B16" w:rsidRDefault="007F7218" w:rsidP="00650D99">
            <w:pPr>
              <w:rPr>
                <w:rFonts w:ascii="Calibri" w:hAnsi="Calibri"/>
                <w:color w:val="000000"/>
                <w:sz w:val="22"/>
                <w:szCs w:val="22"/>
              </w:rPr>
            </w:pPr>
            <w:r>
              <w:rPr>
                <w:rFonts w:ascii="Calibri" w:hAnsi="Calibri"/>
                <w:color w:val="000000"/>
                <w:sz w:val="22"/>
                <w:szCs w:val="22"/>
              </w:rPr>
              <w:t>Příjmy po konsolidaci</w:t>
            </w:r>
          </w:p>
        </w:tc>
      </w:tr>
    </w:tbl>
    <w:p w:rsidR="007F7218" w:rsidRPr="008946CC" w:rsidRDefault="007F7218" w:rsidP="007F7218">
      <w:pPr>
        <w:rPr>
          <w:sz w:val="22"/>
          <w:szCs w:val="22"/>
        </w:rPr>
      </w:pPr>
    </w:p>
    <w:p w:rsidR="0070467E" w:rsidRPr="008946CC" w:rsidRDefault="0070467E" w:rsidP="006E59F8">
      <w:pPr>
        <w:jc w:val="both"/>
        <w:rPr>
          <w:rFonts w:ascii="Calibri" w:hAnsi="Calibri" w:cs="Calibri"/>
          <w:sz w:val="22"/>
          <w:szCs w:val="22"/>
        </w:rPr>
      </w:pPr>
      <w:r w:rsidRPr="008946CC">
        <w:rPr>
          <w:rFonts w:ascii="Calibri" w:hAnsi="Calibri" w:cs="Calibri"/>
          <w:sz w:val="22"/>
          <w:szCs w:val="22"/>
        </w:rPr>
        <w:t>Upravený rozpočet příjmů města k </w:t>
      </w:r>
      <w:proofErr w:type="gramStart"/>
      <w:r w:rsidRPr="008946CC">
        <w:rPr>
          <w:rFonts w:ascii="Calibri" w:hAnsi="Calibri" w:cs="Calibri"/>
          <w:sz w:val="22"/>
          <w:szCs w:val="22"/>
        </w:rPr>
        <w:t>31.12.2019</w:t>
      </w:r>
      <w:proofErr w:type="gramEnd"/>
      <w:r w:rsidRPr="008946CC">
        <w:rPr>
          <w:rFonts w:ascii="Calibri" w:hAnsi="Calibri" w:cs="Calibri"/>
          <w:sz w:val="22"/>
          <w:szCs w:val="22"/>
        </w:rPr>
        <w:t xml:space="preserve"> činí 1</w:t>
      </w:r>
      <w:r w:rsidR="004504E9" w:rsidRPr="008946CC">
        <w:rPr>
          <w:rFonts w:ascii="Calibri" w:hAnsi="Calibri" w:cs="Calibri"/>
          <w:sz w:val="22"/>
          <w:szCs w:val="22"/>
        </w:rPr>
        <w:t> </w:t>
      </w:r>
      <w:r w:rsidRPr="008946CC">
        <w:rPr>
          <w:rFonts w:ascii="Calibri" w:hAnsi="Calibri" w:cs="Calibri"/>
          <w:sz w:val="22"/>
          <w:szCs w:val="22"/>
        </w:rPr>
        <w:t>097,62</w:t>
      </w:r>
      <w:r w:rsidR="004504E9" w:rsidRPr="008946CC">
        <w:rPr>
          <w:rFonts w:ascii="Calibri" w:hAnsi="Calibri" w:cs="Calibri"/>
          <w:sz w:val="22"/>
          <w:szCs w:val="22"/>
        </w:rPr>
        <w:t> mil. </w:t>
      </w:r>
      <w:r w:rsidRPr="008946CC">
        <w:rPr>
          <w:rFonts w:ascii="Calibri" w:hAnsi="Calibri" w:cs="Calibri"/>
          <w:sz w:val="22"/>
          <w:szCs w:val="22"/>
        </w:rPr>
        <w:t xml:space="preserve">Kč a je naplněn ve výši </w:t>
      </w:r>
      <w:r w:rsidR="00DC67B6" w:rsidRPr="008946CC">
        <w:rPr>
          <w:rFonts w:ascii="Calibri" w:hAnsi="Calibri" w:cs="Calibri"/>
          <w:sz w:val="22"/>
          <w:szCs w:val="22"/>
        </w:rPr>
        <w:t>1 </w:t>
      </w:r>
      <w:r w:rsidRPr="008946CC">
        <w:rPr>
          <w:rFonts w:ascii="Calibri" w:hAnsi="Calibri" w:cs="Calibri"/>
          <w:sz w:val="22"/>
          <w:szCs w:val="22"/>
        </w:rPr>
        <w:t>146,86</w:t>
      </w:r>
      <w:r w:rsidR="00DC67B6" w:rsidRPr="008946CC">
        <w:rPr>
          <w:rFonts w:ascii="Calibri" w:hAnsi="Calibri" w:cs="Calibri"/>
          <w:sz w:val="22"/>
          <w:szCs w:val="22"/>
        </w:rPr>
        <w:t> </w:t>
      </w:r>
      <w:r w:rsidRPr="008946CC">
        <w:rPr>
          <w:rFonts w:ascii="Calibri" w:hAnsi="Calibri" w:cs="Calibri"/>
          <w:sz w:val="22"/>
          <w:szCs w:val="22"/>
        </w:rPr>
        <w:t>mil.</w:t>
      </w:r>
      <w:r w:rsidR="00DA5266">
        <w:rPr>
          <w:rFonts w:ascii="Calibri" w:hAnsi="Calibri" w:cs="Calibri"/>
          <w:sz w:val="22"/>
          <w:szCs w:val="22"/>
        </w:rPr>
        <w:t> Kč (v </w:t>
      </w:r>
      <w:r w:rsidRPr="008946CC">
        <w:rPr>
          <w:rFonts w:ascii="Calibri" w:hAnsi="Calibri" w:cs="Calibri"/>
          <w:sz w:val="22"/>
          <w:szCs w:val="22"/>
        </w:rPr>
        <w:t>konsolidované podobě), což představuje plnění na 104,49 %.</w:t>
      </w:r>
    </w:p>
    <w:p w:rsidR="0070467E" w:rsidRPr="008946CC" w:rsidRDefault="0070467E" w:rsidP="0070467E">
      <w:pPr>
        <w:rPr>
          <w:rFonts w:ascii="Calibri" w:hAnsi="Calibri" w:cs="Calibri"/>
          <w:sz w:val="22"/>
          <w:szCs w:val="22"/>
        </w:rPr>
      </w:pPr>
    </w:p>
    <w:p w:rsidR="00DC67B6" w:rsidRPr="0070467E" w:rsidRDefault="00DC67B6" w:rsidP="00562C9B">
      <w:pPr>
        <w:pStyle w:val="Nadpis1"/>
        <w:shd w:val="clear" w:color="auto" w:fill="F7CAAC" w:themeFill="accent2" w:themeFillTint="66"/>
      </w:pPr>
      <w:bookmarkStart w:id="6" w:name="_Toc39129491"/>
      <w:r>
        <w:t xml:space="preserve">Celkové příjmy dle </w:t>
      </w:r>
      <w:r w:rsidR="00E95707">
        <w:t>druhového třídění</w:t>
      </w:r>
      <w:bookmarkEnd w:id="6"/>
    </w:p>
    <w:p w:rsidR="0070467E" w:rsidRDefault="0070467E" w:rsidP="0070467E">
      <w:pPr>
        <w:rPr>
          <w:rFonts w:ascii="Calibri" w:hAnsi="Calibri" w:cs="Calibri"/>
          <w:sz w:val="22"/>
          <w:szCs w:val="22"/>
        </w:rPr>
      </w:pPr>
      <w:r w:rsidRPr="008946CC">
        <w:rPr>
          <w:rFonts w:ascii="Calibri" w:hAnsi="Calibri" w:cs="Calibri"/>
          <w:sz w:val="22"/>
          <w:szCs w:val="22"/>
        </w:rPr>
        <w:t>Největší podíl na skutečných příjm</w:t>
      </w:r>
      <w:r w:rsidR="006E59F8" w:rsidRPr="008946CC">
        <w:rPr>
          <w:rFonts w:ascii="Calibri" w:hAnsi="Calibri" w:cs="Calibri"/>
          <w:sz w:val="22"/>
          <w:szCs w:val="22"/>
        </w:rPr>
        <w:t>ech města mají daňové příjmy (72</w:t>
      </w:r>
      <w:r w:rsidRPr="008946CC">
        <w:rPr>
          <w:rFonts w:ascii="Calibri" w:hAnsi="Calibri" w:cs="Calibri"/>
          <w:sz w:val="22"/>
          <w:szCs w:val="22"/>
        </w:rPr>
        <w:t xml:space="preserve"> %), přijaté dotace (1</w:t>
      </w:r>
      <w:r w:rsidR="006E59F8" w:rsidRPr="008946CC">
        <w:rPr>
          <w:rFonts w:ascii="Calibri" w:hAnsi="Calibri" w:cs="Calibri"/>
          <w:sz w:val="22"/>
          <w:szCs w:val="22"/>
        </w:rPr>
        <w:t>5</w:t>
      </w:r>
      <w:r w:rsidRPr="008946CC">
        <w:rPr>
          <w:rFonts w:ascii="Calibri" w:hAnsi="Calibri" w:cs="Calibri"/>
          <w:sz w:val="22"/>
          <w:szCs w:val="22"/>
        </w:rPr>
        <w:t xml:space="preserve"> %), nedaňové příjmy (11 %) a pouze 2 % se podílejí příjmy kapitálové.</w:t>
      </w:r>
    </w:p>
    <w:p w:rsidR="009617BB" w:rsidRDefault="009617BB" w:rsidP="0070467E">
      <w:pPr>
        <w:rPr>
          <w:rFonts w:ascii="Calibri" w:hAnsi="Calibri" w:cs="Calibri"/>
          <w:sz w:val="22"/>
          <w:szCs w:val="22"/>
        </w:rPr>
      </w:pPr>
    </w:p>
    <w:p w:rsidR="009617BB" w:rsidRPr="008946CC" w:rsidRDefault="009617BB" w:rsidP="0070467E">
      <w:pPr>
        <w:rPr>
          <w:rFonts w:ascii="Calibri" w:hAnsi="Calibri" w:cs="Calibri"/>
          <w:sz w:val="22"/>
          <w:szCs w:val="22"/>
        </w:rPr>
      </w:pPr>
    </w:p>
    <w:p w:rsidR="004504E9" w:rsidRDefault="004504E9" w:rsidP="004504E9">
      <w:pPr>
        <w:jc w:val="center"/>
      </w:pPr>
      <w:r>
        <w:rPr>
          <w:noProof/>
        </w:rPr>
        <w:drawing>
          <wp:inline distT="0" distB="0" distL="0" distR="0" wp14:anchorId="261304A1">
            <wp:extent cx="5040000" cy="3006000"/>
            <wp:effectExtent l="19050" t="19050" r="27305" b="2349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006000"/>
                    </a:xfrm>
                    <a:prstGeom prst="rect">
                      <a:avLst/>
                    </a:prstGeom>
                    <a:noFill/>
                    <a:ln w="3175">
                      <a:solidFill>
                        <a:schemeClr val="tx1"/>
                      </a:solidFill>
                    </a:ln>
                  </pic:spPr>
                </pic:pic>
              </a:graphicData>
            </a:graphic>
          </wp:inline>
        </w:drawing>
      </w:r>
    </w:p>
    <w:p w:rsidR="009617BB" w:rsidRPr="00482592" w:rsidRDefault="009617BB" w:rsidP="004504E9">
      <w:pPr>
        <w:jc w:val="center"/>
      </w:pPr>
    </w:p>
    <w:p w:rsidR="00DC67B6" w:rsidRDefault="00DC67B6" w:rsidP="00DC67B6">
      <w:pPr>
        <w:jc w:val="center"/>
      </w:pPr>
      <w:r>
        <w:rPr>
          <w:noProof/>
        </w:rPr>
        <w:lastRenderedPageBreak/>
        <w:drawing>
          <wp:inline distT="0" distB="0" distL="0" distR="0" wp14:anchorId="57C21EFA">
            <wp:extent cx="5273040" cy="3318049"/>
            <wp:effectExtent l="19050" t="19050" r="22860" b="158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367" cy="3323918"/>
                    </a:xfrm>
                    <a:prstGeom prst="rect">
                      <a:avLst/>
                    </a:prstGeom>
                    <a:noFill/>
                    <a:ln w="3175">
                      <a:solidFill>
                        <a:schemeClr val="tx1"/>
                      </a:solidFill>
                    </a:ln>
                  </pic:spPr>
                </pic:pic>
              </a:graphicData>
            </a:graphic>
          </wp:inline>
        </w:drawing>
      </w:r>
    </w:p>
    <w:p w:rsidR="0044587B" w:rsidRDefault="0044587B" w:rsidP="00DC67B6">
      <w:pPr>
        <w:jc w:val="center"/>
      </w:pPr>
    </w:p>
    <w:p w:rsidR="0044587B" w:rsidRDefault="0044587B" w:rsidP="00DC67B6">
      <w:pPr>
        <w:jc w:val="center"/>
      </w:pPr>
    </w:p>
    <w:p w:rsidR="002F2196" w:rsidRPr="00A7279D" w:rsidRDefault="000E297F" w:rsidP="00562C9B">
      <w:pPr>
        <w:pStyle w:val="Nadpis2"/>
        <w:shd w:val="clear" w:color="auto" w:fill="FBE4D5" w:themeFill="accent2" w:themeFillTint="33"/>
      </w:pPr>
      <w:bookmarkStart w:id="7" w:name="_Toc39129492"/>
      <w:r w:rsidRPr="00A7279D">
        <w:t xml:space="preserve">Třída 1: </w:t>
      </w:r>
      <w:r w:rsidR="00320FAD" w:rsidRPr="00A7279D">
        <w:t>Daňové příjmy</w:t>
      </w:r>
      <w:bookmarkEnd w:id="7"/>
      <w:r w:rsidR="00DB50DC">
        <w:t xml:space="preserve"> (820,13 mil. Kč)</w:t>
      </w:r>
    </w:p>
    <w:p w:rsidR="00AF2579" w:rsidRPr="008946CC" w:rsidRDefault="00AF2579" w:rsidP="00482A59">
      <w:pPr>
        <w:jc w:val="both"/>
        <w:rPr>
          <w:rFonts w:asciiTheme="minorHAnsi" w:hAnsiTheme="minorHAnsi" w:cstheme="minorHAnsi"/>
        </w:rPr>
      </w:pPr>
      <w:r w:rsidRPr="008946CC">
        <w:rPr>
          <w:rFonts w:asciiTheme="minorHAnsi" w:hAnsiTheme="minorHAnsi" w:cstheme="minorHAnsi"/>
          <w:sz w:val="22"/>
          <w:szCs w:val="22"/>
        </w:rPr>
        <w:t>Daňové příjmy v roce 2019 byly plněny na 110,41 % a jejich</w:t>
      </w:r>
      <w:r w:rsidR="00482A59" w:rsidRPr="008946CC">
        <w:rPr>
          <w:rFonts w:asciiTheme="minorHAnsi" w:hAnsiTheme="minorHAnsi" w:cstheme="minorHAnsi"/>
          <w:sz w:val="22"/>
          <w:szCs w:val="22"/>
        </w:rPr>
        <w:t xml:space="preserve"> podíl</w:t>
      </w:r>
      <w:r w:rsidRPr="008946CC">
        <w:rPr>
          <w:rFonts w:asciiTheme="minorHAnsi" w:hAnsiTheme="minorHAnsi" w:cstheme="minorHAnsi"/>
          <w:sz w:val="22"/>
          <w:szCs w:val="22"/>
        </w:rPr>
        <w:t xml:space="preserve"> na celkových skutečných příjmech po konsolidaci činil 71,51 %.</w:t>
      </w:r>
    </w:p>
    <w:p w:rsidR="00BE2AD3" w:rsidRDefault="00254EA6" w:rsidP="0024764D">
      <w:pPr>
        <w:pStyle w:val="Nadpis3"/>
      </w:pPr>
      <w:bookmarkStart w:id="8" w:name="_Toc39129493"/>
      <w:r w:rsidRPr="00D14A72">
        <w:t>Srovnání daňových příjmů v letech 201</w:t>
      </w:r>
      <w:r w:rsidR="00B006A9">
        <w:t>2</w:t>
      </w:r>
      <w:r w:rsidRPr="00D14A72">
        <w:t xml:space="preserve"> – </w:t>
      </w:r>
      <w:proofErr w:type="gramStart"/>
      <w:r w:rsidRPr="00D14A72">
        <w:t>201</w:t>
      </w:r>
      <w:r w:rsidR="00B006A9">
        <w:t>9</w:t>
      </w:r>
      <w:r w:rsidR="00BE2AD3">
        <w:t xml:space="preserve">  (v tis.</w:t>
      </w:r>
      <w:proofErr w:type="gramEnd"/>
      <w:r w:rsidR="00BE2AD3">
        <w:t xml:space="preserve"> Kč)</w:t>
      </w:r>
      <w:bookmarkEnd w:id="8"/>
      <w:r w:rsidR="005F3D8A">
        <w:t xml:space="preserve"> </w:t>
      </w:r>
    </w:p>
    <w:p w:rsidR="00E90F51" w:rsidRDefault="00E90F51" w:rsidP="00E90F51">
      <w:r w:rsidRPr="00E90F51">
        <w:rPr>
          <w:noProof/>
        </w:rPr>
        <w:drawing>
          <wp:inline distT="0" distB="0" distL="0" distR="0">
            <wp:extent cx="6029960" cy="1594787"/>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1594787"/>
                    </a:xfrm>
                    <a:prstGeom prst="rect">
                      <a:avLst/>
                    </a:prstGeom>
                    <a:noFill/>
                    <a:ln>
                      <a:noFill/>
                    </a:ln>
                  </pic:spPr>
                </pic:pic>
              </a:graphicData>
            </a:graphic>
          </wp:inline>
        </w:drawing>
      </w:r>
    </w:p>
    <w:p w:rsidR="000555E8" w:rsidRDefault="00B006A9" w:rsidP="00B006A9">
      <w:pPr>
        <w:rPr>
          <w:rFonts w:ascii="Calibri" w:hAnsi="Calibri" w:cs="Calibri"/>
          <w:sz w:val="18"/>
          <w:szCs w:val="18"/>
        </w:rPr>
      </w:pPr>
      <w:r>
        <w:t>* </w:t>
      </w:r>
      <w:r w:rsidRPr="003520C7">
        <w:rPr>
          <w:rFonts w:ascii="Calibri" w:hAnsi="Calibri" w:cs="Calibri"/>
          <w:sz w:val="18"/>
          <w:szCs w:val="18"/>
        </w:rPr>
        <w:t>Odvody za odnětí ze zeměděls</w:t>
      </w:r>
      <w:r w:rsidR="003A79F7">
        <w:rPr>
          <w:rFonts w:ascii="Calibri" w:hAnsi="Calibri" w:cs="Calibri"/>
          <w:sz w:val="18"/>
          <w:szCs w:val="18"/>
        </w:rPr>
        <w:t>kého půdního fondu (POL 1334), o</w:t>
      </w:r>
      <w:r w:rsidRPr="003520C7">
        <w:rPr>
          <w:rFonts w:ascii="Calibri" w:hAnsi="Calibri" w:cs="Calibri"/>
          <w:sz w:val="18"/>
          <w:szCs w:val="18"/>
        </w:rPr>
        <w:t>statní odvody z vybraných činností a služeb jinde neuvedené (POL 135</w:t>
      </w:r>
      <w:r w:rsidR="003520C7" w:rsidRPr="003520C7">
        <w:rPr>
          <w:rFonts w:ascii="Calibri" w:hAnsi="Calibri" w:cs="Calibri"/>
          <w:sz w:val="18"/>
          <w:szCs w:val="18"/>
        </w:rPr>
        <w:t>9)</w:t>
      </w:r>
      <w:r w:rsidR="003A79F7">
        <w:rPr>
          <w:rFonts w:ascii="Calibri" w:hAnsi="Calibri" w:cs="Calibri"/>
          <w:sz w:val="18"/>
          <w:szCs w:val="18"/>
        </w:rPr>
        <w:t>, p</w:t>
      </w:r>
      <w:r w:rsidR="007D5695">
        <w:rPr>
          <w:rFonts w:ascii="Calibri" w:hAnsi="Calibri" w:cs="Calibri"/>
          <w:sz w:val="18"/>
          <w:szCs w:val="18"/>
        </w:rPr>
        <w:t>říjmy z úhrad za dobývání nerostů a poplatek za geologické práce (POL 1356)</w:t>
      </w:r>
    </w:p>
    <w:p w:rsidR="00E126A7" w:rsidRPr="003520C7" w:rsidRDefault="00E126A7" w:rsidP="00B006A9">
      <w:pPr>
        <w:rPr>
          <w:rFonts w:ascii="Calibri" w:hAnsi="Calibri" w:cs="Calibri"/>
          <w:sz w:val="18"/>
          <w:szCs w:val="18"/>
        </w:rPr>
      </w:pPr>
    </w:p>
    <w:p w:rsidR="003520C7" w:rsidRDefault="003520C7" w:rsidP="003520C7">
      <w:pPr>
        <w:jc w:val="center"/>
      </w:pPr>
    </w:p>
    <w:p w:rsidR="003520C7" w:rsidRDefault="00AD5963" w:rsidP="00823C30">
      <w:pPr>
        <w:jc w:val="center"/>
      </w:pPr>
      <w:r>
        <w:rPr>
          <w:noProof/>
        </w:rPr>
        <w:lastRenderedPageBreak/>
        <w:drawing>
          <wp:inline distT="0" distB="0" distL="0" distR="0">
            <wp:extent cx="4320000" cy="2710800"/>
            <wp:effectExtent l="19050" t="19050" r="23495" b="139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w="3175" cmpd="sng">
                      <a:solidFill>
                        <a:schemeClr val="tx1"/>
                      </a:solidFill>
                      <a:miter lim="800000"/>
                      <a:headEnd/>
                      <a:tailEnd/>
                    </a:ln>
                    <a:effectLst/>
                  </pic:spPr>
                </pic:pic>
              </a:graphicData>
            </a:graphic>
          </wp:inline>
        </w:drawing>
      </w:r>
    </w:p>
    <w:p w:rsidR="002D4F4D" w:rsidRDefault="002D4F4D" w:rsidP="00823C30">
      <w:pPr>
        <w:jc w:val="center"/>
      </w:pPr>
    </w:p>
    <w:p w:rsidR="00A0108E" w:rsidRDefault="00A0108E" w:rsidP="00823C30">
      <w:pPr>
        <w:jc w:val="center"/>
      </w:pPr>
    </w:p>
    <w:p w:rsidR="00F71881" w:rsidRDefault="00F71881" w:rsidP="00823C30">
      <w:pPr>
        <w:jc w:val="center"/>
      </w:pPr>
      <w:r w:rsidRPr="00F71881">
        <w:rPr>
          <w:noProof/>
        </w:rPr>
        <w:drawing>
          <wp:inline distT="0" distB="0" distL="0" distR="0">
            <wp:extent cx="6029960" cy="962609"/>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962609"/>
                    </a:xfrm>
                    <a:prstGeom prst="rect">
                      <a:avLst/>
                    </a:prstGeom>
                    <a:noFill/>
                    <a:ln>
                      <a:noFill/>
                    </a:ln>
                  </pic:spPr>
                </pic:pic>
              </a:graphicData>
            </a:graphic>
          </wp:inline>
        </w:drawing>
      </w:r>
    </w:p>
    <w:p w:rsidR="008D1008" w:rsidRDefault="008D1008" w:rsidP="00823C30">
      <w:pPr>
        <w:jc w:val="center"/>
      </w:pPr>
    </w:p>
    <w:p w:rsidR="00E126A7" w:rsidRDefault="00E126A7" w:rsidP="00823C30">
      <w:pPr>
        <w:jc w:val="center"/>
      </w:pPr>
    </w:p>
    <w:p w:rsidR="003520C7" w:rsidRDefault="002D4F4D" w:rsidP="002D4F4D">
      <w:pPr>
        <w:pStyle w:val="Nadpis2"/>
      </w:pPr>
      <w:r>
        <w:t>Sdílené daně</w:t>
      </w:r>
    </w:p>
    <w:p w:rsidR="00C6321B" w:rsidRDefault="00C6321B" w:rsidP="0024764D">
      <w:pPr>
        <w:pStyle w:val="Nadpis3"/>
      </w:pPr>
      <w:bookmarkStart w:id="9" w:name="_Toc39129494"/>
      <w:r w:rsidRPr="00D14A72">
        <w:t xml:space="preserve">Srovnání </w:t>
      </w:r>
      <w:r>
        <w:t>sdílených daní v letech 2017 – 2019 (v Kč)</w:t>
      </w:r>
      <w:bookmarkEnd w:id="9"/>
    </w:p>
    <w:p w:rsidR="00C6321B" w:rsidRPr="00C6321B" w:rsidRDefault="00AD5963" w:rsidP="00C6321B">
      <w:r w:rsidRPr="00C6321B">
        <w:rPr>
          <w:noProof/>
        </w:rPr>
        <w:drawing>
          <wp:inline distT="0" distB="0" distL="0" distR="0">
            <wp:extent cx="6025515" cy="177609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515" cy="1776095"/>
                    </a:xfrm>
                    <a:prstGeom prst="rect">
                      <a:avLst/>
                    </a:prstGeom>
                    <a:noFill/>
                    <a:ln>
                      <a:noFill/>
                    </a:ln>
                  </pic:spPr>
                </pic:pic>
              </a:graphicData>
            </a:graphic>
          </wp:inline>
        </w:drawing>
      </w:r>
    </w:p>
    <w:p w:rsidR="00793D3B" w:rsidRDefault="00793D3B" w:rsidP="00F061FA">
      <w:pPr>
        <w:jc w:val="both"/>
        <w:rPr>
          <w:rFonts w:ascii="Calibri" w:hAnsi="Calibri"/>
          <w:sz w:val="20"/>
          <w:szCs w:val="20"/>
        </w:rPr>
      </w:pPr>
    </w:p>
    <w:p w:rsidR="00D46DCD" w:rsidRPr="00D14A72" w:rsidRDefault="00D46DCD" w:rsidP="00F061FA">
      <w:pPr>
        <w:jc w:val="both"/>
        <w:rPr>
          <w:rFonts w:ascii="Calibri" w:hAnsi="Calibri"/>
          <w:sz w:val="20"/>
          <w:szCs w:val="20"/>
        </w:rPr>
      </w:pPr>
    </w:p>
    <w:p w:rsidR="00C6321B" w:rsidRDefault="002D4F4D" w:rsidP="002D4F4D">
      <w:pPr>
        <w:pStyle w:val="Nadpis2"/>
        <w:jc w:val="center"/>
      </w:pPr>
      <w:r>
        <w:lastRenderedPageBreak/>
        <w:drawing>
          <wp:inline distT="0" distB="0" distL="0" distR="0" wp14:anchorId="0C1620C2">
            <wp:extent cx="4320000" cy="2386800"/>
            <wp:effectExtent l="19050" t="19050" r="23495" b="139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386800"/>
                    </a:xfrm>
                    <a:prstGeom prst="rect">
                      <a:avLst/>
                    </a:prstGeom>
                    <a:noFill/>
                    <a:ln w="0">
                      <a:solidFill>
                        <a:schemeClr val="tx1"/>
                      </a:solidFill>
                    </a:ln>
                  </pic:spPr>
                </pic:pic>
              </a:graphicData>
            </a:graphic>
          </wp:inline>
        </w:drawing>
      </w:r>
    </w:p>
    <w:p w:rsidR="00C6321B" w:rsidRDefault="00C6321B" w:rsidP="00C6321B">
      <w:pPr>
        <w:jc w:val="center"/>
      </w:pPr>
    </w:p>
    <w:p w:rsidR="00C6321B" w:rsidRDefault="00C6321B" w:rsidP="00C6321B"/>
    <w:p w:rsidR="00C6321B" w:rsidRDefault="00FE2608" w:rsidP="004504E9">
      <w:pPr>
        <w:pStyle w:val="Nadpis2"/>
        <w:jc w:val="center"/>
      </w:pPr>
      <w:bookmarkStart w:id="10" w:name="_Toc39129495"/>
      <w:r>
        <w:lastRenderedPageBreak/>
        <w:drawing>
          <wp:inline distT="0" distB="0" distL="0" distR="0" wp14:anchorId="079C14AD" wp14:editId="09D1F21D">
            <wp:extent cx="8852995" cy="3513542"/>
            <wp:effectExtent l="2540" t="0" r="8255" b="8255"/>
            <wp:docPr id="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873474" cy="3521670"/>
                    </a:xfrm>
                    <a:prstGeom prst="rect">
                      <a:avLst/>
                    </a:prstGeom>
                    <a:noFill/>
                    <a:extLst/>
                  </pic:spPr>
                </pic:pic>
              </a:graphicData>
            </a:graphic>
          </wp:inline>
        </w:drawing>
      </w:r>
      <w:bookmarkEnd w:id="10"/>
    </w:p>
    <w:p w:rsidR="002D4F4D" w:rsidRDefault="002D4F4D" w:rsidP="002D4F4D">
      <w:pPr>
        <w:pStyle w:val="Nadpis2"/>
      </w:pPr>
      <w:bookmarkStart w:id="11" w:name="_Toc39129496"/>
      <w:r>
        <w:lastRenderedPageBreak/>
        <w:t>Daně a poplatky z vybraných činností a služeb</w:t>
      </w:r>
    </w:p>
    <w:p w:rsidR="004711D2" w:rsidRDefault="00DE0FA4" w:rsidP="0024764D">
      <w:pPr>
        <w:pStyle w:val="Nadpis3"/>
      </w:pPr>
      <w:r w:rsidRPr="00D14A72">
        <w:t>Srovnání daní a poplatků z vybraných činností a služeb v letech 201</w:t>
      </w:r>
      <w:r w:rsidR="00823C30">
        <w:t>7</w:t>
      </w:r>
      <w:r w:rsidRPr="00D14A72">
        <w:t xml:space="preserve"> </w:t>
      </w:r>
      <w:r w:rsidR="002E4D8C" w:rsidRPr="00D14A72">
        <w:t>–</w:t>
      </w:r>
      <w:r w:rsidRPr="00D14A72">
        <w:t xml:space="preserve"> 201</w:t>
      </w:r>
      <w:r w:rsidR="00823C30">
        <w:t>9</w:t>
      </w:r>
      <w:r w:rsidR="004711D2">
        <w:t xml:space="preserve"> (v Kč)</w:t>
      </w:r>
      <w:bookmarkEnd w:id="11"/>
    </w:p>
    <w:p w:rsidR="00F349D0" w:rsidRDefault="00F349D0" w:rsidP="00F349D0">
      <w:r w:rsidRPr="00F349D0">
        <w:rPr>
          <w:noProof/>
        </w:rPr>
        <w:drawing>
          <wp:inline distT="0" distB="0" distL="0" distR="0">
            <wp:extent cx="6029960" cy="375661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756619"/>
                    </a:xfrm>
                    <a:prstGeom prst="rect">
                      <a:avLst/>
                    </a:prstGeom>
                    <a:noFill/>
                    <a:ln>
                      <a:noFill/>
                    </a:ln>
                  </pic:spPr>
                </pic:pic>
              </a:graphicData>
            </a:graphic>
          </wp:inline>
        </w:drawing>
      </w:r>
    </w:p>
    <w:p w:rsidR="00823C30" w:rsidRPr="002807BF" w:rsidRDefault="002807BF" w:rsidP="002807BF">
      <w:pPr>
        <w:rPr>
          <w:rFonts w:asciiTheme="minorHAnsi" w:hAnsiTheme="minorHAnsi" w:cstheme="minorHAnsi"/>
          <w:sz w:val="18"/>
          <w:szCs w:val="18"/>
        </w:rPr>
      </w:pPr>
      <w:r>
        <w:t>* </w:t>
      </w:r>
      <w:r w:rsidRPr="002807BF">
        <w:rPr>
          <w:rFonts w:asciiTheme="minorHAnsi" w:hAnsiTheme="minorHAnsi" w:cstheme="minorHAnsi"/>
          <w:sz w:val="18"/>
          <w:szCs w:val="18"/>
        </w:rPr>
        <w:t>Dílčí daň z technických her se od roku 2019 sleduje na samostatné položce.</w:t>
      </w:r>
    </w:p>
    <w:p w:rsidR="002D4F4D" w:rsidRDefault="002D4F4D" w:rsidP="00823C30"/>
    <w:p w:rsidR="00D46DCD" w:rsidRDefault="00D46DCD" w:rsidP="00823C30"/>
    <w:p w:rsidR="00823C30" w:rsidRDefault="002D4F4D" w:rsidP="002D4F4D">
      <w:pPr>
        <w:jc w:val="center"/>
      </w:pPr>
      <w:r>
        <w:rPr>
          <w:noProof/>
        </w:rPr>
        <w:drawing>
          <wp:inline distT="0" distB="0" distL="0" distR="0" wp14:anchorId="04210BB9">
            <wp:extent cx="4320000" cy="2638800"/>
            <wp:effectExtent l="19050" t="19050" r="23495" b="285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638800"/>
                    </a:xfrm>
                    <a:prstGeom prst="rect">
                      <a:avLst/>
                    </a:prstGeom>
                    <a:noFill/>
                    <a:ln w="3175">
                      <a:solidFill>
                        <a:srgbClr val="000000"/>
                      </a:solidFill>
                    </a:ln>
                  </pic:spPr>
                </pic:pic>
              </a:graphicData>
            </a:graphic>
          </wp:inline>
        </w:drawing>
      </w:r>
    </w:p>
    <w:p w:rsidR="002D4F4D" w:rsidRPr="00823C30" w:rsidRDefault="002D4F4D" w:rsidP="00823C30"/>
    <w:p w:rsidR="002E4D8C" w:rsidRDefault="002E4D8C" w:rsidP="00F061FA">
      <w:pPr>
        <w:jc w:val="both"/>
        <w:rPr>
          <w:rFonts w:ascii="Calibri" w:hAnsi="Calibri"/>
          <w:b/>
          <w:sz w:val="20"/>
          <w:szCs w:val="20"/>
        </w:rPr>
      </w:pPr>
    </w:p>
    <w:p w:rsidR="00823C30" w:rsidRPr="00D14A72" w:rsidRDefault="00823C30" w:rsidP="00F061FA">
      <w:pPr>
        <w:jc w:val="both"/>
        <w:rPr>
          <w:rFonts w:ascii="Calibri" w:hAnsi="Calibri"/>
          <w:b/>
          <w:sz w:val="20"/>
          <w:szCs w:val="20"/>
        </w:rPr>
      </w:pPr>
    </w:p>
    <w:p w:rsidR="002E4D8C" w:rsidRPr="00D14A72" w:rsidRDefault="002E4D8C" w:rsidP="00F061FA">
      <w:pPr>
        <w:jc w:val="both"/>
        <w:rPr>
          <w:rFonts w:ascii="Calibri" w:hAnsi="Calibri"/>
          <w:b/>
          <w:sz w:val="20"/>
          <w:szCs w:val="20"/>
        </w:rPr>
      </w:pPr>
    </w:p>
    <w:p w:rsidR="003642CE" w:rsidRDefault="00522A72" w:rsidP="00562C9B">
      <w:pPr>
        <w:pStyle w:val="Nadpis2"/>
        <w:shd w:val="clear" w:color="auto" w:fill="FBE4D5" w:themeFill="accent2" w:themeFillTint="33"/>
      </w:pPr>
      <w:bookmarkStart w:id="12" w:name="_Toc39129497"/>
      <w:r>
        <w:t xml:space="preserve">Třída 2: </w:t>
      </w:r>
      <w:r w:rsidR="003642CE">
        <w:t xml:space="preserve">Nedaňové </w:t>
      </w:r>
      <w:r w:rsidR="003642CE" w:rsidRPr="00522A72">
        <w:t>příjmy</w:t>
      </w:r>
      <w:r w:rsidR="00A96BE3">
        <w:t xml:space="preserve"> (131,7</w:t>
      </w:r>
      <w:r w:rsidR="00AD58C3">
        <w:t>5</w:t>
      </w:r>
      <w:r w:rsidR="00A96BE3">
        <w:t xml:space="preserve"> mil. Kč)</w:t>
      </w:r>
      <w:bookmarkEnd w:id="12"/>
    </w:p>
    <w:p w:rsidR="00A96BE3" w:rsidRPr="008946CC" w:rsidRDefault="00A96BE3" w:rsidP="00A96BE3">
      <w:pPr>
        <w:rPr>
          <w:rFonts w:asciiTheme="minorHAnsi" w:hAnsiTheme="minorHAnsi" w:cstheme="minorHAnsi"/>
        </w:rPr>
      </w:pPr>
    </w:p>
    <w:p w:rsidR="00D746D5" w:rsidRPr="008946CC" w:rsidRDefault="00650D99" w:rsidP="003642CE">
      <w:pPr>
        <w:jc w:val="both"/>
        <w:rPr>
          <w:rFonts w:asciiTheme="minorHAnsi" w:hAnsiTheme="minorHAnsi" w:cstheme="minorHAnsi"/>
          <w:sz w:val="22"/>
          <w:szCs w:val="22"/>
        </w:rPr>
      </w:pPr>
      <w:r w:rsidRPr="008946CC">
        <w:rPr>
          <w:rFonts w:asciiTheme="minorHAnsi" w:hAnsiTheme="minorHAnsi" w:cstheme="minorHAnsi"/>
          <w:sz w:val="22"/>
          <w:szCs w:val="22"/>
        </w:rPr>
        <w:t>Ned</w:t>
      </w:r>
      <w:r w:rsidR="003642CE" w:rsidRPr="008946CC">
        <w:rPr>
          <w:rFonts w:asciiTheme="minorHAnsi" w:hAnsiTheme="minorHAnsi" w:cstheme="minorHAnsi"/>
          <w:sz w:val="22"/>
          <w:szCs w:val="22"/>
        </w:rPr>
        <w:t>aňové příjmy v roce 2019 byly plněny na 98,69 % a jejich podíl na celkových skutečný</w:t>
      </w:r>
      <w:r w:rsidR="001A1CDF" w:rsidRPr="008946CC">
        <w:rPr>
          <w:rFonts w:asciiTheme="minorHAnsi" w:hAnsiTheme="minorHAnsi" w:cstheme="minorHAnsi"/>
          <w:sz w:val="22"/>
          <w:szCs w:val="22"/>
        </w:rPr>
        <w:t>ch příjmech po konsolidaci činí</w:t>
      </w:r>
      <w:r w:rsidR="003642CE" w:rsidRPr="008946CC">
        <w:rPr>
          <w:rFonts w:asciiTheme="minorHAnsi" w:hAnsiTheme="minorHAnsi" w:cstheme="minorHAnsi"/>
          <w:sz w:val="22"/>
          <w:szCs w:val="22"/>
        </w:rPr>
        <w:t xml:space="preserve"> 11,49 %.</w:t>
      </w:r>
    </w:p>
    <w:p w:rsidR="00E34538" w:rsidRPr="008946CC" w:rsidRDefault="00E34538" w:rsidP="003642CE">
      <w:pPr>
        <w:jc w:val="both"/>
        <w:rPr>
          <w:rFonts w:asciiTheme="minorHAnsi" w:hAnsiTheme="minorHAnsi" w:cstheme="minorHAnsi"/>
          <w:sz w:val="22"/>
          <w:szCs w:val="22"/>
        </w:rPr>
      </w:pPr>
    </w:p>
    <w:p w:rsidR="00E34538" w:rsidRPr="008946CC" w:rsidRDefault="00E34538" w:rsidP="003642CE">
      <w:pPr>
        <w:jc w:val="both"/>
        <w:rPr>
          <w:rFonts w:asciiTheme="minorHAnsi" w:hAnsiTheme="minorHAnsi" w:cstheme="minorHAnsi"/>
          <w:sz w:val="22"/>
          <w:szCs w:val="22"/>
        </w:rPr>
      </w:pPr>
      <w:r w:rsidRPr="008946CC">
        <w:rPr>
          <w:rFonts w:asciiTheme="minorHAnsi" w:hAnsiTheme="minorHAnsi" w:cstheme="minorHAnsi"/>
          <w:sz w:val="22"/>
          <w:szCs w:val="22"/>
        </w:rPr>
        <w:t>Nedaňové příjmy města jsou tvořeny zejména příjmy</w:t>
      </w:r>
      <w:r w:rsidR="004A51FC">
        <w:rPr>
          <w:rFonts w:asciiTheme="minorHAnsi" w:hAnsiTheme="minorHAnsi" w:cstheme="minorHAnsi"/>
          <w:sz w:val="22"/>
          <w:szCs w:val="22"/>
        </w:rPr>
        <w:t xml:space="preserve"> z pronájmu majetku (61,96 mil. </w:t>
      </w:r>
      <w:r w:rsidRPr="008946CC">
        <w:rPr>
          <w:rFonts w:asciiTheme="minorHAnsi" w:hAnsiTheme="minorHAnsi" w:cstheme="minorHAnsi"/>
          <w:sz w:val="22"/>
          <w:szCs w:val="22"/>
        </w:rPr>
        <w:t>Kč), příjmy z poskytování služeb a výrobků (28,91 mil. Kč) a příjmy z odvodů příspěvkových organizací (</w:t>
      </w:r>
      <w:r w:rsidR="00E27F58" w:rsidRPr="008946CC">
        <w:rPr>
          <w:rFonts w:asciiTheme="minorHAnsi" w:hAnsiTheme="minorHAnsi" w:cstheme="minorHAnsi"/>
          <w:sz w:val="22"/>
          <w:szCs w:val="22"/>
        </w:rPr>
        <w:t>15,41 </w:t>
      </w:r>
      <w:r w:rsidRPr="008946CC">
        <w:rPr>
          <w:rFonts w:asciiTheme="minorHAnsi" w:hAnsiTheme="minorHAnsi" w:cstheme="minorHAnsi"/>
          <w:sz w:val="22"/>
          <w:szCs w:val="22"/>
        </w:rPr>
        <w:t xml:space="preserve">mil. Kč). </w:t>
      </w:r>
    </w:p>
    <w:p w:rsidR="00E27F58" w:rsidRPr="008946CC" w:rsidRDefault="00E27F58" w:rsidP="003642CE">
      <w:pPr>
        <w:jc w:val="both"/>
        <w:rPr>
          <w:rFonts w:asciiTheme="minorHAnsi" w:hAnsiTheme="minorHAnsi" w:cstheme="minorHAnsi"/>
          <w:sz w:val="22"/>
          <w:szCs w:val="22"/>
        </w:rPr>
      </w:pPr>
    </w:p>
    <w:p w:rsidR="00E27F58" w:rsidRPr="008946CC" w:rsidRDefault="00E27F58" w:rsidP="003642CE">
      <w:pPr>
        <w:jc w:val="both"/>
        <w:rPr>
          <w:rFonts w:asciiTheme="minorHAnsi" w:hAnsiTheme="minorHAnsi" w:cstheme="minorHAnsi"/>
          <w:sz w:val="22"/>
          <w:szCs w:val="22"/>
        </w:rPr>
      </w:pPr>
      <w:r w:rsidRPr="008946CC">
        <w:rPr>
          <w:rFonts w:asciiTheme="minorHAnsi" w:hAnsiTheme="minorHAnsi" w:cstheme="minorHAnsi"/>
          <w:sz w:val="22"/>
          <w:szCs w:val="22"/>
        </w:rPr>
        <w:t>Bližší informace viz komentáře k pods</w:t>
      </w:r>
      <w:r w:rsidR="004A51FC">
        <w:rPr>
          <w:rFonts w:asciiTheme="minorHAnsi" w:hAnsiTheme="minorHAnsi" w:cstheme="minorHAnsi"/>
          <w:sz w:val="22"/>
          <w:szCs w:val="22"/>
        </w:rPr>
        <w:t>eskupení položek 21, 22, 23, 24 rozpočtové skladby.</w:t>
      </w:r>
    </w:p>
    <w:p w:rsidR="00A96BE3" w:rsidRDefault="00A96BE3" w:rsidP="003642CE">
      <w:pPr>
        <w:jc w:val="both"/>
        <w:rPr>
          <w:rFonts w:ascii="TimesNewRoman" w:hAnsi="TimesNewRoman" w:cs="TimesNewRoman"/>
          <w:sz w:val="22"/>
          <w:szCs w:val="22"/>
        </w:rPr>
      </w:pPr>
    </w:p>
    <w:p w:rsidR="00650D99" w:rsidRDefault="00650D99" w:rsidP="0024764D">
      <w:pPr>
        <w:pStyle w:val="Nadpis3"/>
      </w:pPr>
      <w:bookmarkStart w:id="13" w:name="_Toc39129498"/>
      <w:r w:rsidRPr="00D14A72">
        <w:t xml:space="preserve">Srovnání </w:t>
      </w:r>
      <w:r w:rsidRPr="003642CE">
        <w:t>nedaňových</w:t>
      </w:r>
      <w:r w:rsidRPr="00D14A72">
        <w:t xml:space="preserve"> příjmů v letech 201</w:t>
      </w:r>
      <w:r>
        <w:t>2</w:t>
      </w:r>
      <w:r w:rsidRPr="00D14A72">
        <w:t xml:space="preserve"> – 201</w:t>
      </w:r>
      <w:r>
        <w:t>9 (v tis. Kč)</w:t>
      </w:r>
      <w:r w:rsidR="00A96BE3">
        <w:t xml:space="preserve"> – podseskupení položek</w:t>
      </w:r>
      <w:bookmarkEnd w:id="13"/>
      <w:r w:rsidR="00A96BE3">
        <w:t xml:space="preserve"> </w:t>
      </w:r>
    </w:p>
    <w:p w:rsidR="00650D99" w:rsidRDefault="00650D99" w:rsidP="003642CE">
      <w:pPr>
        <w:jc w:val="both"/>
      </w:pPr>
      <w:r w:rsidRPr="00650D99">
        <w:rPr>
          <w:noProof/>
        </w:rPr>
        <w:drawing>
          <wp:inline distT="0" distB="0" distL="0" distR="0">
            <wp:extent cx="6030595" cy="1216097"/>
            <wp:effectExtent l="0" t="0" r="8255"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1216097"/>
                    </a:xfrm>
                    <a:prstGeom prst="rect">
                      <a:avLst/>
                    </a:prstGeom>
                    <a:noFill/>
                    <a:ln>
                      <a:noFill/>
                    </a:ln>
                  </pic:spPr>
                </pic:pic>
              </a:graphicData>
            </a:graphic>
          </wp:inline>
        </w:drawing>
      </w:r>
    </w:p>
    <w:p w:rsidR="000E3373" w:rsidRDefault="000E3373" w:rsidP="003642CE">
      <w:pPr>
        <w:jc w:val="both"/>
      </w:pPr>
    </w:p>
    <w:p w:rsidR="00650D99" w:rsidRDefault="00650D99" w:rsidP="003642CE">
      <w:pPr>
        <w:jc w:val="both"/>
      </w:pPr>
    </w:p>
    <w:p w:rsidR="008A3AAC" w:rsidRDefault="00650D99" w:rsidP="00650D99">
      <w:pPr>
        <w:jc w:val="center"/>
      </w:pPr>
      <w:r>
        <w:rPr>
          <w:noProof/>
        </w:rPr>
        <w:drawing>
          <wp:inline distT="0" distB="0" distL="0" distR="0" wp14:anchorId="0D4D6DA2">
            <wp:extent cx="5040000" cy="2901600"/>
            <wp:effectExtent l="19050" t="19050" r="27305" b="133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901600"/>
                    </a:xfrm>
                    <a:prstGeom prst="rect">
                      <a:avLst/>
                    </a:prstGeom>
                    <a:noFill/>
                    <a:ln w="3175">
                      <a:solidFill>
                        <a:schemeClr val="tx1"/>
                      </a:solidFill>
                    </a:ln>
                  </pic:spPr>
                </pic:pic>
              </a:graphicData>
            </a:graphic>
          </wp:inline>
        </w:drawing>
      </w:r>
    </w:p>
    <w:p w:rsidR="008D1008" w:rsidRDefault="008D1008" w:rsidP="00650D99">
      <w:pPr>
        <w:jc w:val="center"/>
      </w:pPr>
    </w:p>
    <w:p w:rsidR="000E3373" w:rsidRDefault="000E3373" w:rsidP="00650D99">
      <w:pPr>
        <w:jc w:val="center"/>
      </w:pPr>
    </w:p>
    <w:p w:rsidR="008D1008" w:rsidRPr="008A3AAC" w:rsidRDefault="008D1008" w:rsidP="00650D99">
      <w:pPr>
        <w:jc w:val="center"/>
      </w:pPr>
      <w:r w:rsidRPr="00E126A7">
        <w:rPr>
          <w:noProof/>
        </w:rPr>
        <w:drawing>
          <wp:inline distT="0" distB="0" distL="0" distR="0" wp14:anchorId="6921888B" wp14:editId="46802120">
            <wp:extent cx="6029960" cy="752475"/>
            <wp:effectExtent l="0" t="0" r="8890" b="952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752475"/>
                    </a:xfrm>
                    <a:prstGeom prst="rect">
                      <a:avLst/>
                    </a:prstGeom>
                    <a:noFill/>
                    <a:ln>
                      <a:noFill/>
                    </a:ln>
                  </pic:spPr>
                </pic:pic>
              </a:graphicData>
            </a:graphic>
          </wp:inline>
        </w:drawing>
      </w:r>
    </w:p>
    <w:p w:rsidR="00C834BB" w:rsidRDefault="00C834BB" w:rsidP="00C834BB"/>
    <w:p w:rsidR="00684520" w:rsidRDefault="00684520" w:rsidP="00684520">
      <w:pPr>
        <w:pStyle w:val="Nadpis2"/>
      </w:pPr>
      <w:bookmarkStart w:id="14" w:name="_Toc39129499"/>
      <w:r>
        <w:t>Příjmy z vlastní činnost a odvody přebytků organizací s přímým vztahem</w:t>
      </w:r>
      <w:bookmarkEnd w:id="14"/>
    </w:p>
    <w:p w:rsidR="00684520" w:rsidRPr="002A1ED5" w:rsidRDefault="00ED2433" w:rsidP="00684520">
      <w:pPr>
        <w:rPr>
          <w:rFonts w:ascii="Calibri" w:hAnsi="Calibri" w:cs="Calibri"/>
          <w:sz w:val="22"/>
          <w:szCs w:val="22"/>
        </w:rPr>
      </w:pPr>
      <w:r w:rsidRPr="002A1ED5">
        <w:rPr>
          <w:rFonts w:ascii="Calibri" w:hAnsi="Calibri" w:cs="Calibri"/>
          <w:sz w:val="22"/>
          <w:szCs w:val="22"/>
          <w:u w:val="single"/>
        </w:rPr>
        <w:t>Pronájem majetku</w:t>
      </w:r>
      <w:r w:rsidRPr="002A1ED5">
        <w:rPr>
          <w:rFonts w:ascii="Calibri" w:hAnsi="Calibri" w:cs="Calibri"/>
          <w:sz w:val="22"/>
          <w:szCs w:val="22"/>
        </w:rPr>
        <w:t xml:space="preserve"> přinesl do rozpočtu města téměř 62 mil. Kč. Jedná se o:</w:t>
      </w:r>
    </w:p>
    <w:p w:rsidR="00ED2433" w:rsidRPr="00421DDA" w:rsidRDefault="00421DDA" w:rsidP="001F580B">
      <w:pPr>
        <w:pStyle w:val="Odstavecseseznamem"/>
        <w:numPr>
          <w:ilvl w:val="0"/>
          <w:numId w:val="10"/>
        </w:numPr>
        <w:spacing w:after="0"/>
        <w:ind w:left="714" w:hanging="357"/>
        <w:rPr>
          <w:rFonts w:asciiTheme="minorHAnsi" w:hAnsiTheme="minorHAnsi" w:cstheme="minorHAnsi"/>
          <w:sz w:val="22"/>
          <w:szCs w:val="22"/>
        </w:rPr>
      </w:pPr>
      <w:r>
        <w:rPr>
          <w:rFonts w:asciiTheme="minorHAnsi" w:hAnsiTheme="minorHAnsi" w:cstheme="minorHAnsi"/>
          <w:sz w:val="22"/>
          <w:szCs w:val="22"/>
        </w:rPr>
        <w:t>p</w:t>
      </w:r>
      <w:r w:rsidR="00ED2433" w:rsidRPr="00421DDA">
        <w:rPr>
          <w:rFonts w:asciiTheme="minorHAnsi" w:hAnsiTheme="minorHAnsi" w:cstheme="minorHAnsi"/>
          <w:sz w:val="22"/>
          <w:szCs w:val="22"/>
        </w:rPr>
        <w:t xml:space="preserve">ronájem </w:t>
      </w:r>
      <w:r w:rsidRPr="00421DDA">
        <w:rPr>
          <w:rFonts w:asciiTheme="minorHAnsi" w:hAnsiTheme="minorHAnsi" w:cstheme="minorHAnsi"/>
          <w:sz w:val="22"/>
          <w:szCs w:val="22"/>
        </w:rPr>
        <w:t xml:space="preserve">bytových, </w:t>
      </w:r>
      <w:r w:rsidR="00ED2433" w:rsidRPr="00421DDA">
        <w:rPr>
          <w:rFonts w:asciiTheme="minorHAnsi" w:hAnsiTheme="minorHAnsi" w:cstheme="minorHAnsi"/>
          <w:sz w:val="22"/>
          <w:szCs w:val="22"/>
        </w:rPr>
        <w:t xml:space="preserve">nebytových </w:t>
      </w:r>
      <w:r w:rsidRPr="00421DDA">
        <w:rPr>
          <w:rFonts w:asciiTheme="minorHAnsi" w:hAnsiTheme="minorHAnsi" w:cstheme="minorHAnsi"/>
          <w:sz w:val="22"/>
          <w:szCs w:val="22"/>
        </w:rPr>
        <w:t xml:space="preserve">a ostatních </w:t>
      </w:r>
      <w:r w:rsidR="00ED2433" w:rsidRPr="00421DDA">
        <w:rPr>
          <w:rFonts w:asciiTheme="minorHAnsi" w:hAnsiTheme="minorHAnsi" w:cstheme="minorHAnsi"/>
          <w:sz w:val="22"/>
          <w:szCs w:val="22"/>
        </w:rPr>
        <w:t>prostor</w:t>
      </w:r>
      <w:r w:rsidR="00E126A7">
        <w:rPr>
          <w:rFonts w:asciiTheme="minorHAnsi" w:hAnsiTheme="minorHAnsi" w:cstheme="minorHAnsi"/>
          <w:sz w:val="22"/>
          <w:szCs w:val="22"/>
        </w:rPr>
        <w:t xml:space="preserve"> (51,28</w:t>
      </w:r>
      <w:r w:rsidR="00B24090" w:rsidRPr="00421DDA">
        <w:rPr>
          <w:rFonts w:asciiTheme="minorHAnsi" w:hAnsiTheme="minorHAnsi" w:cstheme="minorHAnsi"/>
          <w:sz w:val="22"/>
          <w:szCs w:val="22"/>
        </w:rPr>
        <w:t xml:space="preserve"> mil. Kč)</w:t>
      </w:r>
      <w:r>
        <w:rPr>
          <w:rFonts w:asciiTheme="minorHAnsi" w:hAnsiTheme="minorHAnsi" w:cstheme="minorHAnsi"/>
          <w:sz w:val="22"/>
          <w:szCs w:val="22"/>
        </w:rPr>
        <w:t>,</w:t>
      </w:r>
    </w:p>
    <w:p w:rsidR="00ED2433" w:rsidRPr="00421DDA" w:rsidRDefault="00421DDA" w:rsidP="001F580B">
      <w:pPr>
        <w:pStyle w:val="Odstavecseseznamem"/>
        <w:numPr>
          <w:ilvl w:val="0"/>
          <w:numId w:val="10"/>
        </w:numPr>
        <w:spacing w:after="0"/>
        <w:ind w:left="714" w:hanging="357"/>
        <w:rPr>
          <w:rFonts w:asciiTheme="minorHAnsi" w:hAnsiTheme="minorHAnsi" w:cstheme="minorHAnsi"/>
          <w:sz w:val="22"/>
          <w:szCs w:val="22"/>
        </w:rPr>
      </w:pPr>
      <w:r>
        <w:rPr>
          <w:rFonts w:asciiTheme="minorHAnsi" w:hAnsiTheme="minorHAnsi" w:cstheme="minorHAnsi"/>
          <w:sz w:val="22"/>
          <w:szCs w:val="22"/>
        </w:rPr>
        <w:t>p</w:t>
      </w:r>
      <w:r w:rsidR="00ED2433" w:rsidRPr="00421DDA">
        <w:rPr>
          <w:rFonts w:asciiTheme="minorHAnsi" w:hAnsiTheme="minorHAnsi" w:cstheme="minorHAnsi"/>
          <w:sz w:val="22"/>
          <w:szCs w:val="22"/>
        </w:rPr>
        <w:t>ronájem pozemků</w:t>
      </w:r>
      <w:r>
        <w:rPr>
          <w:rFonts w:asciiTheme="minorHAnsi" w:hAnsiTheme="minorHAnsi" w:cstheme="minorHAnsi"/>
          <w:sz w:val="22"/>
          <w:szCs w:val="22"/>
        </w:rPr>
        <w:t xml:space="preserve"> (5,84 mil. Kč),</w:t>
      </w:r>
    </w:p>
    <w:p w:rsidR="00ED7CC7" w:rsidRDefault="00421DDA" w:rsidP="001F580B">
      <w:pPr>
        <w:pStyle w:val="Odstavecseseznamem"/>
        <w:numPr>
          <w:ilvl w:val="0"/>
          <w:numId w:val="10"/>
        </w:numPr>
        <w:spacing w:after="0"/>
        <w:ind w:left="714" w:hanging="357"/>
        <w:rPr>
          <w:rFonts w:asciiTheme="minorHAnsi" w:hAnsiTheme="minorHAnsi" w:cstheme="minorHAnsi"/>
          <w:sz w:val="22"/>
          <w:szCs w:val="22"/>
        </w:rPr>
      </w:pPr>
      <w:r>
        <w:rPr>
          <w:rFonts w:asciiTheme="minorHAnsi" w:hAnsiTheme="minorHAnsi" w:cstheme="minorHAnsi"/>
          <w:sz w:val="22"/>
          <w:szCs w:val="22"/>
        </w:rPr>
        <w:t>p</w:t>
      </w:r>
      <w:r w:rsidR="00ED2433" w:rsidRPr="00421DDA">
        <w:rPr>
          <w:rFonts w:asciiTheme="minorHAnsi" w:hAnsiTheme="minorHAnsi" w:cstheme="minorHAnsi"/>
          <w:sz w:val="22"/>
          <w:szCs w:val="22"/>
        </w:rPr>
        <w:t>ronájem movitých věcí</w:t>
      </w:r>
      <w:r>
        <w:rPr>
          <w:rFonts w:asciiTheme="minorHAnsi" w:hAnsiTheme="minorHAnsi" w:cstheme="minorHAnsi"/>
          <w:sz w:val="22"/>
          <w:szCs w:val="22"/>
        </w:rPr>
        <w:t xml:space="preserve"> (1,45 mil. Kč)</w:t>
      </w:r>
      <w:r w:rsidR="00770583">
        <w:rPr>
          <w:rFonts w:asciiTheme="minorHAnsi" w:hAnsiTheme="minorHAnsi" w:cstheme="minorHAnsi"/>
          <w:sz w:val="22"/>
          <w:szCs w:val="22"/>
        </w:rPr>
        <w:t>,</w:t>
      </w:r>
    </w:p>
    <w:p w:rsidR="00ED2433" w:rsidRPr="00421DDA" w:rsidRDefault="00421DDA" w:rsidP="001F580B">
      <w:pPr>
        <w:pStyle w:val="Odstavecseseznamem"/>
        <w:numPr>
          <w:ilvl w:val="1"/>
          <w:numId w:val="10"/>
        </w:numPr>
        <w:spacing w:after="0"/>
        <w:rPr>
          <w:rFonts w:asciiTheme="minorHAnsi" w:hAnsiTheme="minorHAnsi" w:cstheme="minorHAnsi"/>
          <w:sz w:val="22"/>
          <w:szCs w:val="22"/>
        </w:rPr>
      </w:pPr>
      <w:r>
        <w:rPr>
          <w:rFonts w:asciiTheme="minorHAnsi" w:hAnsiTheme="minorHAnsi" w:cstheme="minorHAnsi"/>
          <w:sz w:val="22"/>
          <w:szCs w:val="22"/>
        </w:rPr>
        <w:t xml:space="preserve">příjmy z pronájmů stánků (vánoční a velikonoční jarmark, Hanácké slavnosti, pronájem movitých věcí Národnímu domu k provozování restaurace, pronájem movitých věcí na městské tržnici, pronájem zimní rolby, </w:t>
      </w:r>
      <w:r w:rsidR="00086CD9">
        <w:rPr>
          <w:rFonts w:asciiTheme="minorHAnsi" w:hAnsiTheme="minorHAnsi" w:cstheme="minorHAnsi"/>
          <w:sz w:val="22"/>
          <w:szCs w:val="22"/>
        </w:rPr>
        <w:t xml:space="preserve">chladící věže, </w:t>
      </w:r>
      <w:r>
        <w:rPr>
          <w:rFonts w:asciiTheme="minorHAnsi" w:hAnsiTheme="minorHAnsi" w:cstheme="minorHAnsi"/>
          <w:sz w:val="22"/>
          <w:szCs w:val="22"/>
        </w:rPr>
        <w:t xml:space="preserve">velkoplošné obrazovky, vybavení koupaliště ve </w:t>
      </w:r>
      <w:proofErr w:type="spellStart"/>
      <w:r>
        <w:rPr>
          <w:rFonts w:asciiTheme="minorHAnsi" w:hAnsiTheme="minorHAnsi" w:cstheme="minorHAnsi"/>
          <w:sz w:val="22"/>
          <w:szCs w:val="22"/>
        </w:rPr>
        <w:t>Vrahov</w:t>
      </w:r>
      <w:r w:rsidR="00086CD9">
        <w:rPr>
          <w:rFonts w:asciiTheme="minorHAnsi" w:hAnsiTheme="minorHAnsi" w:cstheme="minorHAnsi"/>
          <w:sz w:val="22"/>
          <w:szCs w:val="22"/>
        </w:rPr>
        <w:t>ic</w:t>
      </w:r>
      <w:r>
        <w:rPr>
          <w:rFonts w:asciiTheme="minorHAnsi" w:hAnsiTheme="minorHAnsi" w:cstheme="minorHAnsi"/>
          <w:sz w:val="22"/>
          <w:szCs w:val="22"/>
        </w:rPr>
        <w:t>ích</w:t>
      </w:r>
      <w:proofErr w:type="spellEnd"/>
      <w:r>
        <w:rPr>
          <w:rFonts w:asciiTheme="minorHAnsi" w:hAnsiTheme="minorHAnsi" w:cstheme="minorHAnsi"/>
          <w:sz w:val="22"/>
          <w:szCs w:val="22"/>
        </w:rPr>
        <w:t>, vybavení šaten na zimním stadionu ad.)</w:t>
      </w:r>
      <w:r w:rsidR="00770583">
        <w:rPr>
          <w:rFonts w:asciiTheme="minorHAnsi" w:hAnsiTheme="minorHAnsi" w:cstheme="minorHAnsi"/>
          <w:sz w:val="22"/>
          <w:szCs w:val="22"/>
        </w:rPr>
        <w:t>,</w:t>
      </w:r>
    </w:p>
    <w:p w:rsidR="00ED7CC7" w:rsidRDefault="00205A14" w:rsidP="001F580B">
      <w:pPr>
        <w:pStyle w:val="Odstavecseseznamem"/>
        <w:numPr>
          <w:ilvl w:val="0"/>
          <w:numId w:val="10"/>
        </w:numPr>
        <w:spacing w:after="0"/>
        <w:ind w:left="714" w:hanging="357"/>
        <w:rPr>
          <w:rFonts w:asciiTheme="minorHAnsi" w:hAnsiTheme="minorHAnsi" w:cstheme="minorHAnsi"/>
          <w:sz w:val="22"/>
          <w:szCs w:val="22"/>
        </w:rPr>
      </w:pPr>
      <w:r>
        <w:rPr>
          <w:rFonts w:asciiTheme="minorHAnsi" w:hAnsiTheme="minorHAnsi" w:cstheme="minorHAnsi"/>
          <w:sz w:val="22"/>
          <w:szCs w:val="22"/>
        </w:rPr>
        <w:t>o</w:t>
      </w:r>
      <w:r w:rsidR="00ED2433" w:rsidRPr="00421DDA">
        <w:rPr>
          <w:rFonts w:asciiTheme="minorHAnsi" w:hAnsiTheme="minorHAnsi" w:cstheme="minorHAnsi"/>
          <w:sz w:val="22"/>
          <w:szCs w:val="22"/>
        </w:rPr>
        <w:t>st</w:t>
      </w:r>
      <w:r w:rsidR="00523EE3">
        <w:rPr>
          <w:rFonts w:asciiTheme="minorHAnsi" w:hAnsiTheme="minorHAnsi" w:cstheme="minorHAnsi"/>
          <w:sz w:val="22"/>
          <w:szCs w:val="22"/>
        </w:rPr>
        <w:t>atní p</w:t>
      </w:r>
      <w:r w:rsidR="00ED2433" w:rsidRPr="00421DDA">
        <w:rPr>
          <w:rFonts w:asciiTheme="minorHAnsi" w:hAnsiTheme="minorHAnsi" w:cstheme="minorHAnsi"/>
          <w:sz w:val="22"/>
          <w:szCs w:val="22"/>
        </w:rPr>
        <w:t>říjmy z</w:t>
      </w:r>
      <w:r w:rsidR="00ED7CC7">
        <w:rPr>
          <w:rFonts w:asciiTheme="minorHAnsi" w:hAnsiTheme="minorHAnsi" w:cstheme="minorHAnsi"/>
          <w:sz w:val="22"/>
          <w:szCs w:val="22"/>
        </w:rPr>
        <w:t> </w:t>
      </w:r>
      <w:r w:rsidR="00ED2433" w:rsidRPr="00421DDA">
        <w:rPr>
          <w:rFonts w:asciiTheme="minorHAnsi" w:hAnsiTheme="minorHAnsi" w:cstheme="minorHAnsi"/>
          <w:sz w:val="22"/>
          <w:szCs w:val="22"/>
        </w:rPr>
        <w:t>pronájmu</w:t>
      </w:r>
      <w:r w:rsidR="00ED7CC7">
        <w:rPr>
          <w:rFonts w:asciiTheme="minorHAnsi" w:hAnsiTheme="minorHAnsi" w:cstheme="minorHAnsi"/>
          <w:sz w:val="22"/>
          <w:szCs w:val="22"/>
        </w:rPr>
        <w:t xml:space="preserve"> (3,39 mil. Kč)</w:t>
      </w:r>
      <w:r w:rsidR="00770583">
        <w:rPr>
          <w:rFonts w:asciiTheme="minorHAnsi" w:hAnsiTheme="minorHAnsi" w:cstheme="minorHAnsi"/>
          <w:sz w:val="22"/>
          <w:szCs w:val="22"/>
        </w:rPr>
        <w:t>,</w:t>
      </w:r>
    </w:p>
    <w:p w:rsidR="00ED2433" w:rsidRDefault="00ED7CC7" w:rsidP="001F580B">
      <w:pPr>
        <w:pStyle w:val="Odstavecseseznamem"/>
        <w:numPr>
          <w:ilvl w:val="1"/>
          <w:numId w:val="10"/>
        </w:numPr>
        <w:spacing w:after="0"/>
        <w:rPr>
          <w:rFonts w:asciiTheme="minorHAnsi" w:hAnsiTheme="minorHAnsi" w:cstheme="minorHAnsi"/>
          <w:sz w:val="22"/>
          <w:szCs w:val="22"/>
        </w:rPr>
      </w:pPr>
      <w:r>
        <w:rPr>
          <w:rFonts w:asciiTheme="minorHAnsi" w:hAnsiTheme="minorHAnsi" w:cstheme="minorHAnsi"/>
          <w:sz w:val="22"/>
          <w:szCs w:val="22"/>
        </w:rPr>
        <w:lastRenderedPageBreak/>
        <w:t xml:space="preserve"> </w:t>
      </w:r>
      <w:r w:rsidR="00205A14">
        <w:rPr>
          <w:rFonts w:asciiTheme="minorHAnsi" w:hAnsiTheme="minorHAnsi" w:cstheme="minorHAnsi"/>
          <w:sz w:val="22"/>
          <w:szCs w:val="22"/>
        </w:rPr>
        <w:t>Lesy města Prostějova</w:t>
      </w:r>
      <w:r w:rsidR="009414FD">
        <w:rPr>
          <w:rFonts w:asciiTheme="minorHAnsi" w:hAnsiTheme="minorHAnsi" w:cstheme="minorHAnsi"/>
          <w:sz w:val="22"/>
          <w:szCs w:val="22"/>
        </w:rPr>
        <w:t xml:space="preserve"> – pronájem souboru movitých a nemovitých věcí </w:t>
      </w:r>
      <w:r>
        <w:rPr>
          <w:rFonts w:asciiTheme="minorHAnsi" w:hAnsiTheme="minorHAnsi" w:cstheme="minorHAnsi"/>
          <w:sz w:val="22"/>
          <w:szCs w:val="22"/>
        </w:rPr>
        <w:t xml:space="preserve">(2,42 </w:t>
      </w:r>
      <w:r w:rsidR="00D926C3">
        <w:rPr>
          <w:rFonts w:asciiTheme="minorHAnsi" w:hAnsiTheme="minorHAnsi" w:cstheme="minorHAnsi"/>
          <w:sz w:val="22"/>
          <w:szCs w:val="22"/>
        </w:rPr>
        <w:t>mil.</w:t>
      </w:r>
      <w:r>
        <w:rPr>
          <w:rFonts w:asciiTheme="minorHAnsi" w:hAnsiTheme="minorHAnsi" w:cstheme="minorHAnsi"/>
          <w:sz w:val="22"/>
          <w:szCs w:val="22"/>
        </w:rPr>
        <w:t xml:space="preserve"> Kč)</w:t>
      </w:r>
      <w:r w:rsidR="00205A14">
        <w:rPr>
          <w:rFonts w:asciiTheme="minorHAnsi" w:hAnsiTheme="minorHAnsi" w:cstheme="minorHAnsi"/>
          <w:sz w:val="22"/>
          <w:szCs w:val="22"/>
        </w:rPr>
        <w:t>, FCC -</w:t>
      </w:r>
      <w:r w:rsidR="00ED2433" w:rsidRPr="00421DDA">
        <w:rPr>
          <w:rFonts w:asciiTheme="minorHAnsi" w:hAnsiTheme="minorHAnsi" w:cstheme="minorHAnsi"/>
          <w:sz w:val="22"/>
          <w:szCs w:val="22"/>
        </w:rPr>
        <w:t xml:space="preserve"> pronájem hrobních </w:t>
      </w:r>
      <w:r w:rsidR="00205A14">
        <w:rPr>
          <w:rFonts w:asciiTheme="minorHAnsi" w:hAnsiTheme="minorHAnsi" w:cstheme="minorHAnsi"/>
          <w:sz w:val="22"/>
          <w:szCs w:val="22"/>
        </w:rPr>
        <w:t>a urnových míst</w:t>
      </w:r>
      <w:r w:rsidR="001E0837">
        <w:rPr>
          <w:rFonts w:asciiTheme="minorHAnsi" w:hAnsiTheme="minorHAnsi" w:cstheme="minorHAnsi"/>
          <w:sz w:val="22"/>
          <w:szCs w:val="22"/>
        </w:rPr>
        <w:t xml:space="preserve"> (521,88 </w:t>
      </w:r>
      <w:r w:rsidR="00D926C3">
        <w:rPr>
          <w:rFonts w:asciiTheme="minorHAnsi" w:hAnsiTheme="minorHAnsi" w:cstheme="minorHAnsi"/>
          <w:sz w:val="22"/>
          <w:szCs w:val="22"/>
        </w:rPr>
        <w:t>tis.</w:t>
      </w:r>
      <w:r w:rsidR="001E0837">
        <w:rPr>
          <w:rFonts w:asciiTheme="minorHAnsi" w:hAnsiTheme="minorHAnsi" w:cstheme="minorHAnsi"/>
          <w:sz w:val="22"/>
          <w:szCs w:val="22"/>
        </w:rPr>
        <w:t xml:space="preserve"> Kč), </w:t>
      </w:r>
      <w:r w:rsidR="001E0837" w:rsidRPr="00770583">
        <w:rPr>
          <w:rFonts w:asciiTheme="minorHAnsi" w:hAnsiTheme="minorHAnsi" w:cstheme="minorHAnsi"/>
          <w:sz w:val="22"/>
          <w:szCs w:val="22"/>
        </w:rPr>
        <w:t>pronájem</w:t>
      </w:r>
      <w:r w:rsidR="00770583">
        <w:rPr>
          <w:rFonts w:asciiTheme="minorHAnsi" w:hAnsiTheme="minorHAnsi" w:cstheme="minorHAnsi"/>
          <w:sz w:val="22"/>
          <w:szCs w:val="22"/>
        </w:rPr>
        <w:t xml:space="preserve"> smuteční obřadní síně na hřbitově, vč. pozemku a skladu a pozemků na </w:t>
      </w:r>
      <w:proofErr w:type="spellStart"/>
      <w:r w:rsidR="00770583">
        <w:rPr>
          <w:rFonts w:asciiTheme="minorHAnsi" w:hAnsiTheme="minorHAnsi" w:cstheme="minorHAnsi"/>
          <w:sz w:val="22"/>
          <w:szCs w:val="22"/>
        </w:rPr>
        <w:t>Určické</w:t>
      </w:r>
      <w:proofErr w:type="spellEnd"/>
      <w:r w:rsidR="00770583">
        <w:rPr>
          <w:rFonts w:asciiTheme="minorHAnsi" w:hAnsiTheme="minorHAnsi" w:cstheme="minorHAnsi"/>
          <w:sz w:val="22"/>
          <w:szCs w:val="22"/>
        </w:rPr>
        <w:t xml:space="preserve"> ul.</w:t>
      </w:r>
      <w:r w:rsidR="001E0837">
        <w:rPr>
          <w:rFonts w:asciiTheme="minorHAnsi" w:hAnsiTheme="minorHAnsi" w:cstheme="minorHAnsi"/>
          <w:sz w:val="22"/>
          <w:szCs w:val="22"/>
        </w:rPr>
        <w:t xml:space="preserve"> (450,47 tis. Kč)</w:t>
      </w:r>
      <w:r w:rsidR="00770583">
        <w:rPr>
          <w:rFonts w:asciiTheme="minorHAnsi" w:hAnsiTheme="minorHAnsi" w:cstheme="minorHAnsi"/>
          <w:sz w:val="22"/>
          <w:szCs w:val="22"/>
        </w:rPr>
        <w:t>.</w:t>
      </w:r>
    </w:p>
    <w:p w:rsidR="001E0837" w:rsidRDefault="001E0837" w:rsidP="00861046">
      <w:pPr>
        <w:pStyle w:val="Odstavecseseznamem"/>
        <w:spacing w:after="0"/>
        <w:ind w:left="720"/>
        <w:rPr>
          <w:rFonts w:asciiTheme="minorHAnsi" w:hAnsiTheme="minorHAnsi" w:cstheme="minorHAnsi"/>
          <w:sz w:val="22"/>
          <w:szCs w:val="22"/>
        </w:rPr>
      </w:pPr>
    </w:p>
    <w:p w:rsidR="00AB64E0" w:rsidRDefault="00AB64E0" w:rsidP="00AB64E0">
      <w:pPr>
        <w:rPr>
          <w:rFonts w:asciiTheme="minorHAnsi" w:hAnsiTheme="minorHAnsi" w:cstheme="minorHAnsi"/>
          <w:sz w:val="22"/>
          <w:szCs w:val="22"/>
        </w:rPr>
      </w:pPr>
      <w:r w:rsidRPr="00C6090B">
        <w:rPr>
          <w:rFonts w:asciiTheme="minorHAnsi" w:hAnsiTheme="minorHAnsi" w:cstheme="minorHAnsi"/>
          <w:sz w:val="22"/>
          <w:szCs w:val="22"/>
          <w:u w:val="single"/>
        </w:rPr>
        <w:t>Příjmy z</w:t>
      </w:r>
      <w:r w:rsidR="001E0837" w:rsidRPr="00C6090B">
        <w:rPr>
          <w:rFonts w:asciiTheme="minorHAnsi" w:hAnsiTheme="minorHAnsi" w:cstheme="minorHAnsi"/>
          <w:sz w:val="22"/>
          <w:szCs w:val="22"/>
          <w:u w:val="single"/>
        </w:rPr>
        <w:t> </w:t>
      </w:r>
      <w:r w:rsidRPr="00C6090B">
        <w:rPr>
          <w:rFonts w:asciiTheme="minorHAnsi" w:hAnsiTheme="minorHAnsi" w:cstheme="minorHAnsi"/>
          <w:sz w:val="22"/>
          <w:szCs w:val="22"/>
          <w:u w:val="single"/>
        </w:rPr>
        <w:t>vlastní</w:t>
      </w:r>
      <w:r w:rsidR="001E0837" w:rsidRPr="00C6090B">
        <w:rPr>
          <w:rFonts w:asciiTheme="minorHAnsi" w:hAnsiTheme="minorHAnsi" w:cstheme="minorHAnsi"/>
          <w:sz w:val="22"/>
          <w:szCs w:val="22"/>
          <w:u w:val="single"/>
        </w:rPr>
        <w:t xml:space="preserve"> činnosti</w:t>
      </w:r>
      <w:r w:rsidR="001F271D">
        <w:rPr>
          <w:rFonts w:asciiTheme="minorHAnsi" w:hAnsiTheme="minorHAnsi" w:cstheme="minorHAnsi"/>
          <w:sz w:val="22"/>
          <w:szCs w:val="22"/>
        </w:rPr>
        <w:t xml:space="preserve"> přinesly do rozpočtu města 30,3</w:t>
      </w:r>
      <w:r w:rsidR="001E0837">
        <w:rPr>
          <w:rFonts w:asciiTheme="minorHAnsi" w:hAnsiTheme="minorHAnsi" w:cstheme="minorHAnsi"/>
          <w:sz w:val="22"/>
          <w:szCs w:val="22"/>
        </w:rPr>
        <w:t>9 mil. Kč. Jedná se o:</w:t>
      </w:r>
    </w:p>
    <w:p w:rsidR="001E0837" w:rsidRDefault="001E0837" w:rsidP="001F580B">
      <w:pPr>
        <w:pStyle w:val="Odstavecseseznamem"/>
        <w:numPr>
          <w:ilvl w:val="0"/>
          <w:numId w:val="11"/>
        </w:numPr>
        <w:spacing w:after="0"/>
        <w:ind w:left="714" w:hanging="357"/>
        <w:rPr>
          <w:rFonts w:asciiTheme="minorHAnsi" w:hAnsiTheme="minorHAnsi" w:cstheme="minorHAnsi"/>
          <w:sz w:val="22"/>
          <w:szCs w:val="22"/>
        </w:rPr>
      </w:pPr>
      <w:r>
        <w:rPr>
          <w:rFonts w:asciiTheme="minorHAnsi" w:hAnsiTheme="minorHAnsi" w:cstheme="minorHAnsi"/>
          <w:sz w:val="22"/>
          <w:szCs w:val="22"/>
        </w:rPr>
        <w:t>příjmy z poskytování služeb a výrobků (28,91 mil. Kč)</w:t>
      </w:r>
      <w:r w:rsidR="00770583">
        <w:rPr>
          <w:rFonts w:asciiTheme="minorHAnsi" w:hAnsiTheme="minorHAnsi" w:cstheme="minorHAnsi"/>
          <w:sz w:val="22"/>
          <w:szCs w:val="22"/>
        </w:rPr>
        <w:t>,</w:t>
      </w:r>
    </w:p>
    <w:p w:rsidR="00936C3B" w:rsidRPr="001E0837" w:rsidRDefault="00606589" w:rsidP="001F580B">
      <w:pPr>
        <w:pStyle w:val="Odstavecseseznamem"/>
        <w:numPr>
          <w:ilvl w:val="1"/>
          <w:numId w:val="11"/>
        </w:numPr>
        <w:spacing w:after="0"/>
        <w:ind w:left="1434" w:hanging="357"/>
        <w:rPr>
          <w:rFonts w:asciiTheme="minorHAnsi" w:hAnsiTheme="minorHAnsi" w:cstheme="minorHAnsi"/>
          <w:sz w:val="22"/>
          <w:szCs w:val="22"/>
        </w:rPr>
      </w:pPr>
      <w:r>
        <w:rPr>
          <w:rFonts w:asciiTheme="minorHAnsi" w:hAnsiTheme="minorHAnsi" w:cstheme="minorHAnsi"/>
          <w:sz w:val="22"/>
          <w:szCs w:val="22"/>
        </w:rPr>
        <w:t>kap. 90 – správa a údržba majetku města</w:t>
      </w:r>
      <w:r w:rsidR="0074286F">
        <w:rPr>
          <w:rFonts w:asciiTheme="minorHAnsi" w:hAnsiTheme="minorHAnsi" w:cstheme="minorHAnsi"/>
          <w:sz w:val="22"/>
          <w:szCs w:val="22"/>
        </w:rPr>
        <w:t>:</w:t>
      </w:r>
      <w:r w:rsidR="00484690" w:rsidRPr="001E0837">
        <w:rPr>
          <w:rFonts w:asciiTheme="minorHAnsi" w:hAnsiTheme="minorHAnsi" w:cstheme="minorHAnsi"/>
          <w:sz w:val="22"/>
          <w:szCs w:val="22"/>
        </w:rPr>
        <w:t xml:space="preserve"> </w:t>
      </w:r>
      <w:r w:rsidRPr="006209E1">
        <w:rPr>
          <w:rFonts w:asciiTheme="minorHAnsi" w:hAnsiTheme="minorHAnsi" w:cstheme="minorHAnsi"/>
          <w:bCs/>
          <w:sz w:val="22"/>
          <w:szCs w:val="22"/>
        </w:rPr>
        <w:t>17,58</w:t>
      </w:r>
      <w:r w:rsidR="00484690" w:rsidRPr="006209E1">
        <w:rPr>
          <w:rFonts w:asciiTheme="minorHAnsi" w:hAnsiTheme="minorHAnsi" w:cstheme="minorHAnsi"/>
          <w:bCs/>
          <w:sz w:val="22"/>
          <w:szCs w:val="22"/>
        </w:rPr>
        <w:t xml:space="preserve"> mil.</w:t>
      </w:r>
      <w:r w:rsidR="000402C3" w:rsidRPr="006209E1">
        <w:rPr>
          <w:rFonts w:asciiTheme="minorHAnsi" w:hAnsiTheme="minorHAnsi" w:cstheme="minorHAnsi"/>
          <w:bCs/>
          <w:sz w:val="22"/>
          <w:szCs w:val="22"/>
        </w:rPr>
        <w:t xml:space="preserve"> Kč</w:t>
      </w:r>
      <w:r w:rsidR="00484690" w:rsidRPr="006209E1">
        <w:rPr>
          <w:rFonts w:asciiTheme="minorHAnsi" w:hAnsiTheme="minorHAnsi" w:cstheme="minorHAnsi"/>
          <w:bCs/>
          <w:sz w:val="22"/>
          <w:szCs w:val="22"/>
        </w:rPr>
        <w:t xml:space="preserve"> </w:t>
      </w:r>
      <w:r w:rsidR="00484690" w:rsidRPr="006209E1">
        <w:rPr>
          <w:rFonts w:asciiTheme="minorHAnsi" w:hAnsiTheme="minorHAnsi" w:cstheme="minorHAnsi"/>
          <w:sz w:val="22"/>
          <w:szCs w:val="22"/>
        </w:rPr>
        <w:t>(</w:t>
      </w:r>
      <w:r w:rsidR="00484690" w:rsidRPr="001E0837">
        <w:rPr>
          <w:rFonts w:asciiTheme="minorHAnsi" w:hAnsiTheme="minorHAnsi" w:cstheme="minorHAnsi"/>
          <w:sz w:val="22"/>
          <w:szCs w:val="22"/>
        </w:rPr>
        <w:t xml:space="preserve">dodávka tepla a </w:t>
      </w:r>
      <w:r w:rsidR="00E321D0">
        <w:rPr>
          <w:rFonts w:asciiTheme="minorHAnsi" w:hAnsiTheme="minorHAnsi" w:cstheme="minorHAnsi"/>
          <w:sz w:val="22"/>
          <w:szCs w:val="22"/>
        </w:rPr>
        <w:t>T</w:t>
      </w:r>
      <w:r w:rsidR="00484690" w:rsidRPr="001E0837">
        <w:rPr>
          <w:rFonts w:asciiTheme="minorHAnsi" w:hAnsiTheme="minorHAnsi" w:cstheme="minorHAnsi"/>
          <w:sz w:val="22"/>
          <w:szCs w:val="22"/>
        </w:rPr>
        <w:t>UV do bytů 9,</w:t>
      </w:r>
      <w:r>
        <w:rPr>
          <w:rFonts w:asciiTheme="minorHAnsi" w:hAnsiTheme="minorHAnsi" w:cstheme="minorHAnsi"/>
          <w:sz w:val="22"/>
          <w:szCs w:val="22"/>
        </w:rPr>
        <w:t>16</w:t>
      </w:r>
      <w:r w:rsidR="004D577C">
        <w:rPr>
          <w:rFonts w:asciiTheme="minorHAnsi" w:hAnsiTheme="minorHAnsi" w:cstheme="minorHAnsi"/>
          <w:sz w:val="22"/>
          <w:szCs w:val="22"/>
        </w:rPr>
        <w:t> </w:t>
      </w:r>
      <w:r w:rsidR="00484690" w:rsidRPr="001E0837">
        <w:rPr>
          <w:rFonts w:asciiTheme="minorHAnsi" w:hAnsiTheme="minorHAnsi" w:cstheme="minorHAnsi"/>
          <w:sz w:val="22"/>
          <w:szCs w:val="22"/>
        </w:rPr>
        <w:t>mil</w:t>
      </w:r>
      <w:r w:rsidR="0074286F">
        <w:rPr>
          <w:rFonts w:asciiTheme="minorHAnsi" w:hAnsiTheme="minorHAnsi" w:cstheme="minorHAnsi"/>
          <w:sz w:val="22"/>
          <w:szCs w:val="22"/>
        </w:rPr>
        <w:t> </w:t>
      </w:r>
      <w:r w:rsidR="004D577C">
        <w:rPr>
          <w:rFonts w:asciiTheme="minorHAnsi" w:hAnsiTheme="minorHAnsi" w:cstheme="minorHAnsi"/>
          <w:sz w:val="22"/>
          <w:szCs w:val="22"/>
        </w:rPr>
        <w:t>Kč</w:t>
      </w:r>
      <w:r w:rsidR="00484690" w:rsidRPr="001E0837">
        <w:rPr>
          <w:rFonts w:asciiTheme="minorHAnsi" w:hAnsiTheme="minorHAnsi" w:cstheme="minorHAnsi"/>
          <w:sz w:val="22"/>
          <w:szCs w:val="22"/>
        </w:rPr>
        <w:t xml:space="preserve">, </w:t>
      </w:r>
      <w:r w:rsidR="00B67DD9">
        <w:rPr>
          <w:rFonts w:asciiTheme="minorHAnsi" w:hAnsiTheme="minorHAnsi" w:cstheme="minorHAnsi"/>
          <w:sz w:val="22"/>
          <w:szCs w:val="22"/>
        </w:rPr>
        <w:t xml:space="preserve">zajišťování služeb do bytů 5,74 mil. Kč, </w:t>
      </w:r>
      <w:r w:rsidR="000402C3">
        <w:rPr>
          <w:rFonts w:asciiTheme="minorHAnsi" w:hAnsiTheme="minorHAnsi" w:cstheme="minorHAnsi"/>
          <w:sz w:val="22"/>
          <w:szCs w:val="22"/>
        </w:rPr>
        <w:t xml:space="preserve">revize </w:t>
      </w:r>
      <w:r w:rsidR="00B67DD9">
        <w:rPr>
          <w:rFonts w:asciiTheme="minorHAnsi" w:hAnsiTheme="minorHAnsi" w:cstheme="minorHAnsi"/>
          <w:sz w:val="22"/>
          <w:szCs w:val="22"/>
        </w:rPr>
        <w:t>1,91 mil. Kč, dále elektrická energie, úklid, hřbitovní služby,…</w:t>
      </w:r>
      <w:r w:rsidR="00484690" w:rsidRPr="001E0837">
        <w:rPr>
          <w:rFonts w:asciiTheme="minorHAnsi" w:hAnsiTheme="minorHAnsi" w:cstheme="minorHAnsi"/>
          <w:sz w:val="22"/>
          <w:szCs w:val="22"/>
        </w:rPr>
        <w:t>)</w:t>
      </w:r>
      <w:r w:rsidR="00770583">
        <w:rPr>
          <w:rFonts w:asciiTheme="minorHAnsi" w:hAnsiTheme="minorHAnsi" w:cstheme="minorHAnsi"/>
          <w:sz w:val="22"/>
          <w:szCs w:val="22"/>
        </w:rPr>
        <w:t>,</w:t>
      </w:r>
    </w:p>
    <w:p w:rsidR="00936C3B" w:rsidRPr="001E0837" w:rsidRDefault="00484690" w:rsidP="001F580B">
      <w:pPr>
        <w:pStyle w:val="Odstavecseseznamem"/>
        <w:numPr>
          <w:ilvl w:val="1"/>
          <w:numId w:val="11"/>
        </w:numPr>
        <w:spacing w:after="0"/>
        <w:ind w:left="1434" w:hanging="357"/>
        <w:rPr>
          <w:rFonts w:asciiTheme="minorHAnsi" w:hAnsiTheme="minorHAnsi" w:cstheme="minorHAnsi"/>
          <w:sz w:val="22"/>
          <w:szCs w:val="22"/>
        </w:rPr>
      </w:pPr>
      <w:r w:rsidRPr="001E0837">
        <w:rPr>
          <w:rFonts w:asciiTheme="minorHAnsi" w:hAnsiTheme="minorHAnsi" w:cstheme="minorHAnsi"/>
          <w:sz w:val="22"/>
          <w:szCs w:val="22"/>
        </w:rPr>
        <w:t>kap. 41</w:t>
      </w:r>
      <w:r w:rsidR="000402C3">
        <w:rPr>
          <w:rFonts w:asciiTheme="minorHAnsi" w:hAnsiTheme="minorHAnsi" w:cstheme="minorHAnsi"/>
          <w:sz w:val="22"/>
          <w:szCs w:val="22"/>
        </w:rPr>
        <w:t xml:space="preserve"> </w:t>
      </w:r>
      <w:r w:rsidR="0074286F">
        <w:rPr>
          <w:rFonts w:asciiTheme="minorHAnsi" w:hAnsiTheme="minorHAnsi" w:cstheme="minorHAnsi"/>
          <w:sz w:val="22"/>
          <w:szCs w:val="22"/>
        </w:rPr>
        <w:t>–</w:t>
      </w:r>
      <w:r w:rsidR="000402C3">
        <w:rPr>
          <w:rFonts w:asciiTheme="minorHAnsi" w:hAnsiTheme="minorHAnsi" w:cstheme="minorHAnsi"/>
          <w:sz w:val="22"/>
          <w:szCs w:val="22"/>
        </w:rPr>
        <w:t xml:space="preserve"> doprava</w:t>
      </w:r>
      <w:r w:rsidR="0074286F">
        <w:rPr>
          <w:rFonts w:asciiTheme="minorHAnsi" w:hAnsiTheme="minorHAnsi" w:cstheme="minorHAnsi"/>
          <w:sz w:val="22"/>
          <w:szCs w:val="22"/>
        </w:rPr>
        <w:t>:</w:t>
      </w:r>
      <w:r w:rsidRPr="001E0837">
        <w:rPr>
          <w:rFonts w:asciiTheme="minorHAnsi" w:hAnsiTheme="minorHAnsi" w:cstheme="minorHAnsi"/>
          <w:b/>
          <w:bCs/>
          <w:sz w:val="22"/>
          <w:szCs w:val="22"/>
        </w:rPr>
        <w:t xml:space="preserve"> </w:t>
      </w:r>
      <w:r w:rsidRPr="006209E1">
        <w:rPr>
          <w:rFonts w:asciiTheme="minorHAnsi" w:hAnsiTheme="minorHAnsi" w:cstheme="minorHAnsi"/>
          <w:bCs/>
          <w:sz w:val="22"/>
          <w:szCs w:val="22"/>
        </w:rPr>
        <w:t>5,</w:t>
      </w:r>
      <w:r w:rsidR="000402C3" w:rsidRPr="006209E1">
        <w:rPr>
          <w:rFonts w:asciiTheme="minorHAnsi" w:hAnsiTheme="minorHAnsi" w:cstheme="minorHAnsi"/>
          <w:bCs/>
          <w:sz w:val="22"/>
          <w:szCs w:val="22"/>
        </w:rPr>
        <w:t>5</w:t>
      </w:r>
      <w:r w:rsidRPr="006209E1">
        <w:rPr>
          <w:rFonts w:asciiTheme="minorHAnsi" w:hAnsiTheme="minorHAnsi" w:cstheme="minorHAnsi"/>
          <w:bCs/>
          <w:sz w:val="22"/>
          <w:szCs w:val="22"/>
        </w:rPr>
        <w:t xml:space="preserve"> mil.</w:t>
      </w:r>
      <w:r w:rsidR="000402C3" w:rsidRPr="006209E1">
        <w:rPr>
          <w:rFonts w:asciiTheme="minorHAnsi" w:hAnsiTheme="minorHAnsi" w:cstheme="minorHAnsi"/>
          <w:bCs/>
          <w:sz w:val="22"/>
          <w:szCs w:val="22"/>
        </w:rPr>
        <w:t xml:space="preserve"> Kč</w:t>
      </w:r>
      <w:r w:rsidR="000402C3">
        <w:rPr>
          <w:rFonts w:asciiTheme="minorHAnsi" w:hAnsiTheme="minorHAnsi" w:cstheme="minorHAnsi"/>
          <w:b/>
          <w:bCs/>
          <w:sz w:val="22"/>
          <w:szCs w:val="22"/>
        </w:rPr>
        <w:t xml:space="preserve"> </w:t>
      </w:r>
      <w:r w:rsidRPr="001E0837">
        <w:rPr>
          <w:rFonts w:asciiTheme="minorHAnsi" w:hAnsiTheme="minorHAnsi" w:cstheme="minorHAnsi"/>
          <w:sz w:val="22"/>
          <w:szCs w:val="22"/>
        </w:rPr>
        <w:t>(za užívání autobusového nádraží</w:t>
      </w:r>
      <w:r w:rsidR="004D577C">
        <w:rPr>
          <w:rFonts w:asciiTheme="minorHAnsi" w:hAnsiTheme="minorHAnsi" w:cstheme="minorHAnsi"/>
          <w:sz w:val="22"/>
          <w:szCs w:val="22"/>
        </w:rPr>
        <w:t xml:space="preserve"> 5,37 mil. Kč, parkovací karty a parkovací stání 129 tis. Kč)</w:t>
      </w:r>
      <w:r w:rsidR="00770583">
        <w:rPr>
          <w:rFonts w:asciiTheme="minorHAnsi" w:hAnsiTheme="minorHAnsi" w:cstheme="minorHAnsi"/>
          <w:sz w:val="22"/>
          <w:szCs w:val="22"/>
        </w:rPr>
        <w:t>,</w:t>
      </w:r>
    </w:p>
    <w:p w:rsidR="00936C3B" w:rsidRPr="001E0837" w:rsidRDefault="006209E1" w:rsidP="001F580B">
      <w:pPr>
        <w:pStyle w:val="Odstavecseseznamem"/>
        <w:numPr>
          <w:ilvl w:val="1"/>
          <w:numId w:val="11"/>
        </w:numPr>
        <w:spacing w:after="0"/>
        <w:ind w:left="1434" w:hanging="357"/>
        <w:rPr>
          <w:rFonts w:asciiTheme="minorHAnsi" w:hAnsiTheme="minorHAnsi" w:cstheme="minorHAnsi"/>
          <w:sz w:val="22"/>
          <w:szCs w:val="22"/>
        </w:rPr>
      </w:pPr>
      <w:r>
        <w:rPr>
          <w:rFonts w:asciiTheme="minorHAnsi" w:hAnsiTheme="minorHAnsi" w:cstheme="minorHAnsi"/>
          <w:sz w:val="22"/>
          <w:szCs w:val="22"/>
        </w:rPr>
        <w:t>kap. 50 – správa a nakládání s majetkem města</w:t>
      </w:r>
      <w:r w:rsidR="0074286F">
        <w:rPr>
          <w:rFonts w:asciiTheme="minorHAnsi" w:hAnsiTheme="minorHAnsi" w:cstheme="minorHAnsi"/>
          <w:sz w:val="22"/>
          <w:szCs w:val="22"/>
        </w:rPr>
        <w:t>:</w:t>
      </w:r>
      <w:r w:rsidR="00484690" w:rsidRPr="001E0837">
        <w:rPr>
          <w:rFonts w:asciiTheme="minorHAnsi" w:hAnsiTheme="minorHAnsi" w:cstheme="minorHAnsi"/>
          <w:sz w:val="22"/>
          <w:szCs w:val="22"/>
        </w:rPr>
        <w:t xml:space="preserve"> </w:t>
      </w:r>
      <w:r w:rsidRPr="006209E1">
        <w:rPr>
          <w:rFonts w:asciiTheme="minorHAnsi" w:hAnsiTheme="minorHAnsi" w:cstheme="minorHAnsi"/>
          <w:bCs/>
          <w:sz w:val="22"/>
          <w:szCs w:val="22"/>
        </w:rPr>
        <w:t>3,8 mil. Kč</w:t>
      </w:r>
      <w:r w:rsidR="00484690" w:rsidRPr="001E0837">
        <w:rPr>
          <w:rFonts w:asciiTheme="minorHAnsi" w:hAnsiTheme="minorHAnsi" w:cstheme="minorHAnsi"/>
          <w:b/>
          <w:bCs/>
          <w:sz w:val="22"/>
          <w:szCs w:val="22"/>
        </w:rPr>
        <w:t xml:space="preserve"> </w:t>
      </w:r>
      <w:r w:rsidR="00484690" w:rsidRPr="001E0837">
        <w:rPr>
          <w:rFonts w:asciiTheme="minorHAnsi" w:hAnsiTheme="minorHAnsi" w:cstheme="minorHAnsi"/>
          <w:sz w:val="22"/>
          <w:szCs w:val="22"/>
        </w:rPr>
        <w:t>(</w:t>
      </w:r>
      <w:proofErr w:type="spellStart"/>
      <w:r>
        <w:rPr>
          <w:rFonts w:asciiTheme="minorHAnsi" w:hAnsiTheme="minorHAnsi" w:cstheme="minorHAnsi"/>
          <w:sz w:val="22"/>
          <w:szCs w:val="22"/>
        </w:rPr>
        <w:t>přefakturace</w:t>
      </w:r>
      <w:proofErr w:type="spellEnd"/>
      <w:r>
        <w:rPr>
          <w:rFonts w:asciiTheme="minorHAnsi" w:hAnsiTheme="minorHAnsi" w:cstheme="minorHAnsi"/>
          <w:sz w:val="22"/>
          <w:szCs w:val="22"/>
        </w:rPr>
        <w:t xml:space="preserve"> vodného a stočného 2,84 mil. Kč, </w:t>
      </w:r>
      <w:r w:rsidR="00484690" w:rsidRPr="001E0837">
        <w:rPr>
          <w:rFonts w:asciiTheme="minorHAnsi" w:hAnsiTheme="minorHAnsi" w:cstheme="minorHAnsi"/>
          <w:sz w:val="22"/>
          <w:szCs w:val="22"/>
        </w:rPr>
        <w:t>reklamy</w:t>
      </w:r>
      <w:r>
        <w:rPr>
          <w:rFonts w:asciiTheme="minorHAnsi" w:hAnsiTheme="minorHAnsi" w:cstheme="minorHAnsi"/>
          <w:sz w:val="22"/>
          <w:szCs w:val="22"/>
        </w:rPr>
        <w:t xml:space="preserve"> 961,2 tis. </w:t>
      </w:r>
      <w:proofErr w:type="gramStart"/>
      <w:r>
        <w:rPr>
          <w:rFonts w:asciiTheme="minorHAnsi" w:hAnsiTheme="minorHAnsi" w:cstheme="minorHAnsi"/>
          <w:sz w:val="22"/>
          <w:szCs w:val="22"/>
        </w:rPr>
        <w:t xml:space="preserve">Kč </w:t>
      </w:r>
      <w:r w:rsidR="00484690" w:rsidRPr="001E0837">
        <w:rPr>
          <w:rFonts w:asciiTheme="minorHAnsi" w:hAnsiTheme="minorHAnsi" w:cstheme="minorHAnsi"/>
          <w:sz w:val="22"/>
          <w:szCs w:val="22"/>
        </w:rPr>
        <w:t>)</w:t>
      </w:r>
      <w:r w:rsidR="00770583">
        <w:rPr>
          <w:rFonts w:asciiTheme="minorHAnsi" w:hAnsiTheme="minorHAnsi" w:cstheme="minorHAnsi"/>
          <w:sz w:val="22"/>
          <w:szCs w:val="22"/>
        </w:rPr>
        <w:t>,</w:t>
      </w:r>
      <w:proofErr w:type="gramEnd"/>
    </w:p>
    <w:p w:rsidR="00936C3B" w:rsidRDefault="00484690" w:rsidP="001F580B">
      <w:pPr>
        <w:pStyle w:val="Odstavecseseznamem"/>
        <w:numPr>
          <w:ilvl w:val="1"/>
          <w:numId w:val="11"/>
        </w:numPr>
        <w:spacing w:after="0"/>
        <w:ind w:left="1434" w:hanging="357"/>
        <w:rPr>
          <w:rFonts w:asciiTheme="minorHAnsi" w:hAnsiTheme="minorHAnsi" w:cstheme="minorHAnsi"/>
          <w:sz w:val="22"/>
          <w:szCs w:val="22"/>
        </w:rPr>
      </w:pPr>
      <w:r w:rsidRPr="001E0837">
        <w:rPr>
          <w:rFonts w:asciiTheme="minorHAnsi" w:hAnsiTheme="minorHAnsi" w:cstheme="minorHAnsi"/>
          <w:sz w:val="22"/>
          <w:szCs w:val="22"/>
        </w:rPr>
        <w:t>kap.</w:t>
      </w:r>
      <w:r w:rsidR="005567C1">
        <w:rPr>
          <w:rFonts w:asciiTheme="minorHAnsi" w:hAnsiTheme="minorHAnsi" w:cstheme="minorHAnsi"/>
          <w:sz w:val="22"/>
          <w:szCs w:val="22"/>
        </w:rPr>
        <w:t xml:space="preserve"> </w:t>
      </w:r>
      <w:r w:rsidRPr="001E0837">
        <w:rPr>
          <w:rFonts w:asciiTheme="minorHAnsi" w:hAnsiTheme="minorHAnsi" w:cstheme="minorHAnsi"/>
          <w:sz w:val="22"/>
          <w:szCs w:val="22"/>
        </w:rPr>
        <w:t>19</w:t>
      </w:r>
      <w:r w:rsidR="00C6090B">
        <w:rPr>
          <w:rFonts w:asciiTheme="minorHAnsi" w:hAnsiTheme="minorHAnsi" w:cstheme="minorHAnsi"/>
          <w:sz w:val="22"/>
          <w:szCs w:val="22"/>
        </w:rPr>
        <w:t xml:space="preserve"> – DUHA KK u hradeb</w:t>
      </w:r>
      <w:r w:rsidR="0074286F">
        <w:rPr>
          <w:rFonts w:asciiTheme="minorHAnsi" w:hAnsiTheme="minorHAnsi" w:cstheme="minorHAnsi"/>
          <w:sz w:val="22"/>
          <w:szCs w:val="22"/>
        </w:rPr>
        <w:t xml:space="preserve">: </w:t>
      </w:r>
      <w:r w:rsidRPr="00C6090B">
        <w:rPr>
          <w:rFonts w:asciiTheme="minorHAnsi" w:hAnsiTheme="minorHAnsi" w:cstheme="minorHAnsi"/>
          <w:bCs/>
          <w:sz w:val="22"/>
          <w:szCs w:val="22"/>
        </w:rPr>
        <w:t>1,</w:t>
      </w:r>
      <w:r w:rsidR="00C6090B" w:rsidRPr="00C6090B">
        <w:rPr>
          <w:rFonts w:asciiTheme="minorHAnsi" w:hAnsiTheme="minorHAnsi" w:cstheme="minorHAnsi"/>
          <w:bCs/>
          <w:sz w:val="22"/>
          <w:szCs w:val="22"/>
        </w:rPr>
        <w:t>65</w:t>
      </w:r>
      <w:r w:rsidRPr="00C6090B">
        <w:rPr>
          <w:rFonts w:asciiTheme="minorHAnsi" w:hAnsiTheme="minorHAnsi" w:cstheme="minorHAnsi"/>
          <w:bCs/>
          <w:sz w:val="22"/>
          <w:szCs w:val="22"/>
        </w:rPr>
        <w:t xml:space="preserve"> mil.</w:t>
      </w:r>
      <w:r w:rsidR="00C6090B" w:rsidRPr="00C6090B">
        <w:rPr>
          <w:rFonts w:asciiTheme="minorHAnsi" w:hAnsiTheme="minorHAnsi" w:cstheme="minorHAnsi"/>
          <w:bCs/>
          <w:sz w:val="22"/>
          <w:szCs w:val="22"/>
        </w:rPr>
        <w:t xml:space="preserve"> Kč</w:t>
      </w:r>
      <w:r w:rsidRPr="00C6090B">
        <w:rPr>
          <w:rFonts w:asciiTheme="minorHAnsi" w:hAnsiTheme="minorHAnsi" w:cstheme="minorHAnsi"/>
          <w:bCs/>
          <w:sz w:val="22"/>
          <w:szCs w:val="22"/>
        </w:rPr>
        <w:t xml:space="preserve"> </w:t>
      </w:r>
      <w:r w:rsidRPr="001E0837">
        <w:rPr>
          <w:rFonts w:asciiTheme="minorHAnsi" w:hAnsiTheme="minorHAnsi" w:cstheme="minorHAnsi"/>
          <w:sz w:val="22"/>
          <w:szCs w:val="22"/>
        </w:rPr>
        <w:t>(taneční kurzy, vstupné</w:t>
      </w:r>
      <w:r w:rsidR="0074286F">
        <w:rPr>
          <w:rFonts w:asciiTheme="minorHAnsi" w:hAnsiTheme="minorHAnsi" w:cstheme="minorHAnsi"/>
          <w:sz w:val="22"/>
          <w:szCs w:val="22"/>
        </w:rPr>
        <w:t xml:space="preserve"> </w:t>
      </w:r>
      <w:r w:rsidRPr="001E0837">
        <w:rPr>
          <w:rFonts w:asciiTheme="minorHAnsi" w:hAnsiTheme="minorHAnsi" w:cstheme="minorHAnsi"/>
          <w:sz w:val="22"/>
          <w:szCs w:val="22"/>
        </w:rPr>
        <w:t>-</w:t>
      </w:r>
      <w:r w:rsidR="0074286F">
        <w:rPr>
          <w:rFonts w:asciiTheme="minorHAnsi" w:hAnsiTheme="minorHAnsi" w:cstheme="minorHAnsi"/>
          <w:sz w:val="22"/>
          <w:szCs w:val="22"/>
        </w:rPr>
        <w:t xml:space="preserve"> </w:t>
      </w:r>
      <w:r w:rsidRPr="001E0837">
        <w:rPr>
          <w:rFonts w:asciiTheme="minorHAnsi" w:hAnsiTheme="minorHAnsi" w:cstheme="minorHAnsi"/>
          <w:sz w:val="22"/>
          <w:szCs w:val="22"/>
        </w:rPr>
        <w:t xml:space="preserve">Duhová kulička, Divadelní kavárna, </w:t>
      </w:r>
      <w:proofErr w:type="gramStart"/>
      <w:r w:rsidRPr="001E0837">
        <w:rPr>
          <w:rFonts w:asciiTheme="minorHAnsi" w:hAnsiTheme="minorHAnsi" w:cstheme="minorHAnsi"/>
          <w:sz w:val="22"/>
          <w:szCs w:val="22"/>
        </w:rPr>
        <w:t xml:space="preserve">…) </w:t>
      </w:r>
      <w:r w:rsidR="00770583">
        <w:rPr>
          <w:rFonts w:asciiTheme="minorHAnsi" w:hAnsiTheme="minorHAnsi" w:cstheme="minorHAnsi"/>
          <w:sz w:val="22"/>
          <w:szCs w:val="22"/>
        </w:rPr>
        <w:t>,</w:t>
      </w:r>
      <w:proofErr w:type="gramEnd"/>
    </w:p>
    <w:p w:rsidR="00C6090B" w:rsidRDefault="00C6090B" w:rsidP="001F580B">
      <w:pPr>
        <w:pStyle w:val="Odstavecseseznamem"/>
        <w:numPr>
          <w:ilvl w:val="0"/>
          <w:numId w:val="11"/>
        </w:numPr>
        <w:spacing w:after="0"/>
        <w:ind w:left="714" w:hanging="357"/>
        <w:rPr>
          <w:rFonts w:asciiTheme="minorHAnsi" w:hAnsiTheme="minorHAnsi" w:cstheme="minorHAnsi"/>
          <w:sz w:val="22"/>
          <w:szCs w:val="22"/>
        </w:rPr>
      </w:pPr>
      <w:r>
        <w:rPr>
          <w:rFonts w:asciiTheme="minorHAnsi" w:hAnsiTheme="minorHAnsi" w:cstheme="minorHAnsi"/>
          <w:sz w:val="22"/>
          <w:szCs w:val="22"/>
        </w:rPr>
        <w:t>příjmy z prodeje zboží (253 tis. Kč)</w:t>
      </w:r>
      <w:r w:rsidR="00770583">
        <w:rPr>
          <w:rFonts w:asciiTheme="minorHAnsi" w:hAnsiTheme="minorHAnsi" w:cstheme="minorHAnsi"/>
          <w:sz w:val="22"/>
          <w:szCs w:val="22"/>
        </w:rPr>
        <w:t>,</w:t>
      </w:r>
    </w:p>
    <w:p w:rsidR="00C6090B" w:rsidRDefault="00CF49F7" w:rsidP="001F580B">
      <w:pPr>
        <w:pStyle w:val="Odstavecseseznamem"/>
        <w:numPr>
          <w:ilvl w:val="1"/>
          <w:numId w:val="11"/>
        </w:numPr>
        <w:spacing w:after="0"/>
        <w:ind w:left="1434" w:hanging="357"/>
        <w:rPr>
          <w:rFonts w:asciiTheme="minorHAnsi" w:hAnsiTheme="minorHAnsi" w:cstheme="minorHAnsi"/>
          <w:sz w:val="22"/>
          <w:szCs w:val="22"/>
        </w:rPr>
      </w:pPr>
      <w:r>
        <w:rPr>
          <w:rFonts w:asciiTheme="minorHAnsi" w:hAnsiTheme="minorHAnsi" w:cstheme="minorHAnsi"/>
          <w:sz w:val="22"/>
          <w:szCs w:val="22"/>
        </w:rPr>
        <w:t>kap. </w:t>
      </w:r>
      <w:r w:rsidR="00C6090B">
        <w:rPr>
          <w:rFonts w:asciiTheme="minorHAnsi" w:hAnsiTheme="minorHAnsi" w:cstheme="minorHAnsi"/>
          <w:sz w:val="22"/>
          <w:szCs w:val="22"/>
        </w:rPr>
        <w:t>20</w:t>
      </w:r>
      <w:r>
        <w:rPr>
          <w:rFonts w:asciiTheme="minorHAnsi" w:hAnsiTheme="minorHAnsi" w:cstheme="minorHAnsi"/>
          <w:sz w:val="22"/>
          <w:szCs w:val="22"/>
        </w:rPr>
        <w:t xml:space="preserve"> -</w:t>
      </w:r>
      <w:r w:rsidR="00C6090B">
        <w:rPr>
          <w:rFonts w:asciiTheme="minorHAnsi" w:hAnsiTheme="minorHAnsi" w:cstheme="minorHAnsi"/>
          <w:sz w:val="22"/>
          <w:szCs w:val="22"/>
        </w:rPr>
        <w:t xml:space="preserve"> školství kultura a sport</w:t>
      </w:r>
      <w:r w:rsidR="0074286F">
        <w:rPr>
          <w:rFonts w:asciiTheme="minorHAnsi" w:hAnsiTheme="minorHAnsi" w:cstheme="minorHAnsi"/>
          <w:sz w:val="22"/>
          <w:szCs w:val="22"/>
        </w:rPr>
        <w:t>:</w:t>
      </w:r>
      <w:r w:rsidR="00C6090B">
        <w:rPr>
          <w:rFonts w:asciiTheme="minorHAnsi" w:hAnsiTheme="minorHAnsi" w:cstheme="minorHAnsi"/>
          <w:sz w:val="22"/>
          <w:szCs w:val="22"/>
        </w:rPr>
        <w:t xml:space="preserve"> 163,4 tis. Kč (</w:t>
      </w:r>
      <w:r w:rsidR="00EB171E">
        <w:rPr>
          <w:rFonts w:asciiTheme="minorHAnsi" w:hAnsiTheme="minorHAnsi" w:cstheme="minorHAnsi"/>
          <w:sz w:val="22"/>
          <w:szCs w:val="22"/>
        </w:rPr>
        <w:t>prodej kelímků prodejcům na vánočním jarmarku)</w:t>
      </w:r>
      <w:r w:rsidR="00770583">
        <w:rPr>
          <w:rFonts w:asciiTheme="minorHAnsi" w:hAnsiTheme="minorHAnsi" w:cstheme="minorHAnsi"/>
          <w:sz w:val="22"/>
          <w:szCs w:val="22"/>
        </w:rPr>
        <w:t>,</w:t>
      </w:r>
    </w:p>
    <w:p w:rsidR="00C6090B" w:rsidRDefault="00C6090B" w:rsidP="001F580B">
      <w:pPr>
        <w:pStyle w:val="Odstavecseseznamem"/>
        <w:numPr>
          <w:ilvl w:val="1"/>
          <w:numId w:val="11"/>
        </w:numPr>
        <w:spacing w:after="0"/>
        <w:ind w:left="1434" w:hanging="357"/>
        <w:rPr>
          <w:rFonts w:asciiTheme="minorHAnsi" w:hAnsiTheme="minorHAnsi" w:cstheme="minorHAnsi"/>
          <w:sz w:val="22"/>
          <w:szCs w:val="22"/>
        </w:rPr>
      </w:pPr>
      <w:r>
        <w:rPr>
          <w:rFonts w:asciiTheme="minorHAnsi" w:hAnsiTheme="minorHAnsi" w:cstheme="minorHAnsi"/>
          <w:sz w:val="22"/>
          <w:szCs w:val="22"/>
        </w:rPr>
        <w:t>kap. 19 DUHA KK u hradeb</w:t>
      </w:r>
      <w:r w:rsidR="0074286F">
        <w:rPr>
          <w:rFonts w:asciiTheme="minorHAnsi" w:hAnsiTheme="minorHAnsi" w:cstheme="minorHAnsi"/>
          <w:sz w:val="22"/>
          <w:szCs w:val="22"/>
        </w:rPr>
        <w:t>:</w:t>
      </w:r>
      <w:r>
        <w:rPr>
          <w:rFonts w:asciiTheme="minorHAnsi" w:hAnsiTheme="minorHAnsi" w:cstheme="minorHAnsi"/>
          <w:sz w:val="22"/>
          <w:szCs w:val="22"/>
        </w:rPr>
        <w:t xml:space="preserve"> 90,3 tis. Kč (prodej zboží v baru)</w:t>
      </w:r>
      <w:r w:rsidR="00770583">
        <w:rPr>
          <w:rFonts w:asciiTheme="minorHAnsi" w:hAnsiTheme="minorHAnsi" w:cstheme="minorHAnsi"/>
          <w:sz w:val="22"/>
          <w:szCs w:val="22"/>
        </w:rPr>
        <w:t>,</w:t>
      </w:r>
    </w:p>
    <w:p w:rsidR="00EB171E" w:rsidRDefault="00EB171E" w:rsidP="001F580B">
      <w:pPr>
        <w:pStyle w:val="Odstavecseseznamem"/>
        <w:numPr>
          <w:ilvl w:val="0"/>
          <w:numId w:val="11"/>
        </w:numPr>
        <w:spacing w:after="0"/>
        <w:ind w:left="714" w:hanging="357"/>
        <w:rPr>
          <w:rFonts w:asciiTheme="minorHAnsi" w:hAnsiTheme="minorHAnsi" w:cstheme="minorHAnsi"/>
          <w:sz w:val="22"/>
          <w:szCs w:val="22"/>
        </w:rPr>
      </w:pPr>
      <w:r>
        <w:rPr>
          <w:rFonts w:asciiTheme="minorHAnsi" w:hAnsiTheme="minorHAnsi" w:cstheme="minorHAnsi"/>
          <w:sz w:val="22"/>
          <w:szCs w:val="22"/>
        </w:rPr>
        <w:t>ostatní příjmy z vlastní činnosti</w:t>
      </w:r>
      <w:r w:rsidR="002141E9">
        <w:rPr>
          <w:rFonts w:asciiTheme="minorHAnsi" w:hAnsiTheme="minorHAnsi" w:cstheme="minorHAnsi"/>
          <w:sz w:val="22"/>
          <w:szCs w:val="22"/>
        </w:rPr>
        <w:t xml:space="preserve"> (1,22 mil. Kč)</w:t>
      </w:r>
      <w:r w:rsidR="00770583">
        <w:rPr>
          <w:rFonts w:asciiTheme="minorHAnsi" w:hAnsiTheme="minorHAnsi" w:cstheme="minorHAnsi"/>
          <w:sz w:val="22"/>
          <w:szCs w:val="22"/>
        </w:rPr>
        <w:t>,</w:t>
      </w:r>
    </w:p>
    <w:p w:rsidR="002141E9" w:rsidRDefault="00F619CC" w:rsidP="001F580B">
      <w:pPr>
        <w:pStyle w:val="Odstavecseseznamem"/>
        <w:numPr>
          <w:ilvl w:val="1"/>
          <w:numId w:val="11"/>
        </w:numPr>
        <w:spacing w:after="0"/>
        <w:rPr>
          <w:rFonts w:asciiTheme="minorHAnsi" w:hAnsiTheme="minorHAnsi" w:cstheme="minorHAnsi"/>
          <w:sz w:val="22"/>
          <w:szCs w:val="22"/>
        </w:rPr>
      </w:pPr>
      <w:r>
        <w:rPr>
          <w:rFonts w:asciiTheme="minorHAnsi" w:hAnsiTheme="minorHAnsi" w:cstheme="minorHAnsi"/>
          <w:sz w:val="22"/>
          <w:szCs w:val="22"/>
        </w:rPr>
        <w:t>smlouvy o zřízení věcného břemene</w:t>
      </w:r>
      <w:r w:rsidR="00770583">
        <w:rPr>
          <w:rFonts w:asciiTheme="minorHAnsi" w:hAnsiTheme="minorHAnsi" w:cstheme="minorHAnsi"/>
          <w:sz w:val="22"/>
          <w:szCs w:val="22"/>
        </w:rPr>
        <w:t>.</w:t>
      </w:r>
    </w:p>
    <w:p w:rsidR="00F619CC" w:rsidRDefault="00F619CC" w:rsidP="00F619CC">
      <w:pPr>
        <w:rPr>
          <w:rFonts w:asciiTheme="minorHAnsi" w:hAnsiTheme="minorHAnsi" w:cstheme="minorHAnsi"/>
          <w:sz w:val="22"/>
          <w:szCs w:val="22"/>
        </w:rPr>
      </w:pPr>
    </w:p>
    <w:p w:rsidR="00C23AD5" w:rsidRDefault="00F619CC" w:rsidP="00381E78">
      <w:pPr>
        <w:jc w:val="both"/>
        <w:rPr>
          <w:rFonts w:asciiTheme="minorHAnsi" w:hAnsiTheme="minorHAnsi" w:cstheme="minorHAnsi"/>
          <w:sz w:val="22"/>
          <w:szCs w:val="22"/>
        </w:rPr>
      </w:pPr>
      <w:r w:rsidRPr="00C2412A">
        <w:rPr>
          <w:rFonts w:asciiTheme="minorHAnsi" w:hAnsiTheme="minorHAnsi" w:cstheme="minorHAnsi"/>
          <w:sz w:val="22"/>
          <w:szCs w:val="22"/>
          <w:u w:val="single"/>
        </w:rPr>
        <w:t>Odvody příspěvkových organizací</w:t>
      </w:r>
      <w:r>
        <w:rPr>
          <w:rFonts w:asciiTheme="minorHAnsi" w:hAnsiTheme="minorHAnsi" w:cstheme="minorHAnsi"/>
          <w:sz w:val="22"/>
          <w:szCs w:val="22"/>
        </w:rPr>
        <w:t xml:space="preserve"> činil</w:t>
      </w:r>
      <w:r w:rsidR="00C2412A">
        <w:rPr>
          <w:rFonts w:asciiTheme="minorHAnsi" w:hAnsiTheme="minorHAnsi" w:cstheme="minorHAnsi"/>
          <w:sz w:val="22"/>
          <w:szCs w:val="22"/>
        </w:rPr>
        <w:t>y</w:t>
      </w:r>
      <w:r>
        <w:rPr>
          <w:rFonts w:asciiTheme="minorHAnsi" w:hAnsiTheme="minorHAnsi" w:cstheme="minorHAnsi"/>
          <w:sz w:val="22"/>
          <w:szCs w:val="22"/>
        </w:rPr>
        <w:t xml:space="preserve"> v roce </w:t>
      </w:r>
      <w:r w:rsidR="00C2412A">
        <w:rPr>
          <w:rFonts w:asciiTheme="minorHAnsi" w:hAnsiTheme="minorHAnsi" w:cstheme="minorHAnsi"/>
          <w:sz w:val="22"/>
          <w:szCs w:val="22"/>
        </w:rPr>
        <w:t>2019 15,4</w:t>
      </w:r>
      <w:r w:rsidR="00B47AF2">
        <w:rPr>
          <w:rFonts w:asciiTheme="minorHAnsi" w:hAnsiTheme="minorHAnsi" w:cstheme="minorHAnsi"/>
          <w:sz w:val="22"/>
          <w:szCs w:val="22"/>
        </w:rPr>
        <w:t>1</w:t>
      </w:r>
      <w:r w:rsidR="00C2412A">
        <w:rPr>
          <w:rFonts w:asciiTheme="minorHAnsi" w:hAnsiTheme="minorHAnsi" w:cstheme="minorHAnsi"/>
          <w:sz w:val="22"/>
          <w:szCs w:val="22"/>
        </w:rPr>
        <w:t> mil. </w:t>
      </w:r>
      <w:r>
        <w:rPr>
          <w:rFonts w:asciiTheme="minorHAnsi" w:hAnsiTheme="minorHAnsi" w:cstheme="minorHAnsi"/>
          <w:sz w:val="22"/>
          <w:szCs w:val="22"/>
        </w:rPr>
        <w:t>Kč. Příspěvkové organizace dostávají z rozpočtu města příspěvek na odpisy, přičemž část připadající na odpisy budov odvádějí zpět zřizovateli.</w:t>
      </w:r>
      <w:r w:rsidR="00381E78">
        <w:rPr>
          <w:rFonts w:asciiTheme="minorHAnsi" w:hAnsiTheme="minorHAnsi" w:cstheme="minorHAnsi"/>
          <w:sz w:val="22"/>
          <w:szCs w:val="22"/>
        </w:rPr>
        <w:t xml:space="preserve"> </w:t>
      </w:r>
      <w:r w:rsidR="00C23AD5">
        <w:rPr>
          <w:rFonts w:asciiTheme="minorHAnsi" w:hAnsiTheme="minorHAnsi" w:cstheme="minorHAnsi"/>
          <w:sz w:val="22"/>
          <w:szCs w:val="22"/>
        </w:rPr>
        <w:t>V roce 2019 odvedlo Kino Metro 70 do rozpočtu města</w:t>
      </w:r>
      <w:r w:rsidR="002D6FB6">
        <w:rPr>
          <w:rFonts w:asciiTheme="minorHAnsi" w:hAnsiTheme="minorHAnsi" w:cstheme="minorHAnsi"/>
          <w:sz w:val="22"/>
          <w:szCs w:val="22"/>
        </w:rPr>
        <w:t xml:space="preserve"> kromě výše uvedeného také</w:t>
      </w:r>
      <w:r w:rsidR="00C23AD5">
        <w:rPr>
          <w:rFonts w:asciiTheme="minorHAnsi" w:hAnsiTheme="minorHAnsi" w:cstheme="minorHAnsi"/>
          <w:sz w:val="22"/>
          <w:szCs w:val="22"/>
        </w:rPr>
        <w:t xml:space="preserve"> částku 72 429 K</w:t>
      </w:r>
      <w:r w:rsidR="00B30F03">
        <w:rPr>
          <w:rFonts w:asciiTheme="minorHAnsi" w:hAnsiTheme="minorHAnsi" w:cstheme="minorHAnsi"/>
          <w:sz w:val="22"/>
          <w:szCs w:val="22"/>
        </w:rPr>
        <w:t>č za po</w:t>
      </w:r>
      <w:r w:rsidR="000760B3">
        <w:rPr>
          <w:rFonts w:asciiTheme="minorHAnsi" w:hAnsiTheme="minorHAnsi" w:cstheme="minorHAnsi"/>
          <w:sz w:val="22"/>
          <w:szCs w:val="22"/>
        </w:rPr>
        <w:t>rušení rozpočtové kázně.</w:t>
      </w:r>
    </w:p>
    <w:p w:rsidR="00C50A05" w:rsidRDefault="00C50A05" w:rsidP="00381E78">
      <w:pPr>
        <w:jc w:val="both"/>
        <w:rPr>
          <w:rFonts w:asciiTheme="minorHAnsi" w:hAnsiTheme="minorHAnsi" w:cstheme="minorHAnsi"/>
          <w:sz w:val="22"/>
          <w:szCs w:val="22"/>
        </w:rPr>
      </w:pPr>
    </w:p>
    <w:p w:rsidR="00C50A05" w:rsidRDefault="00C50A05" w:rsidP="008B774E">
      <w:pPr>
        <w:jc w:val="both"/>
        <w:rPr>
          <w:rFonts w:asciiTheme="minorHAnsi" w:hAnsiTheme="minorHAnsi" w:cstheme="minorHAnsi"/>
          <w:sz w:val="22"/>
          <w:szCs w:val="22"/>
        </w:rPr>
      </w:pPr>
      <w:r w:rsidRPr="00C50A05">
        <w:rPr>
          <w:rFonts w:asciiTheme="minorHAnsi" w:hAnsiTheme="minorHAnsi" w:cstheme="minorHAnsi"/>
          <w:sz w:val="22"/>
          <w:szCs w:val="22"/>
          <w:u w:val="single"/>
        </w:rPr>
        <w:t>Výnosy z finančního majetku</w:t>
      </w:r>
      <w:r>
        <w:rPr>
          <w:rFonts w:asciiTheme="minorHAnsi" w:hAnsiTheme="minorHAnsi" w:cstheme="minorHAnsi"/>
          <w:sz w:val="22"/>
          <w:szCs w:val="22"/>
        </w:rPr>
        <w:t xml:space="preserve"> se oproti roku 2018 zdvojnásobily, do rozpočtu města přinesly 5,14 mil. Kč.</w:t>
      </w:r>
      <w:r w:rsidR="008B774E">
        <w:rPr>
          <w:rFonts w:asciiTheme="minorHAnsi" w:hAnsiTheme="minorHAnsi" w:cstheme="minorHAnsi"/>
          <w:sz w:val="22"/>
          <w:szCs w:val="22"/>
        </w:rPr>
        <w:t xml:space="preserve"> </w:t>
      </w:r>
      <w:r>
        <w:rPr>
          <w:rFonts w:asciiTheme="minorHAnsi" w:hAnsiTheme="minorHAnsi" w:cstheme="minorHAnsi"/>
          <w:sz w:val="22"/>
          <w:szCs w:val="22"/>
        </w:rPr>
        <w:t xml:space="preserve">Díky zvýšení úrokových </w:t>
      </w:r>
      <w:proofErr w:type="gramStart"/>
      <w:r>
        <w:rPr>
          <w:rFonts w:asciiTheme="minorHAnsi" w:hAnsiTheme="minorHAnsi" w:cstheme="minorHAnsi"/>
          <w:sz w:val="22"/>
          <w:szCs w:val="22"/>
        </w:rPr>
        <w:t>sazeb</w:t>
      </w:r>
      <w:r w:rsidR="00F51823">
        <w:rPr>
          <w:rFonts w:asciiTheme="minorHAnsi" w:hAnsiTheme="minorHAnsi" w:cstheme="minorHAnsi"/>
          <w:sz w:val="22"/>
          <w:szCs w:val="22"/>
        </w:rPr>
        <w:t xml:space="preserve"> </w:t>
      </w:r>
      <w:r>
        <w:rPr>
          <w:rFonts w:asciiTheme="minorHAnsi" w:hAnsiTheme="minorHAnsi" w:cstheme="minorHAnsi"/>
          <w:sz w:val="22"/>
          <w:szCs w:val="22"/>
        </w:rPr>
        <w:t xml:space="preserve"> </w:t>
      </w:r>
      <w:r w:rsidR="00F51823">
        <w:rPr>
          <w:rFonts w:asciiTheme="minorHAnsi" w:hAnsiTheme="minorHAnsi" w:cstheme="minorHAnsi"/>
          <w:sz w:val="22"/>
          <w:szCs w:val="22"/>
        </w:rPr>
        <w:t>a většímu</w:t>
      </w:r>
      <w:proofErr w:type="gramEnd"/>
      <w:r w:rsidR="00F51823">
        <w:rPr>
          <w:rFonts w:asciiTheme="minorHAnsi" w:hAnsiTheme="minorHAnsi" w:cstheme="minorHAnsi"/>
          <w:sz w:val="22"/>
          <w:szCs w:val="22"/>
        </w:rPr>
        <w:t xml:space="preserve"> objemu zhodnocovaných prostředků </w:t>
      </w:r>
      <w:r>
        <w:rPr>
          <w:rFonts w:asciiTheme="minorHAnsi" w:hAnsiTheme="minorHAnsi" w:cstheme="minorHAnsi"/>
          <w:sz w:val="22"/>
          <w:szCs w:val="22"/>
        </w:rPr>
        <w:t xml:space="preserve">došlo k výraznému nárůstu u příjmů z úroků </w:t>
      </w:r>
      <w:r w:rsidR="00F51823">
        <w:rPr>
          <w:rFonts w:asciiTheme="minorHAnsi" w:hAnsiTheme="minorHAnsi" w:cstheme="minorHAnsi"/>
          <w:sz w:val="22"/>
          <w:szCs w:val="22"/>
        </w:rPr>
        <w:t xml:space="preserve">(z 383 tis. Kč v roce 2018 na 1 </w:t>
      </w:r>
      <w:r>
        <w:rPr>
          <w:rFonts w:asciiTheme="minorHAnsi" w:hAnsiTheme="minorHAnsi" w:cstheme="minorHAnsi"/>
          <w:sz w:val="22"/>
          <w:szCs w:val="22"/>
        </w:rPr>
        <w:t>957 tis. Kč v roce 2019).</w:t>
      </w:r>
      <w:r w:rsidR="008B774E">
        <w:rPr>
          <w:rFonts w:asciiTheme="minorHAnsi" w:hAnsiTheme="minorHAnsi" w:cstheme="minorHAnsi"/>
          <w:sz w:val="22"/>
          <w:szCs w:val="22"/>
        </w:rPr>
        <w:t xml:space="preserve"> Na di</w:t>
      </w:r>
      <w:r w:rsidR="000A104A">
        <w:rPr>
          <w:rFonts w:asciiTheme="minorHAnsi" w:hAnsiTheme="minorHAnsi" w:cstheme="minorHAnsi"/>
          <w:sz w:val="22"/>
          <w:szCs w:val="22"/>
        </w:rPr>
        <w:t>videndách město inkasovalo 3,</w:t>
      </w:r>
      <w:r w:rsidR="000A104A" w:rsidRPr="00E352C8">
        <w:rPr>
          <w:rFonts w:asciiTheme="minorHAnsi" w:hAnsiTheme="minorHAnsi" w:cstheme="minorHAnsi"/>
          <w:sz w:val="22"/>
          <w:szCs w:val="22"/>
        </w:rPr>
        <w:t>18</w:t>
      </w:r>
      <w:r w:rsidR="00E352C8">
        <w:rPr>
          <w:rFonts w:asciiTheme="minorHAnsi" w:hAnsiTheme="minorHAnsi" w:cstheme="minorHAnsi"/>
          <w:sz w:val="22"/>
          <w:szCs w:val="22"/>
        </w:rPr>
        <w:t> </w:t>
      </w:r>
      <w:r w:rsidR="008B774E" w:rsidRPr="00E352C8">
        <w:rPr>
          <w:rFonts w:asciiTheme="minorHAnsi" w:hAnsiTheme="minorHAnsi" w:cstheme="minorHAnsi"/>
          <w:sz w:val="22"/>
          <w:szCs w:val="22"/>
        </w:rPr>
        <w:t>mil</w:t>
      </w:r>
      <w:r w:rsidR="008B774E">
        <w:rPr>
          <w:rFonts w:asciiTheme="minorHAnsi" w:hAnsiTheme="minorHAnsi" w:cstheme="minorHAnsi"/>
          <w:sz w:val="22"/>
          <w:szCs w:val="22"/>
        </w:rPr>
        <w:t>. Kč,</w:t>
      </w:r>
      <w:r w:rsidR="008B774E" w:rsidRPr="008B774E">
        <w:rPr>
          <w:rFonts w:asciiTheme="minorHAnsi" w:hAnsiTheme="minorHAnsi" w:cstheme="minorHAnsi"/>
          <w:sz w:val="22"/>
          <w:szCs w:val="22"/>
        </w:rPr>
        <w:t xml:space="preserve"> </w:t>
      </w:r>
      <w:r w:rsidR="008B774E">
        <w:rPr>
          <w:rFonts w:asciiTheme="minorHAnsi" w:hAnsiTheme="minorHAnsi" w:cstheme="minorHAnsi"/>
          <w:sz w:val="22"/>
          <w:szCs w:val="22"/>
        </w:rPr>
        <w:t>konkrétně 2 718,4 tis. Kč od FCC a </w:t>
      </w:r>
      <w:r w:rsidR="008B774E" w:rsidRPr="008B774E">
        <w:rPr>
          <w:rFonts w:asciiTheme="minorHAnsi" w:hAnsiTheme="minorHAnsi" w:cstheme="minorHAnsi"/>
          <w:sz w:val="22"/>
          <w:szCs w:val="22"/>
        </w:rPr>
        <w:t>228</w:t>
      </w:r>
      <w:r w:rsidR="008B774E">
        <w:rPr>
          <w:rFonts w:asciiTheme="minorHAnsi" w:hAnsiTheme="minorHAnsi" w:cstheme="minorHAnsi"/>
          <w:sz w:val="22"/>
          <w:szCs w:val="22"/>
        </w:rPr>
        <w:t>,85 tis. Kč od FTL.</w:t>
      </w:r>
    </w:p>
    <w:p w:rsidR="007C1499" w:rsidRDefault="007C1499" w:rsidP="008B774E">
      <w:pPr>
        <w:jc w:val="both"/>
        <w:rPr>
          <w:rFonts w:asciiTheme="minorHAnsi" w:hAnsiTheme="minorHAnsi" w:cstheme="minorHAnsi"/>
          <w:sz w:val="22"/>
          <w:szCs w:val="22"/>
        </w:rPr>
      </w:pPr>
    </w:p>
    <w:p w:rsidR="003B08F1" w:rsidRDefault="00F141B3" w:rsidP="0024764D">
      <w:pPr>
        <w:pStyle w:val="Nadpis3"/>
      </w:pPr>
      <w:bookmarkStart w:id="15" w:name="_Toc39129500"/>
      <w:r>
        <w:t xml:space="preserve">Příjmy z vlastní činnosti a odvody přebytků organizací s přímým </w:t>
      </w:r>
      <w:r w:rsidR="000E028E">
        <w:t>vztahem</w:t>
      </w:r>
      <w:r w:rsidR="007840A1" w:rsidRPr="00D14A72">
        <w:t xml:space="preserve"> v letech 201</w:t>
      </w:r>
      <w:r w:rsidR="007840A1">
        <w:t>7</w:t>
      </w:r>
      <w:r w:rsidR="007840A1" w:rsidRPr="00D14A72">
        <w:t xml:space="preserve"> – 201</w:t>
      </w:r>
      <w:r w:rsidR="007840A1">
        <w:t>9 (v Kč)</w:t>
      </w:r>
      <w:bookmarkEnd w:id="15"/>
    </w:p>
    <w:p w:rsidR="001868B0" w:rsidRPr="001868B0" w:rsidRDefault="001868B0" w:rsidP="001868B0">
      <w:r w:rsidRPr="001868B0">
        <w:rPr>
          <w:noProof/>
        </w:rPr>
        <w:drawing>
          <wp:inline distT="0" distB="0" distL="0" distR="0">
            <wp:extent cx="6029960" cy="2833119"/>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2833119"/>
                    </a:xfrm>
                    <a:prstGeom prst="rect">
                      <a:avLst/>
                    </a:prstGeom>
                    <a:noFill/>
                    <a:ln>
                      <a:noFill/>
                    </a:ln>
                  </pic:spPr>
                </pic:pic>
              </a:graphicData>
            </a:graphic>
          </wp:inline>
        </w:drawing>
      </w:r>
    </w:p>
    <w:p w:rsidR="00523EE3" w:rsidRPr="00684520" w:rsidRDefault="00523EE3" w:rsidP="00684520"/>
    <w:p w:rsidR="000E028E" w:rsidRPr="000E028E" w:rsidRDefault="000E028E" w:rsidP="000E028E"/>
    <w:p w:rsidR="000E028E" w:rsidRDefault="002D4F4D" w:rsidP="002D4F4D">
      <w:pPr>
        <w:jc w:val="center"/>
        <w:rPr>
          <w:rFonts w:ascii="Calibri" w:hAnsi="Calibri"/>
          <w:b/>
          <w:sz w:val="20"/>
          <w:szCs w:val="20"/>
        </w:rPr>
      </w:pPr>
      <w:r>
        <w:rPr>
          <w:rFonts w:ascii="Calibri" w:hAnsi="Calibri"/>
          <w:b/>
          <w:noProof/>
          <w:sz w:val="20"/>
          <w:szCs w:val="20"/>
        </w:rPr>
        <w:lastRenderedPageBreak/>
        <w:drawing>
          <wp:inline distT="0" distB="0" distL="0" distR="0" wp14:anchorId="01805372">
            <wp:extent cx="4320000" cy="2811600"/>
            <wp:effectExtent l="19050" t="19050" r="23495" b="273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811600"/>
                    </a:xfrm>
                    <a:prstGeom prst="rect">
                      <a:avLst/>
                    </a:prstGeom>
                    <a:noFill/>
                    <a:ln w="3175">
                      <a:solidFill>
                        <a:srgbClr val="000000"/>
                      </a:solidFill>
                    </a:ln>
                  </pic:spPr>
                </pic:pic>
              </a:graphicData>
            </a:graphic>
          </wp:inline>
        </w:drawing>
      </w:r>
    </w:p>
    <w:p w:rsidR="000E028E" w:rsidRDefault="000E028E" w:rsidP="000E028E">
      <w:pPr>
        <w:jc w:val="center"/>
        <w:rPr>
          <w:rFonts w:ascii="Calibri" w:hAnsi="Calibri"/>
          <w:b/>
          <w:sz w:val="20"/>
          <w:szCs w:val="20"/>
        </w:rPr>
      </w:pPr>
    </w:p>
    <w:p w:rsidR="00426BD6" w:rsidRDefault="00426BD6" w:rsidP="000E028E">
      <w:pPr>
        <w:jc w:val="center"/>
        <w:rPr>
          <w:rFonts w:ascii="Calibri" w:hAnsi="Calibri"/>
          <w:b/>
          <w:sz w:val="20"/>
          <w:szCs w:val="20"/>
        </w:rPr>
      </w:pPr>
    </w:p>
    <w:p w:rsidR="007C1499" w:rsidRDefault="007C1499" w:rsidP="007C1499">
      <w:pPr>
        <w:pStyle w:val="Nadpis2"/>
      </w:pPr>
      <w:r>
        <w:t>Přijaté sankční platby a vratky transferů</w:t>
      </w:r>
    </w:p>
    <w:p w:rsidR="00287487" w:rsidRPr="0055622D" w:rsidRDefault="00287487" w:rsidP="0055622D">
      <w:pPr>
        <w:jc w:val="both"/>
        <w:rPr>
          <w:rFonts w:asciiTheme="minorHAnsi" w:hAnsiTheme="minorHAnsi" w:cstheme="minorHAnsi"/>
          <w:sz w:val="22"/>
          <w:szCs w:val="22"/>
        </w:rPr>
      </w:pPr>
      <w:r w:rsidRPr="0055622D">
        <w:rPr>
          <w:rFonts w:asciiTheme="minorHAnsi" w:hAnsiTheme="minorHAnsi" w:cstheme="minorHAnsi"/>
          <w:sz w:val="22"/>
          <w:szCs w:val="22"/>
        </w:rPr>
        <w:t xml:space="preserve">Město Prostějov </w:t>
      </w:r>
      <w:r w:rsidR="00B41A4F" w:rsidRPr="0055622D">
        <w:rPr>
          <w:rFonts w:asciiTheme="minorHAnsi" w:hAnsiTheme="minorHAnsi" w:cstheme="minorHAnsi"/>
          <w:sz w:val="22"/>
          <w:szCs w:val="22"/>
        </w:rPr>
        <w:t xml:space="preserve">přijalo </w:t>
      </w:r>
      <w:r w:rsidR="00B41A4F" w:rsidRPr="0055622D">
        <w:rPr>
          <w:rFonts w:asciiTheme="minorHAnsi" w:hAnsiTheme="minorHAnsi" w:cstheme="minorHAnsi"/>
          <w:sz w:val="22"/>
          <w:szCs w:val="22"/>
          <w:u w:val="single"/>
        </w:rPr>
        <w:t>sankční platby</w:t>
      </w:r>
      <w:r w:rsidR="00B41A4F" w:rsidRPr="0055622D">
        <w:rPr>
          <w:rFonts w:asciiTheme="minorHAnsi" w:hAnsiTheme="minorHAnsi" w:cstheme="minorHAnsi"/>
          <w:sz w:val="22"/>
          <w:szCs w:val="22"/>
        </w:rPr>
        <w:t xml:space="preserve"> ve výši</w:t>
      </w:r>
      <w:r w:rsidR="00BA37BE">
        <w:rPr>
          <w:rFonts w:asciiTheme="minorHAnsi" w:hAnsiTheme="minorHAnsi" w:cstheme="minorHAnsi"/>
          <w:sz w:val="22"/>
          <w:szCs w:val="22"/>
        </w:rPr>
        <w:t xml:space="preserve"> </w:t>
      </w:r>
      <w:r w:rsidR="00404A90" w:rsidRPr="0055622D">
        <w:rPr>
          <w:rFonts w:asciiTheme="minorHAnsi" w:hAnsiTheme="minorHAnsi" w:cstheme="minorHAnsi"/>
          <w:sz w:val="22"/>
          <w:szCs w:val="22"/>
        </w:rPr>
        <w:t>necelých 7 mil. K</w:t>
      </w:r>
      <w:r w:rsidR="00866DE7" w:rsidRPr="0055622D">
        <w:rPr>
          <w:rFonts w:asciiTheme="minorHAnsi" w:hAnsiTheme="minorHAnsi" w:cstheme="minorHAnsi"/>
          <w:sz w:val="22"/>
          <w:szCs w:val="22"/>
        </w:rPr>
        <w:t>č:</w:t>
      </w:r>
    </w:p>
    <w:p w:rsidR="0079490E" w:rsidRPr="0055622D" w:rsidRDefault="00404A90" w:rsidP="0055622D">
      <w:pPr>
        <w:pStyle w:val="Odstavecseseznamem"/>
        <w:numPr>
          <w:ilvl w:val="0"/>
          <w:numId w:val="12"/>
        </w:numPr>
        <w:spacing w:after="0"/>
        <w:ind w:left="714" w:hanging="357"/>
        <w:rPr>
          <w:rFonts w:asciiTheme="minorHAnsi" w:hAnsiTheme="minorHAnsi" w:cstheme="minorHAnsi"/>
          <w:sz w:val="22"/>
          <w:szCs w:val="22"/>
        </w:rPr>
      </w:pPr>
      <w:r w:rsidRPr="0055622D">
        <w:rPr>
          <w:rFonts w:asciiTheme="minorHAnsi" w:hAnsiTheme="minorHAnsi" w:cstheme="minorHAnsi"/>
          <w:sz w:val="22"/>
          <w:szCs w:val="22"/>
        </w:rPr>
        <w:t>kap. 16</w:t>
      </w:r>
      <w:r w:rsidR="00A12ADA">
        <w:rPr>
          <w:rFonts w:asciiTheme="minorHAnsi" w:hAnsiTheme="minorHAnsi" w:cstheme="minorHAnsi"/>
          <w:sz w:val="22"/>
          <w:szCs w:val="22"/>
        </w:rPr>
        <w:t xml:space="preserve"> - </w:t>
      </w:r>
      <w:r w:rsidRPr="0055622D">
        <w:rPr>
          <w:rFonts w:asciiTheme="minorHAnsi" w:hAnsiTheme="minorHAnsi" w:cstheme="minorHAnsi"/>
          <w:sz w:val="22"/>
          <w:szCs w:val="22"/>
        </w:rPr>
        <w:t xml:space="preserve"> </w:t>
      </w:r>
      <w:r w:rsidR="00727AF1" w:rsidRPr="0055622D">
        <w:rPr>
          <w:rFonts w:asciiTheme="minorHAnsi" w:hAnsiTheme="minorHAnsi" w:cstheme="minorHAnsi"/>
          <w:sz w:val="22"/>
          <w:szCs w:val="22"/>
        </w:rPr>
        <w:t>občanské záležitosti (</w:t>
      </w:r>
      <w:r w:rsidR="00681FD7">
        <w:rPr>
          <w:rFonts w:asciiTheme="minorHAnsi" w:hAnsiTheme="minorHAnsi" w:cstheme="minorHAnsi"/>
          <w:sz w:val="22"/>
          <w:szCs w:val="22"/>
        </w:rPr>
        <w:t>5 076,41</w:t>
      </w:r>
      <w:r w:rsidR="00866DE7" w:rsidRPr="0055622D">
        <w:rPr>
          <w:rFonts w:asciiTheme="minorHAnsi" w:hAnsiTheme="minorHAnsi" w:cstheme="minorHAnsi"/>
          <w:sz w:val="22"/>
          <w:szCs w:val="22"/>
        </w:rPr>
        <w:t xml:space="preserve"> tis. Kč) –</w:t>
      </w:r>
      <w:r w:rsidR="006B6A43">
        <w:rPr>
          <w:rFonts w:asciiTheme="minorHAnsi" w:hAnsiTheme="minorHAnsi" w:cstheme="minorHAnsi"/>
          <w:sz w:val="22"/>
          <w:szCs w:val="22"/>
        </w:rPr>
        <w:t xml:space="preserve"> </w:t>
      </w:r>
      <w:r w:rsidR="00B70C65">
        <w:rPr>
          <w:rFonts w:asciiTheme="minorHAnsi" w:hAnsiTheme="minorHAnsi" w:cstheme="minorHAnsi"/>
          <w:sz w:val="22"/>
          <w:szCs w:val="22"/>
        </w:rPr>
        <w:t xml:space="preserve">sankční platby </w:t>
      </w:r>
      <w:r w:rsidR="00363084">
        <w:rPr>
          <w:rFonts w:asciiTheme="minorHAnsi" w:hAnsiTheme="minorHAnsi" w:cstheme="minorHAnsi"/>
          <w:sz w:val="22"/>
          <w:szCs w:val="22"/>
        </w:rPr>
        <w:t>na úseku dopravy</w:t>
      </w:r>
      <w:r w:rsidR="00B70C65">
        <w:rPr>
          <w:rFonts w:asciiTheme="minorHAnsi" w:hAnsiTheme="minorHAnsi" w:cstheme="minorHAnsi"/>
          <w:sz w:val="22"/>
          <w:szCs w:val="22"/>
        </w:rPr>
        <w:t xml:space="preserve"> (4,35 mil. </w:t>
      </w:r>
      <w:proofErr w:type="gramStart"/>
      <w:r w:rsidR="00B70C65">
        <w:rPr>
          <w:rFonts w:asciiTheme="minorHAnsi" w:hAnsiTheme="minorHAnsi" w:cstheme="minorHAnsi"/>
          <w:sz w:val="22"/>
          <w:szCs w:val="22"/>
        </w:rPr>
        <w:t>Kč)</w:t>
      </w:r>
      <w:r w:rsidR="005E1E15">
        <w:rPr>
          <w:rFonts w:asciiTheme="minorHAnsi" w:hAnsiTheme="minorHAnsi" w:cstheme="minorHAnsi"/>
          <w:sz w:val="22"/>
          <w:szCs w:val="22"/>
        </w:rPr>
        <w:t>,</w:t>
      </w:r>
      <w:r w:rsidR="00B70C65">
        <w:rPr>
          <w:rFonts w:asciiTheme="minorHAnsi" w:hAnsiTheme="minorHAnsi" w:cstheme="minorHAnsi"/>
          <w:sz w:val="22"/>
          <w:szCs w:val="22"/>
        </w:rPr>
        <w:t xml:space="preserve"> </w:t>
      </w:r>
      <w:r w:rsidR="00866DE7" w:rsidRPr="0055622D">
        <w:rPr>
          <w:rFonts w:asciiTheme="minorHAnsi" w:hAnsiTheme="minorHAnsi" w:cstheme="minorHAnsi"/>
          <w:sz w:val="22"/>
          <w:szCs w:val="22"/>
        </w:rPr>
        <w:t xml:space="preserve"> pokuty</w:t>
      </w:r>
      <w:proofErr w:type="gramEnd"/>
      <w:r w:rsidR="00866DE7" w:rsidRPr="0055622D">
        <w:rPr>
          <w:rFonts w:asciiTheme="minorHAnsi" w:hAnsiTheme="minorHAnsi" w:cstheme="minorHAnsi"/>
          <w:sz w:val="22"/>
          <w:szCs w:val="22"/>
        </w:rPr>
        <w:t xml:space="preserve"> uhrazené příkazem na místě v agendě občanské </w:t>
      </w:r>
      <w:r w:rsidR="00B52326">
        <w:rPr>
          <w:rFonts w:asciiTheme="minorHAnsi" w:hAnsiTheme="minorHAnsi" w:cstheme="minorHAnsi"/>
          <w:sz w:val="22"/>
          <w:szCs w:val="22"/>
        </w:rPr>
        <w:t>průkazy a cestovní doklady (355,60</w:t>
      </w:r>
      <w:r w:rsidR="00866DE7" w:rsidRPr="0055622D">
        <w:rPr>
          <w:rFonts w:asciiTheme="minorHAnsi" w:hAnsiTheme="minorHAnsi" w:cstheme="minorHAnsi"/>
          <w:sz w:val="22"/>
          <w:szCs w:val="22"/>
        </w:rPr>
        <w:t xml:space="preserve"> tis. Kč), příjem z uhrazených pokut na úseku veřejného pořádku, občanského soužití a majetku  uložené přestupkovým  oddělením (315,71 tis. Kč)</w:t>
      </w:r>
      <w:r w:rsidR="00B730D4">
        <w:rPr>
          <w:rFonts w:asciiTheme="minorHAnsi" w:hAnsiTheme="minorHAnsi" w:cstheme="minorHAnsi"/>
          <w:sz w:val="22"/>
          <w:szCs w:val="22"/>
        </w:rPr>
        <w:t xml:space="preserve">, pokuty </w:t>
      </w:r>
      <w:r w:rsidR="00B730D4" w:rsidRPr="0055622D">
        <w:rPr>
          <w:rFonts w:asciiTheme="minorHAnsi" w:hAnsiTheme="minorHAnsi" w:cstheme="minorHAnsi"/>
          <w:sz w:val="22"/>
          <w:szCs w:val="22"/>
        </w:rPr>
        <w:t>za přestupky oznámené celní správou (</w:t>
      </w:r>
      <w:r w:rsidR="00B730D4">
        <w:rPr>
          <w:rFonts w:asciiTheme="minorHAnsi" w:hAnsiTheme="minorHAnsi" w:cstheme="minorHAnsi"/>
          <w:sz w:val="22"/>
          <w:szCs w:val="22"/>
        </w:rPr>
        <w:t>60</w:t>
      </w:r>
      <w:r w:rsidR="00B730D4" w:rsidRPr="0055622D">
        <w:rPr>
          <w:rFonts w:asciiTheme="minorHAnsi" w:hAnsiTheme="minorHAnsi" w:cstheme="minorHAnsi"/>
          <w:sz w:val="22"/>
          <w:szCs w:val="22"/>
        </w:rPr>
        <w:t> tis. Kč)</w:t>
      </w:r>
      <w:r w:rsidR="00426BD6">
        <w:rPr>
          <w:rFonts w:asciiTheme="minorHAnsi" w:hAnsiTheme="minorHAnsi" w:cstheme="minorHAnsi"/>
          <w:sz w:val="22"/>
          <w:szCs w:val="22"/>
        </w:rPr>
        <w:t>,</w:t>
      </w:r>
    </w:p>
    <w:p w:rsidR="0079490E" w:rsidRPr="0055622D" w:rsidRDefault="0079490E" w:rsidP="0055622D">
      <w:pPr>
        <w:pStyle w:val="Odstavecseseznamem"/>
        <w:numPr>
          <w:ilvl w:val="0"/>
          <w:numId w:val="12"/>
        </w:numPr>
        <w:spacing w:after="0"/>
        <w:ind w:left="714" w:hanging="357"/>
        <w:rPr>
          <w:rFonts w:asciiTheme="minorHAnsi" w:hAnsiTheme="minorHAnsi" w:cstheme="minorHAnsi"/>
          <w:sz w:val="22"/>
          <w:szCs w:val="22"/>
        </w:rPr>
      </w:pPr>
      <w:r w:rsidRPr="0055622D">
        <w:rPr>
          <w:rFonts w:asciiTheme="minorHAnsi" w:hAnsiTheme="minorHAnsi" w:cstheme="minorHAnsi"/>
          <w:sz w:val="22"/>
          <w:szCs w:val="22"/>
        </w:rPr>
        <w:t xml:space="preserve">kap. 13 </w:t>
      </w:r>
      <w:r w:rsidR="00A12ADA">
        <w:rPr>
          <w:rFonts w:asciiTheme="minorHAnsi" w:hAnsiTheme="minorHAnsi" w:cstheme="minorHAnsi"/>
          <w:sz w:val="22"/>
          <w:szCs w:val="22"/>
        </w:rPr>
        <w:t xml:space="preserve">- </w:t>
      </w:r>
      <w:r w:rsidRPr="0055622D">
        <w:rPr>
          <w:rFonts w:asciiTheme="minorHAnsi" w:hAnsiTheme="minorHAnsi" w:cstheme="minorHAnsi"/>
          <w:sz w:val="22"/>
          <w:szCs w:val="22"/>
        </w:rPr>
        <w:t>městská policie (939 tis. Kč)</w:t>
      </w:r>
      <w:r w:rsidR="00426BD6">
        <w:rPr>
          <w:rFonts w:asciiTheme="minorHAnsi" w:hAnsiTheme="minorHAnsi" w:cstheme="minorHAnsi"/>
          <w:sz w:val="22"/>
          <w:szCs w:val="22"/>
        </w:rPr>
        <w:t>,</w:t>
      </w:r>
    </w:p>
    <w:p w:rsidR="00426BD6" w:rsidRDefault="003822BA" w:rsidP="00A84C33">
      <w:pPr>
        <w:pStyle w:val="Odstavecseseznamem"/>
        <w:numPr>
          <w:ilvl w:val="0"/>
          <w:numId w:val="12"/>
        </w:numPr>
        <w:spacing w:after="0"/>
        <w:rPr>
          <w:rFonts w:asciiTheme="minorHAnsi" w:hAnsiTheme="minorHAnsi" w:cstheme="minorHAnsi"/>
          <w:sz w:val="22"/>
          <w:szCs w:val="22"/>
        </w:rPr>
      </w:pPr>
      <w:r w:rsidRPr="00426BD6">
        <w:rPr>
          <w:rFonts w:asciiTheme="minorHAnsi" w:hAnsiTheme="minorHAnsi" w:cstheme="minorHAnsi"/>
          <w:sz w:val="22"/>
          <w:szCs w:val="22"/>
        </w:rPr>
        <w:t>kap. 30</w:t>
      </w:r>
      <w:r w:rsidR="00A12ADA">
        <w:rPr>
          <w:rFonts w:asciiTheme="minorHAnsi" w:hAnsiTheme="minorHAnsi" w:cstheme="minorHAnsi"/>
          <w:sz w:val="22"/>
          <w:szCs w:val="22"/>
        </w:rPr>
        <w:t xml:space="preserve"> - </w:t>
      </w:r>
      <w:r w:rsidRPr="00426BD6">
        <w:rPr>
          <w:rFonts w:asciiTheme="minorHAnsi" w:hAnsiTheme="minorHAnsi" w:cstheme="minorHAnsi"/>
          <w:sz w:val="22"/>
          <w:szCs w:val="22"/>
        </w:rPr>
        <w:t xml:space="preserve"> obecní živn</w:t>
      </w:r>
      <w:r w:rsidR="00EC4DAA">
        <w:rPr>
          <w:rFonts w:asciiTheme="minorHAnsi" w:hAnsiTheme="minorHAnsi" w:cstheme="minorHAnsi"/>
          <w:sz w:val="22"/>
          <w:szCs w:val="22"/>
        </w:rPr>
        <w:t>ostenský úřad (175,7 tis. Kč),</w:t>
      </w:r>
    </w:p>
    <w:p w:rsidR="00866DE7" w:rsidRDefault="0079490E" w:rsidP="00A84C33">
      <w:pPr>
        <w:pStyle w:val="Odstavecseseznamem"/>
        <w:numPr>
          <w:ilvl w:val="0"/>
          <w:numId w:val="12"/>
        </w:numPr>
        <w:spacing w:after="0"/>
        <w:rPr>
          <w:rFonts w:asciiTheme="minorHAnsi" w:hAnsiTheme="minorHAnsi" w:cstheme="minorHAnsi"/>
          <w:sz w:val="22"/>
          <w:szCs w:val="22"/>
        </w:rPr>
      </w:pPr>
      <w:r w:rsidRPr="00426BD6">
        <w:rPr>
          <w:rFonts w:asciiTheme="minorHAnsi" w:hAnsiTheme="minorHAnsi" w:cstheme="minorHAnsi"/>
          <w:sz w:val="22"/>
          <w:szCs w:val="22"/>
        </w:rPr>
        <w:t xml:space="preserve">kap. 40 </w:t>
      </w:r>
      <w:r w:rsidR="00A12ADA">
        <w:rPr>
          <w:rFonts w:asciiTheme="minorHAnsi" w:hAnsiTheme="minorHAnsi" w:cstheme="minorHAnsi"/>
          <w:sz w:val="22"/>
          <w:szCs w:val="22"/>
        </w:rPr>
        <w:t xml:space="preserve">- </w:t>
      </w:r>
      <w:r w:rsidRPr="00426BD6">
        <w:rPr>
          <w:rFonts w:asciiTheme="minorHAnsi" w:hAnsiTheme="minorHAnsi" w:cstheme="minorHAnsi"/>
          <w:sz w:val="22"/>
          <w:szCs w:val="22"/>
        </w:rPr>
        <w:t>životní prostředí (146,5 tis. Kč)</w:t>
      </w:r>
      <w:r w:rsidR="00426BD6" w:rsidRPr="00426BD6">
        <w:rPr>
          <w:rFonts w:asciiTheme="minorHAnsi" w:hAnsiTheme="minorHAnsi" w:cstheme="minorHAnsi"/>
          <w:sz w:val="22"/>
          <w:szCs w:val="22"/>
        </w:rPr>
        <w:t>,</w:t>
      </w:r>
    </w:p>
    <w:p w:rsidR="00961773" w:rsidRPr="00426BD6" w:rsidRDefault="00961773" w:rsidP="00A84C33">
      <w:pPr>
        <w:pStyle w:val="Odstavecseseznamem"/>
        <w:numPr>
          <w:ilvl w:val="0"/>
          <w:numId w:val="12"/>
        </w:numPr>
        <w:spacing w:after="0"/>
        <w:rPr>
          <w:rFonts w:asciiTheme="minorHAnsi" w:hAnsiTheme="minorHAnsi" w:cstheme="minorHAnsi"/>
          <w:sz w:val="22"/>
          <w:szCs w:val="22"/>
        </w:rPr>
      </w:pPr>
      <w:r>
        <w:rPr>
          <w:rFonts w:asciiTheme="minorHAnsi" w:hAnsiTheme="minorHAnsi" w:cstheme="minorHAnsi"/>
          <w:sz w:val="22"/>
          <w:szCs w:val="22"/>
        </w:rPr>
        <w:t xml:space="preserve">kap. 60 </w:t>
      </w:r>
      <w:r w:rsidR="00FF0499">
        <w:rPr>
          <w:rFonts w:asciiTheme="minorHAnsi" w:hAnsiTheme="minorHAnsi" w:cstheme="minorHAnsi"/>
          <w:sz w:val="22"/>
          <w:szCs w:val="22"/>
        </w:rPr>
        <w:t>-</w:t>
      </w:r>
      <w:r>
        <w:rPr>
          <w:rFonts w:asciiTheme="minorHAnsi" w:hAnsiTheme="minorHAnsi" w:cstheme="minorHAnsi"/>
          <w:sz w:val="22"/>
          <w:szCs w:val="22"/>
        </w:rPr>
        <w:t xml:space="preserve"> </w:t>
      </w:r>
      <w:r w:rsidR="00AB59DC">
        <w:rPr>
          <w:rFonts w:asciiTheme="minorHAnsi" w:hAnsiTheme="minorHAnsi" w:cstheme="minorHAnsi"/>
          <w:sz w:val="22"/>
          <w:szCs w:val="22"/>
        </w:rPr>
        <w:t>rozvoj a investice (296 tis.),</w:t>
      </w:r>
    </w:p>
    <w:p w:rsidR="0079490E" w:rsidRPr="0055622D" w:rsidRDefault="00AB59DC" w:rsidP="0055622D">
      <w:pPr>
        <w:pStyle w:val="Odstavecseseznamem"/>
        <w:numPr>
          <w:ilvl w:val="0"/>
          <w:numId w:val="12"/>
        </w:numPr>
        <w:spacing w:after="0"/>
        <w:rPr>
          <w:rFonts w:asciiTheme="minorHAnsi" w:hAnsiTheme="minorHAnsi" w:cstheme="minorHAnsi"/>
          <w:sz w:val="22"/>
          <w:szCs w:val="22"/>
        </w:rPr>
      </w:pPr>
      <w:r>
        <w:rPr>
          <w:rFonts w:asciiTheme="minorHAnsi" w:hAnsiTheme="minorHAnsi" w:cstheme="minorHAnsi"/>
          <w:sz w:val="22"/>
          <w:szCs w:val="22"/>
        </w:rPr>
        <w:t>kap. 61</w:t>
      </w:r>
      <w:r w:rsidR="0079490E" w:rsidRPr="0055622D">
        <w:rPr>
          <w:rFonts w:asciiTheme="minorHAnsi" w:hAnsiTheme="minorHAnsi" w:cstheme="minorHAnsi"/>
          <w:sz w:val="22"/>
          <w:szCs w:val="22"/>
        </w:rPr>
        <w:t xml:space="preserve"> </w:t>
      </w:r>
      <w:r w:rsidR="00A12ADA">
        <w:rPr>
          <w:rFonts w:asciiTheme="minorHAnsi" w:hAnsiTheme="minorHAnsi" w:cstheme="minorHAnsi"/>
          <w:sz w:val="22"/>
          <w:szCs w:val="22"/>
        </w:rPr>
        <w:t xml:space="preserve">- </w:t>
      </w:r>
      <w:r w:rsidR="0079490E" w:rsidRPr="0055622D">
        <w:rPr>
          <w:rFonts w:asciiTheme="minorHAnsi" w:hAnsiTheme="minorHAnsi" w:cstheme="minorHAnsi"/>
          <w:sz w:val="22"/>
          <w:szCs w:val="22"/>
        </w:rPr>
        <w:t xml:space="preserve">stavební úřad </w:t>
      </w:r>
      <w:r w:rsidR="00DC6369">
        <w:rPr>
          <w:rFonts w:asciiTheme="minorHAnsi" w:hAnsiTheme="minorHAnsi" w:cstheme="minorHAnsi"/>
          <w:sz w:val="22"/>
          <w:szCs w:val="22"/>
        </w:rPr>
        <w:t>(</w:t>
      </w:r>
      <w:r w:rsidR="0079490E" w:rsidRPr="0055622D">
        <w:rPr>
          <w:rFonts w:asciiTheme="minorHAnsi" w:hAnsiTheme="minorHAnsi" w:cstheme="minorHAnsi"/>
          <w:sz w:val="22"/>
          <w:szCs w:val="22"/>
        </w:rPr>
        <w:t>217 tis. Kč)</w:t>
      </w:r>
      <w:r w:rsidR="00426BD6">
        <w:rPr>
          <w:rFonts w:asciiTheme="minorHAnsi" w:hAnsiTheme="minorHAnsi" w:cstheme="minorHAnsi"/>
          <w:sz w:val="22"/>
          <w:szCs w:val="22"/>
        </w:rPr>
        <w:t>,</w:t>
      </w:r>
    </w:p>
    <w:p w:rsidR="0079490E" w:rsidRPr="0055622D" w:rsidRDefault="00F87FD2" w:rsidP="0055622D">
      <w:pPr>
        <w:pStyle w:val="Odstavecseseznamem"/>
        <w:numPr>
          <w:ilvl w:val="0"/>
          <w:numId w:val="12"/>
        </w:numPr>
        <w:spacing w:after="0"/>
        <w:rPr>
          <w:rFonts w:asciiTheme="minorHAnsi" w:hAnsiTheme="minorHAnsi" w:cstheme="minorHAnsi"/>
          <w:sz w:val="22"/>
          <w:szCs w:val="22"/>
        </w:rPr>
      </w:pPr>
      <w:r w:rsidRPr="0055622D">
        <w:rPr>
          <w:rFonts w:asciiTheme="minorHAnsi" w:hAnsiTheme="minorHAnsi" w:cstheme="minorHAnsi"/>
          <w:sz w:val="22"/>
          <w:szCs w:val="22"/>
        </w:rPr>
        <w:t xml:space="preserve">kap. 90 </w:t>
      </w:r>
      <w:r w:rsidR="00A12ADA">
        <w:rPr>
          <w:rFonts w:asciiTheme="minorHAnsi" w:hAnsiTheme="minorHAnsi" w:cstheme="minorHAnsi"/>
          <w:sz w:val="22"/>
          <w:szCs w:val="22"/>
        </w:rPr>
        <w:t xml:space="preserve">- </w:t>
      </w:r>
      <w:r w:rsidRPr="0055622D">
        <w:rPr>
          <w:rFonts w:asciiTheme="minorHAnsi" w:hAnsiTheme="minorHAnsi" w:cstheme="minorHAnsi"/>
          <w:sz w:val="22"/>
          <w:szCs w:val="22"/>
        </w:rPr>
        <w:t>správa a údržba majetk</w:t>
      </w:r>
      <w:r w:rsidR="0079490E" w:rsidRPr="0055622D">
        <w:rPr>
          <w:rFonts w:asciiTheme="minorHAnsi" w:hAnsiTheme="minorHAnsi" w:cstheme="minorHAnsi"/>
          <w:sz w:val="22"/>
          <w:szCs w:val="22"/>
        </w:rPr>
        <w:t>u města (100,97 tis. Kč)</w:t>
      </w:r>
      <w:r w:rsidR="00426BD6">
        <w:rPr>
          <w:rFonts w:asciiTheme="minorHAnsi" w:hAnsiTheme="minorHAnsi" w:cstheme="minorHAnsi"/>
          <w:sz w:val="22"/>
          <w:szCs w:val="22"/>
        </w:rPr>
        <w:t>.</w:t>
      </w:r>
    </w:p>
    <w:p w:rsidR="00404A90" w:rsidRPr="0055622D" w:rsidRDefault="00404A90" w:rsidP="0055622D">
      <w:pPr>
        <w:ind w:left="360"/>
        <w:jc w:val="both"/>
        <w:rPr>
          <w:rFonts w:asciiTheme="minorHAnsi" w:hAnsiTheme="minorHAnsi" w:cstheme="minorHAnsi"/>
          <w:sz w:val="22"/>
          <w:szCs w:val="22"/>
        </w:rPr>
      </w:pPr>
    </w:p>
    <w:p w:rsidR="00B41A4F" w:rsidRPr="0055622D" w:rsidRDefault="00B41A4F" w:rsidP="0055622D">
      <w:pPr>
        <w:jc w:val="both"/>
        <w:rPr>
          <w:rFonts w:asciiTheme="minorHAnsi" w:hAnsiTheme="minorHAnsi" w:cstheme="minorHAnsi"/>
          <w:sz w:val="22"/>
          <w:szCs w:val="22"/>
        </w:rPr>
      </w:pPr>
      <w:r w:rsidRPr="0055622D">
        <w:rPr>
          <w:rFonts w:asciiTheme="minorHAnsi" w:hAnsiTheme="minorHAnsi" w:cstheme="minorHAnsi"/>
          <w:sz w:val="22"/>
          <w:szCs w:val="22"/>
        </w:rPr>
        <w:t xml:space="preserve">V rámci </w:t>
      </w:r>
      <w:r w:rsidRPr="0055622D">
        <w:rPr>
          <w:rFonts w:asciiTheme="minorHAnsi" w:hAnsiTheme="minorHAnsi" w:cstheme="minorHAnsi"/>
          <w:sz w:val="22"/>
          <w:szCs w:val="22"/>
          <w:u w:val="single"/>
        </w:rPr>
        <w:t>finančního vypořádání vztahů</w:t>
      </w:r>
      <w:r w:rsidRPr="0055622D">
        <w:rPr>
          <w:rFonts w:asciiTheme="minorHAnsi" w:hAnsiTheme="minorHAnsi" w:cstheme="minorHAnsi"/>
          <w:sz w:val="22"/>
          <w:szCs w:val="22"/>
        </w:rPr>
        <w:t xml:space="preserve"> se státním rozpočtem přišel na účet města doplatek neinvestiční dotace na úhradu výdajů spojenou s volbou prezidenta ČR</w:t>
      </w:r>
      <w:r w:rsidR="00095522">
        <w:rPr>
          <w:rFonts w:asciiTheme="minorHAnsi" w:hAnsiTheme="minorHAnsi" w:cstheme="minorHAnsi"/>
          <w:sz w:val="22"/>
          <w:szCs w:val="22"/>
        </w:rPr>
        <w:t xml:space="preserve"> ve výši</w:t>
      </w:r>
      <w:r w:rsidRPr="0055622D">
        <w:rPr>
          <w:rFonts w:asciiTheme="minorHAnsi" w:hAnsiTheme="minorHAnsi" w:cstheme="minorHAnsi"/>
          <w:sz w:val="22"/>
          <w:szCs w:val="22"/>
        </w:rPr>
        <w:t xml:space="preserve"> 403,42 tis. Kč a doplatek neinvestiční dotace na úhradu výdajů spojenou s volbami do Sen</w:t>
      </w:r>
      <w:r w:rsidR="00095522">
        <w:rPr>
          <w:rFonts w:asciiTheme="minorHAnsi" w:hAnsiTheme="minorHAnsi" w:cstheme="minorHAnsi"/>
          <w:sz w:val="22"/>
          <w:szCs w:val="22"/>
        </w:rPr>
        <w:t>átu ČR a do zastupitelstev obcí ve výši 478,73 tis. Kč.</w:t>
      </w:r>
    </w:p>
    <w:p w:rsidR="00552EE6" w:rsidRDefault="00552EE6" w:rsidP="0024764D">
      <w:pPr>
        <w:pStyle w:val="Nadpis3"/>
      </w:pPr>
      <w:bookmarkStart w:id="16" w:name="_Toc39129501"/>
      <w:r w:rsidRPr="00D14A72">
        <w:t xml:space="preserve">Srovnání </w:t>
      </w:r>
      <w:r>
        <w:t>přijatých sankčních plateb a vratek transferů v letech</w:t>
      </w:r>
      <w:r w:rsidRPr="00D14A72">
        <w:t xml:space="preserve"> 201</w:t>
      </w:r>
      <w:r>
        <w:t>7</w:t>
      </w:r>
      <w:r w:rsidRPr="00D14A72">
        <w:t xml:space="preserve"> – 201</w:t>
      </w:r>
      <w:r>
        <w:t>9 (v Kč)</w:t>
      </w:r>
      <w:bookmarkEnd w:id="16"/>
    </w:p>
    <w:p w:rsidR="00CA75DD" w:rsidRPr="00CA75DD" w:rsidRDefault="00CA75DD" w:rsidP="00CA75DD">
      <w:r w:rsidRPr="00CA75DD">
        <w:rPr>
          <w:noProof/>
        </w:rPr>
        <w:drawing>
          <wp:inline distT="0" distB="0" distL="0" distR="0">
            <wp:extent cx="6029960" cy="1616907"/>
            <wp:effectExtent l="0" t="0" r="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1616907"/>
                    </a:xfrm>
                    <a:prstGeom prst="rect">
                      <a:avLst/>
                    </a:prstGeom>
                    <a:noFill/>
                    <a:ln>
                      <a:noFill/>
                    </a:ln>
                  </pic:spPr>
                </pic:pic>
              </a:graphicData>
            </a:graphic>
          </wp:inline>
        </w:drawing>
      </w:r>
    </w:p>
    <w:p w:rsidR="00CA75DD" w:rsidRPr="00CA75DD" w:rsidRDefault="00CA75DD" w:rsidP="00CA75DD"/>
    <w:p w:rsidR="00426BD6" w:rsidRPr="00426BD6" w:rsidRDefault="00CA75DD" w:rsidP="00CA75DD">
      <w:pPr>
        <w:jc w:val="center"/>
      </w:pPr>
      <w:r>
        <w:rPr>
          <w:noProof/>
        </w:rPr>
        <w:lastRenderedPageBreak/>
        <w:drawing>
          <wp:inline distT="0" distB="0" distL="0" distR="0" wp14:anchorId="4D049C52">
            <wp:extent cx="4320000" cy="2898000"/>
            <wp:effectExtent l="19050" t="19050" r="23495" b="1714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898000"/>
                    </a:xfrm>
                    <a:prstGeom prst="rect">
                      <a:avLst/>
                    </a:prstGeom>
                    <a:noFill/>
                    <a:ln w="3175">
                      <a:solidFill>
                        <a:srgbClr val="000000"/>
                      </a:solidFill>
                    </a:ln>
                  </pic:spPr>
                </pic:pic>
              </a:graphicData>
            </a:graphic>
          </wp:inline>
        </w:drawing>
      </w:r>
    </w:p>
    <w:p w:rsidR="00552EE6" w:rsidRDefault="00552EE6" w:rsidP="000E028E">
      <w:pPr>
        <w:jc w:val="center"/>
        <w:rPr>
          <w:rFonts w:ascii="Calibri" w:hAnsi="Calibri"/>
          <w:b/>
          <w:sz w:val="20"/>
          <w:szCs w:val="20"/>
        </w:rPr>
      </w:pPr>
    </w:p>
    <w:p w:rsidR="00CA75DD" w:rsidRDefault="00CA75DD" w:rsidP="003B5D3D">
      <w:pPr>
        <w:pStyle w:val="Nadpis2"/>
        <w:keepLines/>
      </w:pPr>
    </w:p>
    <w:p w:rsidR="003B5D3D" w:rsidRDefault="003B5D3D" w:rsidP="003B5D3D">
      <w:pPr>
        <w:pStyle w:val="Nadpis2"/>
        <w:keepLines/>
      </w:pPr>
      <w:r>
        <w:t>Příjmy z prodeje nekapitálového majetku a ostatní nedaňové příjmy</w:t>
      </w:r>
    </w:p>
    <w:p w:rsidR="00D349BA" w:rsidRPr="0055622D" w:rsidRDefault="00D349BA" w:rsidP="00F20487">
      <w:pPr>
        <w:jc w:val="both"/>
        <w:rPr>
          <w:rFonts w:asciiTheme="minorHAnsi" w:hAnsiTheme="minorHAnsi" w:cstheme="minorHAnsi"/>
          <w:sz w:val="22"/>
          <w:szCs w:val="22"/>
        </w:rPr>
      </w:pPr>
      <w:r w:rsidRPr="0055622D">
        <w:rPr>
          <w:rFonts w:asciiTheme="minorHAnsi" w:hAnsiTheme="minorHAnsi" w:cstheme="minorHAnsi"/>
          <w:sz w:val="22"/>
          <w:szCs w:val="22"/>
          <w:u w:val="single"/>
        </w:rPr>
        <w:t>Ostatní nedaňové příjmy</w:t>
      </w:r>
      <w:r w:rsidRPr="0055622D">
        <w:rPr>
          <w:rFonts w:asciiTheme="minorHAnsi" w:hAnsiTheme="minorHAnsi" w:cstheme="minorHAnsi"/>
          <w:sz w:val="22"/>
          <w:szCs w:val="22"/>
        </w:rPr>
        <w:t xml:space="preserve"> jsou tvořeny zejména příjmy za zpětný odběr ve výši 6,31 mil. Kč.</w:t>
      </w:r>
    </w:p>
    <w:p w:rsidR="00D349BA" w:rsidRPr="0055622D" w:rsidRDefault="00D349BA" w:rsidP="00F20487">
      <w:pPr>
        <w:jc w:val="both"/>
        <w:rPr>
          <w:rFonts w:asciiTheme="minorHAnsi" w:hAnsiTheme="minorHAnsi" w:cstheme="minorHAnsi"/>
          <w:sz w:val="22"/>
          <w:szCs w:val="22"/>
        </w:rPr>
      </w:pPr>
    </w:p>
    <w:p w:rsidR="00D349BA" w:rsidRPr="0055622D" w:rsidRDefault="00D349BA" w:rsidP="00F20487">
      <w:pPr>
        <w:jc w:val="both"/>
        <w:rPr>
          <w:rFonts w:asciiTheme="minorHAnsi" w:hAnsiTheme="minorHAnsi" w:cstheme="minorHAnsi"/>
          <w:sz w:val="22"/>
          <w:szCs w:val="22"/>
        </w:rPr>
      </w:pPr>
      <w:r w:rsidRPr="0055622D">
        <w:rPr>
          <w:rFonts w:asciiTheme="minorHAnsi" w:hAnsiTheme="minorHAnsi" w:cstheme="minorHAnsi"/>
          <w:sz w:val="22"/>
          <w:szCs w:val="22"/>
        </w:rPr>
        <w:t>V roce 2019 byla vyplaceno pojistné plnění z pojistné události „Výbuch s následným požárem v ulici Barákova“ z</w:t>
      </w:r>
      <w:r w:rsidR="00005BF7" w:rsidRPr="0055622D">
        <w:rPr>
          <w:rFonts w:asciiTheme="minorHAnsi" w:hAnsiTheme="minorHAnsi" w:cstheme="minorHAnsi"/>
          <w:sz w:val="22"/>
          <w:szCs w:val="22"/>
        </w:rPr>
        <w:t> prosince 2017 ve výši 1 284 tis. Kč.</w:t>
      </w:r>
    </w:p>
    <w:p w:rsidR="00005BF7" w:rsidRPr="0055622D" w:rsidRDefault="00F20487" w:rsidP="00F20487">
      <w:pPr>
        <w:jc w:val="both"/>
        <w:rPr>
          <w:rFonts w:asciiTheme="minorHAnsi" w:hAnsiTheme="minorHAnsi" w:cstheme="minorHAnsi"/>
          <w:sz w:val="22"/>
          <w:szCs w:val="22"/>
        </w:rPr>
      </w:pPr>
      <w:r w:rsidRPr="0055622D">
        <w:rPr>
          <w:rFonts w:asciiTheme="minorHAnsi" w:hAnsiTheme="minorHAnsi" w:cstheme="minorHAnsi"/>
          <w:sz w:val="22"/>
          <w:szCs w:val="22"/>
        </w:rPr>
        <w:t xml:space="preserve">Další </w:t>
      </w:r>
      <w:r w:rsidR="008253F2">
        <w:rPr>
          <w:rFonts w:asciiTheme="minorHAnsi" w:hAnsiTheme="minorHAnsi" w:cstheme="minorHAnsi"/>
          <w:sz w:val="22"/>
          <w:szCs w:val="22"/>
        </w:rPr>
        <w:t>velkou</w:t>
      </w:r>
      <w:r w:rsidRPr="0055622D">
        <w:rPr>
          <w:rFonts w:asciiTheme="minorHAnsi" w:hAnsiTheme="minorHAnsi" w:cstheme="minorHAnsi"/>
          <w:sz w:val="22"/>
          <w:szCs w:val="22"/>
        </w:rPr>
        <w:t xml:space="preserve"> pojistnou událostí, kterou město Prostějov muselo řešit, byla vichřice, která se městem prohnala 1. července 2019. Násled</w:t>
      </w:r>
      <w:r w:rsidR="00BD7287">
        <w:rPr>
          <w:rFonts w:asciiTheme="minorHAnsi" w:hAnsiTheme="minorHAnsi" w:cstheme="minorHAnsi"/>
          <w:sz w:val="22"/>
          <w:szCs w:val="22"/>
        </w:rPr>
        <w:t>kem</w:t>
      </w:r>
      <w:r w:rsidRPr="0055622D">
        <w:rPr>
          <w:rFonts w:asciiTheme="minorHAnsi" w:hAnsiTheme="minorHAnsi" w:cstheme="minorHAnsi"/>
          <w:sz w:val="22"/>
          <w:szCs w:val="22"/>
        </w:rPr>
        <w:t xml:space="preserve"> byly popadané stromy, poničené hroby, poškození porostu. Česká podnikatelská pojišťovna vyplatila pojistné plnění ve výši 532 119 Kč.</w:t>
      </w:r>
    </w:p>
    <w:p w:rsidR="00F20487" w:rsidRPr="0055622D" w:rsidRDefault="00F20487" w:rsidP="00F20487">
      <w:pPr>
        <w:jc w:val="both"/>
        <w:rPr>
          <w:rFonts w:asciiTheme="minorHAnsi" w:hAnsiTheme="minorHAnsi" w:cstheme="minorHAnsi"/>
          <w:sz w:val="22"/>
          <w:szCs w:val="22"/>
        </w:rPr>
      </w:pPr>
    </w:p>
    <w:p w:rsidR="00F20487" w:rsidRPr="0055622D" w:rsidRDefault="00FE3D88" w:rsidP="00F20487">
      <w:pPr>
        <w:jc w:val="both"/>
        <w:rPr>
          <w:rFonts w:asciiTheme="minorHAnsi" w:hAnsiTheme="minorHAnsi" w:cstheme="minorHAnsi"/>
          <w:sz w:val="22"/>
          <w:szCs w:val="22"/>
        </w:rPr>
      </w:pPr>
      <w:r>
        <w:rPr>
          <w:rFonts w:asciiTheme="minorHAnsi" w:hAnsiTheme="minorHAnsi" w:cstheme="minorHAnsi"/>
          <w:sz w:val="22"/>
          <w:szCs w:val="22"/>
        </w:rPr>
        <w:t>U příjmů z prodeje krátkodobého a drobného dlouhodobého majetku se jedná o prodej</w:t>
      </w:r>
      <w:r w:rsidR="00F20487" w:rsidRPr="0055622D">
        <w:rPr>
          <w:rFonts w:asciiTheme="minorHAnsi" w:hAnsiTheme="minorHAnsi" w:cstheme="minorHAnsi"/>
          <w:sz w:val="22"/>
          <w:szCs w:val="22"/>
        </w:rPr>
        <w:t xml:space="preserve"> propagačních předmětů v rámci Turistického informačního centra 131,7</w:t>
      </w:r>
      <w:r w:rsidR="00377DE6">
        <w:rPr>
          <w:rFonts w:asciiTheme="minorHAnsi" w:hAnsiTheme="minorHAnsi" w:cstheme="minorHAnsi"/>
          <w:sz w:val="22"/>
          <w:szCs w:val="22"/>
        </w:rPr>
        <w:t>5</w:t>
      </w:r>
      <w:r w:rsidR="00F20487" w:rsidRPr="0055622D">
        <w:rPr>
          <w:rFonts w:asciiTheme="minorHAnsi" w:hAnsiTheme="minorHAnsi" w:cstheme="minorHAnsi"/>
          <w:sz w:val="22"/>
          <w:szCs w:val="22"/>
        </w:rPr>
        <w:t xml:space="preserve"> tis. Kč </w:t>
      </w:r>
      <w:r w:rsidR="008A549C" w:rsidRPr="0055622D">
        <w:rPr>
          <w:rFonts w:asciiTheme="minorHAnsi" w:hAnsiTheme="minorHAnsi" w:cstheme="minorHAnsi"/>
          <w:sz w:val="22"/>
          <w:szCs w:val="22"/>
        </w:rPr>
        <w:t>a příjmy z pro</w:t>
      </w:r>
      <w:r w:rsidR="00FE5FAF">
        <w:rPr>
          <w:rFonts w:asciiTheme="minorHAnsi" w:hAnsiTheme="minorHAnsi" w:cstheme="minorHAnsi"/>
          <w:sz w:val="22"/>
          <w:szCs w:val="22"/>
        </w:rPr>
        <w:t>deje palivového dřeva (kap. </w:t>
      </w:r>
      <w:r>
        <w:rPr>
          <w:rFonts w:asciiTheme="minorHAnsi" w:hAnsiTheme="minorHAnsi" w:cstheme="minorHAnsi"/>
          <w:sz w:val="22"/>
          <w:szCs w:val="22"/>
        </w:rPr>
        <w:t xml:space="preserve">90) ve výši </w:t>
      </w:r>
      <w:r w:rsidR="008A549C" w:rsidRPr="0055622D">
        <w:rPr>
          <w:rFonts w:asciiTheme="minorHAnsi" w:hAnsiTheme="minorHAnsi" w:cstheme="minorHAnsi"/>
          <w:sz w:val="22"/>
          <w:szCs w:val="22"/>
        </w:rPr>
        <w:t>141,99 tis. Kč.</w:t>
      </w:r>
    </w:p>
    <w:p w:rsidR="003936CB" w:rsidRDefault="003936CB" w:rsidP="0024764D">
      <w:pPr>
        <w:pStyle w:val="Nadpis3"/>
      </w:pPr>
      <w:bookmarkStart w:id="17" w:name="_Toc39129502"/>
      <w:r w:rsidRPr="00D14A72">
        <w:t xml:space="preserve">Srovnání </w:t>
      </w:r>
      <w:r>
        <w:t>příjmů z prodeje nekapitálového majetku a ostatní nedaňové příjmy v letech</w:t>
      </w:r>
      <w:r w:rsidRPr="00D14A72">
        <w:t xml:space="preserve"> 201</w:t>
      </w:r>
      <w:r>
        <w:t>7</w:t>
      </w:r>
      <w:r w:rsidRPr="00D14A72">
        <w:t xml:space="preserve"> – 201</w:t>
      </w:r>
      <w:r w:rsidR="00BD7287">
        <w:t>9 (v </w:t>
      </w:r>
      <w:r>
        <w:t>Kč)</w:t>
      </w:r>
      <w:bookmarkEnd w:id="17"/>
    </w:p>
    <w:p w:rsidR="00BD7287" w:rsidRPr="00BD7287" w:rsidRDefault="00BD7287" w:rsidP="00BD7287">
      <w:r w:rsidRPr="00BD7287">
        <w:rPr>
          <w:noProof/>
        </w:rPr>
        <w:drawing>
          <wp:inline distT="0" distB="0" distL="0" distR="0">
            <wp:extent cx="6029960" cy="1942639"/>
            <wp:effectExtent l="0" t="0" r="889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1942639"/>
                    </a:xfrm>
                    <a:prstGeom prst="rect">
                      <a:avLst/>
                    </a:prstGeom>
                    <a:noFill/>
                    <a:ln>
                      <a:noFill/>
                    </a:ln>
                  </pic:spPr>
                </pic:pic>
              </a:graphicData>
            </a:graphic>
          </wp:inline>
        </w:drawing>
      </w:r>
    </w:p>
    <w:p w:rsidR="003936CB" w:rsidRPr="00D14A72" w:rsidRDefault="003936CB" w:rsidP="000E028E">
      <w:pPr>
        <w:jc w:val="center"/>
        <w:rPr>
          <w:rFonts w:ascii="Calibri" w:hAnsi="Calibri"/>
          <w:b/>
          <w:sz w:val="20"/>
          <w:szCs w:val="20"/>
        </w:rPr>
      </w:pPr>
    </w:p>
    <w:p w:rsidR="003936CB" w:rsidRDefault="002D4F4D" w:rsidP="002D4F4D">
      <w:pPr>
        <w:jc w:val="center"/>
      </w:pPr>
      <w:r>
        <w:rPr>
          <w:noProof/>
        </w:rPr>
        <w:lastRenderedPageBreak/>
        <w:drawing>
          <wp:inline distT="0" distB="0" distL="0" distR="0" wp14:anchorId="53DFBCA1">
            <wp:extent cx="4320000" cy="2516400"/>
            <wp:effectExtent l="19050" t="19050" r="23495" b="177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516400"/>
                    </a:xfrm>
                    <a:prstGeom prst="rect">
                      <a:avLst/>
                    </a:prstGeom>
                    <a:noFill/>
                    <a:ln w="3175">
                      <a:solidFill>
                        <a:srgbClr val="000000"/>
                      </a:solidFill>
                    </a:ln>
                  </pic:spPr>
                </pic:pic>
              </a:graphicData>
            </a:graphic>
          </wp:inline>
        </w:drawing>
      </w:r>
    </w:p>
    <w:p w:rsidR="003936CB" w:rsidRDefault="003936CB" w:rsidP="003936CB">
      <w:pPr>
        <w:jc w:val="center"/>
      </w:pPr>
    </w:p>
    <w:p w:rsidR="003936CB" w:rsidRDefault="003936CB" w:rsidP="003936CB">
      <w:pPr>
        <w:jc w:val="center"/>
      </w:pPr>
    </w:p>
    <w:p w:rsidR="003936CB" w:rsidRDefault="008A549C" w:rsidP="008A549C">
      <w:pPr>
        <w:pStyle w:val="Nadpis2"/>
      </w:pPr>
      <w:r>
        <w:t>Splátky půjčených prostředků od obyvatelstva</w:t>
      </w:r>
    </w:p>
    <w:p w:rsidR="003936CB" w:rsidRPr="008A549C" w:rsidRDefault="008A549C" w:rsidP="008A549C">
      <w:pPr>
        <w:rPr>
          <w:rFonts w:asciiTheme="minorHAnsi" w:hAnsiTheme="minorHAnsi" w:cstheme="minorHAnsi"/>
          <w:sz w:val="22"/>
          <w:szCs w:val="22"/>
        </w:rPr>
      </w:pPr>
      <w:r w:rsidRPr="008A549C">
        <w:rPr>
          <w:rFonts w:asciiTheme="minorHAnsi" w:hAnsiTheme="minorHAnsi" w:cstheme="minorHAnsi"/>
          <w:sz w:val="22"/>
          <w:szCs w:val="22"/>
        </w:rPr>
        <w:t>Jedná se o splátky</w:t>
      </w:r>
      <w:r w:rsidR="00377DE6">
        <w:rPr>
          <w:rFonts w:asciiTheme="minorHAnsi" w:hAnsiTheme="minorHAnsi" w:cstheme="minorHAnsi"/>
          <w:sz w:val="22"/>
          <w:szCs w:val="22"/>
        </w:rPr>
        <w:t xml:space="preserve"> půjček, které byly poskytnuty zaměstnancům </w:t>
      </w:r>
      <w:r w:rsidRPr="008A549C">
        <w:rPr>
          <w:rFonts w:asciiTheme="minorHAnsi" w:hAnsiTheme="minorHAnsi" w:cstheme="minorHAnsi"/>
          <w:sz w:val="22"/>
          <w:szCs w:val="22"/>
        </w:rPr>
        <w:t>ze Sociálního fondu.</w:t>
      </w:r>
    </w:p>
    <w:p w:rsidR="003936CB" w:rsidRDefault="003936CB" w:rsidP="0024764D">
      <w:pPr>
        <w:pStyle w:val="Nadpis3"/>
      </w:pPr>
      <w:bookmarkStart w:id="18" w:name="_Toc39129503"/>
      <w:r w:rsidRPr="00D14A72">
        <w:t xml:space="preserve">Srovnání </w:t>
      </w:r>
      <w:r>
        <w:t>splátek půjčených prostředků od obyvatelstva v letech</w:t>
      </w:r>
      <w:r w:rsidRPr="00D14A72">
        <w:t xml:space="preserve"> 201</w:t>
      </w:r>
      <w:r>
        <w:t>7</w:t>
      </w:r>
      <w:r w:rsidRPr="00D14A72">
        <w:t xml:space="preserve"> – 201</w:t>
      </w:r>
      <w:r>
        <w:t>9 (v Kč)</w:t>
      </w:r>
      <w:bookmarkEnd w:id="18"/>
    </w:p>
    <w:p w:rsidR="003936CB" w:rsidRDefault="003936CB" w:rsidP="003936CB">
      <w:pPr>
        <w:jc w:val="center"/>
      </w:pPr>
      <w:r w:rsidRPr="003936CB">
        <w:rPr>
          <w:noProof/>
        </w:rPr>
        <w:drawing>
          <wp:inline distT="0" distB="0" distL="0" distR="0">
            <wp:extent cx="6030595" cy="651412"/>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651412"/>
                    </a:xfrm>
                    <a:prstGeom prst="rect">
                      <a:avLst/>
                    </a:prstGeom>
                    <a:noFill/>
                    <a:ln>
                      <a:noFill/>
                    </a:ln>
                  </pic:spPr>
                </pic:pic>
              </a:graphicData>
            </a:graphic>
          </wp:inline>
        </w:drawing>
      </w:r>
    </w:p>
    <w:p w:rsidR="003936CB" w:rsidRDefault="003936CB" w:rsidP="003936CB">
      <w:pPr>
        <w:jc w:val="center"/>
      </w:pPr>
    </w:p>
    <w:p w:rsidR="00D46DCD" w:rsidRDefault="00D46DCD" w:rsidP="003936CB">
      <w:pPr>
        <w:jc w:val="center"/>
      </w:pPr>
    </w:p>
    <w:p w:rsidR="002D4F4D" w:rsidRDefault="002D4F4D" w:rsidP="003936CB">
      <w:pPr>
        <w:jc w:val="center"/>
      </w:pPr>
      <w:r>
        <w:rPr>
          <w:noProof/>
        </w:rPr>
        <w:drawing>
          <wp:inline distT="0" distB="0" distL="0" distR="0" wp14:anchorId="4FFB3858">
            <wp:extent cx="4320000" cy="2833200"/>
            <wp:effectExtent l="19050" t="19050" r="23495" b="2476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833200"/>
                    </a:xfrm>
                    <a:prstGeom prst="rect">
                      <a:avLst/>
                    </a:prstGeom>
                    <a:noFill/>
                    <a:ln w="3175">
                      <a:solidFill>
                        <a:srgbClr val="000000"/>
                      </a:solidFill>
                    </a:ln>
                  </pic:spPr>
                </pic:pic>
              </a:graphicData>
            </a:graphic>
          </wp:inline>
        </w:drawing>
      </w:r>
    </w:p>
    <w:p w:rsidR="003936CB" w:rsidRDefault="003936CB" w:rsidP="003936CB">
      <w:pPr>
        <w:jc w:val="center"/>
      </w:pPr>
    </w:p>
    <w:p w:rsidR="004E040E" w:rsidRDefault="004E040E" w:rsidP="003936CB">
      <w:pPr>
        <w:jc w:val="center"/>
      </w:pPr>
    </w:p>
    <w:p w:rsidR="004E040E" w:rsidRDefault="004E040E" w:rsidP="003936CB">
      <w:pPr>
        <w:jc w:val="center"/>
      </w:pPr>
    </w:p>
    <w:p w:rsidR="003936CB" w:rsidRDefault="003936CB" w:rsidP="003936CB">
      <w:pPr>
        <w:jc w:val="center"/>
      </w:pPr>
    </w:p>
    <w:p w:rsidR="003936CB" w:rsidRDefault="00E03BA8" w:rsidP="004E040E">
      <w:pPr>
        <w:pStyle w:val="Nadpis2"/>
        <w:keepLines/>
        <w:shd w:val="clear" w:color="auto" w:fill="FBE4D5" w:themeFill="accent2" w:themeFillTint="33"/>
      </w:pPr>
      <w:bookmarkStart w:id="19" w:name="_Toc39129504"/>
      <w:r>
        <w:lastRenderedPageBreak/>
        <w:t xml:space="preserve">Třída 3: </w:t>
      </w:r>
      <w:r w:rsidR="003936CB">
        <w:t>Kapitálové příjmy</w:t>
      </w:r>
      <w:r w:rsidR="00A41823">
        <w:t xml:space="preserve"> (20,3 mil. Kč)</w:t>
      </w:r>
      <w:bookmarkEnd w:id="19"/>
    </w:p>
    <w:p w:rsidR="003936CB" w:rsidRPr="00836D1E" w:rsidRDefault="003936CB" w:rsidP="004E040E">
      <w:pPr>
        <w:keepNext/>
        <w:keepLines/>
        <w:jc w:val="both"/>
        <w:rPr>
          <w:rFonts w:asciiTheme="minorHAnsi" w:hAnsiTheme="minorHAnsi" w:cstheme="minorHAnsi"/>
          <w:sz w:val="22"/>
          <w:szCs w:val="22"/>
        </w:rPr>
      </w:pPr>
      <w:r w:rsidRPr="00836D1E">
        <w:rPr>
          <w:rFonts w:asciiTheme="minorHAnsi" w:hAnsiTheme="minorHAnsi" w:cstheme="minorHAnsi"/>
          <w:sz w:val="22"/>
          <w:szCs w:val="22"/>
        </w:rPr>
        <w:t>Kapitálové příjmy v roce 2019 byly plněny na 99,76 % a jejich podíl na celkových skutečný</w:t>
      </w:r>
      <w:r w:rsidR="00A83E07" w:rsidRPr="00836D1E">
        <w:rPr>
          <w:rFonts w:asciiTheme="minorHAnsi" w:hAnsiTheme="minorHAnsi" w:cstheme="minorHAnsi"/>
          <w:sz w:val="22"/>
          <w:szCs w:val="22"/>
        </w:rPr>
        <w:t>ch příjmech po konsolidaci činí</w:t>
      </w:r>
      <w:r w:rsidRPr="00836D1E">
        <w:rPr>
          <w:rFonts w:asciiTheme="minorHAnsi" w:hAnsiTheme="minorHAnsi" w:cstheme="minorHAnsi"/>
          <w:sz w:val="22"/>
          <w:szCs w:val="22"/>
        </w:rPr>
        <w:t xml:space="preserve"> 1,77 %.</w:t>
      </w:r>
    </w:p>
    <w:p w:rsidR="00A41823" w:rsidRDefault="00A41823" w:rsidP="004E040E">
      <w:pPr>
        <w:keepNext/>
        <w:keepLines/>
        <w:jc w:val="both"/>
        <w:rPr>
          <w:rFonts w:asciiTheme="minorHAnsi" w:hAnsiTheme="minorHAnsi" w:cstheme="minorHAnsi"/>
          <w:sz w:val="22"/>
          <w:szCs w:val="22"/>
        </w:rPr>
      </w:pPr>
    </w:p>
    <w:p w:rsidR="00CF7937" w:rsidRPr="00836D1E" w:rsidRDefault="00CF7937" w:rsidP="00CF7937">
      <w:pPr>
        <w:pStyle w:val="Nadpis2"/>
      </w:pPr>
      <w:bookmarkStart w:id="20" w:name="_Toc39129505"/>
      <w:r>
        <w:t>Pozemky</w:t>
      </w:r>
      <w:r w:rsidR="00FD688B">
        <w:t xml:space="preserve"> (20 244 tis. Kč)</w:t>
      </w:r>
      <w:bookmarkEnd w:id="20"/>
    </w:p>
    <w:p w:rsidR="00A41823" w:rsidRPr="00836D1E" w:rsidRDefault="00A41823" w:rsidP="004E040E">
      <w:pPr>
        <w:keepNext/>
        <w:keepLines/>
        <w:jc w:val="both"/>
        <w:rPr>
          <w:rFonts w:asciiTheme="minorHAnsi" w:hAnsiTheme="minorHAnsi" w:cstheme="minorHAnsi"/>
          <w:sz w:val="22"/>
          <w:szCs w:val="22"/>
        </w:rPr>
      </w:pPr>
      <w:r w:rsidRPr="00836D1E">
        <w:rPr>
          <w:rFonts w:asciiTheme="minorHAnsi" w:hAnsiTheme="minorHAnsi" w:cstheme="minorHAnsi"/>
          <w:sz w:val="22"/>
          <w:szCs w:val="22"/>
        </w:rPr>
        <w:t>Kapitálové příjmy jsou tvořeny zejména příjmy z prodeje pozemků. V roce 2019 město prodalo pozemky v </w:t>
      </w:r>
      <w:proofErr w:type="spellStart"/>
      <w:proofErr w:type="gramStart"/>
      <w:r w:rsidRPr="00836D1E">
        <w:rPr>
          <w:rFonts w:asciiTheme="minorHAnsi" w:hAnsiTheme="minorHAnsi" w:cstheme="minorHAnsi"/>
          <w:sz w:val="22"/>
          <w:szCs w:val="22"/>
        </w:rPr>
        <w:t>k.ú</w:t>
      </w:r>
      <w:proofErr w:type="spellEnd"/>
      <w:r w:rsidRPr="00836D1E">
        <w:rPr>
          <w:rFonts w:asciiTheme="minorHAnsi" w:hAnsiTheme="minorHAnsi" w:cstheme="minorHAnsi"/>
          <w:sz w:val="22"/>
          <w:szCs w:val="22"/>
        </w:rPr>
        <w:t>.</w:t>
      </w:r>
      <w:proofErr w:type="gramEnd"/>
      <w:r w:rsidRPr="00836D1E">
        <w:rPr>
          <w:rFonts w:asciiTheme="minorHAnsi" w:hAnsiTheme="minorHAnsi" w:cstheme="minorHAnsi"/>
          <w:sz w:val="22"/>
          <w:szCs w:val="22"/>
        </w:rPr>
        <w:t xml:space="preserve"> Kralice na Hané společnosti PS PLASTY</w:t>
      </w:r>
      <w:r w:rsidR="00D34245">
        <w:rPr>
          <w:rFonts w:asciiTheme="minorHAnsi" w:hAnsiTheme="minorHAnsi" w:cstheme="minorHAnsi"/>
          <w:sz w:val="22"/>
          <w:szCs w:val="22"/>
        </w:rPr>
        <w:t xml:space="preserve"> CZ, s.r.o., </w:t>
      </w:r>
      <w:r w:rsidRPr="00836D1E">
        <w:rPr>
          <w:rFonts w:asciiTheme="minorHAnsi" w:hAnsiTheme="minorHAnsi" w:cstheme="minorHAnsi"/>
          <w:sz w:val="22"/>
          <w:szCs w:val="22"/>
        </w:rPr>
        <w:t xml:space="preserve">ve výši 13,42 mil. Kč. Dále došlo k prodeji </w:t>
      </w:r>
      <w:r w:rsidR="00FD688B">
        <w:rPr>
          <w:rFonts w:asciiTheme="minorHAnsi" w:hAnsiTheme="minorHAnsi" w:cstheme="minorHAnsi"/>
          <w:sz w:val="22"/>
          <w:szCs w:val="22"/>
        </w:rPr>
        <w:t xml:space="preserve">pozemků </w:t>
      </w:r>
      <w:proofErr w:type="spellStart"/>
      <w:proofErr w:type="gramStart"/>
      <w:r w:rsidR="00FD688B">
        <w:rPr>
          <w:rFonts w:asciiTheme="minorHAnsi" w:hAnsiTheme="minorHAnsi" w:cstheme="minorHAnsi"/>
          <w:sz w:val="22"/>
          <w:szCs w:val="22"/>
        </w:rPr>
        <w:t>p.č</w:t>
      </w:r>
      <w:proofErr w:type="spellEnd"/>
      <w:r w:rsidR="00FD688B">
        <w:rPr>
          <w:rFonts w:asciiTheme="minorHAnsi" w:hAnsiTheme="minorHAnsi" w:cstheme="minorHAnsi"/>
          <w:sz w:val="22"/>
          <w:szCs w:val="22"/>
        </w:rPr>
        <w:t>.</w:t>
      </w:r>
      <w:proofErr w:type="gramEnd"/>
      <w:r w:rsidR="00FD688B">
        <w:rPr>
          <w:rFonts w:asciiTheme="minorHAnsi" w:hAnsiTheme="minorHAnsi" w:cstheme="minorHAnsi"/>
          <w:sz w:val="22"/>
          <w:szCs w:val="22"/>
        </w:rPr>
        <w:t> </w:t>
      </w:r>
      <w:r w:rsidR="00D020C1">
        <w:rPr>
          <w:rFonts w:asciiTheme="minorHAnsi" w:hAnsiTheme="minorHAnsi" w:cstheme="minorHAnsi"/>
          <w:sz w:val="22"/>
          <w:szCs w:val="22"/>
        </w:rPr>
        <w:t xml:space="preserve">106/2 a </w:t>
      </w:r>
      <w:proofErr w:type="spellStart"/>
      <w:r w:rsidR="00D020C1">
        <w:rPr>
          <w:rFonts w:asciiTheme="minorHAnsi" w:hAnsiTheme="minorHAnsi" w:cstheme="minorHAnsi"/>
          <w:sz w:val="22"/>
          <w:szCs w:val="22"/>
        </w:rPr>
        <w:t>p.č</w:t>
      </w:r>
      <w:proofErr w:type="spellEnd"/>
      <w:r w:rsidR="00D020C1">
        <w:rPr>
          <w:rFonts w:asciiTheme="minorHAnsi" w:hAnsiTheme="minorHAnsi" w:cstheme="minorHAnsi"/>
          <w:sz w:val="22"/>
          <w:szCs w:val="22"/>
        </w:rPr>
        <w:t>. 105/07</w:t>
      </w:r>
      <w:r w:rsidRPr="00836D1E">
        <w:rPr>
          <w:rFonts w:asciiTheme="minorHAnsi" w:hAnsiTheme="minorHAnsi" w:cstheme="minorHAnsi"/>
          <w:sz w:val="22"/>
          <w:szCs w:val="22"/>
        </w:rPr>
        <w:t xml:space="preserve"> oba v </w:t>
      </w:r>
      <w:proofErr w:type="spellStart"/>
      <w:r w:rsidRPr="00836D1E">
        <w:rPr>
          <w:rFonts w:asciiTheme="minorHAnsi" w:hAnsiTheme="minorHAnsi" w:cstheme="minorHAnsi"/>
          <w:sz w:val="22"/>
          <w:szCs w:val="22"/>
        </w:rPr>
        <w:t>k.ú</w:t>
      </w:r>
      <w:proofErr w:type="spellEnd"/>
      <w:r w:rsidRPr="00836D1E">
        <w:rPr>
          <w:rFonts w:asciiTheme="minorHAnsi" w:hAnsiTheme="minorHAnsi" w:cstheme="minorHAnsi"/>
          <w:sz w:val="22"/>
          <w:szCs w:val="22"/>
        </w:rPr>
        <w:t xml:space="preserve">. </w:t>
      </w:r>
      <w:proofErr w:type="spellStart"/>
      <w:r w:rsidRPr="00836D1E">
        <w:rPr>
          <w:rFonts w:asciiTheme="minorHAnsi" w:hAnsiTheme="minorHAnsi" w:cstheme="minorHAnsi"/>
          <w:sz w:val="22"/>
          <w:szCs w:val="22"/>
        </w:rPr>
        <w:t>Krasice</w:t>
      </w:r>
      <w:proofErr w:type="spellEnd"/>
      <w:r w:rsidRPr="00836D1E">
        <w:rPr>
          <w:rFonts w:asciiTheme="minorHAnsi" w:hAnsiTheme="minorHAnsi" w:cstheme="minorHAnsi"/>
          <w:sz w:val="22"/>
          <w:szCs w:val="22"/>
        </w:rPr>
        <w:t xml:space="preserve"> za 3,57 mil. Kč a k prodeji pozemk</w:t>
      </w:r>
      <w:r w:rsidR="00A83E07" w:rsidRPr="00836D1E">
        <w:rPr>
          <w:rFonts w:asciiTheme="minorHAnsi" w:hAnsiTheme="minorHAnsi" w:cstheme="minorHAnsi"/>
          <w:sz w:val="22"/>
          <w:szCs w:val="22"/>
        </w:rPr>
        <w:t>u</w:t>
      </w:r>
      <w:r w:rsidRPr="00836D1E">
        <w:rPr>
          <w:rFonts w:asciiTheme="minorHAnsi" w:hAnsiTheme="minorHAnsi" w:cstheme="minorHAnsi"/>
          <w:sz w:val="22"/>
          <w:szCs w:val="22"/>
        </w:rPr>
        <w:t xml:space="preserve"> </w:t>
      </w:r>
      <w:proofErr w:type="spellStart"/>
      <w:proofErr w:type="gramStart"/>
      <w:r w:rsidRPr="00836D1E">
        <w:rPr>
          <w:rFonts w:asciiTheme="minorHAnsi" w:hAnsiTheme="minorHAnsi" w:cstheme="minorHAnsi"/>
          <w:sz w:val="22"/>
          <w:szCs w:val="22"/>
        </w:rPr>
        <w:t>p.č</w:t>
      </w:r>
      <w:proofErr w:type="spellEnd"/>
      <w:r w:rsidRPr="00836D1E">
        <w:rPr>
          <w:rFonts w:asciiTheme="minorHAnsi" w:hAnsiTheme="minorHAnsi" w:cstheme="minorHAnsi"/>
          <w:sz w:val="22"/>
          <w:szCs w:val="22"/>
        </w:rPr>
        <w:t>.</w:t>
      </w:r>
      <w:proofErr w:type="gramEnd"/>
      <w:r w:rsidRPr="00836D1E">
        <w:rPr>
          <w:rFonts w:asciiTheme="minorHAnsi" w:hAnsiTheme="minorHAnsi" w:cstheme="minorHAnsi"/>
          <w:sz w:val="22"/>
          <w:szCs w:val="22"/>
        </w:rPr>
        <w:t xml:space="preserve"> 6031/</w:t>
      </w:r>
      <w:r w:rsidR="00D020C1">
        <w:rPr>
          <w:rFonts w:asciiTheme="minorHAnsi" w:hAnsiTheme="minorHAnsi" w:cstheme="minorHAnsi"/>
          <w:sz w:val="22"/>
          <w:szCs w:val="22"/>
        </w:rPr>
        <w:t>8</w:t>
      </w:r>
      <w:r w:rsidRPr="00836D1E">
        <w:rPr>
          <w:rFonts w:asciiTheme="minorHAnsi" w:hAnsiTheme="minorHAnsi" w:cstheme="minorHAnsi"/>
          <w:sz w:val="22"/>
          <w:szCs w:val="22"/>
        </w:rPr>
        <w:t xml:space="preserve"> v </w:t>
      </w:r>
      <w:proofErr w:type="spellStart"/>
      <w:r w:rsidRPr="00836D1E">
        <w:rPr>
          <w:rFonts w:asciiTheme="minorHAnsi" w:hAnsiTheme="minorHAnsi" w:cstheme="minorHAnsi"/>
          <w:sz w:val="22"/>
          <w:szCs w:val="22"/>
        </w:rPr>
        <w:t>k.ú</w:t>
      </w:r>
      <w:proofErr w:type="spellEnd"/>
      <w:r w:rsidRPr="00836D1E">
        <w:rPr>
          <w:rFonts w:asciiTheme="minorHAnsi" w:hAnsiTheme="minorHAnsi" w:cstheme="minorHAnsi"/>
          <w:sz w:val="22"/>
          <w:szCs w:val="22"/>
        </w:rPr>
        <w:t xml:space="preserve">. Prostějov </w:t>
      </w:r>
      <w:r w:rsidR="00A75022">
        <w:rPr>
          <w:rFonts w:asciiTheme="minorHAnsi" w:hAnsiTheme="minorHAnsi" w:cstheme="minorHAnsi"/>
          <w:sz w:val="22"/>
          <w:szCs w:val="22"/>
        </w:rPr>
        <w:t xml:space="preserve">za 1,82 mil. Kč. </w:t>
      </w:r>
    </w:p>
    <w:p w:rsidR="00A41823" w:rsidRPr="00836D1E" w:rsidRDefault="00A41823" w:rsidP="004E040E">
      <w:pPr>
        <w:keepNext/>
        <w:keepLines/>
        <w:jc w:val="both"/>
        <w:rPr>
          <w:rFonts w:asciiTheme="minorHAnsi" w:hAnsiTheme="minorHAnsi" w:cstheme="minorHAnsi"/>
          <w:sz w:val="22"/>
          <w:szCs w:val="22"/>
        </w:rPr>
      </w:pPr>
    </w:p>
    <w:p w:rsidR="00A41823" w:rsidRDefault="00A41823" w:rsidP="004E040E">
      <w:pPr>
        <w:keepNext/>
        <w:keepLines/>
        <w:jc w:val="both"/>
        <w:rPr>
          <w:rFonts w:asciiTheme="minorHAnsi" w:hAnsiTheme="minorHAnsi" w:cstheme="minorHAnsi"/>
          <w:sz w:val="22"/>
          <w:szCs w:val="22"/>
        </w:rPr>
      </w:pPr>
      <w:r w:rsidRPr="00836D1E">
        <w:rPr>
          <w:rFonts w:asciiTheme="minorHAnsi" w:hAnsiTheme="minorHAnsi" w:cstheme="minorHAnsi"/>
          <w:sz w:val="22"/>
          <w:szCs w:val="22"/>
        </w:rPr>
        <w:t>V rámci meziročního srovnání vybočuje rok 2018, kdy došlo k velkým p</w:t>
      </w:r>
      <w:r w:rsidR="00D34245">
        <w:rPr>
          <w:rFonts w:asciiTheme="minorHAnsi" w:hAnsiTheme="minorHAnsi" w:cstheme="minorHAnsi"/>
          <w:sz w:val="22"/>
          <w:szCs w:val="22"/>
        </w:rPr>
        <w:t>rodejům pozemků společnostem DG </w:t>
      </w:r>
      <w:proofErr w:type="spellStart"/>
      <w:r w:rsidRPr="00836D1E">
        <w:rPr>
          <w:rFonts w:asciiTheme="minorHAnsi" w:hAnsiTheme="minorHAnsi" w:cstheme="minorHAnsi"/>
          <w:sz w:val="22"/>
          <w:szCs w:val="22"/>
        </w:rPr>
        <w:t>Pack</w:t>
      </w:r>
      <w:proofErr w:type="spellEnd"/>
      <w:r w:rsidR="00D34245">
        <w:rPr>
          <w:rFonts w:asciiTheme="minorHAnsi" w:hAnsiTheme="minorHAnsi" w:cstheme="minorHAnsi"/>
          <w:sz w:val="22"/>
          <w:szCs w:val="22"/>
        </w:rPr>
        <w:t>, s.r.o.,</w:t>
      </w:r>
      <w:r w:rsidR="00671254">
        <w:rPr>
          <w:rFonts w:asciiTheme="minorHAnsi" w:hAnsiTheme="minorHAnsi" w:cstheme="minorHAnsi"/>
          <w:sz w:val="22"/>
          <w:szCs w:val="22"/>
        </w:rPr>
        <w:t xml:space="preserve"> (37,42 </w:t>
      </w:r>
      <w:r w:rsidR="0021045E">
        <w:rPr>
          <w:rFonts w:asciiTheme="minorHAnsi" w:hAnsiTheme="minorHAnsi" w:cstheme="minorHAnsi"/>
          <w:sz w:val="22"/>
          <w:szCs w:val="22"/>
        </w:rPr>
        <w:t>mil. </w:t>
      </w:r>
      <w:r w:rsidRPr="00836D1E">
        <w:rPr>
          <w:rFonts w:asciiTheme="minorHAnsi" w:hAnsiTheme="minorHAnsi" w:cstheme="minorHAnsi"/>
          <w:sz w:val="22"/>
          <w:szCs w:val="22"/>
        </w:rPr>
        <w:t xml:space="preserve">Kč), </w:t>
      </w:r>
      <w:proofErr w:type="spellStart"/>
      <w:r w:rsidRPr="00836D1E">
        <w:rPr>
          <w:rFonts w:asciiTheme="minorHAnsi" w:hAnsiTheme="minorHAnsi" w:cstheme="minorHAnsi"/>
          <w:sz w:val="22"/>
          <w:szCs w:val="22"/>
        </w:rPr>
        <w:t>Mubea</w:t>
      </w:r>
      <w:proofErr w:type="spellEnd"/>
      <w:r w:rsidR="00D34245">
        <w:rPr>
          <w:rFonts w:asciiTheme="minorHAnsi" w:hAnsiTheme="minorHAnsi" w:cstheme="minorHAnsi"/>
          <w:sz w:val="22"/>
          <w:szCs w:val="22"/>
        </w:rPr>
        <w:t xml:space="preserve"> </w:t>
      </w:r>
      <w:proofErr w:type="spellStart"/>
      <w:r w:rsidR="00D34245">
        <w:rPr>
          <w:rFonts w:asciiTheme="minorHAnsi" w:hAnsiTheme="minorHAnsi" w:cstheme="minorHAnsi"/>
          <w:sz w:val="22"/>
          <w:szCs w:val="22"/>
        </w:rPr>
        <w:t>Stabilizer</w:t>
      </w:r>
      <w:proofErr w:type="spellEnd"/>
      <w:r w:rsidR="00D34245">
        <w:rPr>
          <w:rFonts w:asciiTheme="minorHAnsi" w:hAnsiTheme="minorHAnsi" w:cstheme="minorHAnsi"/>
          <w:sz w:val="22"/>
          <w:szCs w:val="22"/>
        </w:rPr>
        <w:t xml:space="preserve"> Bar Systems, s.r.o.,</w:t>
      </w:r>
      <w:r w:rsidR="0021045E">
        <w:rPr>
          <w:rFonts w:asciiTheme="minorHAnsi" w:hAnsiTheme="minorHAnsi" w:cstheme="minorHAnsi"/>
          <w:sz w:val="22"/>
          <w:szCs w:val="22"/>
        </w:rPr>
        <w:t xml:space="preserve"> (31,81 mil. </w:t>
      </w:r>
      <w:r w:rsidRPr="00836D1E">
        <w:rPr>
          <w:rFonts w:asciiTheme="minorHAnsi" w:hAnsiTheme="minorHAnsi" w:cstheme="minorHAnsi"/>
          <w:sz w:val="22"/>
          <w:szCs w:val="22"/>
        </w:rPr>
        <w:t>Kč) a KP-Kopro</w:t>
      </w:r>
      <w:r w:rsidR="00D34245">
        <w:rPr>
          <w:rFonts w:asciiTheme="minorHAnsi" w:hAnsiTheme="minorHAnsi" w:cstheme="minorHAnsi"/>
          <w:sz w:val="22"/>
          <w:szCs w:val="22"/>
        </w:rPr>
        <w:t>, s.r.o.,</w:t>
      </w:r>
      <w:r w:rsidR="00F82716">
        <w:rPr>
          <w:rFonts w:asciiTheme="minorHAnsi" w:hAnsiTheme="minorHAnsi" w:cstheme="minorHAnsi"/>
          <w:sz w:val="22"/>
          <w:szCs w:val="22"/>
        </w:rPr>
        <w:t xml:space="preserve"> (11,66 </w:t>
      </w:r>
      <w:r w:rsidRPr="00836D1E">
        <w:rPr>
          <w:rFonts w:asciiTheme="minorHAnsi" w:hAnsiTheme="minorHAnsi" w:cstheme="minorHAnsi"/>
          <w:sz w:val="22"/>
          <w:szCs w:val="22"/>
        </w:rPr>
        <w:t>mil. Kč)</w:t>
      </w:r>
      <w:r w:rsidR="00836D1E">
        <w:rPr>
          <w:rFonts w:asciiTheme="minorHAnsi" w:hAnsiTheme="minorHAnsi" w:cstheme="minorHAnsi"/>
          <w:sz w:val="22"/>
          <w:szCs w:val="22"/>
        </w:rPr>
        <w:t>.</w:t>
      </w:r>
    </w:p>
    <w:p w:rsidR="00F82716" w:rsidRDefault="00F82716" w:rsidP="004E040E">
      <w:pPr>
        <w:keepNext/>
        <w:keepLines/>
        <w:jc w:val="both"/>
        <w:rPr>
          <w:rFonts w:asciiTheme="minorHAnsi" w:hAnsiTheme="minorHAnsi" w:cstheme="minorHAnsi"/>
          <w:sz w:val="22"/>
          <w:szCs w:val="22"/>
        </w:rPr>
      </w:pPr>
    </w:p>
    <w:p w:rsidR="00CF7937" w:rsidRDefault="00CF7937" w:rsidP="004E040E">
      <w:pPr>
        <w:keepNext/>
        <w:keepLines/>
        <w:jc w:val="both"/>
        <w:rPr>
          <w:rFonts w:asciiTheme="minorHAnsi" w:hAnsiTheme="minorHAnsi" w:cstheme="minorHAnsi"/>
          <w:b/>
          <w:sz w:val="28"/>
          <w:szCs w:val="28"/>
        </w:rPr>
      </w:pPr>
      <w:r w:rsidRPr="00CF7937">
        <w:rPr>
          <w:rFonts w:asciiTheme="minorHAnsi" w:hAnsiTheme="minorHAnsi" w:cstheme="minorHAnsi"/>
          <w:b/>
          <w:sz w:val="28"/>
          <w:szCs w:val="28"/>
        </w:rPr>
        <w:t>Prodej osta</w:t>
      </w:r>
      <w:r w:rsidRPr="00CF7937">
        <w:rPr>
          <w:rStyle w:val="Nadpis2Char"/>
          <w:szCs w:val="28"/>
        </w:rPr>
        <w:t>t</w:t>
      </w:r>
      <w:r w:rsidRPr="00CF7937">
        <w:rPr>
          <w:rFonts w:asciiTheme="minorHAnsi" w:hAnsiTheme="minorHAnsi" w:cstheme="minorHAnsi"/>
          <w:b/>
          <w:sz w:val="28"/>
          <w:szCs w:val="28"/>
        </w:rPr>
        <w:t>ního hmotného dlouhodobého</w:t>
      </w:r>
      <w:r w:rsidRPr="00CF7937">
        <w:rPr>
          <w:rStyle w:val="Nadpis2Char"/>
          <w:szCs w:val="28"/>
        </w:rPr>
        <w:t xml:space="preserve"> </w:t>
      </w:r>
      <w:r w:rsidRPr="00CF7937">
        <w:rPr>
          <w:rFonts w:asciiTheme="minorHAnsi" w:hAnsiTheme="minorHAnsi" w:cstheme="minorHAnsi"/>
          <w:b/>
          <w:sz w:val="28"/>
          <w:szCs w:val="28"/>
        </w:rPr>
        <w:t xml:space="preserve">majetku </w:t>
      </w:r>
      <w:r w:rsidR="00FD688B">
        <w:rPr>
          <w:rFonts w:asciiTheme="minorHAnsi" w:hAnsiTheme="minorHAnsi" w:cstheme="minorHAnsi"/>
          <w:b/>
          <w:sz w:val="28"/>
          <w:szCs w:val="28"/>
        </w:rPr>
        <w:t>(60 tis.</w:t>
      </w:r>
      <w:r w:rsidR="00C36518">
        <w:rPr>
          <w:rFonts w:asciiTheme="minorHAnsi" w:hAnsiTheme="minorHAnsi" w:cstheme="minorHAnsi"/>
          <w:b/>
          <w:sz w:val="28"/>
          <w:szCs w:val="28"/>
        </w:rPr>
        <w:t xml:space="preserve"> Kč</w:t>
      </w:r>
      <w:r w:rsidR="00FD688B">
        <w:rPr>
          <w:rFonts w:asciiTheme="minorHAnsi" w:hAnsiTheme="minorHAnsi" w:cstheme="minorHAnsi"/>
          <w:b/>
          <w:sz w:val="28"/>
          <w:szCs w:val="28"/>
        </w:rPr>
        <w:t>)</w:t>
      </w:r>
    </w:p>
    <w:p w:rsidR="00CF7937" w:rsidRPr="00FD688B" w:rsidRDefault="00FD688B" w:rsidP="004E040E">
      <w:pPr>
        <w:keepNext/>
        <w:keepLines/>
        <w:jc w:val="both"/>
        <w:rPr>
          <w:rFonts w:asciiTheme="minorHAnsi" w:hAnsiTheme="minorHAnsi" w:cstheme="minorHAnsi"/>
          <w:sz w:val="22"/>
          <w:szCs w:val="22"/>
        </w:rPr>
      </w:pPr>
      <w:r w:rsidRPr="00FD688B">
        <w:rPr>
          <w:rFonts w:asciiTheme="minorHAnsi" w:hAnsiTheme="minorHAnsi" w:cstheme="minorHAnsi"/>
          <w:sz w:val="22"/>
          <w:szCs w:val="22"/>
        </w:rPr>
        <w:t>Jedná se o příjem z  odkupu dvou ojetých služebních vozidel městské policie</w:t>
      </w:r>
      <w:r w:rsidRPr="00FD688B">
        <w:rPr>
          <w:b/>
        </w:rPr>
        <w:t xml:space="preserve"> </w:t>
      </w:r>
      <w:r w:rsidRPr="00FD688B">
        <w:rPr>
          <w:rFonts w:asciiTheme="minorHAnsi" w:hAnsiTheme="minorHAnsi" w:cstheme="minorHAnsi"/>
          <w:sz w:val="22"/>
          <w:szCs w:val="22"/>
        </w:rPr>
        <w:t>Škoda Roomster jako protiúčet při nákupu dvou nových služebních vozidel Škoda Octavia CNG</w:t>
      </w:r>
      <w:r>
        <w:rPr>
          <w:rFonts w:asciiTheme="minorHAnsi" w:hAnsiTheme="minorHAnsi" w:cstheme="minorHAnsi"/>
          <w:sz w:val="22"/>
          <w:szCs w:val="22"/>
        </w:rPr>
        <w:t>.</w:t>
      </w:r>
    </w:p>
    <w:p w:rsidR="000E2DA2" w:rsidRPr="00A46EE8" w:rsidRDefault="000E2DA2" w:rsidP="0024764D">
      <w:pPr>
        <w:pStyle w:val="Nadpis3"/>
      </w:pPr>
      <w:bookmarkStart w:id="21" w:name="_Toc39129506"/>
      <w:r w:rsidRPr="000E2DA2">
        <w:t>Srovnání</w:t>
      </w:r>
      <w:r w:rsidRPr="00A46EE8">
        <w:t xml:space="preserve"> kapitálových příjmů v letech 201</w:t>
      </w:r>
      <w:r>
        <w:t>2</w:t>
      </w:r>
      <w:r w:rsidRPr="00A46EE8">
        <w:t xml:space="preserve"> – 201</w:t>
      </w:r>
      <w:r>
        <w:t>9</w:t>
      </w:r>
      <w:r w:rsidRPr="00A46EE8">
        <w:t xml:space="preserve"> (v tis. Kč)</w:t>
      </w:r>
      <w:bookmarkEnd w:id="21"/>
    </w:p>
    <w:p w:rsidR="000E2DA2" w:rsidRPr="003936CB" w:rsidRDefault="000E2DA2" w:rsidP="003936CB">
      <w:pPr>
        <w:jc w:val="both"/>
      </w:pPr>
      <w:r w:rsidRPr="000E2DA2">
        <w:rPr>
          <w:noProof/>
        </w:rPr>
        <w:drawing>
          <wp:inline distT="0" distB="0" distL="0" distR="0">
            <wp:extent cx="6030595" cy="8391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595" cy="839190"/>
                    </a:xfrm>
                    <a:prstGeom prst="rect">
                      <a:avLst/>
                    </a:prstGeom>
                    <a:noFill/>
                    <a:ln>
                      <a:noFill/>
                    </a:ln>
                  </pic:spPr>
                </pic:pic>
              </a:graphicData>
            </a:graphic>
          </wp:inline>
        </w:drawing>
      </w:r>
    </w:p>
    <w:p w:rsidR="00A7428F" w:rsidRPr="00D14A72" w:rsidRDefault="00A7428F" w:rsidP="00F061FA">
      <w:pPr>
        <w:jc w:val="both"/>
        <w:rPr>
          <w:rFonts w:ascii="Calibri" w:hAnsi="Calibri"/>
          <w:b/>
          <w:sz w:val="20"/>
          <w:szCs w:val="20"/>
        </w:rPr>
      </w:pPr>
    </w:p>
    <w:p w:rsidR="00C36518" w:rsidRDefault="00C36518" w:rsidP="00F061FA">
      <w:pPr>
        <w:jc w:val="both"/>
        <w:rPr>
          <w:sz w:val="20"/>
          <w:szCs w:val="20"/>
        </w:rPr>
      </w:pPr>
    </w:p>
    <w:p w:rsidR="008627B0" w:rsidRDefault="000E2DA2" w:rsidP="000E2DA2">
      <w:pPr>
        <w:jc w:val="center"/>
        <w:rPr>
          <w:sz w:val="20"/>
          <w:szCs w:val="20"/>
        </w:rPr>
      </w:pPr>
      <w:r>
        <w:rPr>
          <w:noProof/>
          <w:sz w:val="20"/>
          <w:szCs w:val="20"/>
        </w:rPr>
        <w:drawing>
          <wp:inline distT="0" distB="0" distL="0" distR="0" wp14:anchorId="5AC15483">
            <wp:extent cx="5040000" cy="2401200"/>
            <wp:effectExtent l="19050" t="19050" r="27305" b="1841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401200"/>
                    </a:xfrm>
                    <a:prstGeom prst="rect">
                      <a:avLst/>
                    </a:prstGeom>
                    <a:noFill/>
                    <a:ln w="3175">
                      <a:solidFill>
                        <a:srgbClr val="000000"/>
                      </a:solidFill>
                    </a:ln>
                  </pic:spPr>
                </pic:pic>
              </a:graphicData>
            </a:graphic>
          </wp:inline>
        </w:drawing>
      </w:r>
    </w:p>
    <w:p w:rsidR="00FA438C" w:rsidRDefault="00FA438C" w:rsidP="000E2DA2">
      <w:pPr>
        <w:jc w:val="center"/>
        <w:rPr>
          <w:sz w:val="20"/>
          <w:szCs w:val="20"/>
        </w:rPr>
      </w:pPr>
    </w:p>
    <w:p w:rsidR="00EB1FD1" w:rsidRDefault="00EB1FD1" w:rsidP="000E2DA2">
      <w:pPr>
        <w:jc w:val="center"/>
        <w:rPr>
          <w:sz w:val="20"/>
          <w:szCs w:val="20"/>
        </w:rPr>
      </w:pPr>
    </w:p>
    <w:p w:rsidR="00FA438C" w:rsidRDefault="009D6F86" w:rsidP="000E2DA2">
      <w:pPr>
        <w:jc w:val="center"/>
        <w:rPr>
          <w:sz w:val="20"/>
          <w:szCs w:val="20"/>
        </w:rPr>
      </w:pPr>
      <w:r w:rsidRPr="009D6F86">
        <w:rPr>
          <w:noProof/>
        </w:rPr>
        <w:drawing>
          <wp:inline distT="0" distB="0" distL="0" distR="0">
            <wp:extent cx="6029960" cy="699846"/>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699846"/>
                    </a:xfrm>
                    <a:prstGeom prst="rect">
                      <a:avLst/>
                    </a:prstGeom>
                    <a:noFill/>
                    <a:ln>
                      <a:noFill/>
                    </a:ln>
                  </pic:spPr>
                </pic:pic>
              </a:graphicData>
            </a:graphic>
          </wp:inline>
        </w:drawing>
      </w:r>
    </w:p>
    <w:p w:rsidR="00FA438C" w:rsidRDefault="00FA438C" w:rsidP="000E2DA2">
      <w:pPr>
        <w:jc w:val="center"/>
        <w:rPr>
          <w:sz w:val="20"/>
          <w:szCs w:val="20"/>
        </w:rPr>
      </w:pPr>
    </w:p>
    <w:p w:rsidR="00FA438C" w:rsidRDefault="00FA438C" w:rsidP="000E2DA2">
      <w:pPr>
        <w:jc w:val="center"/>
        <w:rPr>
          <w:sz w:val="20"/>
          <w:szCs w:val="20"/>
        </w:rPr>
      </w:pPr>
    </w:p>
    <w:p w:rsidR="000E2DA2" w:rsidRDefault="000E2DA2" w:rsidP="00F061FA">
      <w:pPr>
        <w:jc w:val="both"/>
        <w:rPr>
          <w:sz w:val="20"/>
          <w:szCs w:val="20"/>
        </w:rPr>
      </w:pPr>
    </w:p>
    <w:p w:rsidR="0087769D" w:rsidRDefault="00E03BA8" w:rsidP="0069071E">
      <w:pPr>
        <w:pStyle w:val="Nadpis2"/>
        <w:keepLines/>
        <w:shd w:val="clear" w:color="auto" w:fill="FBE4D5" w:themeFill="accent2" w:themeFillTint="33"/>
      </w:pPr>
      <w:bookmarkStart w:id="22" w:name="_Toc39129507"/>
      <w:bookmarkStart w:id="23" w:name="_Ref39394880"/>
      <w:r>
        <w:lastRenderedPageBreak/>
        <w:t xml:space="preserve">Třída 4: </w:t>
      </w:r>
      <w:r w:rsidR="0087769D">
        <w:t>Přijaté transfery</w:t>
      </w:r>
      <w:r w:rsidR="007E7FE7">
        <w:t xml:space="preserve"> (174,68 mil. Kč)</w:t>
      </w:r>
      <w:bookmarkEnd w:id="22"/>
      <w:bookmarkEnd w:id="23"/>
    </w:p>
    <w:p w:rsidR="0087769D" w:rsidRPr="005E2168" w:rsidRDefault="0087769D" w:rsidP="0069071E">
      <w:pPr>
        <w:keepNext/>
        <w:keepLines/>
        <w:jc w:val="both"/>
        <w:rPr>
          <w:rFonts w:asciiTheme="minorHAnsi" w:hAnsiTheme="minorHAnsi" w:cstheme="minorHAnsi"/>
          <w:sz w:val="22"/>
          <w:szCs w:val="22"/>
        </w:rPr>
      </w:pPr>
      <w:r w:rsidRPr="005E2168">
        <w:rPr>
          <w:rFonts w:asciiTheme="minorHAnsi" w:hAnsiTheme="minorHAnsi" w:cstheme="minorHAnsi"/>
          <w:sz w:val="22"/>
          <w:szCs w:val="22"/>
        </w:rPr>
        <w:t>Přijaté transfery příjmy v roce 2019 byly plněny na 86,91 % a jejich podíl na celkových skutečných příjmech po konsolidaci činil 15,23 %.</w:t>
      </w:r>
    </w:p>
    <w:p w:rsidR="00022E6A" w:rsidRDefault="00022E6A" w:rsidP="0024764D">
      <w:pPr>
        <w:pStyle w:val="Nadpis3"/>
      </w:pPr>
      <w:bookmarkStart w:id="24" w:name="_Toc39129508"/>
      <w:r>
        <w:t>Srovnání přijatých transferů v letech 2012</w:t>
      </w:r>
      <w:r w:rsidR="004A44EC">
        <w:t xml:space="preserve"> </w:t>
      </w:r>
      <w:r>
        <w:t>-</w:t>
      </w:r>
      <w:r w:rsidR="004A44EC">
        <w:t xml:space="preserve"> </w:t>
      </w:r>
      <w:r>
        <w:t>2019 v tis. Kč</w:t>
      </w:r>
      <w:bookmarkEnd w:id="24"/>
    </w:p>
    <w:p w:rsidR="000379C6" w:rsidRDefault="000379C6" w:rsidP="000379C6">
      <w:r w:rsidRPr="000379C6">
        <w:rPr>
          <w:noProof/>
        </w:rPr>
        <w:drawing>
          <wp:inline distT="0" distB="0" distL="0" distR="0">
            <wp:extent cx="6029960" cy="978627"/>
            <wp:effectExtent l="0" t="0" r="889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978627"/>
                    </a:xfrm>
                    <a:prstGeom prst="rect">
                      <a:avLst/>
                    </a:prstGeom>
                    <a:noFill/>
                    <a:ln>
                      <a:noFill/>
                    </a:ln>
                  </pic:spPr>
                </pic:pic>
              </a:graphicData>
            </a:graphic>
          </wp:inline>
        </w:drawing>
      </w:r>
    </w:p>
    <w:p w:rsidR="000379C6" w:rsidRPr="000379C6" w:rsidRDefault="000379C6" w:rsidP="000379C6"/>
    <w:p w:rsidR="0069071E" w:rsidRDefault="0069071E" w:rsidP="0087769D">
      <w:pPr>
        <w:jc w:val="both"/>
        <w:rPr>
          <w:rFonts w:ascii="TimesNewRoman" w:hAnsi="TimesNewRoman" w:cs="TimesNewRoman"/>
          <w:sz w:val="22"/>
          <w:szCs w:val="22"/>
        </w:rPr>
      </w:pPr>
    </w:p>
    <w:p w:rsidR="00237609" w:rsidRDefault="00237609" w:rsidP="009617BB">
      <w:pPr>
        <w:jc w:val="center"/>
        <w:rPr>
          <w:rFonts w:ascii="TimesNewRoman" w:hAnsi="TimesNewRoman" w:cs="TimesNewRoman"/>
          <w:sz w:val="22"/>
          <w:szCs w:val="22"/>
        </w:rPr>
      </w:pPr>
      <w:r>
        <w:rPr>
          <w:rFonts w:ascii="Calibri" w:hAnsi="Calibri"/>
          <w:b/>
          <w:noProof/>
          <w:sz w:val="20"/>
          <w:szCs w:val="20"/>
        </w:rPr>
        <w:drawing>
          <wp:inline distT="0" distB="0" distL="0" distR="0" wp14:anchorId="44C5E590" wp14:editId="77048E97">
            <wp:extent cx="5040000" cy="2401200"/>
            <wp:effectExtent l="19050" t="19050" r="27305" b="18415"/>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401200"/>
                    </a:xfrm>
                    <a:prstGeom prst="rect">
                      <a:avLst/>
                    </a:prstGeom>
                    <a:noFill/>
                    <a:ln w="3175">
                      <a:solidFill>
                        <a:sysClr val="windowText" lastClr="000000"/>
                      </a:solidFill>
                    </a:ln>
                  </pic:spPr>
                </pic:pic>
              </a:graphicData>
            </a:graphic>
          </wp:inline>
        </w:drawing>
      </w:r>
    </w:p>
    <w:p w:rsidR="000E3373" w:rsidRDefault="000E3373" w:rsidP="009617BB">
      <w:pPr>
        <w:jc w:val="center"/>
        <w:rPr>
          <w:rFonts w:ascii="TimesNewRoman" w:hAnsi="TimesNewRoman" w:cs="TimesNewRoman"/>
          <w:sz w:val="22"/>
          <w:szCs w:val="22"/>
        </w:rPr>
      </w:pPr>
    </w:p>
    <w:p w:rsidR="0087769D" w:rsidRDefault="0087769D" w:rsidP="008627B0">
      <w:pPr>
        <w:jc w:val="center"/>
        <w:rPr>
          <w:rFonts w:ascii="Calibri" w:hAnsi="Calibri"/>
          <w:b/>
          <w:sz w:val="20"/>
          <w:szCs w:val="20"/>
        </w:rPr>
      </w:pPr>
    </w:p>
    <w:p w:rsidR="0087769D" w:rsidRDefault="00DF51C2" w:rsidP="00DF51C2">
      <w:pPr>
        <w:pStyle w:val="Nadpis2"/>
      </w:pPr>
      <w:bookmarkStart w:id="25" w:name="_Toc39129509"/>
      <w:r>
        <w:t>Neinvestiční transfery</w:t>
      </w:r>
      <w:bookmarkEnd w:id="25"/>
    </w:p>
    <w:p w:rsidR="00DF51C2" w:rsidRPr="005E2168" w:rsidRDefault="00DF51C2" w:rsidP="00DF51C2">
      <w:pPr>
        <w:jc w:val="both"/>
        <w:rPr>
          <w:rFonts w:asciiTheme="minorHAnsi" w:hAnsiTheme="minorHAnsi" w:cstheme="minorHAnsi"/>
          <w:sz w:val="22"/>
          <w:szCs w:val="22"/>
        </w:rPr>
      </w:pPr>
      <w:r w:rsidRPr="005E2168">
        <w:rPr>
          <w:rFonts w:asciiTheme="minorHAnsi" w:hAnsiTheme="minorHAnsi" w:cstheme="minorHAnsi"/>
          <w:sz w:val="22"/>
          <w:szCs w:val="22"/>
        </w:rPr>
        <w:t xml:space="preserve">Město Prostějov obdrželo v roce 2019 tyto neinvestiční dotace </w:t>
      </w:r>
      <w:r w:rsidRPr="004D2B18">
        <w:rPr>
          <w:rFonts w:asciiTheme="minorHAnsi" w:hAnsiTheme="minorHAnsi" w:cstheme="minorHAnsi"/>
          <w:sz w:val="22"/>
          <w:szCs w:val="22"/>
          <w:u w:val="single"/>
        </w:rPr>
        <w:t>ze státního rozpočtu</w:t>
      </w:r>
      <w:r w:rsidRPr="005E2168">
        <w:rPr>
          <w:rFonts w:asciiTheme="minorHAnsi" w:hAnsiTheme="minorHAnsi" w:cstheme="minorHAnsi"/>
          <w:sz w:val="22"/>
          <w:szCs w:val="22"/>
        </w:rPr>
        <w:t>:</w:t>
      </w:r>
    </w:p>
    <w:p w:rsidR="00DF51C2" w:rsidRDefault="00DF51C2" w:rsidP="001F580B">
      <w:pPr>
        <w:pStyle w:val="Odstavecseseznamem"/>
        <w:numPr>
          <w:ilvl w:val="0"/>
          <w:numId w:val="6"/>
        </w:numPr>
        <w:spacing w:after="0"/>
        <w:ind w:left="714" w:hanging="357"/>
        <w:rPr>
          <w:rFonts w:asciiTheme="minorHAnsi" w:hAnsiTheme="minorHAnsi" w:cstheme="minorHAnsi"/>
          <w:sz w:val="22"/>
          <w:szCs w:val="22"/>
        </w:rPr>
      </w:pPr>
      <w:r w:rsidRPr="005E2168">
        <w:rPr>
          <w:rFonts w:asciiTheme="minorHAnsi" w:hAnsiTheme="minorHAnsi" w:cstheme="minorHAnsi"/>
          <w:sz w:val="22"/>
          <w:szCs w:val="22"/>
        </w:rPr>
        <w:t>výkon státní správy (63,21 mil. Kč),</w:t>
      </w:r>
    </w:p>
    <w:p w:rsidR="0081252B" w:rsidRPr="005E2168" w:rsidRDefault="0081252B" w:rsidP="001F580B">
      <w:pPr>
        <w:pStyle w:val="Odstavecseseznamem"/>
        <w:numPr>
          <w:ilvl w:val="0"/>
          <w:numId w:val="6"/>
        </w:numPr>
        <w:spacing w:after="0"/>
        <w:ind w:left="714" w:hanging="357"/>
        <w:rPr>
          <w:rFonts w:asciiTheme="minorHAnsi" w:hAnsiTheme="minorHAnsi" w:cstheme="minorHAnsi"/>
          <w:sz w:val="22"/>
          <w:szCs w:val="22"/>
        </w:rPr>
      </w:pPr>
      <w:r>
        <w:rPr>
          <w:rFonts w:asciiTheme="minorHAnsi" w:hAnsiTheme="minorHAnsi" w:cstheme="minorHAnsi"/>
          <w:sz w:val="22"/>
          <w:szCs w:val="22"/>
        </w:rPr>
        <w:t>operační program výzkum vývoj a vzdělávání (27,56 mil. Kč) – průtoková dotace</w:t>
      </w:r>
      <w:r w:rsidR="00EA7AC9">
        <w:rPr>
          <w:rFonts w:asciiTheme="minorHAnsi" w:hAnsiTheme="minorHAnsi" w:cstheme="minorHAnsi"/>
          <w:sz w:val="22"/>
          <w:szCs w:val="22"/>
        </w:rPr>
        <w:t>,</w:t>
      </w:r>
    </w:p>
    <w:p w:rsidR="00DF51C2" w:rsidRPr="005E2168" w:rsidRDefault="00DF51C2" w:rsidP="001F580B">
      <w:pPr>
        <w:pStyle w:val="Odstavecseseznamem"/>
        <w:numPr>
          <w:ilvl w:val="0"/>
          <w:numId w:val="6"/>
        </w:numPr>
        <w:spacing w:after="0"/>
        <w:rPr>
          <w:rFonts w:asciiTheme="minorHAnsi" w:hAnsiTheme="minorHAnsi" w:cstheme="minorHAnsi"/>
          <w:sz w:val="22"/>
          <w:szCs w:val="22"/>
        </w:rPr>
      </w:pPr>
      <w:r w:rsidRPr="005E2168">
        <w:rPr>
          <w:rFonts w:asciiTheme="minorHAnsi" w:hAnsiTheme="minorHAnsi" w:cstheme="minorHAnsi"/>
          <w:sz w:val="22"/>
          <w:szCs w:val="22"/>
        </w:rPr>
        <w:t>obnova Národního domu (14,8 mil. Kč),</w:t>
      </w:r>
    </w:p>
    <w:p w:rsidR="00DF51C2" w:rsidRPr="005E2168" w:rsidRDefault="00DF51C2" w:rsidP="001F580B">
      <w:pPr>
        <w:pStyle w:val="Odstavecseseznamem"/>
        <w:numPr>
          <w:ilvl w:val="0"/>
          <w:numId w:val="6"/>
        </w:numPr>
        <w:spacing w:after="0"/>
        <w:rPr>
          <w:rFonts w:asciiTheme="minorHAnsi" w:hAnsiTheme="minorHAnsi" w:cstheme="minorHAnsi"/>
          <w:sz w:val="22"/>
          <w:szCs w:val="22"/>
        </w:rPr>
      </w:pPr>
      <w:r w:rsidRPr="005E2168">
        <w:rPr>
          <w:rFonts w:asciiTheme="minorHAnsi" w:hAnsiTheme="minorHAnsi" w:cstheme="minorHAnsi"/>
          <w:sz w:val="22"/>
          <w:szCs w:val="22"/>
        </w:rPr>
        <w:t>SPOD (13,25 mil. Kč),</w:t>
      </w:r>
    </w:p>
    <w:p w:rsidR="00DF51C2" w:rsidRPr="005E2168" w:rsidRDefault="00DF51C2" w:rsidP="001F580B">
      <w:pPr>
        <w:pStyle w:val="Odstavecseseznamem"/>
        <w:numPr>
          <w:ilvl w:val="0"/>
          <w:numId w:val="6"/>
        </w:numPr>
        <w:spacing w:after="0"/>
        <w:rPr>
          <w:rFonts w:asciiTheme="minorHAnsi" w:hAnsiTheme="minorHAnsi" w:cstheme="minorHAnsi"/>
          <w:sz w:val="22"/>
          <w:szCs w:val="22"/>
        </w:rPr>
      </w:pPr>
      <w:r w:rsidRPr="005E2168">
        <w:rPr>
          <w:rFonts w:asciiTheme="minorHAnsi" w:hAnsiTheme="minorHAnsi" w:cstheme="minorHAnsi"/>
          <w:sz w:val="22"/>
          <w:szCs w:val="22"/>
        </w:rPr>
        <w:t>sociální práce (3,37 mil. Kč),</w:t>
      </w:r>
    </w:p>
    <w:p w:rsidR="00DF51C2" w:rsidRPr="005E2168" w:rsidRDefault="00DF51C2" w:rsidP="001F580B">
      <w:pPr>
        <w:pStyle w:val="Odstavecseseznamem"/>
        <w:numPr>
          <w:ilvl w:val="0"/>
          <w:numId w:val="6"/>
        </w:numPr>
        <w:spacing w:after="0"/>
        <w:rPr>
          <w:rFonts w:asciiTheme="minorHAnsi" w:hAnsiTheme="minorHAnsi" w:cstheme="minorHAnsi"/>
          <w:sz w:val="22"/>
          <w:szCs w:val="22"/>
        </w:rPr>
      </w:pPr>
      <w:r w:rsidRPr="005E2168">
        <w:rPr>
          <w:rFonts w:asciiTheme="minorHAnsi" w:hAnsiTheme="minorHAnsi" w:cstheme="minorHAnsi"/>
          <w:sz w:val="22"/>
          <w:szCs w:val="22"/>
        </w:rPr>
        <w:t>pěstounská péče (1,36 mil. Kč),</w:t>
      </w:r>
    </w:p>
    <w:p w:rsidR="00DF51C2" w:rsidRPr="005E2168" w:rsidRDefault="003C5A32" w:rsidP="001F580B">
      <w:pPr>
        <w:pStyle w:val="Odstavecseseznamem"/>
        <w:numPr>
          <w:ilvl w:val="0"/>
          <w:numId w:val="6"/>
        </w:numPr>
        <w:spacing w:after="0"/>
        <w:rPr>
          <w:rFonts w:asciiTheme="minorHAnsi" w:hAnsiTheme="minorHAnsi" w:cstheme="minorHAnsi"/>
          <w:sz w:val="22"/>
          <w:szCs w:val="22"/>
        </w:rPr>
      </w:pPr>
      <w:r>
        <w:rPr>
          <w:rFonts w:asciiTheme="minorHAnsi" w:hAnsiTheme="minorHAnsi" w:cstheme="minorHAnsi"/>
          <w:sz w:val="22"/>
          <w:szCs w:val="22"/>
        </w:rPr>
        <w:t>aktivní politika zaměstnanosti</w:t>
      </w:r>
      <w:r w:rsidR="00DF51C2" w:rsidRPr="005E2168">
        <w:rPr>
          <w:rFonts w:asciiTheme="minorHAnsi" w:hAnsiTheme="minorHAnsi" w:cstheme="minorHAnsi"/>
          <w:sz w:val="22"/>
          <w:szCs w:val="22"/>
        </w:rPr>
        <w:t xml:space="preserve"> (</w:t>
      </w:r>
      <w:r>
        <w:rPr>
          <w:rFonts w:asciiTheme="minorHAnsi" w:hAnsiTheme="minorHAnsi" w:cstheme="minorHAnsi"/>
          <w:sz w:val="22"/>
          <w:szCs w:val="22"/>
        </w:rPr>
        <w:t xml:space="preserve">0,96 </w:t>
      </w:r>
      <w:r w:rsidR="00DF51C2" w:rsidRPr="005E2168">
        <w:rPr>
          <w:rFonts w:asciiTheme="minorHAnsi" w:hAnsiTheme="minorHAnsi" w:cstheme="minorHAnsi"/>
          <w:sz w:val="22"/>
          <w:szCs w:val="22"/>
        </w:rPr>
        <w:t>mil. Kč),</w:t>
      </w:r>
    </w:p>
    <w:p w:rsidR="00DF51C2" w:rsidRPr="005E2168" w:rsidRDefault="00DF51C2" w:rsidP="001F580B">
      <w:pPr>
        <w:pStyle w:val="Odstavecseseznamem"/>
        <w:numPr>
          <w:ilvl w:val="0"/>
          <w:numId w:val="6"/>
        </w:numPr>
        <w:spacing w:after="0"/>
        <w:rPr>
          <w:rFonts w:asciiTheme="minorHAnsi" w:hAnsiTheme="minorHAnsi" w:cstheme="minorHAnsi"/>
          <w:sz w:val="22"/>
          <w:szCs w:val="22"/>
        </w:rPr>
      </w:pPr>
      <w:r w:rsidRPr="005E2168">
        <w:rPr>
          <w:rFonts w:asciiTheme="minorHAnsi" w:hAnsiTheme="minorHAnsi" w:cstheme="minorHAnsi"/>
          <w:sz w:val="22"/>
          <w:szCs w:val="22"/>
        </w:rPr>
        <w:t>ad.</w:t>
      </w:r>
    </w:p>
    <w:p w:rsidR="00DF51C2" w:rsidRPr="005E2168" w:rsidRDefault="00DF51C2" w:rsidP="00DF51C2">
      <w:pPr>
        <w:rPr>
          <w:rFonts w:asciiTheme="minorHAnsi" w:hAnsiTheme="minorHAnsi" w:cstheme="minorHAnsi"/>
          <w:sz w:val="22"/>
          <w:szCs w:val="22"/>
        </w:rPr>
      </w:pPr>
    </w:p>
    <w:p w:rsidR="00DF51C2" w:rsidRPr="005E2168" w:rsidRDefault="00DF51C2" w:rsidP="00DF51C2">
      <w:pPr>
        <w:jc w:val="both"/>
        <w:rPr>
          <w:rFonts w:asciiTheme="minorHAnsi" w:hAnsiTheme="minorHAnsi" w:cstheme="minorHAnsi"/>
          <w:sz w:val="22"/>
          <w:szCs w:val="22"/>
        </w:rPr>
      </w:pPr>
      <w:r w:rsidRPr="004D2B18">
        <w:rPr>
          <w:rFonts w:asciiTheme="minorHAnsi" w:hAnsiTheme="minorHAnsi" w:cstheme="minorHAnsi"/>
          <w:sz w:val="22"/>
          <w:szCs w:val="22"/>
        </w:rPr>
        <w:t>Z operačního programu Výzkum, vývoj a vzdělávání</w:t>
      </w:r>
      <w:r w:rsidRPr="005E2168">
        <w:rPr>
          <w:rFonts w:asciiTheme="minorHAnsi" w:hAnsiTheme="minorHAnsi" w:cstheme="minorHAnsi"/>
          <w:sz w:val="22"/>
          <w:szCs w:val="22"/>
        </w:rPr>
        <w:t xml:space="preserve"> obdrželo město Prostějov finanční prostředky </w:t>
      </w:r>
      <w:r w:rsidR="00C67565">
        <w:rPr>
          <w:rFonts w:asciiTheme="minorHAnsi" w:hAnsiTheme="minorHAnsi" w:cstheme="minorHAnsi"/>
          <w:sz w:val="22"/>
          <w:szCs w:val="22"/>
        </w:rPr>
        <w:t xml:space="preserve">ve výši </w:t>
      </w:r>
      <w:r w:rsidR="008632E5">
        <w:rPr>
          <w:rFonts w:asciiTheme="minorHAnsi" w:hAnsiTheme="minorHAnsi" w:cstheme="minorHAnsi"/>
          <w:sz w:val="22"/>
          <w:szCs w:val="22"/>
        </w:rPr>
        <w:t>28,05 </w:t>
      </w:r>
      <w:r w:rsidR="00E07CEE">
        <w:rPr>
          <w:rFonts w:asciiTheme="minorHAnsi" w:hAnsiTheme="minorHAnsi" w:cstheme="minorHAnsi"/>
          <w:sz w:val="22"/>
          <w:szCs w:val="22"/>
        </w:rPr>
        <w:t>mil. </w:t>
      </w:r>
      <w:r w:rsidRPr="005E2168">
        <w:rPr>
          <w:rFonts w:asciiTheme="minorHAnsi" w:hAnsiTheme="minorHAnsi" w:cstheme="minorHAnsi"/>
          <w:sz w:val="22"/>
          <w:szCs w:val="22"/>
        </w:rPr>
        <w:t>Kč, které byly přeposlány příslušným příspěvkovým</w:t>
      </w:r>
      <w:r w:rsidR="00C86001">
        <w:rPr>
          <w:rFonts w:asciiTheme="minorHAnsi" w:hAnsiTheme="minorHAnsi" w:cstheme="minorHAnsi"/>
          <w:sz w:val="22"/>
          <w:szCs w:val="22"/>
        </w:rPr>
        <w:t xml:space="preserve"> organizacím, jimž byly určeny </w:t>
      </w:r>
      <w:r w:rsidRPr="005E2168">
        <w:rPr>
          <w:rFonts w:asciiTheme="minorHAnsi" w:hAnsiTheme="minorHAnsi" w:cstheme="minorHAnsi"/>
          <w:sz w:val="22"/>
          <w:szCs w:val="22"/>
        </w:rPr>
        <w:t>(průtoková dotace).</w:t>
      </w:r>
    </w:p>
    <w:p w:rsidR="00DF51C2" w:rsidRPr="005E2168" w:rsidRDefault="00DF51C2" w:rsidP="00DF51C2">
      <w:pPr>
        <w:jc w:val="both"/>
        <w:rPr>
          <w:rFonts w:asciiTheme="minorHAnsi" w:hAnsiTheme="minorHAnsi" w:cstheme="minorHAnsi"/>
          <w:sz w:val="22"/>
          <w:szCs w:val="22"/>
        </w:rPr>
      </w:pPr>
    </w:p>
    <w:p w:rsidR="00DF51C2" w:rsidRPr="005E2168" w:rsidRDefault="00DF51C2" w:rsidP="00DF51C2">
      <w:pPr>
        <w:jc w:val="both"/>
        <w:rPr>
          <w:rFonts w:asciiTheme="minorHAnsi" w:hAnsiTheme="minorHAnsi" w:cstheme="minorHAnsi"/>
          <w:sz w:val="22"/>
          <w:szCs w:val="22"/>
        </w:rPr>
      </w:pPr>
      <w:r w:rsidRPr="004D2B18">
        <w:rPr>
          <w:rFonts w:asciiTheme="minorHAnsi" w:hAnsiTheme="minorHAnsi" w:cstheme="minorHAnsi"/>
          <w:sz w:val="22"/>
          <w:szCs w:val="22"/>
          <w:u w:val="single"/>
        </w:rPr>
        <w:t>Z všeobecné pokladní správy</w:t>
      </w:r>
      <w:r w:rsidRPr="005E2168">
        <w:rPr>
          <w:rFonts w:asciiTheme="minorHAnsi" w:hAnsiTheme="minorHAnsi" w:cstheme="minorHAnsi"/>
          <w:sz w:val="22"/>
          <w:szCs w:val="22"/>
        </w:rPr>
        <w:t xml:space="preserve"> obdrželo město neinvestiční dotaci na v</w:t>
      </w:r>
      <w:r w:rsidR="008632E5">
        <w:rPr>
          <w:rFonts w:asciiTheme="minorHAnsi" w:hAnsiTheme="minorHAnsi" w:cstheme="minorHAnsi"/>
          <w:sz w:val="22"/>
          <w:szCs w:val="22"/>
        </w:rPr>
        <w:t>olby do Evropského parlamentu (</w:t>
      </w:r>
      <w:r w:rsidRPr="005E2168">
        <w:rPr>
          <w:rFonts w:asciiTheme="minorHAnsi" w:hAnsiTheme="minorHAnsi" w:cstheme="minorHAnsi"/>
          <w:sz w:val="22"/>
          <w:szCs w:val="22"/>
        </w:rPr>
        <w:t>1</w:t>
      </w:r>
      <w:r w:rsidR="00237609">
        <w:rPr>
          <w:rFonts w:asciiTheme="minorHAnsi" w:hAnsiTheme="minorHAnsi" w:cstheme="minorHAnsi"/>
          <w:sz w:val="22"/>
          <w:szCs w:val="22"/>
        </w:rPr>
        <w:t> 291 </w:t>
      </w:r>
      <w:r w:rsidRPr="005E2168">
        <w:rPr>
          <w:rFonts w:asciiTheme="minorHAnsi" w:hAnsiTheme="minorHAnsi" w:cstheme="minorHAnsi"/>
          <w:sz w:val="22"/>
          <w:szCs w:val="22"/>
        </w:rPr>
        <w:t>tis. Kč) a na Sčítání lidí, domů a bytů v roce 2021 (76 440 Kč).</w:t>
      </w:r>
    </w:p>
    <w:p w:rsidR="00DF51C2" w:rsidRPr="005E2168" w:rsidRDefault="00DF51C2" w:rsidP="00DF51C2">
      <w:pPr>
        <w:jc w:val="both"/>
        <w:rPr>
          <w:rFonts w:asciiTheme="minorHAnsi" w:hAnsiTheme="minorHAnsi" w:cstheme="minorHAnsi"/>
          <w:sz w:val="22"/>
          <w:szCs w:val="22"/>
        </w:rPr>
      </w:pPr>
    </w:p>
    <w:p w:rsidR="00DF51C2" w:rsidRPr="005E2168" w:rsidRDefault="00DF51C2" w:rsidP="00DF51C2">
      <w:pPr>
        <w:jc w:val="both"/>
        <w:rPr>
          <w:rFonts w:asciiTheme="minorHAnsi" w:hAnsiTheme="minorHAnsi" w:cstheme="minorHAnsi"/>
          <w:sz w:val="22"/>
          <w:szCs w:val="22"/>
        </w:rPr>
      </w:pPr>
      <w:r w:rsidRPr="004D2B18">
        <w:rPr>
          <w:rFonts w:asciiTheme="minorHAnsi" w:hAnsiTheme="minorHAnsi" w:cstheme="minorHAnsi"/>
          <w:sz w:val="22"/>
          <w:szCs w:val="22"/>
          <w:u w:val="single"/>
        </w:rPr>
        <w:t>Od Olomouckého kraje</w:t>
      </w:r>
      <w:r w:rsidRPr="005E2168">
        <w:rPr>
          <w:rFonts w:asciiTheme="minorHAnsi" w:hAnsiTheme="minorHAnsi" w:cstheme="minorHAnsi"/>
          <w:sz w:val="22"/>
          <w:szCs w:val="22"/>
        </w:rPr>
        <w:t xml:space="preserve"> město obdrželo neinvestiční </w:t>
      </w:r>
      <w:r w:rsidR="00AC70D1">
        <w:rPr>
          <w:rFonts w:asciiTheme="minorHAnsi" w:hAnsiTheme="minorHAnsi" w:cstheme="minorHAnsi"/>
          <w:sz w:val="22"/>
          <w:szCs w:val="22"/>
        </w:rPr>
        <w:t>dotace v celkové výši 3,63 mil. </w:t>
      </w:r>
      <w:r w:rsidRPr="005E2168">
        <w:rPr>
          <w:rFonts w:asciiTheme="minorHAnsi" w:hAnsiTheme="minorHAnsi" w:cstheme="minorHAnsi"/>
          <w:sz w:val="22"/>
          <w:szCs w:val="22"/>
        </w:rPr>
        <w:t>Kč. Šlo např. o tyto dotace:</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t>pro Městskou knihovnu na zajištění regionálních funkcí v roce 2019 (2,29 mil. Kč),</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t xml:space="preserve">pro Městskou knihovnu na akci Jiří Wolker - Dílo (190 tis. Kč), </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lastRenderedPageBreak/>
        <w:t>Wolkrův Prostějov, Hanácké slavnosti, krajské postupové přehlídky (410 tis. Kč),</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t xml:space="preserve">Prostějovské léto (300 tis. Kč),  </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t xml:space="preserve">rekonstrukce domu Knihařská (150 tis. Kč), </w:t>
      </w:r>
    </w:p>
    <w:p w:rsidR="00DF51C2" w:rsidRPr="005E2168"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5E2168">
        <w:rPr>
          <w:rFonts w:asciiTheme="minorHAnsi" w:hAnsiTheme="minorHAnsi" w:cstheme="minorHAnsi"/>
          <w:sz w:val="22"/>
          <w:szCs w:val="22"/>
        </w:rPr>
        <w:t>ad.</w:t>
      </w:r>
    </w:p>
    <w:p w:rsidR="00DF51C2" w:rsidRPr="005E2168" w:rsidRDefault="00DF51C2" w:rsidP="00DF51C2">
      <w:pPr>
        <w:spacing w:after="100" w:afterAutospacing="1"/>
        <w:jc w:val="both"/>
        <w:rPr>
          <w:rFonts w:asciiTheme="minorHAnsi" w:hAnsiTheme="minorHAnsi" w:cstheme="minorHAnsi"/>
          <w:sz w:val="22"/>
          <w:szCs w:val="22"/>
        </w:rPr>
      </w:pPr>
      <w:r w:rsidRPr="005E2168">
        <w:rPr>
          <w:rFonts w:asciiTheme="minorHAnsi" w:hAnsiTheme="minorHAnsi" w:cstheme="minorHAnsi"/>
          <w:sz w:val="22"/>
          <w:szCs w:val="22"/>
        </w:rPr>
        <w:t xml:space="preserve">Neinvestiční transfery </w:t>
      </w:r>
      <w:r w:rsidRPr="004D2B18">
        <w:rPr>
          <w:rFonts w:asciiTheme="minorHAnsi" w:hAnsiTheme="minorHAnsi" w:cstheme="minorHAnsi"/>
          <w:sz w:val="22"/>
          <w:szCs w:val="22"/>
          <w:u w:val="single"/>
        </w:rPr>
        <w:t>od obcí</w:t>
      </w:r>
      <w:r w:rsidRPr="005E2168">
        <w:rPr>
          <w:rFonts w:asciiTheme="minorHAnsi" w:hAnsiTheme="minorHAnsi" w:cstheme="minorHAnsi"/>
          <w:sz w:val="22"/>
          <w:szCs w:val="22"/>
        </w:rPr>
        <w:t xml:space="preserve"> představují příjmy z veřejnosprávních smluv o zajišťování výkonu přenesené působnosti na úseku projednávání přestupků. V roce 2020 šlo</w:t>
      </w:r>
      <w:r w:rsidR="00AC70D1">
        <w:rPr>
          <w:rFonts w:asciiTheme="minorHAnsi" w:hAnsiTheme="minorHAnsi" w:cstheme="minorHAnsi"/>
          <w:sz w:val="22"/>
          <w:szCs w:val="22"/>
        </w:rPr>
        <w:t xml:space="preserve"> o příjmy ve výši 654,8 tis. Kč.</w:t>
      </w:r>
    </w:p>
    <w:p w:rsidR="00BD5A21" w:rsidRDefault="00634D48" w:rsidP="0024764D">
      <w:pPr>
        <w:pStyle w:val="Nadpis3"/>
      </w:pPr>
      <w:bookmarkStart w:id="26" w:name="_Toc39129510"/>
      <w:r w:rsidRPr="000E2DA2">
        <w:t>Srovnání</w:t>
      </w:r>
      <w:r w:rsidRPr="00A46EE8">
        <w:t xml:space="preserve"> </w:t>
      </w:r>
      <w:r>
        <w:t>neinvestičních přijatých transferů</w:t>
      </w:r>
      <w:r w:rsidRPr="00A46EE8">
        <w:t xml:space="preserve"> v letech 201</w:t>
      </w:r>
      <w:r w:rsidR="007342A6">
        <w:t>7</w:t>
      </w:r>
      <w:r w:rsidRPr="00A46EE8">
        <w:t xml:space="preserve"> – 201</w:t>
      </w:r>
      <w:r>
        <w:t>9</w:t>
      </w:r>
      <w:r w:rsidRPr="00A46EE8">
        <w:t xml:space="preserve"> (v Kč)</w:t>
      </w:r>
      <w:bookmarkEnd w:id="26"/>
    </w:p>
    <w:p w:rsidR="00FF5FF1" w:rsidRDefault="00FF5FF1" w:rsidP="00FF5FF1">
      <w:r w:rsidRPr="00FF5FF1">
        <w:rPr>
          <w:noProof/>
        </w:rPr>
        <w:drawing>
          <wp:inline distT="0" distB="0" distL="0" distR="0">
            <wp:extent cx="6029960" cy="1765853"/>
            <wp:effectExtent l="0" t="0" r="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1765853"/>
                    </a:xfrm>
                    <a:prstGeom prst="rect">
                      <a:avLst/>
                    </a:prstGeom>
                    <a:noFill/>
                    <a:ln>
                      <a:noFill/>
                    </a:ln>
                  </pic:spPr>
                </pic:pic>
              </a:graphicData>
            </a:graphic>
          </wp:inline>
        </w:drawing>
      </w:r>
    </w:p>
    <w:p w:rsidR="00FF5FF1" w:rsidRPr="00FF5FF1" w:rsidRDefault="00FF5FF1" w:rsidP="00FF5FF1"/>
    <w:p w:rsidR="00D46DCD" w:rsidRDefault="00D46DCD" w:rsidP="008627B0">
      <w:pPr>
        <w:jc w:val="center"/>
        <w:rPr>
          <w:rFonts w:ascii="Calibri" w:hAnsi="Calibri"/>
          <w:b/>
          <w:sz w:val="20"/>
          <w:szCs w:val="20"/>
        </w:rPr>
      </w:pPr>
    </w:p>
    <w:p w:rsidR="002D4F4D" w:rsidRDefault="002D4F4D" w:rsidP="008627B0">
      <w:pPr>
        <w:jc w:val="center"/>
        <w:rPr>
          <w:rFonts w:ascii="Calibri" w:hAnsi="Calibri"/>
          <w:b/>
          <w:sz w:val="20"/>
          <w:szCs w:val="20"/>
        </w:rPr>
      </w:pPr>
      <w:r>
        <w:rPr>
          <w:rFonts w:ascii="Calibri" w:hAnsi="Calibri"/>
          <w:b/>
          <w:noProof/>
          <w:sz w:val="20"/>
          <w:szCs w:val="20"/>
        </w:rPr>
        <w:drawing>
          <wp:inline distT="0" distB="0" distL="0" distR="0" wp14:anchorId="796324D7">
            <wp:extent cx="4320000" cy="2872800"/>
            <wp:effectExtent l="19050" t="19050" r="23495" b="2286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872800"/>
                    </a:xfrm>
                    <a:prstGeom prst="rect">
                      <a:avLst/>
                    </a:prstGeom>
                    <a:noFill/>
                    <a:ln w="3175">
                      <a:solidFill>
                        <a:srgbClr val="000000"/>
                      </a:solidFill>
                    </a:ln>
                  </pic:spPr>
                </pic:pic>
              </a:graphicData>
            </a:graphic>
          </wp:inline>
        </w:drawing>
      </w:r>
    </w:p>
    <w:p w:rsidR="00634D48" w:rsidRDefault="00634D48" w:rsidP="008627B0">
      <w:pPr>
        <w:jc w:val="center"/>
        <w:rPr>
          <w:rFonts w:ascii="Calibri" w:hAnsi="Calibri"/>
          <w:b/>
          <w:sz w:val="20"/>
          <w:szCs w:val="20"/>
        </w:rPr>
      </w:pPr>
    </w:p>
    <w:p w:rsidR="00634D48" w:rsidRDefault="00634D48" w:rsidP="008627B0">
      <w:pPr>
        <w:jc w:val="center"/>
        <w:rPr>
          <w:rFonts w:ascii="Calibri" w:hAnsi="Calibri"/>
          <w:b/>
          <w:sz w:val="20"/>
          <w:szCs w:val="20"/>
        </w:rPr>
      </w:pPr>
    </w:p>
    <w:p w:rsidR="00076F1E" w:rsidRDefault="00076F1E" w:rsidP="008627B0">
      <w:pPr>
        <w:jc w:val="center"/>
        <w:rPr>
          <w:rFonts w:ascii="Calibri" w:hAnsi="Calibri"/>
          <w:b/>
          <w:sz w:val="20"/>
          <w:szCs w:val="20"/>
        </w:rPr>
      </w:pPr>
    </w:p>
    <w:p w:rsidR="00076F1E" w:rsidRDefault="00237609" w:rsidP="00237609">
      <w:pPr>
        <w:pStyle w:val="Nadpis2"/>
      </w:pPr>
      <w:bookmarkStart w:id="27" w:name="_Toc39129511"/>
      <w:bookmarkStart w:id="28" w:name="_Ref40164057"/>
      <w:r>
        <w:t>Investiční transfery</w:t>
      </w:r>
      <w:bookmarkEnd w:id="27"/>
      <w:bookmarkEnd w:id="28"/>
    </w:p>
    <w:p w:rsidR="00E07CEE" w:rsidRPr="008946CC" w:rsidRDefault="00E07CEE" w:rsidP="00E07CEE">
      <w:pPr>
        <w:rPr>
          <w:rFonts w:asciiTheme="minorHAnsi" w:hAnsiTheme="minorHAnsi" w:cstheme="minorHAnsi"/>
          <w:sz w:val="22"/>
          <w:szCs w:val="22"/>
        </w:rPr>
      </w:pPr>
      <w:r w:rsidRPr="008946CC">
        <w:rPr>
          <w:rFonts w:asciiTheme="minorHAnsi" w:hAnsiTheme="minorHAnsi" w:cstheme="minorHAnsi"/>
          <w:sz w:val="22"/>
          <w:szCs w:val="22"/>
        </w:rPr>
        <w:t>Na investiční akce se městu Prostějov podařilo v roce 2019 získat finanční prostředky</w:t>
      </w:r>
      <w:r w:rsidR="0093284C" w:rsidRPr="008946CC">
        <w:rPr>
          <w:rFonts w:asciiTheme="minorHAnsi" w:hAnsiTheme="minorHAnsi" w:cstheme="minorHAnsi"/>
          <w:sz w:val="22"/>
          <w:szCs w:val="22"/>
        </w:rPr>
        <w:t xml:space="preserve"> </w:t>
      </w:r>
      <w:r w:rsidR="0093284C" w:rsidRPr="008946CC">
        <w:rPr>
          <w:rFonts w:asciiTheme="minorHAnsi" w:hAnsiTheme="minorHAnsi" w:cstheme="minorHAnsi"/>
          <w:sz w:val="22"/>
          <w:szCs w:val="22"/>
          <w:u w:val="single"/>
        </w:rPr>
        <w:t>ze státního rozpočtu</w:t>
      </w:r>
      <w:r w:rsidRPr="008946CC">
        <w:rPr>
          <w:rFonts w:asciiTheme="minorHAnsi" w:hAnsiTheme="minorHAnsi" w:cstheme="minorHAnsi"/>
          <w:sz w:val="22"/>
          <w:szCs w:val="22"/>
        </w:rPr>
        <w:t xml:space="preserve"> ve výši 36,2 mil. Kč.</w:t>
      </w:r>
    </w:p>
    <w:p w:rsidR="00E07CEE" w:rsidRPr="008946CC" w:rsidRDefault="00B04682" w:rsidP="00E07CEE">
      <w:pPr>
        <w:rPr>
          <w:rFonts w:asciiTheme="minorHAnsi" w:hAnsiTheme="minorHAnsi" w:cstheme="minorHAnsi"/>
          <w:sz w:val="22"/>
          <w:szCs w:val="22"/>
        </w:rPr>
      </w:pPr>
      <w:r w:rsidRPr="008946CC">
        <w:rPr>
          <w:rFonts w:asciiTheme="minorHAnsi" w:hAnsiTheme="minorHAnsi" w:cstheme="minorHAnsi"/>
          <w:sz w:val="22"/>
          <w:szCs w:val="22"/>
        </w:rPr>
        <w:t xml:space="preserve">Největší finanční </w:t>
      </w:r>
      <w:proofErr w:type="gramStart"/>
      <w:r w:rsidRPr="008946CC">
        <w:rPr>
          <w:rFonts w:asciiTheme="minorHAnsi" w:hAnsiTheme="minorHAnsi" w:cstheme="minorHAnsi"/>
          <w:sz w:val="22"/>
          <w:szCs w:val="22"/>
        </w:rPr>
        <w:t>podporu</w:t>
      </w:r>
      <w:r w:rsidR="008B0937">
        <w:rPr>
          <w:rFonts w:asciiTheme="minorHAnsi" w:hAnsiTheme="minorHAnsi" w:cstheme="minorHAnsi"/>
          <w:sz w:val="22"/>
          <w:szCs w:val="22"/>
        </w:rPr>
        <w:t xml:space="preserve">  v podobě</w:t>
      </w:r>
      <w:proofErr w:type="gramEnd"/>
      <w:r w:rsidR="008B0937">
        <w:rPr>
          <w:rFonts w:asciiTheme="minorHAnsi" w:hAnsiTheme="minorHAnsi" w:cstheme="minorHAnsi"/>
          <w:sz w:val="22"/>
          <w:szCs w:val="22"/>
        </w:rPr>
        <w:t xml:space="preserve"> investičních transferů</w:t>
      </w:r>
      <w:r w:rsidRPr="008946CC">
        <w:rPr>
          <w:rFonts w:asciiTheme="minorHAnsi" w:hAnsiTheme="minorHAnsi" w:cstheme="minorHAnsi"/>
          <w:sz w:val="22"/>
          <w:szCs w:val="22"/>
        </w:rPr>
        <w:t xml:space="preserve"> získaly tyto</w:t>
      </w:r>
      <w:r w:rsidR="00B957DE">
        <w:rPr>
          <w:rFonts w:asciiTheme="minorHAnsi" w:hAnsiTheme="minorHAnsi" w:cstheme="minorHAnsi"/>
          <w:sz w:val="22"/>
          <w:szCs w:val="22"/>
        </w:rPr>
        <w:t xml:space="preserve"> investice</w:t>
      </w:r>
      <w:r w:rsidR="008B0937">
        <w:rPr>
          <w:rFonts w:asciiTheme="minorHAnsi" w:hAnsiTheme="minorHAnsi" w:cstheme="minorHAnsi"/>
          <w:sz w:val="22"/>
          <w:szCs w:val="22"/>
        </w:rPr>
        <w:t>:</w:t>
      </w:r>
    </w:p>
    <w:p w:rsidR="0019719B" w:rsidRPr="008946CC" w:rsidRDefault="0019719B" w:rsidP="001F580B">
      <w:pPr>
        <w:pStyle w:val="Odstavecseseznamem"/>
        <w:numPr>
          <w:ilvl w:val="0"/>
          <w:numId w:val="8"/>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ZŠ a MŠ Jana Železného – zvýšení kapacity (15,16 mil. Kč</w:t>
      </w:r>
      <w:r w:rsidR="00B957DE">
        <w:rPr>
          <w:rFonts w:asciiTheme="minorHAnsi" w:hAnsiTheme="minorHAnsi" w:cstheme="minorHAnsi"/>
          <w:sz w:val="22"/>
          <w:szCs w:val="22"/>
        </w:rPr>
        <w:t>)</w:t>
      </w:r>
      <w:r w:rsidR="008B0937">
        <w:rPr>
          <w:rFonts w:asciiTheme="minorHAnsi" w:hAnsiTheme="minorHAnsi" w:cstheme="minorHAnsi"/>
          <w:sz w:val="22"/>
          <w:szCs w:val="22"/>
        </w:rPr>
        <w:t>,</w:t>
      </w:r>
    </w:p>
    <w:p w:rsidR="00E07CEE" w:rsidRPr="008946CC" w:rsidRDefault="0019719B" w:rsidP="001F580B">
      <w:pPr>
        <w:pStyle w:val="Odstavecseseznamem"/>
        <w:numPr>
          <w:ilvl w:val="0"/>
          <w:numId w:val="8"/>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Terminál na autobusovém</w:t>
      </w:r>
      <w:r w:rsidR="00E07CEE" w:rsidRPr="008946CC">
        <w:rPr>
          <w:rFonts w:asciiTheme="minorHAnsi" w:hAnsiTheme="minorHAnsi" w:cstheme="minorHAnsi"/>
          <w:sz w:val="22"/>
          <w:szCs w:val="22"/>
        </w:rPr>
        <w:t xml:space="preserve"> nádraží Janáčkova (7,23 mil. Kč)</w:t>
      </w:r>
      <w:r w:rsidR="00433D9E" w:rsidRPr="008946CC">
        <w:rPr>
          <w:rFonts w:asciiTheme="minorHAnsi" w:hAnsiTheme="minorHAnsi" w:cstheme="minorHAnsi"/>
          <w:sz w:val="22"/>
          <w:szCs w:val="22"/>
        </w:rPr>
        <w:t>,</w:t>
      </w:r>
    </w:p>
    <w:p w:rsidR="0019719B" w:rsidRPr="008946CC" w:rsidRDefault="003A4DC0" w:rsidP="001F580B">
      <w:pPr>
        <w:pStyle w:val="Odstavecseseznamem"/>
        <w:numPr>
          <w:ilvl w:val="0"/>
          <w:numId w:val="8"/>
        </w:numPr>
        <w:spacing w:after="0"/>
        <w:ind w:left="714" w:hanging="357"/>
        <w:rPr>
          <w:rFonts w:asciiTheme="minorHAnsi" w:hAnsiTheme="minorHAnsi" w:cstheme="minorHAnsi"/>
          <w:sz w:val="22"/>
          <w:szCs w:val="22"/>
        </w:rPr>
      </w:pPr>
      <w:r>
        <w:rPr>
          <w:rFonts w:asciiTheme="minorHAnsi" w:hAnsiTheme="minorHAnsi" w:cstheme="minorHAnsi"/>
          <w:sz w:val="22"/>
          <w:szCs w:val="22"/>
        </w:rPr>
        <w:t>Rekonstrukce DDM - Vápenice (4,4</w:t>
      </w:r>
      <w:r w:rsidR="0019719B" w:rsidRPr="008946CC">
        <w:rPr>
          <w:rFonts w:asciiTheme="minorHAnsi" w:hAnsiTheme="minorHAnsi" w:cstheme="minorHAnsi"/>
          <w:sz w:val="22"/>
          <w:szCs w:val="22"/>
        </w:rPr>
        <w:t>8 mil. Kč)</w:t>
      </w:r>
      <w:r w:rsidR="00433D9E" w:rsidRPr="008946CC">
        <w:rPr>
          <w:rFonts w:asciiTheme="minorHAnsi" w:hAnsiTheme="minorHAnsi" w:cstheme="minorHAnsi"/>
          <w:sz w:val="22"/>
          <w:szCs w:val="22"/>
        </w:rPr>
        <w:t>,</w:t>
      </w:r>
    </w:p>
    <w:p w:rsidR="00E07CEE" w:rsidRPr="008946CC" w:rsidRDefault="0019719B" w:rsidP="001F580B">
      <w:pPr>
        <w:pStyle w:val="Odstavecseseznamem"/>
        <w:numPr>
          <w:ilvl w:val="0"/>
          <w:numId w:val="8"/>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Přístavba a rekonstrukce</w:t>
      </w:r>
      <w:r w:rsidR="00E07CEE" w:rsidRPr="008946CC">
        <w:rPr>
          <w:rFonts w:asciiTheme="minorHAnsi" w:hAnsiTheme="minorHAnsi" w:cstheme="minorHAnsi"/>
          <w:sz w:val="22"/>
          <w:szCs w:val="22"/>
        </w:rPr>
        <w:t xml:space="preserve"> požár</w:t>
      </w:r>
      <w:r w:rsidRPr="008946CC">
        <w:rPr>
          <w:rFonts w:asciiTheme="minorHAnsi" w:hAnsiTheme="minorHAnsi" w:cstheme="minorHAnsi"/>
          <w:sz w:val="22"/>
          <w:szCs w:val="22"/>
        </w:rPr>
        <w:t>ní</w:t>
      </w:r>
      <w:r w:rsidR="00E07CEE" w:rsidRPr="008946CC">
        <w:rPr>
          <w:rFonts w:asciiTheme="minorHAnsi" w:hAnsiTheme="minorHAnsi" w:cstheme="minorHAnsi"/>
          <w:sz w:val="22"/>
          <w:szCs w:val="22"/>
        </w:rPr>
        <w:t xml:space="preserve"> zbrojnice </w:t>
      </w:r>
      <w:proofErr w:type="spellStart"/>
      <w:r w:rsidR="00E07CEE" w:rsidRPr="008946CC">
        <w:rPr>
          <w:rFonts w:asciiTheme="minorHAnsi" w:hAnsiTheme="minorHAnsi" w:cstheme="minorHAnsi"/>
          <w:sz w:val="22"/>
          <w:szCs w:val="22"/>
        </w:rPr>
        <w:t>Vrahovice</w:t>
      </w:r>
      <w:proofErr w:type="spellEnd"/>
      <w:r w:rsidR="00E07CEE" w:rsidRPr="008946CC">
        <w:rPr>
          <w:rFonts w:asciiTheme="minorHAnsi" w:hAnsiTheme="minorHAnsi" w:cstheme="minorHAnsi"/>
          <w:sz w:val="22"/>
          <w:szCs w:val="22"/>
        </w:rPr>
        <w:t xml:space="preserve"> (3,86 mil. Kč)</w:t>
      </w:r>
      <w:r w:rsidR="00433D9E" w:rsidRPr="008946CC">
        <w:rPr>
          <w:rFonts w:asciiTheme="minorHAnsi" w:hAnsiTheme="minorHAnsi" w:cstheme="minorHAnsi"/>
          <w:sz w:val="22"/>
          <w:szCs w:val="22"/>
        </w:rPr>
        <w:t>,</w:t>
      </w:r>
    </w:p>
    <w:p w:rsidR="0093284C" w:rsidRPr="008946CC" w:rsidRDefault="0093284C" w:rsidP="001F580B">
      <w:pPr>
        <w:pStyle w:val="Odstavecseseznamem"/>
        <w:numPr>
          <w:ilvl w:val="0"/>
          <w:numId w:val="8"/>
        </w:numPr>
        <w:spacing w:after="0"/>
        <w:rPr>
          <w:rFonts w:asciiTheme="minorHAnsi" w:hAnsiTheme="minorHAnsi" w:cstheme="minorHAnsi"/>
          <w:sz w:val="22"/>
          <w:szCs w:val="22"/>
        </w:rPr>
      </w:pPr>
      <w:r w:rsidRPr="008946CC">
        <w:rPr>
          <w:rFonts w:asciiTheme="minorHAnsi" w:hAnsiTheme="minorHAnsi" w:cstheme="minorHAnsi"/>
          <w:sz w:val="22"/>
          <w:szCs w:val="22"/>
        </w:rPr>
        <w:t xml:space="preserve">Územní studie krajiny </w:t>
      </w:r>
      <w:r w:rsidR="0019719B" w:rsidRPr="008946CC">
        <w:rPr>
          <w:rFonts w:asciiTheme="minorHAnsi" w:hAnsiTheme="minorHAnsi" w:cstheme="minorHAnsi"/>
          <w:sz w:val="22"/>
          <w:szCs w:val="22"/>
        </w:rPr>
        <w:t>(2,05 mil. Kč)</w:t>
      </w:r>
      <w:r w:rsidRPr="008946CC">
        <w:rPr>
          <w:rFonts w:asciiTheme="minorHAnsi" w:hAnsiTheme="minorHAnsi" w:cstheme="minorHAnsi"/>
          <w:sz w:val="22"/>
          <w:szCs w:val="22"/>
        </w:rPr>
        <w:t>,</w:t>
      </w:r>
    </w:p>
    <w:p w:rsidR="00F92E5F" w:rsidRPr="004D2B18" w:rsidRDefault="00F92E5F" w:rsidP="001F580B">
      <w:pPr>
        <w:pStyle w:val="Odstavecseseznamem"/>
        <w:numPr>
          <w:ilvl w:val="0"/>
          <w:numId w:val="8"/>
        </w:numPr>
        <w:spacing w:after="0"/>
        <w:rPr>
          <w:rFonts w:asciiTheme="minorHAnsi" w:hAnsiTheme="minorHAnsi" w:cstheme="minorHAnsi"/>
          <w:sz w:val="22"/>
          <w:szCs w:val="22"/>
        </w:rPr>
      </w:pPr>
      <w:proofErr w:type="spellStart"/>
      <w:r w:rsidRPr="008946CC">
        <w:rPr>
          <w:rFonts w:asciiTheme="minorHAnsi" w:hAnsiTheme="minorHAnsi" w:cstheme="minorHAnsi"/>
          <w:sz w:val="22"/>
          <w:szCs w:val="22"/>
        </w:rPr>
        <w:t>Energeticko</w:t>
      </w:r>
      <w:proofErr w:type="spellEnd"/>
      <w:r w:rsidRPr="008946CC">
        <w:rPr>
          <w:rFonts w:asciiTheme="minorHAnsi" w:hAnsiTheme="minorHAnsi" w:cstheme="minorHAnsi"/>
          <w:sz w:val="22"/>
          <w:szCs w:val="22"/>
        </w:rPr>
        <w:t xml:space="preserve"> úsporná opatření pro MŠ Šárka, </w:t>
      </w:r>
      <w:proofErr w:type="gramStart"/>
      <w:r w:rsidRPr="008946CC">
        <w:rPr>
          <w:rFonts w:asciiTheme="minorHAnsi" w:hAnsiTheme="minorHAnsi" w:cstheme="minorHAnsi"/>
          <w:sz w:val="22"/>
          <w:szCs w:val="22"/>
        </w:rPr>
        <w:t>Dvořákova</w:t>
      </w:r>
      <w:r w:rsidRPr="004D2B18">
        <w:rPr>
          <w:rFonts w:asciiTheme="minorHAnsi" w:hAnsiTheme="minorHAnsi" w:cstheme="minorHAnsi"/>
          <w:sz w:val="22"/>
          <w:szCs w:val="22"/>
        </w:rPr>
        <w:t xml:space="preserve"> 5  (1,7</w:t>
      </w:r>
      <w:r w:rsidR="00874DBE">
        <w:rPr>
          <w:rFonts w:asciiTheme="minorHAnsi" w:hAnsiTheme="minorHAnsi" w:cstheme="minorHAnsi"/>
          <w:sz w:val="22"/>
          <w:szCs w:val="22"/>
        </w:rPr>
        <w:t>7</w:t>
      </w:r>
      <w:proofErr w:type="gramEnd"/>
      <w:r w:rsidRPr="004D2B18">
        <w:rPr>
          <w:rFonts w:asciiTheme="minorHAnsi" w:hAnsiTheme="minorHAnsi" w:cstheme="minorHAnsi"/>
          <w:sz w:val="22"/>
          <w:szCs w:val="22"/>
        </w:rPr>
        <w:t xml:space="preserve"> mil. Kč)</w:t>
      </w:r>
      <w:r w:rsidR="00433D9E" w:rsidRPr="004D2B18">
        <w:rPr>
          <w:rFonts w:asciiTheme="minorHAnsi" w:hAnsiTheme="minorHAnsi" w:cstheme="minorHAnsi"/>
          <w:sz w:val="22"/>
          <w:szCs w:val="22"/>
        </w:rPr>
        <w:t>.</w:t>
      </w:r>
    </w:p>
    <w:p w:rsidR="0093284C" w:rsidRPr="004D2B18" w:rsidRDefault="0093284C" w:rsidP="0093284C">
      <w:pPr>
        <w:pStyle w:val="Odstavecseseznamem"/>
        <w:spacing w:after="0"/>
        <w:ind w:left="720"/>
        <w:rPr>
          <w:rFonts w:asciiTheme="minorHAnsi" w:hAnsiTheme="minorHAnsi" w:cstheme="minorHAnsi"/>
          <w:sz w:val="22"/>
          <w:szCs w:val="22"/>
        </w:rPr>
      </w:pPr>
    </w:p>
    <w:p w:rsidR="0093284C" w:rsidRPr="004D2B18" w:rsidRDefault="0093284C" w:rsidP="0093284C">
      <w:pPr>
        <w:rPr>
          <w:rFonts w:asciiTheme="minorHAnsi" w:hAnsiTheme="minorHAnsi" w:cstheme="minorHAnsi"/>
          <w:sz w:val="22"/>
          <w:szCs w:val="22"/>
        </w:rPr>
      </w:pPr>
      <w:r w:rsidRPr="004D2B18">
        <w:rPr>
          <w:rFonts w:asciiTheme="minorHAnsi" w:hAnsiTheme="minorHAnsi" w:cstheme="minorHAnsi"/>
          <w:sz w:val="22"/>
          <w:szCs w:val="22"/>
          <w:u w:val="single"/>
        </w:rPr>
        <w:t>Ze Státního fondu životního prostředí</w:t>
      </w:r>
      <w:r w:rsidRPr="004D2B18">
        <w:rPr>
          <w:rFonts w:asciiTheme="minorHAnsi" w:hAnsiTheme="minorHAnsi" w:cstheme="minorHAnsi"/>
          <w:sz w:val="22"/>
          <w:szCs w:val="22"/>
        </w:rPr>
        <w:t xml:space="preserve"> obdrželo město dotaci ve výši 228,3 tis. Kč na akci „Územní studie krajiny pro spr</w:t>
      </w:r>
      <w:r w:rsidR="00E6538A">
        <w:rPr>
          <w:rFonts w:asciiTheme="minorHAnsi" w:hAnsiTheme="minorHAnsi" w:cstheme="minorHAnsi"/>
          <w:sz w:val="22"/>
          <w:szCs w:val="22"/>
        </w:rPr>
        <w:t xml:space="preserve">ávní </w:t>
      </w:r>
      <w:r w:rsidRPr="004D2B18">
        <w:rPr>
          <w:rFonts w:asciiTheme="minorHAnsi" w:hAnsiTheme="minorHAnsi" w:cstheme="minorHAnsi"/>
          <w:sz w:val="22"/>
          <w:szCs w:val="22"/>
        </w:rPr>
        <w:t>obvod ORP Prostějov“.</w:t>
      </w:r>
    </w:p>
    <w:p w:rsidR="0093284C" w:rsidRPr="004D2B18" w:rsidRDefault="0093284C" w:rsidP="0093284C">
      <w:pPr>
        <w:rPr>
          <w:rFonts w:asciiTheme="minorHAnsi" w:hAnsiTheme="minorHAnsi" w:cstheme="minorHAnsi"/>
          <w:sz w:val="22"/>
          <w:szCs w:val="22"/>
        </w:rPr>
      </w:pPr>
    </w:p>
    <w:p w:rsidR="0093284C" w:rsidRPr="004D2B18" w:rsidRDefault="0093284C" w:rsidP="0093284C">
      <w:pPr>
        <w:rPr>
          <w:rFonts w:asciiTheme="minorHAnsi" w:hAnsiTheme="minorHAnsi" w:cstheme="minorHAnsi"/>
          <w:sz w:val="22"/>
          <w:szCs w:val="22"/>
        </w:rPr>
      </w:pPr>
      <w:r w:rsidRPr="004D2B18">
        <w:rPr>
          <w:rFonts w:asciiTheme="minorHAnsi" w:hAnsiTheme="minorHAnsi" w:cstheme="minorHAnsi"/>
          <w:sz w:val="22"/>
          <w:szCs w:val="22"/>
          <w:u w:val="single"/>
        </w:rPr>
        <w:t>Od Olomouckého kraje</w:t>
      </w:r>
      <w:r w:rsidRPr="004D2B18">
        <w:rPr>
          <w:rFonts w:asciiTheme="minorHAnsi" w:hAnsiTheme="minorHAnsi" w:cstheme="minorHAnsi"/>
          <w:sz w:val="22"/>
          <w:szCs w:val="22"/>
        </w:rPr>
        <w:t xml:space="preserve"> byly finančně podpořeny tyto akce:</w:t>
      </w:r>
    </w:p>
    <w:p w:rsidR="0093284C" w:rsidRPr="004D2B18" w:rsidRDefault="0093284C" w:rsidP="001F580B">
      <w:pPr>
        <w:pStyle w:val="Odstavecseseznamem"/>
        <w:numPr>
          <w:ilvl w:val="0"/>
          <w:numId w:val="9"/>
        </w:numPr>
        <w:spacing w:after="0"/>
        <w:ind w:left="714" w:hanging="357"/>
        <w:rPr>
          <w:rFonts w:asciiTheme="minorHAnsi" w:hAnsiTheme="minorHAnsi" w:cstheme="minorHAnsi"/>
          <w:sz w:val="22"/>
          <w:szCs w:val="22"/>
        </w:rPr>
      </w:pPr>
      <w:r w:rsidRPr="004D2B18">
        <w:rPr>
          <w:rFonts w:asciiTheme="minorHAnsi" w:hAnsiTheme="minorHAnsi" w:cstheme="minorHAnsi"/>
          <w:sz w:val="22"/>
          <w:szCs w:val="22"/>
        </w:rPr>
        <w:t>Rekonstrukce bazénu na ZŠ Dr. Horáka (3,2 mil. Kč)</w:t>
      </w:r>
      <w:r w:rsidR="00AF72D6">
        <w:rPr>
          <w:rFonts w:asciiTheme="minorHAnsi" w:hAnsiTheme="minorHAnsi" w:cstheme="minorHAnsi"/>
          <w:sz w:val="22"/>
          <w:szCs w:val="22"/>
        </w:rPr>
        <w:t>,</w:t>
      </w:r>
    </w:p>
    <w:p w:rsidR="0093284C" w:rsidRPr="004D2B18" w:rsidRDefault="00A814A3" w:rsidP="001F580B">
      <w:pPr>
        <w:pStyle w:val="Odstavecseseznamem"/>
        <w:numPr>
          <w:ilvl w:val="0"/>
          <w:numId w:val="9"/>
        </w:numPr>
        <w:spacing w:after="0"/>
        <w:ind w:left="714" w:hanging="357"/>
        <w:rPr>
          <w:rFonts w:asciiTheme="minorHAnsi" w:hAnsiTheme="minorHAnsi" w:cstheme="minorHAnsi"/>
          <w:sz w:val="22"/>
          <w:szCs w:val="22"/>
        </w:rPr>
      </w:pPr>
      <w:r w:rsidRPr="004D2B18">
        <w:rPr>
          <w:rFonts w:asciiTheme="minorHAnsi" w:hAnsiTheme="minorHAnsi" w:cstheme="minorHAnsi"/>
          <w:sz w:val="22"/>
          <w:szCs w:val="22"/>
        </w:rPr>
        <w:t>V</w:t>
      </w:r>
      <w:r w:rsidR="0093284C" w:rsidRPr="004D2B18">
        <w:rPr>
          <w:rFonts w:asciiTheme="minorHAnsi" w:hAnsiTheme="minorHAnsi" w:cstheme="minorHAnsi"/>
          <w:sz w:val="22"/>
          <w:szCs w:val="22"/>
        </w:rPr>
        <w:t>ybudování zázemí dětského dopravního hřiště (827 tis. Kč)</w:t>
      </w:r>
      <w:r w:rsidR="00AF72D6">
        <w:rPr>
          <w:rFonts w:asciiTheme="minorHAnsi" w:hAnsiTheme="minorHAnsi" w:cstheme="minorHAnsi"/>
          <w:sz w:val="22"/>
          <w:szCs w:val="22"/>
        </w:rPr>
        <w:t>,</w:t>
      </w:r>
    </w:p>
    <w:p w:rsidR="0093284C" w:rsidRDefault="00A814A3" w:rsidP="001F580B">
      <w:pPr>
        <w:pStyle w:val="Odstavecseseznamem"/>
        <w:numPr>
          <w:ilvl w:val="0"/>
          <w:numId w:val="9"/>
        </w:numPr>
        <w:spacing w:after="0"/>
        <w:ind w:left="714" w:hanging="357"/>
        <w:rPr>
          <w:rFonts w:asciiTheme="minorHAnsi" w:hAnsiTheme="minorHAnsi" w:cstheme="minorHAnsi"/>
          <w:sz w:val="22"/>
          <w:szCs w:val="22"/>
        </w:rPr>
      </w:pPr>
      <w:r w:rsidRPr="004D2B18">
        <w:rPr>
          <w:rFonts w:asciiTheme="minorHAnsi" w:hAnsiTheme="minorHAnsi" w:cstheme="minorHAnsi"/>
          <w:sz w:val="22"/>
          <w:szCs w:val="22"/>
        </w:rPr>
        <w:t>L</w:t>
      </w:r>
      <w:r w:rsidR="0093284C" w:rsidRPr="004D2B18">
        <w:rPr>
          <w:rFonts w:asciiTheme="minorHAnsi" w:hAnsiTheme="minorHAnsi" w:cstheme="minorHAnsi"/>
          <w:sz w:val="22"/>
          <w:szCs w:val="22"/>
        </w:rPr>
        <w:t>e</w:t>
      </w:r>
      <w:r w:rsidR="00633397">
        <w:rPr>
          <w:rFonts w:asciiTheme="minorHAnsi" w:hAnsiTheme="minorHAnsi" w:cstheme="minorHAnsi"/>
          <w:sz w:val="22"/>
          <w:szCs w:val="22"/>
        </w:rPr>
        <w:t xml:space="preserve">tní scéna na nádvoří zámku Ol. </w:t>
      </w:r>
      <w:proofErr w:type="gramStart"/>
      <w:r w:rsidR="00633397">
        <w:rPr>
          <w:rFonts w:asciiTheme="minorHAnsi" w:hAnsiTheme="minorHAnsi" w:cstheme="minorHAnsi"/>
          <w:sz w:val="22"/>
          <w:szCs w:val="22"/>
        </w:rPr>
        <w:t>k</w:t>
      </w:r>
      <w:r w:rsidR="0093284C" w:rsidRPr="004D2B18">
        <w:rPr>
          <w:rFonts w:asciiTheme="minorHAnsi" w:hAnsiTheme="minorHAnsi" w:cstheme="minorHAnsi"/>
          <w:sz w:val="22"/>
          <w:szCs w:val="22"/>
        </w:rPr>
        <w:t>raj</w:t>
      </w:r>
      <w:proofErr w:type="gramEnd"/>
      <w:r w:rsidR="0093284C" w:rsidRPr="004D2B18">
        <w:rPr>
          <w:rFonts w:asciiTheme="minorHAnsi" w:hAnsiTheme="minorHAnsi" w:cstheme="minorHAnsi"/>
          <w:sz w:val="22"/>
          <w:szCs w:val="22"/>
        </w:rPr>
        <w:t xml:space="preserve"> (800 tis. Kč)</w:t>
      </w:r>
      <w:r w:rsidR="00AF72D6">
        <w:rPr>
          <w:rFonts w:asciiTheme="minorHAnsi" w:hAnsiTheme="minorHAnsi" w:cstheme="minorHAnsi"/>
          <w:sz w:val="22"/>
          <w:szCs w:val="22"/>
        </w:rPr>
        <w:t>,</w:t>
      </w:r>
    </w:p>
    <w:p w:rsidR="00171D0F" w:rsidRPr="00171D0F" w:rsidRDefault="00171D0F" w:rsidP="001F580B">
      <w:pPr>
        <w:pStyle w:val="Odstavecseseznamem"/>
        <w:numPr>
          <w:ilvl w:val="0"/>
          <w:numId w:val="9"/>
        </w:numPr>
        <w:spacing w:after="0"/>
        <w:ind w:left="714" w:hanging="357"/>
        <w:rPr>
          <w:rFonts w:asciiTheme="minorHAnsi" w:hAnsiTheme="minorHAnsi" w:cstheme="minorHAnsi"/>
          <w:sz w:val="22"/>
          <w:szCs w:val="22"/>
        </w:rPr>
      </w:pPr>
      <w:r w:rsidRPr="00171D0F">
        <w:rPr>
          <w:rFonts w:asciiTheme="minorHAnsi" w:hAnsiTheme="minorHAnsi" w:cstheme="minorHAnsi"/>
          <w:sz w:val="22"/>
          <w:szCs w:val="22"/>
        </w:rPr>
        <w:t>CS Okružní 3. úsek (591,5 tis. Kč)</w:t>
      </w:r>
      <w:r w:rsidR="00AF72D6">
        <w:rPr>
          <w:rFonts w:asciiTheme="minorHAnsi" w:hAnsiTheme="minorHAnsi" w:cstheme="minorHAnsi"/>
          <w:sz w:val="22"/>
          <w:szCs w:val="22"/>
        </w:rPr>
        <w:t>,</w:t>
      </w:r>
    </w:p>
    <w:p w:rsidR="0093284C" w:rsidRPr="004D2B18" w:rsidRDefault="0093284C" w:rsidP="001F580B">
      <w:pPr>
        <w:pStyle w:val="Odstavecseseznamem"/>
        <w:numPr>
          <w:ilvl w:val="0"/>
          <w:numId w:val="9"/>
        </w:numPr>
        <w:spacing w:after="0"/>
        <w:ind w:left="714" w:hanging="357"/>
        <w:rPr>
          <w:rFonts w:asciiTheme="minorHAnsi" w:hAnsiTheme="minorHAnsi" w:cstheme="minorHAnsi"/>
          <w:sz w:val="22"/>
          <w:szCs w:val="22"/>
        </w:rPr>
      </w:pPr>
      <w:r w:rsidRPr="004D2B18">
        <w:rPr>
          <w:rFonts w:asciiTheme="minorHAnsi" w:hAnsiTheme="minorHAnsi" w:cstheme="minorHAnsi"/>
          <w:sz w:val="22"/>
          <w:szCs w:val="22"/>
        </w:rPr>
        <w:t>Rekonstrukce tribuny na velodromu (500 tis. Kč)</w:t>
      </w:r>
      <w:r w:rsidR="00AF72D6">
        <w:rPr>
          <w:rFonts w:asciiTheme="minorHAnsi" w:hAnsiTheme="minorHAnsi" w:cstheme="minorHAnsi"/>
          <w:sz w:val="22"/>
          <w:szCs w:val="22"/>
        </w:rPr>
        <w:t>,</w:t>
      </w:r>
    </w:p>
    <w:p w:rsidR="00A814A3" w:rsidRPr="004D2B18" w:rsidRDefault="00A814A3" w:rsidP="001F580B">
      <w:pPr>
        <w:pStyle w:val="Odstavecseseznamem"/>
        <w:numPr>
          <w:ilvl w:val="0"/>
          <w:numId w:val="9"/>
        </w:numPr>
        <w:spacing w:after="0"/>
        <w:ind w:left="714" w:hanging="357"/>
        <w:rPr>
          <w:sz w:val="22"/>
          <w:szCs w:val="22"/>
        </w:rPr>
      </w:pPr>
      <w:r w:rsidRPr="004D2B18">
        <w:rPr>
          <w:rFonts w:asciiTheme="minorHAnsi" w:hAnsiTheme="minorHAnsi" w:cstheme="minorHAnsi"/>
          <w:sz w:val="22"/>
          <w:szCs w:val="22"/>
        </w:rPr>
        <w:t>Záznamové zařízení pro MKDS, navýšení kapacity úložiště (99 tis. Kč)</w:t>
      </w:r>
      <w:r w:rsidR="00AF72D6">
        <w:rPr>
          <w:rFonts w:asciiTheme="minorHAnsi" w:hAnsiTheme="minorHAnsi" w:cstheme="minorHAnsi"/>
          <w:sz w:val="22"/>
          <w:szCs w:val="22"/>
        </w:rPr>
        <w:t>.</w:t>
      </w:r>
    </w:p>
    <w:p w:rsidR="00F92E5F" w:rsidRDefault="00F92E5F" w:rsidP="00F92E5F">
      <w:pPr>
        <w:pStyle w:val="Odstavecseseznamem"/>
        <w:spacing w:after="0"/>
        <w:ind w:left="720"/>
      </w:pPr>
    </w:p>
    <w:p w:rsidR="00076F1E" w:rsidRPr="00634D48" w:rsidRDefault="00076F1E" w:rsidP="0024764D">
      <w:pPr>
        <w:pStyle w:val="Nadpis3"/>
      </w:pPr>
      <w:bookmarkStart w:id="29" w:name="_Toc39129512"/>
      <w:r w:rsidRPr="000E2DA2">
        <w:t>Srovnání</w:t>
      </w:r>
      <w:r w:rsidRPr="00A46EE8">
        <w:t xml:space="preserve"> </w:t>
      </w:r>
      <w:r>
        <w:t>investičních přijatých transferů</w:t>
      </w:r>
      <w:r w:rsidRPr="00A46EE8">
        <w:t xml:space="preserve"> v letech 201</w:t>
      </w:r>
      <w:r w:rsidR="0096490E">
        <w:t>7</w:t>
      </w:r>
      <w:r w:rsidRPr="00A46EE8">
        <w:t xml:space="preserve"> – 201</w:t>
      </w:r>
      <w:r>
        <w:t>9</w:t>
      </w:r>
      <w:r w:rsidRPr="00A46EE8">
        <w:t xml:space="preserve"> (v Kč)</w:t>
      </w:r>
      <w:bookmarkEnd w:id="29"/>
    </w:p>
    <w:p w:rsidR="00076F1E" w:rsidRDefault="00076F1E" w:rsidP="008627B0">
      <w:pPr>
        <w:jc w:val="center"/>
        <w:rPr>
          <w:rFonts w:ascii="Calibri" w:hAnsi="Calibri"/>
          <w:b/>
          <w:sz w:val="20"/>
          <w:szCs w:val="20"/>
        </w:rPr>
      </w:pPr>
      <w:r w:rsidRPr="00076F1E">
        <w:rPr>
          <w:noProof/>
        </w:rPr>
        <w:drawing>
          <wp:inline distT="0" distB="0" distL="0" distR="0">
            <wp:extent cx="6030595" cy="1126229"/>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0595" cy="1126229"/>
                    </a:xfrm>
                    <a:prstGeom prst="rect">
                      <a:avLst/>
                    </a:prstGeom>
                    <a:noFill/>
                    <a:ln>
                      <a:noFill/>
                    </a:ln>
                  </pic:spPr>
                </pic:pic>
              </a:graphicData>
            </a:graphic>
          </wp:inline>
        </w:drawing>
      </w:r>
    </w:p>
    <w:p w:rsidR="00076F1E" w:rsidRDefault="00076F1E" w:rsidP="008627B0">
      <w:pPr>
        <w:jc w:val="center"/>
        <w:rPr>
          <w:rFonts w:ascii="Calibri" w:hAnsi="Calibri"/>
          <w:b/>
          <w:sz w:val="20"/>
          <w:szCs w:val="20"/>
        </w:rPr>
      </w:pPr>
    </w:p>
    <w:p w:rsidR="002D4F4D" w:rsidRDefault="002D4F4D" w:rsidP="008627B0">
      <w:pPr>
        <w:jc w:val="center"/>
        <w:rPr>
          <w:rFonts w:ascii="Calibri" w:hAnsi="Calibri"/>
          <w:b/>
          <w:sz w:val="20"/>
          <w:szCs w:val="20"/>
        </w:rPr>
      </w:pPr>
    </w:p>
    <w:p w:rsidR="00076F1E" w:rsidRPr="00D14A72" w:rsidRDefault="00F674B0" w:rsidP="008627B0">
      <w:pPr>
        <w:jc w:val="center"/>
        <w:rPr>
          <w:rFonts w:ascii="Calibri" w:hAnsi="Calibri"/>
          <w:b/>
          <w:sz w:val="20"/>
          <w:szCs w:val="20"/>
        </w:rPr>
      </w:pPr>
      <w:r>
        <w:rPr>
          <w:rFonts w:ascii="Calibri" w:hAnsi="Calibri"/>
          <w:b/>
          <w:noProof/>
          <w:sz w:val="20"/>
          <w:szCs w:val="20"/>
        </w:rPr>
        <w:drawing>
          <wp:inline distT="0" distB="0" distL="0" distR="0" wp14:anchorId="749744B6">
            <wp:extent cx="4320000" cy="2386800"/>
            <wp:effectExtent l="19050" t="19050" r="23495" b="139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2386800"/>
                    </a:xfrm>
                    <a:prstGeom prst="rect">
                      <a:avLst/>
                    </a:prstGeom>
                    <a:noFill/>
                    <a:ln w="3175">
                      <a:solidFill>
                        <a:schemeClr val="tx1"/>
                      </a:solidFill>
                    </a:ln>
                  </pic:spPr>
                </pic:pic>
              </a:graphicData>
            </a:graphic>
          </wp:inline>
        </w:drawing>
      </w:r>
    </w:p>
    <w:p w:rsidR="00B462F5" w:rsidRDefault="00B462F5" w:rsidP="0024764D">
      <w:pPr>
        <w:pStyle w:val="Nadpis3"/>
      </w:pPr>
      <w:bookmarkStart w:id="30" w:name="_Toc39129513"/>
      <w:r w:rsidRPr="00A46EE8">
        <w:lastRenderedPageBreak/>
        <w:t>Vyhodnocení rozpočtu – rok 201</w:t>
      </w:r>
      <w:r w:rsidR="00320053">
        <w:t>9</w:t>
      </w:r>
      <w:r w:rsidRPr="00A46EE8">
        <w:t xml:space="preserve"> – </w:t>
      </w:r>
      <w:r w:rsidR="005161DA">
        <w:t>p</w:t>
      </w:r>
      <w:r w:rsidRPr="00A46EE8">
        <w:t>říjmy po konsolidaci</w:t>
      </w:r>
      <w:r w:rsidR="005350F5" w:rsidRPr="00A46EE8">
        <w:t xml:space="preserve"> (v Kč)</w:t>
      </w:r>
      <w:bookmarkEnd w:id="30"/>
    </w:p>
    <w:p w:rsidR="003E358E" w:rsidRDefault="003E358E" w:rsidP="003E358E">
      <w:r w:rsidRPr="003E358E">
        <w:rPr>
          <w:noProof/>
        </w:rPr>
        <w:drawing>
          <wp:inline distT="0" distB="0" distL="0" distR="0">
            <wp:extent cx="6030595" cy="7684071"/>
            <wp:effectExtent l="0" t="0" r="825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0595" cy="7684071"/>
                    </a:xfrm>
                    <a:prstGeom prst="rect">
                      <a:avLst/>
                    </a:prstGeom>
                    <a:noFill/>
                    <a:ln>
                      <a:noFill/>
                    </a:ln>
                  </pic:spPr>
                </pic:pic>
              </a:graphicData>
            </a:graphic>
          </wp:inline>
        </w:drawing>
      </w:r>
    </w:p>
    <w:p w:rsidR="003E358E" w:rsidRPr="003E358E" w:rsidRDefault="003E358E" w:rsidP="003E358E"/>
    <w:p w:rsidR="00320053" w:rsidRPr="00320053" w:rsidRDefault="00320053" w:rsidP="00320053"/>
    <w:p w:rsidR="00BD0EBB" w:rsidRPr="00BD0EBB" w:rsidRDefault="00BD0EBB" w:rsidP="00BD0EBB"/>
    <w:p w:rsidR="00B462F5" w:rsidRPr="00D14A72" w:rsidRDefault="00B462F5" w:rsidP="00136463">
      <w:pPr>
        <w:spacing w:after="120"/>
        <w:rPr>
          <w:sz w:val="20"/>
          <w:szCs w:val="20"/>
        </w:rPr>
      </w:pPr>
    </w:p>
    <w:p w:rsidR="00F67F54" w:rsidRDefault="00F67F54" w:rsidP="00562C9B">
      <w:pPr>
        <w:pStyle w:val="Nadpis1"/>
        <w:shd w:val="clear" w:color="auto" w:fill="F7CAAC" w:themeFill="accent2" w:themeFillTint="66"/>
      </w:pPr>
      <w:bookmarkStart w:id="31" w:name="_Toc39129514"/>
      <w:r>
        <w:lastRenderedPageBreak/>
        <w:t>Celkové příjmy dle odvětví</w:t>
      </w:r>
      <w:bookmarkEnd w:id="31"/>
    </w:p>
    <w:p w:rsidR="00F67F54" w:rsidRDefault="00F67F54" w:rsidP="0024764D">
      <w:pPr>
        <w:pStyle w:val="Nadpis3"/>
      </w:pPr>
      <w:bookmarkStart w:id="32" w:name="_Toc39129515"/>
      <w:r w:rsidRPr="00D14A72">
        <w:t xml:space="preserve">Vyhodnocení celkových </w:t>
      </w:r>
      <w:r>
        <w:t xml:space="preserve">příjmů </w:t>
      </w:r>
      <w:r w:rsidRPr="00D14A72">
        <w:t>za skupiny odvětvového třídění</w:t>
      </w:r>
      <w:r w:rsidR="00266A28">
        <w:t xml:space="preserve"> </w:t>
      </w:r>
      <w:r>
        <w:t>- rok 2019</w:t>
      </w:r>
      <w:r w:rsidRPr="00D14A72">
        <w:t xml:space="preserve"> (v </w:t>
      </w:r>
      <w:r w:rsidR="003F1790">
        <w:t xml:space="preserve">tis. </w:t>
      </w:r>
      <w:r w:rsidRPr="00D14A72">
        <w:t>Kč)</w:t>
      </w:r>
      <w:bookmarkEnd w:id="32"/>
    </w:p>
    <w:tbl>
      <w:tblPr>
        <w:tblW w:w="9480" w:type="dxa"/>
        <w:tblInd w:w="-5" w:type="dxa"/>
        <w:tblCellMar>
          <w:left w:w="70" w:type="dxa"/>
          <w:right w:w="70" w:type="dxa"/>
        </w:tblCellMar>
        <w:tblLook w:val="04A0" w:firstRow="1" w:lastRow="0" w:firstColumn="1" w:lastColumn="0" w:noHBand="0" w:noVBand="1"/>
      </w:tblPr>
      <w:tblGrid>
        <w:gridCol w:w="3800"/>
        <w:gridCol w:w="1600"/>
        <w:gridCol w:w="1600"/>
        <w:gridCol w:w="1600"/>
        <w:gridCol w:w="880"/>
      </w:tblGrid>
      <w:tr w:rsidR="00F67F54" w:rsidTr="00F67F54">
        <w:trPr>
          <w:trHeight w:val="552"/>
        </w:trPr>
        <w:tc>
          <w:tcPr>
            <w:tcW w:w="38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Název skupiny</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Schválený</w:t>
            </w:r>
            <w:r w:rsidR="00BF3A25">
              <w:rPr>
                <w:rFonts w:ascii="Calibri" w:hAnsi="Calibri" w:cs="Calibri"/>
                <w:color w:val="000000"/>
                <w:sz w:val="20"/>
                <w:szCs w:val="20"/>
              </w:rPr>
              <w:t xml:space="preserve"> 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Upravený</w:t>
            </w:r>
            <w:r w:rsidR="00BF3A25">
              <w:rPr>
                <w:rFonts w:ascii="Calibri" w:hAnsi="Calibri" w:cs="Calibri"/>
                <w:color w:val="000000"/>
                <w:sz w:val="20"/>
                <w:szCs w:val="20"/>
              </w:rPr>
              <w:t xml:space="preserve"> 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Skutečnost</w:t>
            </w:r>
          </w:p>
        </w:tc>
        <w:tc>
          <w:tcPr>
            <w:tcW w:w="880" w:type="dxa"/>
            <w:tcBorders>
              <w:top w:val="single" w:sz="4" w:space="0" w:color="auto"/>
              <w:left w:val="nil"/>
              <w:bottom w:val="single" w:sz="4" w:space="0" w:color="auto"/>
              <w:right w:val="single" w:sz="4" w:space="0" w:color="auto"/>
            </w:tcBorders>
            <w:shd w:val="clear" w:color="000000" w:fill="F79646"/>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 xml:space="preserve">Plnění </w:t>
            </w:r>
            <w:proofErr w:type="gramStart"/>
            <w:r>
              <w:rPr>
                <w:rFonts w:ascii="Calibri" w:hAnsi="Calibri" w:cs="Calibri"/>
                <w:color w:val="000000"/>
                <w:sz w:val="20"/>
                <w:szCs w:val="20"/>
              </w:rPr>
              <w:t>Sk./</w:t>
            </w:r>
            <w:proofErr w:type="spellStart"/>
            <w:r>
              <w:rPr>
                <w:rFonts w:ascii="Calibri" w:hAnsi="Calibri" w:cs="Calibri"/>
                <w:color w:val="000000"/>
                <w:sz w:val="20"/>
                <w:szCs w:val="20"/>
              </w:rPr>
              <w:t>Upr</w:t>
            </w:r>
            <w:proofErr w:type="spellEnd"/>
            <w:proofErr w:type="gramEnd"/>
            <w:r>
              <w:rPr>
                <w:rFonts w:ascii="Calibri" w:hAnsi="Calibri" w:cs="Calibri"/>
                <w:color w:val="000000"/>
                <w:sz w:val="20"/>
                <w:szCs w:val="20"/>
              </w:rPr>
              <w:t>.</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A84C33">
            <w:pPr>
              <w:rPr>
                <w:rFonts w:ascii="Calibri" w:hAnsi="Calibri" w:cs="Calibri"/>
                <w:color w:val="000000"/>
                <w:sz w:val="20"/>
                <w:szCs w:val="20"/>
              </w:rPr>
            </w:pPr>
            <w:r>
              <w:rPr>
                <w:rFonts w:ascii="Calibri" w:hAnsi="Calibri" w:cs="Calibri"/>
                <w:color w:val="000000"/>
                <w:sz w:val="20"/>
                <w:szCs w:val="20"/>
              </w:rPr>
              <w:t>Bez ODPA*</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876 767,27</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943 940,45</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994 993,48</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105,41%</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1 Zemědělství, lesní hospodářství a rybářství</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2 420,00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2 746,46</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2 746,46</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100,00%</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2 Průmyslová a ostatní odvětví hospodářství</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6 021,40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6 460,75</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7 529,57</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116,54%</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3 Služby pro obyvatelstvo</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104 621,72</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127 385,90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124 526,80</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97,76%</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4 Sociální věci a politika zaměstnanosti</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0,00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14,40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117,19</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813,84%</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5 Bezpečnost státu a právní ochrana</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1 070,00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1 070,00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1 062,07</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99,26%</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F67F54" w:rsidRDefault="00F67F54">
            <w:pPr>
              <w:rPr>
                <w:rFonts w:ascii="Calibri" w:hAnsi="Calibri" w:cs="Calibri"/>
                <w:color w:val="000000"/>
                <w:sz w:val="20"/>
                <w:szCs w:val="20"/>
              </w:rPr>
            </w:pPr>
            <w:r>
              <w:rPr>
                <w:rFonts w:ascii="Calibri" w:hAnsi="Calibri" w:cs="Calibri"/>
                <w:color w:val="000000"/>
                <w:sz w:val="20"/>
                <w:szCs w:val="20"/>
              </w:rPr>
              <w:t>6 Všeobecná veřejná správa a služby</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12 470,00</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16 004,16</w:t>
            </w:r>
          </w:p>
        </w:tc>
        <w:tc>
          <w:tcPr>
            <w:tcW w:w="160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15 885,60</w:t>
            </w:r>
          </w:p>
        </w:tc>
        <w:tc>
          <w:tcPr>
            <w:tcW w:w="880" w:type="dxa"/>
            <w:tcBorders>
              <w:top w:val="nil"/>
              <w:left w:val="nil"/>
              <w:bottom w:val="single" w:sz="4" w:space="0" w:color="auto"/>
              <w:right w:val="single" w:sz="4" w:space="0" w:color="auto"/>
            </w:tcBorders>
            <w:shd w:val="clear" w:color="auto" w:fill="auto"/>
            <w:noWrap/>
            <w:vAlign w:val="center"/>
            <w:hideMark/>
          </w:tcPr>
          <w:p w:rsidR="00F67F54" w:rsidRDefault="00F67F54">
            <w:pPr>
              <w:jc w:val="right"/>
              <w:rPr>
                <w:rFonts w:ascii="Calibri" w:hAnsi="Calibri" w:cs="Calibri"/>
                <w:color w:val="000000"/>
                <w:sz w:val="20"/>
                <w:szCs w:val="20"/>
              </w:rPr>
            </w:pPr>
            <w:r>
              <w:rPr>
                <w:rFonts w:ascii="Calibri" w:hAnsi="Calibri" w:cs="Calibri"/>
                <w:color w:val="000000"/>
                <w:sz w:val="20"/>
                <w:szCs w:val="20"/>
              </w:rPr>
              <w:t>99,26%</w:t>
            </w:r>
          </w:p>
        </w:tc>
      </w:tr>
      <w:tr w:rsidR="00F67F54" w:rsidTr="00F67F54">
        <w:trPr>
          <w:trHeight w:val="288"/>
        </w:trPr>
        <w:tc>
          <w:tcPr>
            <w:tcW w:w="3800" w:type="dxa"/>
            <w:tcBorders>
              <w:top w:val="nil"/>
              <w:left w:val="single" w:sz="4" w:space="0" w:color="auto"/>
              <w:bottom w:val="single" w:sz="4" w:space="0" w:color="auto"/>
              <w:right w:val="single" w:sz="4" w:space="0" w:color="auto"/>
            </w:tcBorders>
            <w:shd w:val="clear" w:color="000000" w:fill="F79646"/>
            <w:noWrap/>
            <w:vAlign w:val="center"/>
            <w:hideMark/>
          </w:tcPr>
          <w:p w:rsidR="00F67F54" w:rsidRDefault="00F67F54">
            <w:pPr>
              <w:rPr>
                <w:rFonts w:ascii="Calibri" w:hAnsi="Calibri" w:cs="Calibri"/>
                <w:b/>
                <w:bCs/>
                <w:color w:val="000000"/>
                <w:sz w:val="20"/>
                <w:szCs w:val="20"/>
              </w:rPr>
            </w:pPr>
            <w:r>
              <w:rPr>
                <w:rFonts w:ascii="Calibri" w:hAnsi="Calibri" w:cs="Calibri"/>
                <w:b/>
                <w:bCs/>
                <w:color w:val="000000"/>
                <w:sz w:val="20"/>
                <w:szCs w:val="20"/>
              </w:rPr>
              <w:t>Příjmy celkem</w:t>
            </w:r>
          </w:p>
        </w:tc>
        <w:tc>
          <w:tcPr>
            <w:tcW w:w="1600" w:type="dxa"/>
            <w:tcBorders>
              <w:top w:val="nil"/>
              <w:left w:val="nil"/>
              <w:bottom w:val="single" w:sz="4" w:space="0" w:color="auto"/>
              <w:right w:val="single" w:sz="4" w:space="0" w:color="auto"/>
            </w:tcBorders>
            <w:shd w:val="clear" w:color="000000" w:fill="F79646"/>
            <w:noWrap/>
            <w:vAlign w:val="center"/>
            <w:hideMark/>
          </w:tcPr>
          <w:p w:rsidR="00F67F54" w:rsidRDefault="00F67F54">
            <w:pPr>
              <w:jc w:val="right"/>
              <w:rPr>
                <w:rFonts w:ascii="Calibri" w:hAnsi="Calibri" w:cs="Calibri"/>
                <w:b/>
                <w:bCs/>
                <w:color w:val="000000"/>
                <w:sz w:val="20"/>
                <w:szCs w:val="20"/>
              </w:rPr>
            </w:pPr>
            <w:r>
              <w:rPr>
                <w:rFonts w:ascii="Calibri" w:hAnsi="Calibri" w:cs="Calibri"/>
                <w:b/>
                <w:bCs/>
                <w:color w:val="000000"/>
                <w:sz w:val="20"/>
                <w:szCs w:val="20"/>
              </w:rPr>
              <w:t>1 003 370,39</w:t>
            </w:r>
          </w:p>
        </w:tc>
        <w:tc>
          <w:tcPr>
            <w:tcW w:w="1600" w:type="dxa"/>
            <w:tcBorders>
              <w:top w:val="nil"/>
              <w:left w:val="nil"/>
              <w:bottom w:val="single" w:sz="4" w:space="0" w:color="auto"/>
              <w:right w:val="single" w:sz="4" w:space="0" w:color="auto"/>
            </w:tcBorders>
            <w:shd w:val="clear" w:color="000000" w:fill="F79646"/>
            <w:noWrap/>
            <w:vAlign w:val="center"/>
            <w:hideMark/>
          </w:tcPr>
          <w:p w:rsidR="00F67F54" w:rsidRDefault="00F67F54">
            <w:pPr>
              <w:jc w:val="right"/>
              <w:rPr>
                <w:rFonts w:ascii="Calibri" w:hAnsi="Calibri" w:cs="Calibri"/>
                <w:b/>
                <w:bCs/>
                <w:color w:val="000000"/>
                <w:sz w:val="20"/>
                <w:szCs w:val="20"/>
              </w:rPr>
            </w:pPr>
            <w:r>
              <w:rPr>
                <w:rFonts w:ascii="Calibri" w:hAnsi="Calibri" w:cs="Calibri"/>
                <w:b/>
                <w:bCs/>
                <w:color w:val="000000"/>
                <w:sz w:val="20"/>
                <w:szCs w:val="20"/>
              </w:rPr>
              <w:t>1 097 622,12</w:t>
            </w:r>
          </w:p>
        </w:tc>
        <w:tc>
          <w:tcPr>
            <w:tcW w:w="1600" w:type="dxa"/>
            <w:tcBorders>
              <w:top w:val="nil"/>
              <w:left w:val="nil"/>
              <w:bottom w:val="single" w:sz="4" w:space="0" w:color="auto"/>
              <w:right w:val="single" w:sz="4" w:space="0" w:color="auto"/>
            </w:tcBorders>
            <w:shd w:val="clear" w:color="000000" w:fill="F79646"/>
            <w:noWrap/>
            <w:vAlign w:val="center"/>
            <w:hideMark/>
          </w:tcPr>
          <w:p w:rsidR="00F67F54" w:rsidRDefault="00F67F54">
            <w:pPr>
              <w:jc w:val="right"/>
              <w:rPr>
                <w:rFonts w:ascii="Calibri" w:hAnsi="Calibri" w:cs="Calibri"/>
                <w:b/>
                <w:bCs/>
                <w:color w:val="000000"/>
                <w:sz w:val="20"/>
                <w:szCs w:val="20"/>
              </w:rPr>
            </w:pPr>
            <w:r>
              <w:rPr>
                <w:rFonts w:ascii="Calibri" w:hAnsi="Calibri" w:cs="Calibri"/>
                <w:b/>
                <w:bCs/>
                <w:color w:val="000000"/>
                <w:sz w:val="20"/>
                <w:szCs w:val="20"/>
              </w:rPr>
              <w:t>1 146 861,19</w:t>
            </w:r>
          </w:p>
        </w:tc>
        <w:tc>
          <w:tcPr>
            <w:tcW w:w="880" w:type="dxa"/>
            <w:tcBorders>
              <w:top w:val="nil"/>
              <w:left w:val="nil"/>
              <w:bottom w:val="single" w:sz="4" w:space="0" w:color="auto"/>
              <w:right w:val="single" w:sz="4" w:space="0" w:color="auto"/>
            </w:tcBorders>
            <w:shd w:val="clear" w:color="000000" w:fill="F79646"/>
            <w:noWrap/>
            <w:vAlign w:val="center"/>
            <w:hideMark/>
          </w:tcPr>
          <w:p w:rsidR="00F67F54" w:rsidRDefault="00F67F54">
            <w:pPr>
              <w:jc w:val="right"/>
              <w:rPr>
                <w:rFonts w:ascii="Calibri" w:hAnsi="Calibri" w:cs="Calibri"/>
                <w:b/>
                <w:bCs/>
                <w:color w:val="000000"/>
                <w:sz w:val="20"/>
                <w:szCs w:val="20"/>
              </w:rPr>
            </w:pPr>
            <w:r>
              <w:rPr>
                <w:rFonts w:ascii="Calibri" w:hAnsi="Calibri" w:cs="Calibri"/>
                <w:b/>
                <w:bCs/>
                <w:color w:val="000000"/>
                <w:sz w:val="20"/>
                <w:szCs w:val="20"/>
              </w:rPr>
              <w:t>104,49%</w:t>
            </w:r>
          </w:p>
        </w:tc>
      </w:tr>
    </w:tbl>
    <w:p w:rsidR="00A84C33" w:rsidRDefault="00EC7485" w:rsidP="00EC7485">
      <w:pPr>
        <w:rPr>
          <w:rFonts w:asciiTheme="minorHAnsi" w:hAnsiTheme="minorHAnsi" w:cstheme="minorHAnsi"/>
          <w:sz w:val="18"/>
          <w:szCs w:val="18"/>
        </w:rPr>
      </w:pPr>
      <w:r>
        <w:t xml:space="preserve"> </w:t>
      </w:r>
      <w:r w:rsidRPr="00EC7485">
        <w:rPr>
          <w:rFonts w:asciiTheme="minorHAnsi" w:hAnsiTheme="minorHAnsi" w:cstheme="minorHAnsi"/>
          <w:sz w:val="18"/>
          <w:szCs w:val="18"/>
        </w:rPr>
        <w:t>* Příjmy, které nejsou odvět</w:t>
      </w:r>
      <w:r>
        <w:rPr>
          <w:rFonts w:asciiTheme="minorHAnsi" w:hAnsiTheme="minorHAnsi" w:cstheme="minorHAnsi"/>
          <w:sz w:val="18"/>
          <w:szCs w:val="18"/>
        </w:rPr>
        <w:t xml:space="preserve">vově tříděny. </w:t>
      </w:r>
    </w:p>
    <w:p w:rsidR="00A84C33" w:rsidRDefault="00A84C33" w:rsidP="00EC7485">
      <w:pPr>
        <w:rPr>
          <w:rFonts w:asciiTheme="minorHAnsi" w:hAnsiTheme="minorHAnsi" w:cstheme="minorHAnsi"/>
          <w:sz w:val="18"/>
          <w:szCs w:val="18"/>
        </w:rPr>
      </w:pPr>
    </w:p>
    <w:p w:rsidR="00A84C33" w:rsidRPr="006276B0" w:rsidRDefault="00A84C33" w:rsidP="00E81B03">
      <w:pPr>
        <w:jc w:val="both"/>
        <w:rPr>
          <w:rFonts w:asciiTheme="minorHAnsi" w:hAnsiTheme="minorHAnsi" w:cstheme="minorHAnsi"/>
          <w:sz w:val="22"/>
          <w:szCs w:val="22"/>
        </w:rPr>
      </w:pPr>
      <w:r w:rsidRPr="006276B0">
        <w:rPr>
          <w:rFonts w:asciiTheme="minorHAnsi" w:hAnsiTheme="minorHAnsi" w:cstheme="minorHAnsi"/>
          <w:sz w:val="22"/>
          <w:szCs w:val="22"/>
        </w:rPr>
        <w:t xml:space="preserve">Odvětvové třídění příjmů rozpočtu je z hlediska vypovídací schopnosti doplňkové, neboť 87 % příjmů </w:t>
      </w:r>
      <w:r w:rsidR="00C30528" w:rsidRPr="006276B0">
        <w:rPr>
          <w:rFonts w:asciiTheme="minorHAnsi" w:hAnsiTheme="minorHAnsi" w:cstheme="minorHAnsi"/>
          <w:sz w:val="22"/>
          <w:szCs w:val="22"/>
        </w:rPr>
        <w:t>nepodléhá odvětvovému třídění.</w:t>
      </w:r>
      <w:r w:rsidRPr="006276B0">
        <w:rPr>
          <w:rFonts w:asciiTheme="minorHAnsi" w:hAnsiTheme="minorHAnsi" w:cstheme="minorHAnsi"/>
          <w:sz w:val="22"/>
          <w:szCs w:val="22"/>
        </w:rPr>
        <w:t xml:space="preserve"> Jedná se o daňové příjmy, přijaté transfery a splátky půjčených prostředků od obyvatelstva.</w:t>
      </w:r>
    </w:p>
    <w:p w:rsidR="00A84C33" w:rsidRPr="006276B0" w:rsidRDefault="00A84C33" w:rsidP="00E81B03">
      <w:pPr>
        <w:jc w:val="both"/>
        <w:rPr>
          <w:rFonts w:asciiTheme="minorHAnsi" w:hAnsiTheme="minorHAnsi" w:cstheme="minorHAnsi"/>
          <w:sz w:val="22"/>
          <w:szCs w:val="22"/>
        </w:rPr>
      </w:pPr>
    </w:p>
    <w:p w:rsidR="000E7600" w:rsidRPr="006276B0" w:rsidRDefault="000E7600" w:rsidP="00E81B03">
      <w:pPr>
        <w:spacing w:after="120"/>
        <w:jc w:val="both"/>
        <w:rPr>
          <w:rFonts w:asciiTheme="minorHAnsi" w:hAnsiTheme="minorHAnsi" w:cstheme="minorHAnsi"/>
          <w:sz w:val="22"/>
          <w:szCs w:val="22"/>
        </w:rPr>
      </w:pPr>
      <w:r w:rsidRPr="006276B0">
        <w:rPr>
          <w:rFonts w:asciiTheme="minorHAnsi" w:hAnsiTheme="minorHAnsi" w:cstheme="minorHAnsi"/>
          <w:sz w:val="22"/>
          <w:szCs w:val="22"/>
        </w:rPr>
        <w:t>Stručná charakteristika obsahu jednotlivých skupin odvětvového třídění.</w:t>
      </w:r>
    </w:p>
    <w:p w:rsidR="00A84C33" w:rsidRPr="006276B0" w:rsidRDefault="00A84C33" w:rsidP="006276B0">
      <w:pPr>
        <w:spacing w:after="120"/>
        <w:ind w:left="1134" w:hanging="1134"/>
        <w:jc w:val="both"/>
        <w:rPr>
          <w:rFonts w:asciiTheme="minorHAnsi" w:hAnsiTheme="minorHAnsi" w:cstheme="minorHAnsi"/>
          <w:sz w:val="22"/>
          <w:szCs w:val="22"/>
        </w:rPr>
      </w:pPr>
      <w:r w:rsidRPr="006276B0">
        <w:rPr>
          <w:rFonts w:asciiTheme="minorHAnsi" w:hAnsiTheme="minorHAnsi" w:cstheme="minorHAnsi"/>
          <w:b/>
          <w:sz w:val="22"/>
          <w:szCs w:val="22"/>
        </w:rPr>
        <w:t>Skupina 1</w:t>
      </w:r>
      <w:r w:rsidR="00C676BA" w:rsidRPr="006276B0">
        <w:rPr>
          <w:rFonts w:asciiTheme="minorHAnsi" w:hAnsiTheme="minorHAnsi" w:cstheme="minorHAnsi"/>
          <w:sz w:val="22"/>
          <w:szCs w:val="22"/>
        </w:rPr>
        <w:tab/>
      </w:r>
      <w:r w:rsidR="00E62AB5" w:rsidRPr="006276B0">
        <w:rPr>
          <w:rFonts w:asciiTheme="minorHAnsi" w:hAnsiTheme="minorHAnsi" w:cstheme="minorHAnsi"/>
          <w:sz w:val="22"/>
          <w:szCs w:val="22"/>
        </w:rPr>
        <w:t xml:space="preserve">LMP – příjmy z pronájmu souboru movitých a nemovitých věcí (2,42 mil. Kč), </w:t>
      </w:r>
      <w:r w:rsidR="00A022B8">
        <w:rPr>
          <w:rFonts w:asciiTheme="minorHAnsi" w:hAnsiTheme="minorHAnsi" w:cstheme="minorHAnsi"/>
          <w:sz w:val="22"/>
          <w:szCs w:val="22"/>
        </w:rPr>
        <w:t>z</w:t>
      </w:r>
      <w:r w:rsidR="00184279" w:rsidRPr="006276B0">
        <w:rPr>
          <w:rFonts w:asciiTheme="minorHAnsi" w:hAnsiTheme="minorHAnsi" w:cstheme="minorHAnsi"/>
          <w:sz w:val="22"/>
          <w:szCs w:val="22"/>
        </w:rPr>
        <w:t>pracování lesních hospodářských osnov (326,5 tis. Kč)</w:t>
      </w:r>
      <w:r w:rsidR="00A642AE" w:rsidRPr="006276B0">
        <w:rPr>
          <w:rFonts w:asciiTheme="minorHAnsi" w:hAnsiTheme="minorHAnsi" w:cstheme="minorHAnsi"/>
          <w:sz w:val="22"/>
          <w:szCs w:val="22"/>
        </w:rPr>
        <w:t>,</w:t>
      </w:r>
    </w:p>
    <w:p w:rsidR="00A84C33" w:rsidRPr="006276B0" w:rsidRDefault="00A84C33" w:rsidP="006276B0">
      <w:pPr>
        <w:tabs>
          <w:tab w:val="left" w:pos="851"/>
        </w:tabs>
        <w:spacing w:after="120"/>
        <w:ind w:left="1134" w:hanging="1134"/>
        <w:jc w:val="both"/>
        <w:rPr>
          <w:rFonts w:asciiTheme="minorHAnsi" w:hAnsiTheme="minorHAnsi" w:cstheme="minorHAnsi"/>
          <w:sz w:val="22"/>
          <w:szCs w:val="22"/>
        </w:rPr>
      </w:pPr>
      <w:r w:rsidRPr="006276B0">
        <w:rPr>
          <w:rFonts w:asciiTheme="minorHAnsi" w:hAnsiTheme="minorHAnsi" w:cstheme="minorHAnsi"/>
          <w:b/>
          <w:sz w:val="22"/>
          <w:szCs w:val="22"/>
        </w:rPr>
        <w:t>Skupina 2</w:t>
      </w:r>
      <w:r w:rsidR="00C676BA" w:rsidRPr="006276B0">
        <w:rPr>
          <w:rFonts w:asciiTheme="minorHAnsi" w:hAnsiTheme="minorHAnsi" w:cstheme="minorHAnsi"/>
          <w:sz w:val="22"/>
          <w:szCs w:val="22"/>
        </w:rPr>
        <w:tab/>
      </w:r>
      <w:r w:rsidR="00184279" w:rsidRPr="006276B0">
        <w:rPr>
          <w:rFonts w:asciiTheme="minorHAnsi" w:hAnsiTheme="minorHAnsi" w:cstheme="minorHAnsi"/>
          <w:sz w:val="22"/>
          <w:szCs w:val="22"/>
        </w:rPr>
        <w:t xml:space="preserve">sankční </w:t>
      </w:r>
      <w:r w:rsidR="002C7B51">
        <w:rPr>
          <w:rFonts w:asciiTheme="minorHAnsi" w:hAnsiTheme="minorHAnsi" w:cstheme="minorHAnsi"/>
          <w:sz w:val="22"/>
          <w:szCs w:val="22"/>
        </w:rPr>
        <w:t>platby na úseku dopravy (</w:t>
      </w:r>
      <w:proofErr w:type="gramStart"/>
      <w:r w:rsidR="002C7B51">
        <w:rPr>
          <w:rFonts w:asciiTheme="minorHAnsi" w:hAnsiTheme="minorHAnsi" w:cstheme="minorHAnsi"/>
          <w:sz w:val="22"/>
          <w:szCs w:val="22"/>
        </w:rPr>
        <w:t>kap.14</w:t>
      </w:r>
      <w:proofErr w:type="gramEnd"/>
      <w:r w:rsidR="002C7B51">
        <w:rPr>
          <w:rFonts w:asciiTheme="minorHAnsi" w:hAnsiTheme="minorHAnsi" w:cstheme="minorHAnsi"/>
          <w:sz w:val="22"/>
          <w:szCs w:val="22"/>
          <w:lang w:val="en-US"/>
        </w:rPr>
        <w:t>;</w:t>
      </w:r>
      <w:r w:rsidR="00184279" w:rsidRPr="006276B0">
        <w:rPr>
          <w:rFonts w:asciiTheme="minorHAnsi" w:hAnsiTheme="minorHAnsi" w:cstheme="minorHAnsi"/>
          <w:sz w:val="22"/>
          <w:szCs w:val="22"/>
        </w:rPr>
        <w:t xml:space="preserve"> 4,35 mil. Kč), </w:t>
      </w:r>
      <w:proofErr w:type="spellStart"/>
      <w:r w:rsidR="00184279" w:rsidRPr="006276B0">
        <w:rPr>
          <w:rFonts w:asciiTheme="minorHAnsi" w:hAnsiTheme="minorHAnsi" w:cstheme="minorHAnsi"/>
          <w:sz w:val="22"/>
          <w:szCs w:val="22"/>
        </w:rPr>
        <w:t>přefakturace</w:t>
      </w:r>
      <w:proofErr w:type="spellEnd"/>
      <w:r w:rsidR="00184279" w:rsidRPr="006276B0">
        <w:rPr>
          <w:rFonts w:asciiTheme="minorHAnsi" w:hAnsiTheme="minorHAnsi" w:cstheme="minorHAnsi"/>
          <w:sz w:val="22"/>
          <w:szCs w:val="22"/>
        </w:rPr>
        <w:t xml:space="preserve"> vodného a stočného (kap.</w:t>
      </w:r>
      <w:r w:rsidR="002C7B51">
        <w:rPr>
          <w:rFonts w:asciiTheme="minorHAnsi" w:hAnsiTheme="minorHAnsi" w:cstheme="minorHAnsi"/>
          <w:sz w:val="22"/>
          <w:szCs w:val="22"/>
        </w:rPr>
        <w:t> </w:t>
      </w:r>
      <w:r w:rsidR="00184279" w:rsidRPr="006276B0">
        <w:rPr>
          <w:rFonts w:asciiTheme="minorHAnsi" w:hAnsiTheme="minorHAnsi" w:cstheme="minorHAnsi"/>
          <w:sz w:val="22"/>
          <w:szCs w:val="22"/>
        </w:rPr>
        <w:t>50</w:t>
      </w:r>
      <w:r w:rsidR="002C7B51">
        <w:rPr>
          <w:rFonts w:asciiTheme="minorHAnsi" w:hAnsiTheme="minorHAnsi" w:cstheme="minorHAnsi"/>
          <w:sz w:val="22"/>
          <w:szCs w:val="22"/>
          <w:lang w:val="en-US"/>
        </w:rPr>
        <w:t>;</w:t>
      </w:r>
      <w:r w:rsidR="00184279" w:rsidRPr="006276B0">
        <w:rPr>
          <w:rFonts w:asciiTheme="minorHAnsi" w:hAnsiTheme="minorHAnsi" w:cstheme="minorHAnsi"/>
          <w:sz w:val="22"/>
          <w:szCs w:val="22"/>
        </w:rPr>
        <w:t xml:space="preserve"> 2,84 mil. Kč)</w:t>
      </w:r>
      <w:r w:rsidR="00A642AE" w:rsidRPr="006276B0">
        <w:rPr>
          <w:rFonts w:asciiTheme="minorHAnsi" w:hAnsiTheme="minorHAnsi" w:cstheme="minorHAnsi"/>
          <w:sz w:val="22"/>
          <w:szCs w:val="22"/>
        </w:rPr>
        <w:t>,</w:t>
      </w:r>
    </w:p>
    <w:p w:rsidR="00046C9A" w:rsidRPr="006276B0" w:rsidRDefault="00A84C33" w:rsidP="006276B0">
      <w:pPr>
        <w:spacing w:after="120"/>
        <w:ind w:left="1134" w:hanging="1134"/>
        <w:jc w:val="both"/>
        <w:rPr>
          <w:rFonts w:asciiTheme="minorHAnsi" w:hAnsiTheme="minorHAnsi" w:cstheme="minorHAnsi"/>
          <w:sz w:val="22"/>
          <w:szCs w:val="22"/>
        </w:rPr>
      </w:pPr>
      <w:r w:rsidRPr="006276B0">
        <w:rPr>
          <w:rFonts w:asciiTheme="minorHAnsi" w:hAnsiTheme="minorHAnsi" w:cstheme="minorHAnsi"/>
          <w:b/>
          <w:sz w:val="22"/>
          <w:szCs w:val="22"/>
        </w:rPr>
        <w:t>Skupina 3</w:t>
      </w:r>
      <w:r w:rsidR="00C676BA" w:rsidRPr="006276B0">
        <w:rPr>
          <w:rFonts w:asciiTheme="minorHAnsi" w:hAnsiTheme="minorHAnsi" w:cstheme="minorHAnsi"/>
          <w:sz w:val="22"/>
          <w:szCs w:val="22"/>
        </w:rPr>
        <w:tab/>
      </w:r>
      <w:r w:rsidR="00046C9A" w:rsidRPr="006276B0">
        <w:rPr>
          <w:rFonts w:asciiTheme="minorHAnsi" w:hAnsiTheme="minorHAnsi" w:cstheme="minorHAnsi"/>
          <w:sz w:val="22"/>
          <w:szCs w:val="22"/>
        </w:rPr>
        <w:t>příjmy z pronájmu majetku (59,47 mil. Kč),</w:t>
      </w:r>
      <w:r w:rsidR="00173283" w:rsidRPr="006276B0">
        <w:rPr>
          <w:rFonts w:asciiTheme="minorHAnsi" w:hAnsiTheme="minorHAnsi" w:cstheme="minorHAnsi"/>
          <w:sz w:val="22"/>
          <w:szCs w:val="22"/>
        </w:rPr>
        <w:t xml:space="preserve"> </w:t>
      </w:r>
      <w:r w:rsidR="00046C9A" w:rsidRPr="006276B0">
        <w:rPr>
          <w:rFonts w:asciiTheme="minorHAnsi" w:hAnsiTheme="minorHAnsi" w:cstheme="minorHAnsi"/>
          <w:sz w:val="22"/>
          <w:szCs w:val="22"/>
        </w:rPr>
        <w:t xml:space="preserve">příjmy z vlastní činnosti (21,69 mil. Kč), </w:t>
      </w:r>
      <w:r w:rsidR="00173283" w:rsidRPr="006276B0">
        <w:rPr>
          <w:rFonts w:asciiTheme="minorHAnsi" w:hAnsiTheme="minorHAnsi" w:cstheme="minorHAnsi"/>
          <w:sz w:val="22"/>
          <w:szCs w:val="22"/>
        </w:rPr>
        <w:t xml:space="preserve">příjmy z prodeje </w:t>
      </w:r>
      <w:r w:rsidR="00046C9A" w:rsidRPr="006276B0">
        <w:rPr>
          <w:rFonts w:asciiTheme="minorHAnsi" w:hAnsiTheme="minorHAnsi" w:cstheme="minorHAnsi"/>
          <w:sz w:val="22"/>
          <w:szCs w:val="22"/>
        </w:rPr>
        <w:t>pozemků</w:t>
      </w:r>
      <w:r w:rsidR="002C7B51">
        <w:rPr>
          <w:rFonts w:asciiTheme="minorHAnsi" w:hAnsiTheme="minorHAnsi" w:cstheme="minorHAnsi"/>
          <w:sz w:val="22"/>
          <w:szCs w:val="22"/>
        </w:rPr>
        <w:t xml:space="preserve"> </w:t>
      </w:r>
      <w:r w:rsidR="00173283" w:rsidRPr="006276B0">
        <w:rPr>
          <w:rFonts w:asciiTheme="minorHAnsi" w:hAnsiTheme="minorHAnsi" w:cstheme="minorHAnsi"/>
          <w:sz w:val="22"/>
          <w:szCs w:val="22"/>
        </w:rPr>
        <w:t>(</w:t>
      </w:r>
      <w:r w:rsidR="00046C9A" w:rsidRPr="006276B0">
        <w:rPr>
          <w:rFonts w:asciiTheme="minorHAnsi" w:hAnsiTheme="minorHAnsi" w:cstheme="minorHAnsi"/>
          <w:sz w:val="22"/>
          <w:szCs w:val="22"/>
        </w:rPr>
        <w:t>20,24 </w:t>
      </w:r>
      <w:r w:rsidR="00173283" w:rsidRPr="006276B0">
        <w:rPr>
          <w:rFonts w:asciiTheme="minorHAnsi" w:hAnsiTheme="minorHAnsi" w:cstheme="minorHAnsi"/>
          <w:sz w:val="22"/>
          <w:szCs w:val="22"/>
        </w:rPr>
        <w:t>mil. Kč), odvody příspěvkových organizací (15,</w:t>
      </w:r>
      <w:r w:rsidR="00046C9A" w:rsidRPr="006276B0">
        <w:rPr>
          <w:rFonts w:asciiTheme="minorHAnsi" w:hAnsiTheme="minorHAnsi" w:cstheme="minorHAnsi"/>
          <w:sz w:val="22"/>
          <w:szCs w:val="22"/>
        </w:rPr>
        <w:t>48 </w:t>
      </w:r>
      <w:r w:rsidR="00173283" w:rsidRPr="006276B0">
        <w:rPr>
          <w:rFonts w:asciiTheme="minorHAnsi" w:hAnsiTheme="minorHAnsi" w:cstheme="minorHAnsi"/>
          <w:sz w:val="22"/>
          <w:szCs w:val="22"/>
        </w:rPr>
        <w:t xml:space="preserve">mil. Kč), </w:t>
      </w:r>
      <w:r w:rsidR="00A5769E" w:rsidRPr="006276B0">
        <w:rPr>
          <w:rFonts w:asciiTheme="minorHAnsi" w:hAnsiTheme="minorHAnsi" w:cstheme="minorHAnsi"/>
          <w:sz w:val="22"/>
          <w:szCs w:val="22"/>
        </w:rPr>
        <w:t>…</w:t>
      </w:r>
    </w:p>
    <w:p w:rsidR="00D3229F" w:rsidRPr="006276B0" w:rsidRDefault="00A84C33" w:rsidP="006276B0">
      <w:pPr>
        <w:spacing w:after="120"/>
        <w:ind w:left="1134" w:right="74" w:hanging="1134"/>
        <w:jc w:val="both"/>
        <w:rPr>
          <w:rFonts w:asciiTheme="minorHAnsi" w:hAnsiTheme="minorHAnsi" w:cstheme="minorHAnsi"/>
          <w:sz w:val="22"/>
          <w:szCs w:val="22"/>
        </w:rPr>
      </w:pPr>
      <w:r w:rsidRPr="006276B0">
        <w:rPr>
          <w:rFonts w:asciiTheme="minorHAnsi" w:hAnsiTheme="minorHAnsi" w:cstheme="minorHAnsi"/>
          <w:b/>
          <w:sz w:val="22"/>
          <w:szCs w:val="22"/>
        </w:rPr>
        <w:t>Skupina 4</w:t>
      </w:r>
      <w:r w:rsidR="00C676BA" w:rsidRPr="006276B0">
        <w:rPr>
          <w:rFonts w:asciiTheme="minorHAnsi" w:hAnsiTheme="minorHAnsi" w:cstheme="minorHAnsi"/>
          <w:b/>
          <w:sz w:val="22"/>
          <w:szCs w:val="22"/>
        </w:rPr>
        <w:tab/>
      </w:r>
      <w:r w:rsidR="00D3229F" w:rsidRPr="006276B0">
        <w:rPr>
          <w:rFonts w:asciiTheme="minorHAnsi" w:hAnsiTheme="minorHAnsi" w:cstheme="minorHAnsi"/>
          <w:sz w:val="22"/>
          <w:szCs w:val="22"/>
        </w:rPr>
        <w:t>přijaté nekapitálové příspěvky a náhrady – účastnické příspěvky na pobytové akce pro děti realizované v rámci projektů prevence kriminality (14,4 tis</w:t>
      </w:r>
      <w:r w:rsidR="002C7B51">
        <w:rPr>
          <w:rFonts w:asciiTheme="minorHAnsi" w:hAnsiTheme="minorHAnsi" w:cstheme="minorHAnsi"/>
          <w:sz w:val="22"/>
          <w:szCs w:val="22"/>
        </w:rPr>
        <w:t>.</w:t>
      </w:r>
      <w:r w:rsidR="00D3229F" w:rsidRPr="006276B0">
        <w:rPr>
          <w:rFonts w:asciiTheme="minorHAnsi" w:hAnsiTheme="minorHAnsi" w:cstheme="minorHAnsi"/>
          <w:sz w:val="22"/>
          <w:szCs w:val="22"/>
        </w:rPr>
        <w:t xml:space="preserve"> Kč), vymožené neprávem přijaté dávky sociální péče (16,03 tis. Kč), vymožené pohledávky z n</w:t>
      </w:r>
      <w:r w:rsidR="000743AF">
        <w:rPr>
          <w:rFonts w:asciiTheme="minorHAnsi" w:hAnsiTheme="minorHAnsi" w:cstheme="minorHAnsi"/>
          <w:sz w:val="22"/>
          <w:szCs w:val="22"/>
        </w:rPr>
        <w:t>ájemného sociálních bytů (26,61 </w:t>
      </w:r>
      <w:r w:rsidR="00D3229F" w:rsidRPr="006276B0">
        <w:rPr>
          <w:rFonts w:asciiTheme="minorHAnsi" w:hAnsiTheme="minorHAnsi" w:cstheme="minorHAnsi"/>
          <w:sz w:val="22"/>
          <w:szCs w:val="22"/>
        </w:rPr>
        <w:t>tis. Kč)</w:t>
      </w:r>
      <w:r w:rsidR="00803C57" w:rsidRPr="006276B0">
        <w:rPr>
          <w:rFonts w:asciiTheme="minorHAnsi" w:hAnsiTheme="minorHAnsi" w:cstheme="minorHAnsi"/>
          <w:sz w:val="22"/>
          <w:szCs w:val="22"/>
        </w:rPr>
        <w:t xml:space="preserve">, </w:t>
      </w:r>
      <w:r w:rsidR="009009F7" w:rsidRPr="006276B0">
        <w:rPr>
          <w:rFonts w:asciiTheme="minorHAnsi" w:hAnsiTheme="minorHAnsi" w:cstheme="minorHAnsi"/>
          <w:sz w:val="22"/>
          <w:szCs w:val="22"/>
        </w:rPr>
        <w:t>vymáhané dluhy -</w:t>
      </w:r>
      <w:r w:rsidR="0018700F" w:rsidRPr="006276B0">
        <w:rPr>
          <w:rFonts w:asciiTheme="minorHAnsi" w:hAnsiTheme="minorHAnsi" w:cstheme="minorHAnsi"/>
          <w:sz w:val="22"/>
          <w:szCs w:val="22"/>
        </w:rPr>
        <w:t xml:space="preserve"> DSP</w:t>
      </w:r>
      <w:r w:rsidR="009009F7" w:rsidRPr="006276B0">
        <w:rPr>
          <w:rFonts w:asciiTheme="minorHAnsi" w:hAnsiTheme="minorHAnsi" w:cstheme="minorHAnsi"/>
          <w:sz w:val="22"/>
          <w:szCs w:val="22"/>
        </w:rPr>
        <w:t xml:space="preserve"> (</w:t>
      </w:r>
      <w:r w:rsidR="00803C57" w:rsidRPr="006276B0">
        <w:rPr>
          <w:rFonts w:asciiTheme="minorHAnsi" w:hAnsiTheme="minorHAnsi" w:cstheme="minorHAnsi"/>
          <w:sz w:val="22"/>
          <w:szCs w:val="22"/>
        </w:rPr>
        <w:t>51 tis. Kč</w:t>
      </w:r>
      <w:r w:rsidR="009009F7" w:rsidRPr="006276B0">
        <w:rPr>
          <w:rFonts w:asciiTheme="minorHAnsi" w:hAnsiTheme="minorHAnsi" w:cstheme="minorHAnsi"/>
          <w:sz w:val="22"/>
          <w:szCs w:val="22"/>
        </w:rPr>
        <w:t>)</w:t>
      </w:r>
      <w:r w:rsidR="00803C57" w:rsidRPr="006276B0">
        <w:rPr>
          <w:rFonts w:asciiTheme="minorHAnsi" w:hAnsiTheme="minorHAnsi" w:cstheme="minorHAnsi"/>
          <w:sz w:val="22"/>
          <w:szCs w:val="22"/>
        </w:rPr>
        <w:t>,</w:t>
      </w:r>
    </w:p>
    <w:p w:rsidR="00A84C33" w:rsidRPr="006276B0" w:rsidRDefault="00B33BE2" w:rsidP="006276B0">
      <w:pPr>
        <w:spacing w:after="120"/>
        <w:ind w:left="1134" w:hanging="1134"/>
        <w:jc w:val="both"/>
        <w:rPr>
          <w:rFonts w:asciiTheme="minorHAnsi" w:hAnsiTheme="minorHAnsi" w:cstheme="minorHAnsi"/>
          <w:sz w:val="22"/>
          <w:szCs w:val="22"/>
        </w:rPr>
      </w:pPr>
      <w:r w:rsidRPr="006276B0">
        <w:rPr>
          <w:rFonts w:asciiTheme="minorHAnsi" w:hAnsiTheme="minorHAnsi" w:cstheme="minorHAnsi"/>
          <w:b/>
          <w:sz w:val="22"/>
          <w:szCs w:val="22"/>
        </w:rPr>
        <w:t>Skupina 5</w:t>
      </w:r>
      <w:r w:rsidR="00C676BA" w:rsidRPr="006276B0">
        <w:rPr>
          <w:rFonts w:asciiTheme="minorHAnsi" w:hAnsiTheme="minorHAnsi" w:cstheme="minorHAnsi"/>
          <w:sz w:val="22"/>
          <w:szCs w:val="22"/>
        </w:rPr>
        <w:tab/>
      </w:r>
      <w:r w:rsidRPr="006276B0">
        <w:rPr>
          <w:rFonts w:asciiTheme="minorHAnsi" w:hAnsiTheme="minorHAnsi" w:cstheme="minorHAnsi"/>
          <w:sz w:val="22"/>
          <w:szCs w:val="22"/>
        </w:rPr>
        <w:t>Městská policie – pokuty (939,2 tis. Kč), příjmy z prodeje dv</w:t>
      </w:r>
      <w:r w:rsidR="00A022B8">
        <w:rPr>
          <w:rFonts w:asciiTheme="minorHAnsi" w:hAnsiTheme="minorHAnsi" w:cstheme="minorHAnsi"/>
          <w:sz w:val="22"/>
          <w:szCs w:val="22"/>
        </w:rPr>
        <w:t>ou osobních automobilů (60 tis. </w:t>
      </w:r>
      <w:r w:rsidRPr="006276B0">
        <w:rPr>
          <w:rFonts w:asciiTheme="minorHAnsi" w:hAnsiTheme="minorHAnsi" w:cstheme="minorHAnsi"/>
          <w:sz w:val="22"/>
          <w:szCs w:val="22"/>
        </w:rPr>
        <w:t>Kč), příjmy z důvodu poskytování náhrad za vojenská cvičení zamě</w:t>
      </w:r>
      <w:r w:rsidR="00A022B8">
        <w:rPr>
          <w:rFonts w:asciiTheme="minorHAnsi" w:hAnsiTheme="minorHAnsi" w:cstheme="minorHAnsi"/>
          <w:sz w:val="22"/>
          <w:szCs w:val="22"/>
        </w:rPr>
        <w:t>stnanců - aktivní zálohy (62,67 </w:t>
      </w:r>
      <w:r w:rsidRPr="006276B0">
        <w:rPr>
          <w:rFonts w:asciiTheme="minorHAnsi" w:hAnsiTheme="minorHAnsi" w:cstheme="minorHAnsi"/>
          <w:sz w:val="22"/>
          <w:szCs w:val="22"/>
        </w:rPr>
        <w:t>tis. K</w:t>
      </w:r>
      <w:r w:rsidR="00474244" w:rsidRPr="006276B0">
        <w:rPr>
          <w:rFonts w:asciiTheme="minorHAnsi" w:hAnsiTheme="minorHAnsi" w:cstheme="minorHAnsi"/>
          <w:sz w:val="22"/>
          <w:szCs w:val="22"/>
        </w:rPr>
        <w:t>č),</w:t>
      </w:r>
    </w:p>
    <w:p w:rsidR="00B33BE2" w:rsidRPr="006276B0" w:rsidRDefault="00B33BE2" w:rsidP="006276B0">
      <w:pPr>
        <w:ind w:left="1134" w:hanging="1134"/>
        <w:jc w:val="both"/>
        <w:rPr>
          <w:rFonts w:asciiTheme="minorHAnsi" w:hAnsiTheme="minorHAnsi" w:cstheme="minorHAnsi"/>
          <w:sz w:val="22"/>
          <w:szCs w:val="22"/>
        </w:rPr>
      </w:pPr>
      <w:r w:rsidRPr="006276B0">
        <w:rPr>
          <w:rFonts w:asciiTheme="minorHAnsi" w:hAnsiTheme="minorHAnsi" w:cstheme="minorHAnsi"/>
          <w:b/>
          <w:sz w:val="22"/>
          <w:szCs w:val="22"/>
        </w:rPr>
        <w:t>Skupina 6</w:t>
      </w:r>
      <w:r w:rsidR="00C676BA" w:rsidRPr="006276B0">
        <w:rPr>
          <w:rFonts w:asciiTheme="minorHAnsi" w:hAnsiTheme="minorHAnsi" w:cstheme="minorHAnsi"/>
          <w:sz w:val="22"/>
          <w:szCs w:val="22"/>
        </w:rPr>
        <w:tab/>
      </w:r>
      <w:r w:rsidRPr="006276B0">
        <w:rPr>
          <w:rFonts w:asciiTheme="minorHAnsi" w:hAnsiTheme="minorHAnsi" w:cstheme="minorHAnsi"/>
          <w:sz w:val="22"/>
          <w:szCs w:val="22"/>
        </w:rPr>
        <w:t>např. příjmy za užíván</w:t>
      </w:r>
      <w:r w:rsidR="002C7B51">
        <w:rPr>
          <w:rFonts w:asciiTheme="minorHAnsi" w:hAnsiTheme="minorHAnsi" w:cstheme="minorHAnsi"/>
          <w:sz w:val="22"/>
          <w:szCs w:val="22"/>
        </w:rPr>
        <w:t>í autobusového nádraží (kap. 41</w:t>
      </w:r>
      <w:r w:rsidR="002C7B51">
        <w:rPr>
          <w:rFonts w:asciiTheme="minorHAnsi" w:hAnsiTheme="minorHAnsi" w:cstheme="minorHAnsi"/>
          <w:sz w:val="22"/>
          <w:szCs w:val="22"/>
          <w:lang w:val="en-US"/>
        </w:rPr>
        <w:t>;</w:t>
      </w:r>
      <w:r w:rsidRPr="006276B0">
        <w:rPr>
          <w:rFonts w:asciiTheme="minorHAnsi" w:hAnsiTheme="minorHAnsi" w:cstheme="minorHAnsi"/>
          <w:sz w:val="22"/>
          <w:szCs w:val="22"/>
        </w:rPr>
        <w:t xml:space="preserve"> 5,37 mil. Kč), přijaté pojistné náhrady (2,15 mil. Kč), příjmy z úroků (1,96 mil. Kč), příjmy z podílů na zisku a dividend (3,18 mil. Kč), </w:t>
      </w:r>
      <w:r w:rsidR="002C7B51">
        <w:rPr>
          <w:rFonts w:asciiTheme="minorHAnsi" w:hAnsiTheme="minorHAnsi" w:cstheme="minorHAnsi"/>
          <w:sz w:val="22"/>
          <w:szCs w:val="22"/>
        </w:rPr>
        <w:t>pořádkové pokuty (kap. 16</w:t>
      </w:r>
      <w:r w:rsidR="002C7B51">
        <w:rPr>
          <w:rFonts w:asciiTheme="minorHAnsi" w:hAnsiTheme="minorHAnsi" w:cstheme="minorHAnsi"/>
          <w:sz w:val="22"/>
          <w:szCs w:val="22"/>
          <w:lang w:val="en-US"/>
        </w:rPr>
        <w:t>;</w:t>
      </w:r>
      <w:r w:rsidR="00BA24AC" w:rsidRPr="006276B0">
        <w:rPr>
          <w:rFonts w:asciiTheme="minorHAnsi" w:hAnsiTheme="minorHAnsi" w:cstheme="minorHAnsi"/>
          <w:sz w:val="22"/>
          <w:szCs w:val="22"/>
        </w:rPr>
        <w:t xml:space="preserve"> 315,71 tis. Kč), pokuty uhrazené příkazem na místě v agendě občanské průkazy a cestovní doklady (</w:t>
      </w:r>
      <w:r w:rsidR="002C7B51">
        <w:rPr>
          <w:rFonts w:asciiTheme="minorHAnsi" w:hAnsiTheme="minorHAnsi" w:cstheme="minorHAnsi"/>
          <w:sz w:val="22"/>
          <w:szCs w:val="22"/>
        </w:rPr>
        <w:t>kap. 16</w:t>
      </w:r>
      <w:r w:rsidR="002C7B51">
        <w:rPr>
          <w:rFonts w:asciiTheme="minorHAnsi" w:hAnsiTheme="minorHAnsi" w:cstheme="minorHAnsi"/>
          <w:sz w:val="22"/>
          <w:szCs w:val="22"/>
          <w:lang w:val="en-US"/>
        </w:rPr>
        <w:t xml:space="preserve">; </w:t>
      </w:r>
      <w:r w:rsidR="00BA24AC" w:rsidRPr="006276B0">
        <w:rPr>
          <w:rFonts w:asciiTheme="minorHAnsi" w:hAnsiTheme="minorHAnsi" w:cstheme="minorHAnsi"/>
          <w:sz w:val="22"/>
          <w:szCs w:val="22"/>
        </w:rPr>
        <w:t>355,60 tis. Kč),…</w:t>
      </w:r>
    </w:p>
    <w:p w:rsidR="003F1790" w:rsidRPr="00EC7485" w:rsidRDefault="003F1790" w:rsidP="00EC7485">
      <w:pPr>
        <w:rPr>
          <w:rFonts w:asciiTheme="minorHAnsi" w:hAnsiTheme="minorHAnsi" w:cstheme="minorHAnsi"/>
          <w:sz w:val="18"/>
          <w:szCs w:val="18"/>
        </w:rPr>
      </w:pPr>
      <w:r w:rsidRPr="00EC7485">
        <w:rPr>
          <w:rFonts w:asciiTheme="minorHAnsi" w:hAnsiTheme="minorHAnsi" w:cstheme="minorHAnsi"/>
          <w:sz w:val="18"/>
          <w:szCs w:val="18"/>
        </w:rPr>
        <w:br w:type="page"/>
      </w:r>
    </w:p>
    <w:p w:rsidR="00472B6F" w:rsidRDefault="00472B6F" w:rsidP="00562C9B">
      <w:pPr>
        <w:pStyle w:val="Nadpis1"/>
        <w:shd w:val="clear" w:color="auto" w:fill="F4B083" w:themeFill="accent2" w:themeFillTint="99"/>
        <w:rPr>
          <w:color w:val="FF0000"/>
          <w:sz w:val="24"/>
          <w:szCs w:val="24"/>
        </w:rPr>
      </w:pPr>
      <w:bookmarkStart w:id="33" w:name="_Toc16358210"/>
      <w:bookmarkStart w:id="34" w:name="_Toc39129516"/>
      <w:r>
        <w:lastRenderedPageBreak/>
        <w:t xml:space="preserve">Celkové </w:t>
      </w:r>
      <w:proofErr w:type="gramStart"/>
      <w:r>
        <w:t>výdaje</w:t>
      </w:r>
      <w:bookmarkEnd w:id="33"/>
      <w:r>
        <w:t xml:space="preserve"> ( 1 192,49</w:t>
      </w:r>
      <w:proofErr w:type="gramEnd"/>
      <w:r>
        <w:t xml:space="preserve"> mil. Kč)</w:t>
      </w:r>
      <w:bookmarkEnd w:id="34"/>
    </w:p>
    <w:tbl>
      <w:tblPr>
        <w:tblW w:w="9438" w:type="dxa"/>
        <w:tblInd w:w="55" w:type="dxa"/>
        <w:tblCellMar>
          <w:left w:w="70" w:type="dxa"/>
          <w:right w:w="70" w:type="dxa"/>
        </w:tblCellMar>
        <w:tblLook w:val="04A0" w:firstRow="1" w:lastRow="0" w:firstColumn="1" w:lastColumn="0" w:noHBand="0" w:noVBand="1"/>
      </w:tblPr>
      <w:tblGrid>
        <w:gridCol w:w="1858"/>
        <w:gridCol w:w="1701"/>
        <w:gridCol w:w="1701"/>
        <w:gridCol w:w="1134"/>
        <w:gridCol w:w="3044"/>
      </w:tblGrid>
      <w:tr w:rsidR="00472B6F" w:rsidRPr="00D06B16" w:rsidTr="008042EB">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472B6F" w:rsidRPr="00D06B16" w:rsidRDefault="00472B6F" w:rsidP="009A680A">
            <w:pPr>
              <w:jc w:val="center"/>
              <w:rPr>
                <w:rFonts w:ascii="Calibri" w:hAnsi="Calibri"/>
                <w:color w:val="000000"/>
                <w:sz w:val="22"/>
                <w:szCs w:val="22"/>
              </w:rPr>
            </w:pPr>
            <w:r>
              <w:rPr>
                <w:rFonts w:ascii="Calibri" w:hAnsi="Calibri"/>
                <w:color w:val="000000"/>
                <w:sz w:val="22"/>
                <w:szCs w:val="22"/>
              </w:rPr>
              <w:t>VÝDAJE</w:t>
            </w:r>
          </w:p>
        </w:tc>
      </w:tr>
      <w:tr w:rsidR="00472B6F" w:rsidRPr="00D06B16" w:rsidTr="008042EB">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472B6F" w:rsidRPr="00D06B16" w:rsidRDefault="00472B6F" w:rsidP="009A680A">
            <w:pPr>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Rozpočet upravený</w:t>
            </w:r>
          </w:p>
        </w:tc>
        <w:tc>
          <w:tcPr>
            <w:tcW w:w="1701"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Sk/RU v %</w:t>
            </w:r>
          </w:p>
        </w:tc>
        <w:tc>
          <w:tcPr>
            <w:tcW w:w="3044"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Poznámka</w:t>
            </w:r>
          </w:p>
        </w:tc>
      </w:tr>
      <w:tr w:rsidR="00472B6F"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472B6F" w:rsidRDefault="00472B6F" w:rsidP="009A680A">
            <w:pPr>
              <w:jc w:val="right"/>
              <w:rPr>
                <w:rFonts w:ascii="Calibri" w:hAnsi="Calibri"/>
                <w:color w:val="000000"/>
                <w:sz w:val="22"/>
                <w:szCs w:val="22"/>
              </w:rPr>
            </w:pPr>
            <w:r>
              <w:rPr>
                <w:rFonts w:ascii="Calibri" w:hAnsi="Calibri"/>
                <w:color w:val="000000"/>
                <w:sz w:val="22"/>
                <w:szCs w:val="22"/>
              </w:rPr>
              <w:t>1 040 472 846,00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72B6F" w:rsidRPr="00D06B16" w:rsidRDefault="00472B6F" w:rsidP="009A680A">
            <w:pPr>
              <w:jc w:val="right"/>
              <w:rPr>
                <w:rFonts w:ascii="Calibri" w:hAnsi="Calibri"/>
                <w:color w:val="000000"/>
                <w:sz w:val="22"/>
                <w:szCs w:val="22"/>
              </w:rPr>
            </w:pPr>
            <w:r>
              <w:rPr>
                <w:rFonts w:ascii="Calibri" w:hAnsi="Calibri"/>
                <w:color w:val="000000"/>
                <w:sz w:val="22"/>
                <w:szCs w:val="22"/>
              </w:rPr>
              <w:t>1 284 006 868,40</w:t>
            </w:r>
          </w:p>
        </w:tc>
        <w:tc>
          <w:tcPr>
            <w:tcW w:w="1701"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9A680A">
            <w:pPr>
              <w:jc w:val="right"/>
              <w:rPr>
                <w:rFonts w:ascii="Calibri" w:hAnsi="Calibri"/>
                <w:color w:val="000000"/>
                <w:sz w:val="22"/>
                <w:szCs w:val="22"/>
              </w:rPr>
            </w:pPr>
            <w:r>
              <w:rPr>
                <w:rFonts w:ascii="Calibri" w:hAnsi="Calibri"/>
                <w:color w:val="000000"/>
                <w:sz w:val="22"/>
                <w:szCs w:val="22"/>
              </w:rPr>
              <w:t>2 484 628 562,75</w:t>
            </w:r>
          </w:p>
        </w:tc>
        <w:tc>
          <w:tcPr>
            <w:tcW w:w="1134"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9A680A">
            <w:pPr>
              <w:jc w:val="right"/>
              <w:rPr>
                <w:rFonts w:ascii="Calibri" w:hAnsi="Calibri"/>
                <w:color w:val="000000"/>
                <w:sz w:val="22"/>
                <w:szCs w:val="22"/>
              </w:rPr>
            </w:pPr>
            <w:r>
              <w:rPr>
                <w:rFonts w:ascii="Calibri" w:hAnsi="Calibri"/>
                <w:color w:val="000000"/>
                <w:sz w:val="22"/>
                <w:szCs w:val="22"/>
              </w:rPr>
              <w:t>193,51</w:t>
            </w:r>
          </w:p>
        </w:tc>
        <w:tc>
          <w:tcPr>
            <w:tcW w:w="3044"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9A680A">
            <w:pPr>
              <w:rPr>
                <w:rFonts w:ascii="Calibri" w:hAnsi="Calibri"/>
                <w:color w:val="000000"/>
                <w:sz w:val="22"/>
                <w:szCs w:val="22"/>
              </w:rPr>
            </w:pPr>
            <w:r>
              <w:rPr>
                <w:rFonts w:ascii="Calibri" w:hAnsi="Calibri"/>
                <w:color w:val="000000"/>
                <w:sz w:val="22"/>
                <w:szCs w:val="22"/>
              </w:rPr>
              <w:t>Výdaje před konsolidací</w:t>
            </w:r>
          </w:p>
        </w:tc>
      </w:tr>
      <w:tr w:rsidR="00472B6F"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472B6F" w:rsidRDefault="00472B6F" w:rsidP="00472B6F">
            <w:pPr>
              <w:jc w:val="right"/>
              <w:rPr>
                <w:rFonts w:ascii="Calibri" w:hAnsi="Calibri"/>
                <w:color w:val="000000"/>
                <w:sz w:val="22"/>
                <w:szCs w:val="22"/>
              </w:rPr>
            </w:pPr>
            <w:r>
              <w:rPr>
                <w:rFonts w:ascii="Calibri" w:hAnsi="Calibri"/>
                <w:color w:val="000000"/>
                <w:sz w:val="22"/>
                <w:szCs w:val="22"/>
              </w:rPr>
              <w:t>1 040 472 846,00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72B6F" w:rsidRPr="00D06B16" w:rsidRDefault="00472B6F" w:rsidP="00472B6F">
            <w:pPr>
              <w:jc w:val="right"/>
              <w:rPr>
                <w:rFonts w:ascii="Calibri" w:hAnsi="Calibri"/>
                <w:color w:val="000000"/>
                <w:sz w:val="22"/>
                <w:szCs w:val="22"/>
              </w:rPr>
            </w:pPr>
            <w:r>
              <w:rPr>
                <w:rFonts w:ascii="Calibri" w:hAnsi="Calibri"/>
                <w:color w:val="000000"/>
                <w:sz w:val="22"/>
                <w:szCs w:val="22"/>
              </w:rPr>
              <w:t>1 284 006 868,40</w:t>
            </w:r>
          </w:p>
        </w:tc>
        <w:tc>
          <w:tcPr>
            <w:tcW w:w="1701"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472B6F">
            <w:pPr>
              <w:jc w:val="right"/>
              <w:rPr>
                <w:rFonts w:ascii="Calibri" w:hAnsi="Calibri"/>
                <w:color w:val="000000"/>
                <w:sz w:val="22"/>
                <w:szCs w:val="22"/>
              </w:rPr>
            </w:pPr>
            <w:r>
              <w:rPr>
                <w:rFonts w:ascii="Calibri" w:hAnsi="Calibri"/>
                <w:color w:val="000000"/>
                <w:sz w:val="22"/>
                <w:szCs w:val="22"/>
              </w:rPr>
              <w:t>1 192 494 115,05</w:t>
            </w:r>
          </w:p>
        </w:tc>
        <w:tc>
          <w:tcPr>
            <w:tcW w:w="1134"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472B6F">
            <w:pPr>
              <w:jc w:val="right"/>
              <w:rPr>
                <w:rFonts w:ascii="Calibri" w:hAnsi="Calibri"/>
                <w:color w:val="000000"/>
                <w:sz w:val="22"/>
                <w:szCs w:val="22"/>
              </w:rPr>
            </w:pPr>
            <w:r>
              <w:rPr>
                <w:rFonts w:ascii="Calibri" w:hAnsi="Calibri"/>
                <w:color w:val="000000"/>
                <w:sz w:val="22"/>
                <w:szCs w:val="22"/>
              </w:rPr>
              <w:t>92,87</w:t>
            </w:r>
          </w:p>
        </w:tc>
        <w:tc>
          <w:tcPr>
            <w:tcW w:w="3044" w:type="dxa"/>
            <w:tcBorders>
              <w:top w:val="nil"/>
              <w:left w:val="nil"/>
              <w:bottom w:val="single" w:sz="4" w:space="0" w:color="auto"/>
              <w:right w:val="single" w:sz="4" w:space="0" w:color="auto"/>
            </w:tcBorders>
            <w:shd w:val="clear" w:color="auto" w:fill="auto"/>
            <w:noWrap/>
            <w:vAlign w:val="center"/>
            <w:hideMark/>
          </w:tcPr>
          <w:p w:rsidR="00472B6F" w:rsidRPr="00D06B16" w:rsidRDefault="007342A6" w:rsidP="007342A6">
            <w:pPr>
              <w:rPr>
                <w:rFonts w:ascii="Calibri" w:hAnsi="Calibri"/>
                <w:color w:val="000000"/>
                <w:sz w:val="22"/>
                <w:szCs w:val="22"/>
              </w:rPr>
            </w:pPr>
            <w:r>
              <w:rPr>
                <w:rFonts w:ascii="Calibri" w:hAnsi="Calibri"/>
                <w:color w:val="000000"/>
                <w:sz w:val="22"/>
                <w:szCs w:val="22"/>
              </w:rPr>
              <w:t>Výdaje po konsolidaci</w:t>
            </w:r>
          </w:p>
        </w:tc>
      </w:tr>
    </w:tbl>
    <w:p w:rsidR="00472B6F" w:rsidRDefault="00472B6F" w:rsidP="00472B6F">
      <w:pPr>
        <w:jc w:val="both"/>
        <w:rPr>
          <w:color w:val="FF0000"/>
        </w:rPr>
      </w:pPr>
    </w:p>
    <w:p w:rsidR="00472B6F" w:rsidRPr="008946CC" w:rsidRDefault="00472B6F" w:rsidP="00472B6F">
      <w:pPr>
        <w:jc w:val="both"/>
        <w:rPr>
          <w:rFonts w:ascii="Calibri" w:hAnsi="Calibri" w:cs="Calibri"/>
          <w:bCs/>
          <w:color w:val="000000" w:themeColor="text1"/>
          <w:sz w:val="22"/>
          <w:szCs w:val="22"/>
        </w:rPr>
      </w:pPr>
      <w:r w:rsidRPr="008946CC">
        <w:rPr>
          <w:rFonts w:ascii="Calibri" w:hAnsi="Calibri" w:cs="Calibri"/>
          <w:bCs/>
          <w:color w:val="000000" w:themeColor="text1"/>
          <w:sz w:val="22"/>
          <w:szCs w:val="22"/>
        </w:rPr>
        <w:t>Upravený rozpočet výdajů města  k</w:t>
      </w:r>
      <w:r w:rsidR="000116A4" w:rsidRPr="008946CC">
        <w:rPr>
          <w:rFonts w:ascii="Calibri" w:hAnsi="Calibri" w:cs="Calibri"/>
          <w:bCs/>
          <w:color w:val="000000" w:themeColor="text1"/>
          <w:sz w:val="22"/>
          <w:szCs w:val="22"/>
        </w:rPr>
        <w:t> </w:t>
      </w:r>
      <w:proofErr w:type="gramStart"/>
      <w:r w:rsidR="000116A4" w:rsidRPr="008946CC">
        <w:rPr>
          <w:rFonts w:ascii="Calibri" w:hAnsi="Calibri" w:cs="Calibri"/>
          <w:bCs/>
          <w:color w:val="000000" w:themeColor="text1"/>
          <w:sz w:val="22"/>
          <w:szCs w:val="22"/>
        </w:rPr>
        <w:t>31.12.</w:t>
      </w:r>
      <w:r w:rsidRPr="008946CC">
        <w:rPr>
          <w:rFonts w:ascii="Calibri" w:hAnsi="Calibri" w:cs="Calibri"/>
          <w:bCs/>
          <w:color w:val="000000" w:themeColor="text1"/>
          <w:sz w:val="22"/>
          <w:szCs w:val="22"/>
        </w:rPr>
        <w:t>2019</w:t>
      </w:r>
      <w:proofErr w:type="gramEnd"/>
      <w:r w:rsidRPr="008946CC">
        <w:rPr>
          <w:rFonts w:ascii="Calibri" w:hAnsi="Calibri" w:cs="Calibri"/>
          <w:bCs/>
          <w:color w:val="000000" w:themeColor="text1"/>
          <w:sz w:val="22"/>
          <w:szCs w:val="22"/>
        </w:rPr>
        <w:t xml:space="preserve"> </w:t>
      </w:r>
      <w:r w:rsidR="000116A4" w:rsidRPr="008946CC">
        <w:rPr>
          <w:rFonts w:ascii="Calibri" w:hAnsi="Calibri" w:cs="Calibri"/>
          <w:bCs/>
          <w:color w:val="000000" w:themeColor="text1"/>
          <w:sz w:val="22"/>
          <w:szCs w:val="22"/>
        </w:rPr>
        <w:t>činí 1 284,01 mil.</w:t>
      </w:r>
      <w:r w:rsidRPr="008946CC">
        <w:rPr>
          <w:rFonts w:ascii="Calibri" w:hAnsi="Calibri" w:cs="Calibri"/>
          <w:bCs/>
          <w:color w:val="000000" w:themeColor="text1"/>
          <w:sz w:val="22"/>
          <w:szCs w:val="22"/>
        </w:rPr>
        <w:t xml:space="preserve"> Kč, skutečně je k tomuto datu čerpáno </w:t>
      </w:r>
      <w:r w:rsidR="000116A4" w:rsidRPr="008946CC">
        <w:rPr>
          <w:rFonts w:ascii="Calibri" w:hAnsi="Calibri" w:cs="Calibri"/>
          <w:bCs/>
          <w:color w:val="000000" w:themeColor="text1"/>
          <w:sz w:val="22"/>
          <w:szCs w:val="22"/>
        </w:rPr>
        <w:t xml:space="preserve">1 192,49 </w:t>
      </w:r>
      <w:r w:rsidRPr="008946CC">
        <w:rPr>
          <w:rFonts w:ascii="Calibri" w:hAnsi="Calibri" w:cs="Calibri"/>
          <w:bCs/>
          <w:color w:val="000000" w:themeColor="text1"/>
          <w:sz w:val="22"/>
          <w:szCs w:val="22"/>
        </w:rPr>
        <w:t xml:space="preserve">mil. Kč, což představuje čerpání rozpočtu ve výši </w:t>
      </w:r>
      <w:r w:rsidR="000116A4" w:rsidRPr="008946CC">
        <w:rPr>
          <w:rFonts w:ascii="Calibri" w:hAnsi="Calibri" w:cs="Calibri"/>
          <w:bCs/>
          <w:color w:val="000000" w:themeColor="text1"/>
          <w:sz w:val="22"/>
          <w:szCs w:val="22"/>
        </w:rPr>
        <w:t>92,87</w:t>
      </w:r>
      <w:r w:rsidRPr="008946CC">
        <w:rPr>
          <w:rFonts w:ascii="Calibri" w:hAnsi="Calibri" w:cs="Calibri"/>
          <w:bCs/>
          <w:color w:val="000000" w:themeColor="text1"/>
          <w:sz w:val="22"/>
          <w:szCs w:val="22"/>
        </w:rPr>
        <w:t xml:space="preserve"> %.</w:t>
      </w:r>
    </w:p>
    <w:p w:rsidR="00472B6F" w:rsidRPr="008946CC" w:rsidRDefault="00472B6F" w:rsidP="00472B6F">
      <w:pPr>
        <w:jc w:val="both"/>
        <w:rPr>
          <w:rFonts w:ascii="Calibri" w:hAnsi="Calibri" w:cs="Calibri"/>
          <w:bCs/>
          <w:color w:val="000000" w:themeColor="text1"/>
          <w:sz w:val="22"/>
          <w:szCs w:val="22"/>
        </w:rPr>
      </w:pPr>
    </w:p>
    <w:p w:rsidR="00472B6F" w:rsidRDefault="00472B6F" w:rsidP="00472B6F">
      <w:pPr>
        <w:jc w:val="both"/>
        <w:rPr>
          <w:rFonts w:ascii="Calibri" w:hAnsi="Calibri" w:cs="Calibri"/>
          <w:bCs/>
          <w:color w:val="000000" w:themeColor="text1"/>
          <w:sz w:val="22"/>
          <w:szCs w:val="22"/>
        </w:rPr>
      </w:pPr>
      <w:r w:rsidRPr="008946CC">
        <w:rPr>
          <w:rFonts w:ascii="Calibri" w:hAnsi="Calibri" w:cs="Calibri"/>
          <w:bCs/>
          <w:color w:val="000000" w:themeColor="text1"/>
          <w:sz w:val="22"/>
          <w:szCs w:val="22"/>
        </w:rPr>
        <w:t xml:space="preserve">Největší podíl na skutečných výdajích města mají běžné výdaje, které představují </w:t>
      </w:r>
      <w:r w:rsidR="000116A4" w:rsidRPr="008946CC">
        <w:rPr>
          <w:rFonts w:ascii="Calibri" w:hAnsi="Calibri" w:cs="Calibri"/>
          <w:bCs/>
          <w:color w:val="000000" w:themeColor="text1"/>
          <w:sz w:val="22"/>
          <w:szCs w:val="22"/>
        </w:rPr>
        <w:t>7</w:t>
      </w:r>
      <w:r w:rsidR="00262BED" w:rsidRPr="008946CC">
        <w:rPr>
          <w:rFonts w:ascii="Calibri" w:hAnsi="Calibri" w:cs="Calibri"/>
          <w:bCs/>
          <w:color w:val="000000" w:themeColor="text1"/>
          <w:sz w:val="22"/>
          <w:szCs w:val="22"/>
        </w:rPr>
        <w:t>4,</w:t>
      </w:r>
      <w:r w:rsidR="00C644DA">
        <w:rPr>
          <w:rFonts w:ascii="Calibri" w:hAnsi="Calibri" w:cs="Calibri"/>
          <w:bCs/>
          <w:color w:val="000000" w:themeColor="text1"/>
          <w:sz w:val="22"/>
          <w:szCs w:val="22"/>
        </w:rPr>
        <w:t>47</w:t>
      </w:r>
      <w:r w:rsidR="00262BED" w:rsidRPr="008946CC">
        <w:rPr>
          <w:rFonts w:ascii="Calibri" w:hAnsi="Calibri" w:cs="Calibri"/>
          <w:bCs/>
          <w:color w:val="000000" w:themeColor="text1"/>
          <w:sz w:val="22"/>
          <w:szCs w:val="22"/>
        </w:rPr>
        <w:t> </w:t>
      </w:r>
      <w:r w:rsidRPr="008946CC">
        <w:rPr>
          <w:rFonts w:ascii="Calibri" w:hAnsi="Calibri" w:cs="Calibri"/>
          <w:bCs/>
          <w:color w:val="000000" w:themeColor="text1"/>
          <w:sz w:val="22"/>
          <w:szCs w:val="22"/>
        </w:rPr>
        <w:t xml:space="preserve">% celkových výdajů města. Zbylých </w:t>
      </w:r>
      <w:r w:rsidR="00262BED" w:rsidRPr="008946CC">
        <w:rPr>
          <w:rFonts w:ascii="Calibri" w:hAnsi="Calibri" w:cs="Calibri"/>
          <w:bCs/>
          <w:color w:val="000000" w:themeColor="text1"/>
          <w:sz w:val="22"/>
          <w:szCs w:val="22"/>
        </w:rPr>
        <w:t>25,5</w:t>
      </w:r>
      <w:r w:rsidR="00C644DA">
        <w:rPr>
          <w:rFonts w:ascii="Calibri" w:hAnsi="Calibri" w:cs="Calibri"/>
          <w:bCs/>
          <w:color w:val="000000" w:themeColor="text1"/>
          <w:sz w:val="22"/>
          <w:szCs w:val="22"/>
        </w:rPr>
        <w:t>3</w:t>
      </w:r>
      <w:r w:rsidRPr="008946CC">
        <w:rPr>
          <w:rFonts w:ascii="Calibri" w:hAnsi="Calibri" w:cs="Calibri"/>
          <w:bCs/>
          <w:color w:val="000000" w:themeColor="text1"/>
          <w:sz w:val="22"/>
          <w:szCs w:val="22"/>
        </w:rPr>
        <w:t> % pak představují výdaje kapitálové (investiční).</w:t>
      </w:r>
    </w:p>
    <w:p w:rsidR="0061077A" w:rsidRPr="008946CC" w:rsidRDefault="0061077A" w:rsidP="00472B6F">
      <w:pPr>
        <w:jc w:val="both"/>
        <w:rPr>
          <w:rFonts w:ascii="Calibri" w:hAnsi="Calibri" w:cs="Calibri"/>
          <w:bCs/>
          <w:color w:val="000000" w:themeColor="text1"/>
          <w:sz w:val="22"/>
          <w:szCs w:val="22"/>
        </w:rPr>
      </w:pPr>
    </w:p>
    <w:p w:rsidR="00B462F5" w:rsidRDefault="0061077A"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16EF97D7">
            <wp:extent cx="5040000" cy="3103200"/>
            <wp:effectExtent l="19050" t="19050" r="27305" b="2159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3103200"/>
                    </a:xfrm>
                    <a:prstGeom prst="rect">
                      <a:avLst/>
                    </a:prstGeom>
                    <a:noFill/>
                    <a:ln w="3175">
                      <a:solidFill>
                        <a:sysClr val="windowText" lastClr="000000"/>
                      </a:solidFill>
                    </a:ln>
                  </pic:spPr>
                </pic:pic>
              </a:graphicData>
            </a:graphic>
          </wp:inline>
        </w:drawing>
      </w:r>
    </w:p>
    <w:p w:rsidR="0061077A" w:rsidRDefault="0061077A" w:rsidP="00AC3148">
      <w:pPr>
        <w:spacing w:after="120"/>
        <w:jc w:val="center"/>
        <w:rPr>
          <w:rFonts w:ascii="Calibri" w:hAnsi="Calibri" w:cs="Arial"/>
          <w:sz w:val="20"/>
          <w:szCs w:val="20"/>
        </w:rPr>
      </w:pPr>
    </w:p>
    <w:p w:rsidR="007342A6" w:rsidRDefault="007342A6" w:rsidP="00AC3148">
      <w:pPr>
        <w:spacing w:after="120"/>
        <w:jc w:val="center"/>
        <w:rPr>
          <w:rFonts w:ascii="Calibri" w:hAnsi="Calibri" w:cs="Arial"/>
          <w:sz w:val="20"/>
          <w:szCs w:val="20"/>
        </w:rPr>
      </w:pPr>
    </w:p>
    <w:p w:rsidR="003F1790" w:rsidRDefault="003F1790" w:rsidP="008E1A8F">
      <w:pPr>
        <w:pStyle w:val="Nadpis1"/>
        <w:shd w:val="clear" w:color="auto" w:fill="F7CAAC" w:themeFill="accent2" w:themeFillTint="66"/>
      </w:pPr>
      <w:bookmarkStart w:id="35" w:name="_Toc39129517"/>
      <w:r>
        <w:t>Celkové výdaje dle druhového třídění</w:t>
      </w:r>
      <w:bookmarkEnd w:id="35"/>
      <w:r>
        <w:t xml:space="preserve"> </w:t>
      </w:r>
    </w:p>
    <w:p w:rsidR="008E1A8F" w:rsidRPr="008E1A8F" w:rsidRDefault="008E1A8F" w:rsidP="008E1A8F"/>
    <w:p w:rsidR="003F1790" w:rsidRPr="00D325DD" w:rsidRDefault="003F1790" w:rsidP="00D325DD">
      <w:pPr>
        <w:pStyle w:val="Nadpis1"/>
        <w:shd w:val="clear" w:color="auto" w:fill="FBE4D5" w:themeFill="accent2" w:themeFillTint="33"/>
        <w:rPr>
          <w:rFonts w:asciiTheme="minorHAnsi" w:hAnsiTheme="minorHAnsi" w:cstheme="minorHAnsi"/>
        </w:rPr>
      </w:pPr>
      <w:bookmarkStart w:id="36" w:name="_Toc39129518"/>
      <w:r w:rsidRPr="00D325DD">
        <w:rPr>
          <w:rFonts w:asciiTheme="minorHAnsi" w:hAnsiTheme="minorHAnsi" w:cstheme="minorHAnsi"/>
        </w:rPr>
        <w:t>Třída 5: Běžné výdaje</w:t>
      </w:r>
      <w:r w:rsidR="000E297F" w:rsidRPr="00D325DD">
        <w:rPr>
          <w:rFonts w:asciiTheme="minorHAnsi" w:hAnsiTheme="minorHAnsi" w:cstheme="minorHAnsi"/>
        </w:rPr>
        <w:t xml:space="preserve"> (888,01 mil. Kč)</w:t>
      </w:r>
      <w:bookmarkEnd w:id="36"/>
    </w:p>
    <w:p w:rsidR="000E297F" w:rsidRPr="008946CC" w:rsidRDefault="000E297F" w:rsidP="00ED3B89">
      <w:pPr>
        <w:jc w:val="both"/>
        <w:rPr>
          <w:rFonts w:asciiTheme="minorHAnsi" w:hAnsiTheme="minorHAnsi" w:cstheme="minorHAnsi"/>
          <w:sz w:val="22"/>
          <w:szCs w:val="22"/>
        </w:rPr>
      </w:pPr>
      <w:r w:rsidRPr="008946CC">
        <w:rPr>
          <w:rFonts w:asciiTheme="minorHAnsi" w:hAnsiTheme="minorHAnsi" w:cstheme="minorHAnsi"/>
          <w:sz w:val="22"/>
          <w:szCs w:val="22"/>
        </w:rPr>
        <w:t>Běžné výdaje v roce 2019 byly čerpány na 94,88 % a jejich podíl na celkových výdajích města po konsolidaci činil 74,47 %.</w:t>
      </w:r>
    </w:p>
    <w:p w:rsidR="005A30E8" w:rsidRPr="008946CC" w:rsidRDefault="005A30E8" w:rsidP="00ED3B89">
      <w:pPr>
        <w:jc w:val="both"/>
        <w:rPr>
          <w:rFonts w:asciiTheme="minorHAnsi" w:hAnsiTheme="minorHAnsi" w:cstheme="minorHAnsi"/>
          <w:sz w:val="22"/>
          <w:szCs w:val="22"/>
        </w:rPr>
      </w:pPr>
    </w:p>
    <w:p w:rsidR="005A30E8" w:rsidRDefault="005A30E8" w:rsidP="0024764D">
      <w:pPr>
        <w:pStyle w:val="Nadpis3"/>
      </w:pPr>
      <w:r>
        <w:lastRenderedPageBreak/>
        <w:t>Srovnání běžných výdajů v letech 2012</w:t>
      </w:r>
      <w:r w:rsidR="00BD0F76">
        <w:t xml:space="preserve"> </w:t>
      </w:r>
      <w:r>
        <w:t>-</w:t>
      </w:r>
      <w:r w:rsidR="00BD0F76">
        <w:t xml:space="preserve"> </w:t>
      </w:r>
      <w:r>
        <w:t>2019 po konsolidaci v tis. Kč</w:t>
      </w:r>
    </w:p>
    <w:p w:rsidR="004F6A97" w:rsidRDefault="004F6A97" w:rsidP="00F77181">
      <w:r w:rsidRPr="004F6A97">
        <w:rPr>
          <w:noProof/>
        </w:rPr>
        <w:drawing>
          <wp:inline distT="0" distB="0" distL="0" distR="0">
            <wp:extent cx="6030595" cy="1471554"/>
            <wp:effectExtent l="0" t="0" r="825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595" cy="1471554"/>
                    </a:xfrm>
                    <a:prstGeom prst="rect">
                      <a:avLst/>
                    </a:prstGeom>
                    <a:noFill/>
                    <a:ln>
                      <a:noFill/>
                    </a:ln>
                  </pic:spPr>
                </pic:pic>
              </a:graphicData>
            </a:graphic>
          </wp:inline>
        </w:drawing>
      </w:r>
    </w:p>
    <w:p w:rsidR="00F77181" w:rsidRPr="00F77181" w:rsidRDefault="00F77181" w:rsidP="00F77181"/>
    <w:p w:rsidR="005A30E8" w:rsidRDefault="005A30E8" w:rsidP="00ED3B89">
      <w:pPr>
        <w:jc w:val="both"/>
        <w:rPr>
          <w:rFonts w:asciiTheme="minorHAnsi" w:hAnsiTheme="minorHAnsi" w:cstheme="minorHAnsi"/>
        </w:rPr>
      </w:pPr>
    </w:p>
    <w:p w:rsidR="004E233A" w:rsidRDefault="008E1A8F"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20AC6E07">
            <wp:extent cx="5040000" cy="2624400"/>
            <wp:effectExtent l="19050" t="19050" r="27305" b="2413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624400"/>
                    </a:xfrm>
                    <a:prstGeom prst="rect">
                      <a:avLst/>
                    </a:prstGeom>
                    <a:noFill/>
                    <a:ln w="3175">
                      <a:solidFill>
                        <a:sysClr val="windowText" lastClr="000000"/>
                      </a:solidFill>
                    </a:ln>
                  </pic:spPr>
                </pic:pic>
              </a:graphicData>
            </a:graphic>
          </wp:inline>
        </w:drawing>
      </w:r>
    </w:p>
    <w:p w:rsidR="004E233A" w:rsidRDefault="004E233A" w:rsidP="00AC3148">
      <w:pPr>
        <w:spacing w:after="120"/>
        <w:jc w:val="center"/>
        <w:rPr>
          <w:rFonts w:ascii="Calibri" w:hAnsi="Calibri" w:cs="Arial"/>
          <w:sz w:val="22"/>
          <w:szCs w:val="22"/>
        </w:rPr>
      </w:pPr>
    </w:p>
    <w:p w:rsidR="000E3373" w:rsidRPr="008946CC" w:rsidRDefault="000E3373" w:rsidP="00AC3148">
      <w:pPr>
        <w:spacing w:after="120"/>
        <w:jc w:val="center"/>
        <w:rPr>
          <w:rFonts w:ascii="Calibri" w:hAnsi="Calibri" w:cs="Arial"/>
          <w:sz w:val="22"/>
          <w:szCs w:val="22"/>
        </w:rPr>
      </w:pPr>
    </w:p>
    <w:p w:rsidR="00F77181" w:rsidRPr="008946CC" w:rsidRDefault="00F77181" w:rsidP="00F77181">
      <w:pPr>
        <w:jc w:val="both"/>
        <w:rPr>
          <w:rFonts w:asciiTheme="minorHAnsi" w:hAnsiTheme="minorHAnsi" w:cstheme="minorHAnsi"/>
          <w:sz w:val="22"/>
          <w:szCs w:val="22"/>
        </w:rPr>
      </w:pPr>
      <w:r w:rsidRPr="008946CC">
        <w:rPr>
          <w:rFonts w:asciiTheme="minorHAnsi" w:hAnsiTheme="minorHAnsi" w:cstheme="minorHAnsi"/>
          <w:sz w:val="22"/>
          <w:szCs w:val="22"/>
        </w:rPr>
        <w:t>Ačkoliv se běžné výdaje rok od roku zvyšují, jejich podíl na celkových výdajích měst</w:t>
      </w:r>
      <w:r w:rsidR="003F57B2">
        <w:rPr>
          <w:rFonts w:asciiTheme="minorHAnsi" w:hAnsiTheme="minorHAnsi" w:cstheme="minorHAnsi"/>
          <w:sz w:val="22"/>
          <w:szCs w:val="22"/>
        </w:rPr>
        <w:t xml:space="preserve">a zůstává více méně stabilní a </w:t>
      </w:r>
      <w:r w:rsidRPr="008946CC">
        <w:rPr>
          <w:rFonts w:asciiTheme="minorHAnsi" w:hAnsiTheme="minorHAnsi" w:cstheme="minorHAnsi"/>
          <w:sz w:val="22"/>
          <w:szCs w:val="22"/>
        </w:rPr>
        <w:t>osciluje kolem 75 %.</w:t>
      </w:r>
    </w:p>
    <w:p w:rsidR="00756069" w:rsidRDefault="00756069" w:rsidP="00F77181">
      <w:pPr>
        <w:jc w:val="both"/>
        <w:rPr>
          <w:rFonts w:asciiTheme="minorHAnsi" w:hAnsiTheme="minorHAnsi" w:cstheme="minorHAnsi"/>
        </w:rPr>
      </w:pPr>
    </w:p>
    <w:p w:rsidR="00756069" w:rsidRDefault="00756069" w:rsidP="00F77181">
      <w:pPr>
        <w:jc w:val="both"/>
        <w:rPr>
          <w:rFonts w:asciiTheme="minorHAnsi" w:hAnsiTheme="minorHAnsi" w:cstheme="minorHAnsi"/>
        </w:rPr>
      </w:pPr>
      <w:r w:rsidRPr="00756069">
        <w:rPr>
          <w:noProof/>
        </w:rPr>
        <w:drawing>
          <wp:inline distT="0" distB="0" distL="0" distR="0">
            <wp:extent cx="6030595" cy="671917"/>
            <wp:effectExtent l="0" t="0" r="825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595" cy="671917"/>
                    </a:xfrm>
                    <a:prstGeom prst="rect">
                      <a:avLst/>
                    </a:prstGeom>
                    <a:noFill/>
                    <a:ln>
                      <a:noFill/>
                    </a:ln>
                  </pic:spPr>
                </pic:pic>
              </a:graphicData>
            </a:graphic>
          </wp:inline>
        </w:drawing>
      </w:r>
    </w:p>
    <w:p w:rsidR="00F77181" w:rsidRDefault="00F77181" w:rsidP="00F77181">
      <w:pPr>
        <w:jc w:val="both"/>
        <w:rPr>
          <w:rFonts w:asciiTheme="minorHAnsi" w:hAnsiTheme="minorHAnsi" w:cstheme="minorHAnsi"/>
        </w:rPr>
      </w:pPr>
    </w:p>
    <w:p w:rsidR="001700B9" w:rsidRDefault="001700B9" w:rsidP="00AC3148">
      <w:pPr>
        <w:spacing w:after="120"/>
        <w:jc w:val="center"/>
        <w:rPr>
          <w:rFonts w:ascii="Calibri" w:hAnsi="Calibri" w:cs="Arial"/>
          <w:sz w:val="20"/>
          <w:szCs w:val="20"/>
        </w:rPr>
      </w:pPr>
    </w:p>
    <w:p w:rsidR="00DE202C" w:rsidRDefault="00DE202C" w:rsidP="00DE202C">
      <w:pPr>
        <w:pStyle w:val="Nadpis2"/>
      </w:pPr>
      <w:r>
        <w:t>Platy a podobné a související výdaje</w:t>
      </w:r>
    </w:p>
    <w:p w:rsidR="003046D8" w:rsidRDefault="003046D8" w:rsidP="00EE17A7">
      <w:pPr>
        <w:jc w:val="both"/>
        <w:rPr>
          <w:rFonts w:asciiTheme="minorHAnsi" w:hAnsiTheme="minorHAnsi" w:cstheme="minorHAnsi"/>
          <w:sz w:val="22"/>
          <w:szCs w:val="22"/>
        </w:rPr>
      </w:pPr>
      <w:r w:rsidRPr="003046D8">
        <w:rPr>
          <w:rFonts w:asciiTheme="minorHAnsi" w:hAnsiTheme="minorHAnsi" w:cstheme="minorHAnsi"/>
          <w:sz w:val="22"/>
          <w:szCs w:val="22"/>
        </w:rPr>
        <w:t xml:space="preserve">Rozbor výdajů na platy, ostatní platby za provedenou práci a pojistné je obsahem rozborů </w:t>
      </w:r>
      <w:r w:rsidR="00370A41">
        <w:rPr>
          <w:rFonts w:asciiTheme="minorHAnsi" w:hAnsiTheme="minorHAnsi" w:cstheme="minorHAnsi"/>
          <w:sz w:val="22"/>
          <w:szCs w:val="22"/>
        </w:rPr>
        <w:t>kap.</w:t>
      </w:r>
      <w:r w:rsidR="00EE17A7">
        <w:rPr>
          <w:rFonts w:asciiTheme="minorHAnsi" w:hAnsiTheme="minorHAnsi" w:cstheme="minorHAnsi"/>
          <w:sz w:val="22"/>
          <w:szCs w:val="22"/>
        </w:rPr>
        <w:t xml:space="preserve"> 14</w:t>
      </w:r>
      <w:r w:rsidR="00FA2812">
        <w:rPr>
          <w:rFonts w:asciiTheme="minorHAnsi" w:hAnsiTheme="minorHAnsi" w:cstheme="minorHAnsi"/>
          <w:sz w:val="22"/>
          <w:szCs w:val="22"/>
        </w:rPr>
        <w:t xml:space="preserve"> -</w:t>
      </w:r>
      <w:r w:rsidR="00EE17A7">
        <w:rPr>
          <w:rFonts w:asciiTheme="minorHAnsi" w:hAnsiTheme="minorHAnsi" w:cstheme="minorHAnsi"/>
          <w:sz w:val="22"/>
          <w:szCs w:val="22"/>
        </w:rPr>
        <w:t xml:space="preserve"> kancelář tajemníka na str. </w:t>
      </w:r>
      <w:r w:rsidR="00EE17A7">
        <w:rPr>
          <w:rFonts w:asciiTheme="minorHAnsi" w:hAnsiTheme="minorHAnsi" w:cstheme="minorHAnsi"/>
          <w:sz w:val="22"/>
          <w:szCs w:val="22"/>
        </w:rPr>
        <w:fldChar w:fldCharType="begin"/>
      </w:r>
      <w:r w:rsidR="00EE17A7">
        <w:rPr>
          <w:rFonts w:asciiTheme="minorHAnsi" w:hAnsiTheme="minorHAnsi" w:cstheme="minorHAnsi"/>
          <w:sz w:val="22"/>
          <w:szCs w:val="22"/>
        </w:rPr>
        <w:instrText xml:space="preserve"> PAGEREF _Ref39659717 \h </w:instrText>
      </w:r>
      <w:r w:rsidR="00EE17A7">
        <w:rPr>
          <w:rFonts w:asciiTheme="minorHAnsi" w:hAnsiTheme="minorHAnsi" w:cstheme="minorHAnsi"/>
          <w:sz w:val="22"/>
          <w:szCs w:val="22"/>
        </w:rPr>
      </w:r>
      <w:r w:rsidR="00EE17A7">
        <w:rPr>
          <w:rFonts w:asciiTheme="minorHAnsi" w:hAnsiTheme="minorHAnsi" w:cstheme="minorHAnsi"/>
          <w:sz w:val="22"/>
          <w:szCs w:val="22"/>
        </w:rPr>
        <w:fldChar w:fldCharType="separate"/>
      </w:r>
      <w:r w:rsidR="00EE17A7">
        <w:rPr>
          <w:rFonts w:asciiTheme="minorHAnsi" w:hAnsiTheme="minorHAnsi" w:cstheme="minorHAnsi"/>
          <w:noProof/>
          <w:sz w:val="22"/>
          <w:szCs w:val="22"/>
        </w:rPr>
        <w:t>91</w:t>
      </w:r>
      <w:r w:rsidR="00EE17A7">
        <w:rPr>
          <w:rFonts w:asciiTheme="minorHAnsi" w:hAnsiTheme="minorHAnsi" w:cstheme="minorHAnsi"/>
          <w:sz w:val="22"/>
          <w:szCs w:val="22"/>
        </w:rPr>
        <w:fldChar w:fldCharType="end"/>
      </w:r>
      <w:r w:rsidR="00EE17A7">
        <w:rPr>
          <w:rFonts w:asciiTheme="minorHAnsi" w:hAnsiTheme="minorHAnsi" w:cstheme="minorHAnsi"/>
          <w:sz w:val="22"/>
          <w:szCs w:val="22"/>
        </w:rPr>
        <w:t>.</w:t>
      </w:r>
    </w:p>
    <w:p w:rsidR="00487B2F" w:rsidRDefault="00487B2F" w:rsidP="00EE17A7">
      <w:pPr>
        <w:jc w:val="both"/>
        <w:rPr>
          <w:rFonts w:asciiTheme="minorHAnsi" w:hAnsiTheme="minorHAnsi" w:cstheme="minorHAnsi"/>
          <w:sz w:val="22"/>
          <w:szCs w:val="22"/>
        </w:rPr>
      </w:pPr>
    </w:p>
    <w:p w:rsidR="00D5228D" w:rsidRDefault="00D5228D" w:rsidP="00D5228D">
      <w:pPr>
        <w:pStyle w:val="Nadpis3"/>
        <w:keepLines/>
      </w:pPr>
      <w:r>
        <w:lastRenderedPageBreak/>
        <w:t>Srovnání platů a podobných a souvisejících výdajů v letech 2017 - 2019 po konsolidaci v Kč</w:t>
      </w:r>
    </w:p>
    <w:p w:rsidR="00487B2F" w:rsidRDefault="00487B2F" w:rsidP="00EE17A7">
      <w:pPr>
        <w:jc w:val="both"/>
        <w:rPr>
          <w:rFonts w:asciiTheme="minorHAnsi" w:hAnsiTheme="minorHAnsi" w:cstheme="minorHAnsi"/>
          <w:sz w:val="22"/>
          <w:szCs w:val="22"/>
        </w:rPr>
      </w:pPr>
      <w:r w:rsidRPr="00487B2F">
        <w:rPr>
          <w:noProof/>
        </w:rPr>
        <w:drawing>
          <wp:inline distT="0" distB="0" distL="0" distR="0">
            <wp:extent cx="6029960" cy="2813571"/>
            <wp:effectExtent l="0" t="0" r="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2813571"/>
                    </a:xfrm>
                    <a:prstGeom prst="rect">
                      <a:avLst/>
                    </a:prstGeom>
                    <a:noFill/>
                    <a:ln>
                      <a:noFill/>
                    </a:ln>
                  </pic:spPr>
                </pic:pic>
              </a:graphicData>
            </a:graphic>
          </wp:inline>
        </w:drawing>
      </w:r>
    </w:p>
    <w:p w:rsidR="003046D8" w:rsidRDefault="003046D8" w:rsidP="00DE202C"/>
    <w:p w:rsidR="00F94354" w:rsidRDefault="00F94354" w:rsidP="00DE202C"/>
    <w:p w:rsidR="00DE202C" w:rsidRDefault="003046D8" w:rsidP="003046D8">
      <w:pPr>
        <w:jc w:val="center"/>
      </w:pPr>
      <w:r>
        <w:rPr>
          <w:noProof/>
        </w:rPr>
        <w:drawing>
          <wp:inline distT="0" distB="0" distL="0" distR="0" wp14:anchorId="211A3A8B">
            <wp:extent cx="4320000" cy="2084400"/>
            <wp:effectExtent l="19050" t="19050" r="23495" b="1143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084400"/>
                    </a:xfrm>
                    <a:prstGeom prst="rect">
                      <a:avLst/>
                    </a:prstGeom>
                    <a:noFill/>
                    <a:ln w="3175">
                      <a:solidFill>
                        <a:sysClr val="windowText" lastClr="000000"/>
                      </a:solidFill>
                    </a:ln>
                  </pic:spPr>
                </pic:pic>
              </a:graphicData>
            </a:graphic>
          </wp:inline>
        </w:drawing>
      </w:r>
    </w:p>
    <w:p w:rsidR="003046D8" w:rsidRDefault="003046D8" w:rsidP="003046D8">
      <w:pPr>
        <w:jc w:val="center"/>
      </w:pPr>
    </w:p>
    <w:p w:rsidR="00DE202C" w:rsidRPr="00DE202C" w:rsidRDefault="00DE202C" w:rsidP="00DE202C"/>
    <w:p w:rsidR="001700B9" w:rsidRDefault="001700B9" w:rsidP="001700B9">
      <w:pPr>
        <w:pStyle w:val="Nadpis2"/>
      </w:pPr>
      <w:r>
        <w:t>Neinvestiční nák</w:t>
      </w:r>
      <w:r w:rsidR="00B116F0">
        <w:t>u</w:t>
      </w:r>
      <w:r>
        <w:t>py a související výdaje</w:t>
      </w:r>
      <w:r w:rsidR="00ED2E60">
        <w:t xml:space="preserve"> </w:t>
      </w:r>
    </w:p>
    <w:p w:rsidR="00ED2E60" w:rsidRDefault="00ED2E60" w:rsidP="00ED2E60">
      <w:pPr>
        <w:rPr>
          <w:rFonts w:asciiTheme="minorHAnsi" w:hAnsiTheme="minorHAnsi" w:cstheme="minorHAnsi"/>
          <w:sz w:val="22"/>
          <w:szCs w:val="22"/>
        </w:rPr>
      </w:pPr>
      <w:r w:rsidRPr="00ED2E60">
        <w:rPr>
          <w:rFonts w:asciiTheme="minorHAnsi" w:hAnsiTheme="minorHAnsi" w:cstheme="minorHAnsi"/>
          <w:sz w:val="22"/>
          <w:szCs w:val="22"/>
        </w:rPr>
        <w:t>Neinvestiční nákupy a související výdaje představují běžné výdaje jednotlivých kapitol.</w:t>
      </w:r>
    </w:p>
    <w:p w:rsidR="00CD2D46" w:rsidRPr="00ED2E60" w:rsidRDefault="00CD2D46" w:rsidP="00ED2E60">
      <w:pPr>
        <w:rPr>
          <w:rFonts w:asciiTheme="minorHAnsi" w:hAnsiTheme="minorHAnsi" w:cstheme="minorHAnsi"/>
          <w:sz w:val="22"/>
          <w:szCs w:val="22"/>
        </w:rPr>
      </w:pPr>
      <w:r>
        <w:rPr>
          <w:rFonts w:asciiTheme="minorHAnsi" w:hAnsiTheme="minorHAnsi" w:cstheme="minorHAnsi"/>
          <w:sz w:val="22"/>
          <w:szCs w:val="22"/>
        </w:rPr>
        <w:t>Objemově největšími výdaji tohoto seskupení položek jsou:</w:t>
      </w:r>
    </w:p>
    <w:p w:rsidR="00B917C1" w:rsidRDefault="007114BA" w:rsidP="005F6A8D">
      <w:pPr>
        <w:numPr>
          <w:ilvl w:val="0"/>
          <w:numId w:val="27"/>
        </w:numPr>
        <w:rPr>
          <w:rFonts w:asciiTheme="minorHAnsi" w:hAnsiTheme="minorHAnsi" w:cstheme="minorHAnsi"/>
          <w:sz w:val="22"/>
          <w:szCs w:val="22"/>
        </w:rPr>
      </w:pPr>
      <w:r w:rsidRPr="00B917C1">
        <w:rPr>
          <w:rFonts w:asciiTheme="minorHAnsi" w:hAnsiTheme="minorHAnsi" w:cstheme="minorHAnsi"/>
          <w:sz w:val="22"/>
          <w:szCs w:val="22"/>
          <w:u w:val="single"/>
        </w:rPr>
        <w:t>nákup ostatních služeb (</w:t>
      </w:r>
      <w:r w:rsidR="00CD2D46" w:rsidRPr="00B917C1">
        <w:rPr>
          <w:rFonts w:asciiTheme="minorHAnsi" w:hAnsiTheme="minorHAnsi" w:cstheme="minorHAnsi"/>
          <w:sz w:val="22"/>
          <w:szCs w:val="22"/>
          <w:u w:val="single"/>
        </w:rPr>
        <w:t>180,48</w:t>
      </w:r>
      <w:r w:rsidRPr="00B917C1">
        <w:rPr>
          <w:rFonts w:asciiTheme="minorHAnsi" w:hAnsiTheme="minorHAnsi" w:cstheme="minorHAnsi"/>
          <w:sz w:val="22"/>
          <w:szCs w:val="22"/>
          <w:u w:val="single"/>
        </w:rPr>
        <w:t xml:space="preserve"> mil.</w:t>
      </w:r>
      <w:r w:rsidR="00CD2D46" w:rsidRPr="00B917C1">
        <w:rPr>
          <w:rFonts w:asciiTheme="minorHAnsi" w:hAnsiTheme="minorHAnsi" w:cstheme="minorHAnsi"/>
          <w:sz w:val="22"/>
          <w:szCs w:val="22"/>
          <w:u w:val="single"/>
        </w:rPr>
        <w:t> Kč</w:t>
      </w:r>
      <w:r w:rsidR="00B917C1">
        <w:rPr>
          <w:rFonts w:asciiTheme="minorHAnsi" w:hAnsiTheme="minorHAnsi" w:cstheme="minorHAnsi"/>
          <w:sz w:val="22"/>
          <w:szCs w:val="22"/>
        </w:rPr>
        <w:t>)</w:t>
      </w:r>
    </w:p>
    <w:p w:rsidR="007114BA" w:rsidRDefault="00260EE3" w:rsidP="00455F10">
      <w:pPr>
        <w:numPr>
          <w:ilvl w:val="2"/>
          <w:numId w:val="13"/>
        </w:numPr>
        <w:tabs>
          <w:tab w:val="clear" w:pos="2160"/>
          <w:tab w:val="num" w:pos="1276"/>
        </w:tabs>
        <w:ind w:left="1276" w:hanging="283"/>
        <w:jc w:val="both"/>
        <w:rPr>
          <w:rFonts w:asciiTheme="minorHAnsi" w:hAnsiTheme="minorHAnsi" w:cstheme="minorHAnsi"/>
          <w:sz w:val="22"/>
          <w:szCs w:val="22"/>
        </w:rPr>
      </w:pPr>
      <w:r>
        <w:rPr>
          <w:rFonts w:asciiTheme="minorHAnsi" w:hAnsiTheme="minorHAnsi" w:cstheme="minorHAnsi"/>
          <w:sz w:val="22"/>
          <w:szCs w:val="22"/>
        </w:rPr>
        <w:t>FCC</w:t>
      </w:r>
      <w:r w:rsidR="00EC768D">
        <w:rPr>
          <w:rFonts w:asciiTheme="minorHAnsi" w:hAnsiTheme="minorHAnsi" w:cstheme="minorHAnsi"/>
          <w:sz w:val="22"/>
          <w:szCs w:val="22"/>
        </w:rPr>
        <w:t xml:space="preserve"> (</w:t>
      </w:r>
      <w:r w:rsidR="00C2773C">
        <w:rPr>
          <w:rFonts w:asciiTheme="minorHAnsi" w:hAnsiTheme="minorHAnsi" w:cstheme="minorHAnsi"/>
          <w:sz w:val="22"/>
          <w:szCs w:val="22"/>
        </w:rPr>
        <w:t>116,26</w:t>
      </w:r>
      <w:r w:rsidR="00EC768D">
        <w:rPr>
          <w:rFonts w:asciiTheme="minorHAnsi" w:hAnsiTheme="minorHAnsi" w:cstheme="minorHAnsi"/>
          <w:sz w:val="22"/>
          <w:szCs w:val="22"/>
        </w:rPr>
        <w:t xml:space="preserve"> mil. Kč) -  sběr a svoz komunálních odpadů (44,71 mil. Kč), pé</w:t>
      </w:r>
      <w:r w:rsidR="001265F2">
        <w:rPr>
          <w:rFonts w:asciiTheme="minorHAnsi" w:hAnsiTheme="minorHAnsi" w:cstheme="minorHAnsi"/>
          <w:sz w:val="22"/>
          <w:szCs w:val="22"/>
        </w:rPr>
        <w:t>če o veřejnou zeleň (39,09 mil. </w:t>
      </w:r>
      <w:r w:rsidR="00EC768D">
        <w:rPr>
          <w:rFonts w:asciiTheme="minorHAnsi" w:hAnsiTheme="minorHAnsi" w:cstheme="minorHAnsi"/>
          <w:sz w:val="22"/>
          <w:szCs w:val="22"/>
        </w:rPr>
        <w:t>Kč),</w:t>
      </w:r>
      <w:r w:rsidR="00972E72" w:rsidRPr="00972E72">
        <w:rPr>
          <w:rFonts w:asciiTheme="minorHAnsi" w:hAnsiTheme="minorHAnsi" w:cstheme="minorHAnsi"/>
          <w:sz w:val="22"/>
          <w:szCs w:val="22"/>
        </w:rPr>
        <w:t xml:space="preserve"> </w:t>
      </w:r>
      <w:r w:rsidR="00972E72">
        <w:rPr>
          <w:rFonts w:asciiTheme="minorHAnsi" w:hAnsiTheme="minorHAnsi" w:cstheme="minorHAnsi"/>
          <w:sz w:val="22"/>
          <w:szCs w:val="22"/>
        </w:rPr>
        <w:t>čištění města - komunikace</w:t>
      </w:r>
      <w:r w:rsidR="001265F2">
        <w:rPr>
          <w:rFonts w:asciiTheme="minorHAnsi" w:hAnsiTheme="minorHAnsi" w:cstheme="minorHAnsi"/>
          <w:sz w:val="22"/>
          <w:szCs w:val="22"/>
        </w:rPr>
        <w:t xml:space="preserve"> (17 mil. </w:t>
      </w:r>
      <w:r w:rsidR="00972E72">
        <w:rPr>
          <w:rFonts w:asciiTheme="minorHAnsi" w:hAnsiTheme="minorHAnsi" w:cstheme="minorHAnsi"/>
          <w:sz w:val="22"/>
          <w:szCs w:val="22"/>
        </w:rPr>
        <w:t>Kč), hřbitovní služby (4,5</w:t>
      </w:r>
      <w:r w:rsidR="001265F2">
        <w:rPr>
          <w:rFonts w:asciiTheme="minorHAnsi" w:hAnsiTheme="minorHAnsi" w:cstheme="minorHAnsi"/>
          <w:sz w:val="22"/>
          <w:szCs w:val="22"/>
        </w:rPr>
        <w:t> mil. </w:t>
      </w:r>
      <w:r w:rsidR="00972E72">
        <w:rPr>
          <w:rFonts w:asciiTheme="minorHAnsi" w:hAnsiTheme="minorHAnsi" w:cstheme="minorHAnsi"/>
          <w:sz w:val="22"/>
          <w:szCs w:val="22"/>
        </w:rPr>
        <w:t xml:space="preserve">Kč), </w:t>
      </w:r>
      <w:r w:rsidR="00EC768D">
        <w:rPr>
          <w:rFonts w:asciiTheme="minorHAnsi" w:hAnsiTheme="minorHAnsi" w:cstheme="minorHAnsi"/>
          <w:sz w:val="22"/>
          <w:szCs w:val="22"/>
        </w:rPr>
        <w:t xml:space="preserve">provozování veřejných WC </w:t>
      </w:r>
      <w:r w:rsidR="0032600D">
        <w:rPr>
          <w:rFonts w:asciiTheme="minorHAnsi" w:hAnsiTheme="minorHAnsi" w:cstheme="minorHAnsi"/>
          <w:sz w:val="22"/>
          <w:szCs w:val="22"/>
        </w:rPr>
        <w:t>(</w:t>
      </w:r>
      <w:r w:rsidR="001265F2">
        <w:rPr>
          <w:rFonts w:asciiTheme="minorHAnsi" w:hAnsiTheme="minorHAnsi" w:cstheme="minorHAnsi"/>
          <w:sz w:val="22"/>
          <w:szCs w:val="22"/>
        </w:rPr>
        <w:t>2,07 mil. </w:t>
      </w:r>
      <w:proofErr w:type="gramStart"/>
      <w:r w:rsidR="00972E72">
        <w:rPr>
          <w:rFonts w:asciiTheme="minorHAnsi" w:hAnsiTheme="minorHAnsi" w:cstheme="minorHAnsi"/>
          <w:sz w:val="22"/>
          <w:szCs w:val="22"/>
        </w:rPr>
        <w:t>Kč)</w:t>
      </w:r>
      <w:r w:rsidR="00AE63B5">
        <w:rPr>
          <w:rFonts w:asciiTheme="minorHAnsi" w:hAnsiTheme="minorHAnsi" w:cstheme="minorHAnsi"/>
          <w:sz w:val="22"/>
          <w:szCs w:val="22"/>
        </w:rPr>
        <w:t>,</w:t>
      </w:r>
      <w:r w:rsidR="00972E72">
        <w:rPr>
          <w:rFonts w:asciiTheme="minorHAnsi" w:hAnsiTheme="minorHAnsi" w:cstheme="minorHAnsi"/>
          <w:sz w:val="22"/>
          <w:szCs w:val="22"/>
        </w:rPr>
        <w:t xml:space="preserve"> ..</w:t>
      </w:r>
      <w:r w:rsidR="00B917C1">
        <w:rPr>
          <w:rFonts w:asciiTheme="minorHAnsi" w:hAnsiTheme="minorHAnsi" w:cstheme="minorHAnsi"/>
          <w:sz w:val="22"/>
          <w:szCs w:val="22"/>
        </w:rPr>
        <w:t>.</w:t>
      </w:r>
      <w:r w:rsidR="00C67C1F">
        <w:rPr>
          <w:rFonts w:asciiTheme="minorHAnsi" w:hAnsiTheme="minorHAnsi" w:cstheme="minorHAnsi"/>
          <w:sz w:val="22"/>
          <w:szCs w:val="22"/>
        </w:rPr>
        <w:t>,</w:t>
      </w:r>
      <w:proofErr w:type="gramEnd"/>
    </w:p>
    <w:p w:rsidR="00B917C1" w:rsidRDefault="00B917C1" w:rsidP="001265F2">
      <w:pPr>
        <w:numPr>
          <w:ilvl w:val="2"/>
          <w:numId w:val="13"/>
        </w:numPr>
        <w:tabs>
          <w:tab w:val="clear" w:pos="2160"/>
          <w:tab w:val="num" w:pos="1276"/>
        </w:tabs>
        <w:ind w:left="1276" w:hanging="316"/>
        <w:jc w:val="both"/>
        <w:rPr>
          <w:rFonts w:asciiTheme="minorHAnsi" w:hAnsiTheme="minorHAnsi" w:cstheme="minorHAnsi"/>
          <w:sz w:val="22"/>
          <w:szCs w:val="22"/>
        </w:rPr>
      </w:pPr>
      <w:r>
        <w:rPr>
          <w:rFonts w:asciiTheme="minorHAnsi" w:hAnsiTheme="minorHAnsi" w:cstheme="minorHAnsi"/>
          <w:sz w:val="22"/>
          <w:szCs w:val="22"/>
        </w:rPr>
        <w:t>DSP (</w:t>
      </w:r>
      <w:r w:rsidR="001265F2">
        <w:rPr>
          <w:rFonts w:asciiTheme="minorHAnsi" w:hAnsiTheme="minorHAnsi" w:cstheme="minorHAnsi"/>
          <w:sz w:val="22"/>
          <w:szCs w:val="22"/>
        </w:rPr>
        <w:t>11,91</w:t>
      </w:r>
      <w:r>
        <w:rPr>
          <w:rFonts w:asciiTheme="minorHAnsi" w:hAnsiTheme="minorHAnsi" w:cstheme="minorHAnsi"/>
          <w:sz w:val="22"/>
          <w:szCs w:val="22"/>
        </w:rPr>
        <w:t xml:space="preserve"> mil. Kč) – správa bytových a nebytových prostor</w:t>
      </w:r>
      <w:r w:rsidR="001265F2">
        <w:rPr>
          <w:rFonts w:asciiTheme="minorHAnsi" w:hAnsiTheme="minorHAnsi" w:cstheme="minorHAnsi"/>
          <w:sz w:val="22"/>
          <w:szCs w:val="22"/>
        </w:rPr>
        <w:t xml:space="preserve"> (9,45 mil. Kč), zajištění služeb do nebytových prostor (2,11 mil. Kč),</w:t>
      </w:r>
    </w:p>
    <w:p w:rsidR="00B917C1" w:rsidRDefault="00AE63B5" w:rsidP="00455F10">
      <w:pPr>
        <w:numPr>
          <w:ilvl w:val="2"/>
          <w:numId w:val="13"/>
        </w:numPr>
        <w:tabs>
          <w:tab w:val="clear" w:pos="2160"/>
          <w:tab w:val="num" w:pos="1276"/>
        </w:tabs>
        <w:ind w:left="1276" w:hanging="283"/>
        <w:jc w:val="both"/>
        <w:rPr>
          <w:rFonts w:asciiTheme="minorHAnsi" w:hAnsiTheme="minorHAnsi" w:cstheme="minorHAnsi"/>
          <w:sz w:val="22"/>
          <w:szCs w:val="22"/>
        </w:rPr>
      </w:pPr>
      <w:r>
        <w:rPr>
          <w:rFonts w:asciiTheme="minorHAnsi" w:hAnsiTheme="minorHAnsi" w:cstheme="minorHAnsi"/>
          <w:sz w:val="22"/>
          <w:szCs w:val="22"/>
        </w:rPr>
        <w:t>r</w:t>
      </w:r>
      <w:r w:rsidR="00B917C1">
        <w:rPr>
          <w:rFonts w:asciiTheme="minorHAnsi" w:hAnsiTheme="minorHAnsi" w:cstheme="minorHAnsi"/>
          <w:sz w:val="22"/>
          <w:szCs w:val="22"/>
        </w:rPr>
        <w:t xml:space="preserve">eklamní a marketingové služby </w:t>
      </w:r>
      <w:r w:rsidR="00B917C1">
        <w:rPr>
          <w:rFonts w:asciiTheme="minorHAnsi" w:hAnsiTheme="minorHAnsi" w:cstheme="minorHAnsi"/>
          <w:szCs w:val="22"/>
        </w:rPr>
        <w:t>(</w:t>
      </w:r>
      <w:r w:rsidR="00B917C1">
        <w:rPr>
          <w:rFonts w:asciiTheme="minorHAnsi" w:hAnsiTheme="minorHAnsi" w:cstheme="minorHAnsi"/>
          <w:sz w:val="22"/>
          <w:szCs w:val="22"/>
        </w:rPr>
        <w:t xml:space="preserve">14,68 mil. </w:t>
      </w:r>
      <w:proofErr w:type="gramStart"/>
      <w:r w:rsidR="00B917C1">
        <w:rPr>
          <w:rFonts w:asciiTheme="minorHAnsi" w:hAnsiTheme="minorHAnsi" w:cstheme="minorHAnsi"/>
          <w:sz w:val="22"/>
          <w:szCs w:val="22"/>
        </w:rPr>
        <w:t>Kč )</w:t>
      </w:r>
      <w:r w:rsidR="00C67C1F">
        <w:rPr>
          <w:rFonts w:asciiTheme="minorHAnsi" w:hAnsiTheme="minorHAnsi" w:cstheme="minorHAnsi"/>
          <w:sz w:val="22"/>
          <w:szCs w:val="22"/>
        </w:rPr>
        <w:t>,</w:t>
      </w:r>
      <w:proofErr w:type="gramEnd"/>
    </w:p>
    <w:p w:rsidR="00B917C1" w:rsidRDefault="00B917C1" w:rsidP="00455F10">
      <w:pPr>
        <w:pStyle w:val="Odstavecseseznamem"/>
        <w:numPr>
          <w:ilvl w:val="3"/>
          <w:numId w:val="13"/>
        </w:numPr>
        <w:tabs>
          <w:tab w:val="clear" w:pos="2880"/>
          <w:tab w:val="num" w:pos="1843"/>
        </w:tabs>
        <w:spacing w:after="0"/>
        <w:ind w:left="2874" w:hanging="1314"/>
        <w:rPr>
          <w:rFonts w:asciiTheme="minorHAnsi" w:hAnsiTheme="minorHAnsi" w:cstheme="minorHAnsi"/>
          <w:sz w:val="22"/>
          <w:szCs w:val="22"/>
        </w:rPr>
      </w:pPr>
      <w:r w:rsidRPr="00B917C1">
        <w:rPr>
          <w:rFonts w:asciiTheme="minorHAnsi" w:hAnsiTheme="minorHAnsi" w:cstheme="minorHAnsi"/>
          <w:sz w:val="22"/>
          <w:szCs w:val="22"/>
        </w:rPr>
        <w:t>Prostějovský volejbal</w:t>
      </w:r>
      <w:r w:rsidR="00C67C1F">
        <w:rPr>
          <w:rFonts w:asciiTheme="minorHAnsi" w:hAnsiTheme="minorHAnsi" w:cstheme="minorHAnsi"/>
          <w:sz w:val="22"/>
          <w:szCs w:val="22"/>
        </w:rPr>
        <w:t>,</w:t>
      </w:r>
      <w:r w:rsidRPr="00B917C1">
        <w:rPr>
          <w:rFonts w:asciiTheme="minorHAnsi" w:hAnsiTheme="minorHAnsi" w:cstheme="minorHAnsi"/>
          <w:sz w:val="22"/>
          <w:szCs w:val="22"/>
        </w:rPr>
        <w:t xml:space="preserve"> s.r.</w:t>
      </w:r>
      <w:proofErr w:type="gramStart"/>
      <w:r w:rsidRPr="00B917C1">
        <w:rPr>
          <w:rFonts w:asciiTheme="minorHAnsi" w:hAnsiTheme="minorHAnsi" w:cstheme="minorHAnsi"/>
          <w:sz w:val="22"/>
          <w:szCs w:val="22"/>
        </w:rPr>
        <w:t xml:space="preserve">o. </w:t>
      </w:r>
      <w:r>
        <w:rPr>
          <w:rFonts w:asciiTheme="minorHAnsi" w:hAnsiTheme="minorHAnsi" w:cstheme="minorHAnsi"/>
          <w:sz w:val="22"/>
          <w:szCs w:val="22"/>
        </w:rPr>
        <w:t xml:space="preserve"> (2,42</w:t>
      </w:r>
      <w:proofErr w:type="gramEnd"/>
      <w:r>
        <w:rPr>
          <w:rFonts w:asciiTheme="minorHAnsi" w:hAnsiTheme="minorHAnsi" w:cstheme="minorHAnsi"/>
          <w:sz w:val="22"/>
          <w:szCs w:val="22"/>
        </w:rPr>
        <w:t xml:space="preserve"> mil. Kč)</w:t>
      </w:r>
      <w:r w:rsidR="00C67C1F">
        <w:rPr>
          <w:rFonts w:asciiTheme="minorHAnsi" w:hAnsiTheme="minorHAnsi" w:cstheme="minorHAnsi"/>
          <w:sz w:val="22"/>
          <w:szCs w:val="22"/>
        </w:rPr>
        <w:t>,</w:t>
      </w:r>
    </w:p>
    <w:p w:rsidR="00B917C1" w:rsidRDefault="00B917C1" w:rsidP="00455F10">
      <w:pPr>
        <w:pStyle w:val="Odstavecseseznamem"/>
        <w:numPr>
          <w:ilvl w:val="3"/>
          <w:numId w:val="13"/>
        </w:numPr>
        <w:tabs>
          <w:tab w:val="clear" w:pos="2880"/>
          <w:tab w:val="num" w:pos="1843"/>
        </w:tabs>
        <w:spacing w:after="0"/>
        <w:ind w:left="2874" w:hanging="1314"/>
        <w:rPr>
          <w:rFonts w:asciiTheme="minorHAnsi" w:hAnsiTheme="minorHAnsi" w:cstheme="minorHAnsi"/>
          <w:sz w:val="22"/>
          <w:szCs w:val="22"/>
        </w:rPr>
      </w:pPr>
      <w:r w:rsidRPr="00B917C1">
        <w:rPr>
          <w:rFonts w:asciiTheme="minorHAnsi" w:hAnsiTheme="minorHAnsi" w:cstheme="minorHAnsi"/>
          <w:sz w:val="22"/>
          <w:szCs w:val="22"/>
        </w:rPr>
        <w:t>BK OLOMOUCKO SPORT</w:t>
      </w:r>
      <w:r w:rsidR="00C67C1F">
        <w:rPr>
          <w:rFonts w:asciiTheme="minorHAnsi" w:hAnsiTheme="minorHAnsi" w:cstheme="minorHAnsi"/>
          <w:sz w:val="22"/>
          <w:szCs w:val="22"/>
        </w:rPr>
        <w:t>,</w:t>
      </w:r>
      <w:r w:rsidRPr="00B917C1">
        <w:rPr>
          <w:rFonts w:asciiTheme="minorHAnsi" w:hAnsiTheme="minorHAnsi" w:cstheme="minorHAnsi"/>
          <w:sz w:val="22"/>
          <w:szCs w:val="22"/>
        </w:rPr>
        <w:t xml:space="preserve"> s.r.o.</w:t>
      </w:r>
      <w:r>
        <w:rPr>
          <w:rFonts w:asciiTheme="minorHAnsi" w:hAnsiTheme="minorHAnsi" w:cstheme="minorHAnsi"/>
          <w:sz w:val="22"/>
          <w:szCs w:val="22"/>
        </w:rPr>
        <w:t xml:space="preserve"> (3,025 mil. Kč)</w:t>
      </w:r>
      <w:r w:rsidR="00C67C1F">
        <w:rPr>
          <w:rFonts w:asciiTheme="minorHAnsi" w:hAnsiTheme="minorHAnsi" w:cstheme="minorHAnsi"/>
          <w:sz w:val="22"/>
          <w:szCs w:val="22"/>
        </w:rPr>
        <w:t>,</w:t>
      </w:r>
    </w:p>
    <w:p w:rsidR="00B917C1" w:rsidRDefault="00B917C1" w:rsidP="00455F10">
      <w:pPr>
        <w:pStyle w:val="Odstavecseseznamem"/>
        <w:numPr>
          <w:ilvl w:val="3"/>
          <w:numId w:val="13"/>
        </w:numPr>
        <w:tabs>
          <w:tab w:val="clear" w:pos="2880"/>
          <w:tab w:val="num" w:pos="1843"/>
        </w:tabs>
        <w:spacing w:after="0"/>
        <w:ind w:left="2874" w:hanging="1314"/>
        <w:rPr>
          <w:rFonts w:asciiTheme="minorHAnsi" w:hAnsiTheme="minorHAnsi" w:cstheme="minorHAnsi"/>
          <w:sz w:val="22"/>
          <w:szCs w:val="22"/>
        </w:rPr>
      </w:pPr>
      <w:r w:rsidRPr="00B917C1">
        <w:rPr>
          <w:rFonts w:asciiTheme="minorHAnsi" w:hAnsiTheme="minorHAnsi" w:cstheme="minorHAnsi"/>
          <w:sz w:val="22"/>
          <w:szCs w:val="22"/>
        </w:rPr>
        <w:t>LHK Jestřábi Prostějov A-team</w:t>
      </w:r>
      <w:r w:rsidR="00C67C1F">
        <w:rPr>
          <w:rFonts w:asciiTheme="minorHAnsi" w:hAnsiTheme="minorHAnsi" w:cstheme="minorHAnsi"/>
          <w:sz w:val="22"/>
          <w:szCs w:val="22"/>
        </w:rPr>
        <w:t>,</w:t>
      </w:r>
      <w:r w:rsidRPr="00B917C1">
        <w:rPr>
          <w:rFonts w:asciiTheme="minorHAnsi" w:hAnsiTheme="minorHAnsi" w:cstheme="minorHAnsi"/>
          <w:sz w:val="22"/>
          <w:szCs w:val="22"/>
        </w:rPr>
        <w:t xml:space="preserve"> s.r.o.</w:t>
      </w:r>
      <w:r>
        <w:rPr>
          <w:rFonts w:asciiTheme="minorHAnsi" w:hAnsiTheme="minorHAnsi" w:cstheme="minorHAnsi"/>
          <w:sz w:val="22"/>
          <w:szCs w:val="22"/>
        </w:rPr>
        <w:t xml:space="preserve"> (5 mil. </w:t>
      </w:r>
      <w:proofErr w:type="gramStart"/>
      <w:r>
        <w:rPr>
          <w:rFonts w:asciiTheme="minorHAnsi" w:hAnsiTheme="minorHAnsi" w:cstheme="minorHAnsi"/>
          <w:sz w:val="22"/>
          <w:szCs w:val="22"/>
        </w:rPr>
        <w:t>Kč)</w:t>
      </w:r>
      <w:r w:rsidRPr="00B917C1">
        <w:rPr>
          <w:rFonts w:asciiTheme="minorHAnsi" w:hAnsiTheme="minorHAnsi" w:cstheme="minorHAnsi"/>
          <w:sz w:val="22"/>
          <w:szCs w:val="22"/>
        </w:rPr>
        <w:t xml:space="preserve"> </w:t>
      </w:r>
      <w:r w:rsidR="00C67C1F">
        <w:rPr>
          <w:rFonts w:asciiTheme="minorHAnsi" w:hAnsiTheme="minorHAnsi" w:cstheme="minorHAnsi"/>
          <w:sz w:val="22"/>
          <w:szCs w:val="22"/>
        </w:rPr>
        <w:t>,</w:t>
      </w:r>
      <w:proofErr w:type="gramEnd"/>
    </w:p>
    <w:p w:rsidR="00EA4366" w:rsidRDefault="00B917C1" w:rsidP="00455F10">
      <w:pPr>
        <w:pStyle w:val="Odstavecseseznamem"/>
        <w:numPr>
          <w:ilvl w:val="3"/>
          <w:numId w:val="13"/>
        </w:numPr>
        <w:tabs>
          <w:tab w:val="clear" w:pos="2880"/>
          <w:tab w:val="num" w:pos="1843"/>
        </w:tabs>
        <w:spacing w:after="0"/>
        <w:ind w:left="2874" w:hanging="1314"/>
        <w:rPr>
          <w:rFonts w:asciiTheme="minorHAnsi" w:hAnsiTheme="minorHAnsi" w:cstheme="minorHAnsi"/>
          <w:sz w:val="22"/>
          <w:szCs w:val="22"/>
        </w:rPr>
      </w:pPr>
      <w:r w:rsidRPr="00B917C1">
        <w:rPr>
          <w:rFonts w:asciiTheme="minorHAnsi" w:hAnsiTheme="minorHAnsi" w:cstheme="minorHAnsi"/>
          <w:sz w:val="22"/>
          <w:szCs w:val="22"/>
        </w:rPr>
        <w:t>1. SK Prostějov, fotbalový klub</w:t>
      </w:r>
      <w:r w:rsidR="00C67C1F">
        <w:rPr>
          <w:rFonts w:asciiTheme="minorHAnsi" w:hAnsiTheme="minorHAnsi" w:cstheme="minorHAnsi"/>
          <w:sz w:val="22"/>
          <w:szCs w:val="22"/>
        </w:rPr>
        <w:t>,</w:t>
      </w:r>
      <w:r w:rsidRPr="00B917C1">
        <w:rPr>
          <w:rFonts w:asciiTheme="minorHAnsi" w:hAnsiTheme="minorHAnsi" w:cstheme="minorHAnsi"/>
          <w:sz w:val="22"/>
          <w:szCs w:val="22"/>
        </w:rPr>
        <w:t xml:space="preserve"> a.s.</w:t>
      </w:r>
      <w:r>
        <w:rPr>
          <w:rFonts w:asciiTheme="minorHAnsi" w:hAnsiTheme="minorHAnsi" w:cstheme="minorHAnsi"/>
          <w:sz w:val="22"/>
          <w:szCs w:val="22"/>
        </w:rPr>
        <w:t xml:space="preserve"> (4,235 mil. Kč)</w:t>
      </w:r>
      <w:r w:rsidR="00C67C1F">
        <w:rPr>
          <w:rFonts w:asciiTheme="minorHAnsi" w:hAnsiTheme="minorHAnsi" w:cstheme="minorHAnsi"/>
          <w:sz w:val="22"/>
          <w:szCs w:val="22"/>
        </w:rPr>
        <w:t>,</w:t>
      </w:r>
      <w:r w:rsidRPr="00B917C1">
        <w:rPr>
          <w:rFonts w:asciiTheme="minorHAnsi" w:hAnsiTheme="minorHAnsi" w:cstheme="minorHAnsi"/>
          <w:sz w:val="22"/>
          <w:szCs w:val="22"/>
        </w:rPr>
        <w:t xml:space="preserve"> </w:t>
      </w:r>
    </w:p>
    <w:p w:rsidR="003A0A66" w:rsidRPr="00222847" w:rsidRDefault="00AE63B5" w:rsidP="00222847">
      <w:pPr>
        <w:pStyle w:val="Odstavecseseznamem"/>
        <w:numPr>
          <w:ilvl w:val="0"/>
          <w:numId w:val="25"/>
        </w:numPr>
        <w:tabs>
          <w:tab w:val="num" w:pos="1276"/>
        </w:tabs>
        <w:spacing w:after="0"/>
        <w:ind w:hanging="805"/>
        <w:rPr>
          <w:rFonts w:asciiTheme="minorHAnsi" w:hAnsiTheme="minorHAnsi" w:cstheme="minorHAnsi"/>
          <w:sz w:val="22"/>
          <w:szCs w:val="22"/>
        </w:rPr>
      </w:pPr>
      <w:r w:rsidRPr="00222847">
        <w:rPr>
          <w:rFonts w:asciiTheme="minorHAnsi" w:hAnsiTheme="minorHAnsi" w:cstheme="minorHAnsi"/>
          <w:sz w:val="22"/>
          <w:szCs w:val="22"/>
        </w:rPr>
        <w:t>r</w:t>
      </w:r>
      <w:r w:rsidR="003A0A66" w:rsidRPr="00222847">
        <w:rPr>
          <w:rFonts w:asciiTheme="minorHAnsi" w:hAnsiTheme="minorHAnsi" w:cstheme="minorHAnsi"/>
          <w:sz w:val="22"/>
          <w:szCs w:val="22"/>
        </w:rPr>
        <w:t xml:space="preserve">ekonstrukce ulice Plumlovská (3,9 mil. </w:t>
      </w:r>
      <w:proofErr w:type="gramStart"/>
      <w:r w:rsidR="003A0A66" w:rsidRPr="00222847">
        <w:rPr>
          <w:rFonts w:asciiTheme="minorHAnsi" w:hAnsiTheme="minorHAnsi" w:cstheme="minorHAnsi"/>
          <w:sz w:val="22"/>
          <w:szCs w:val="22"/>
        </w:rPr>
        <w:t>Kč )</w:t>
      </w:r>
      <w:r w:rsidR="00C67C1F">
        <w:rPr>
          <w:rFonts w:asciiTheme="minorHAnsi" w:hAnsiTheme="minorHAnsi" w:cstheme="minorHAnsi"/>
          <w:sz w:val="22"/>
          <w:szCs w:val="22"/>
        </w:rPr>
        <w:t>,</w:t>
      </w:r>
      <w:proofErr w:type="gramEnd"/>
    </w:p>
    <w:p w:rsidR="004A04BE" w:rsidRPr="00222847" w:rsidRDefault="00AE63B5" w:rsidP="00222847">
      <w:pPr>
        <w:pStyle w:val="Odstavecseseznamem"/>
        <w:numPr>
          <w:ilvl w:val="0"/>
          <w:numId w:val="25"/>
        </w:numPr>
        <w:ind w:left="1276" w:hanging="283"/>
        <w:rPr>
          <w:rFonts w:asciiTheme="minorHAnsi" w:hAnsiTheme="minorHAnsi" w:cstheme="minorHAnsi"/>
          <w:sz w:val="22"/>
          <w:szCs w:val="22"/>
        </w:rPr>
      </w:pPr>
      <w:r w:rsidRPr="00222847">
        <w:rPr>
          <w:rFonts w:asciiTheme="minorHAnsi" w:hAnsiTheme="minorHAnsi" w:cstheme="minorHAnsi"/>
          <w:sz w:val="22"/>
          <w:szCs w:val="22"/>
        </w:rPr>
        <w:t>o</w:t>
      </w:r>
      <w:r w:rsidR="00D614DC" w:rsidRPr="00222847">
        <w:rPr>
          <w:rFonts w:asciiTheme="minorHAnsi" w:hAnsiTheme="minorHAnsi" w:cstheme="minorHAnsi"/>
          <w:sz w:val="22"/>
          <w:szCs w:val="22"/>
        </w:rPr>
        <w:t>statní</w:t>
      </w:r>
      <w:r w:rsidR="00C67C1F">
        <w:rPr>
          <w:rFonts w:asciiTheme="minorHAnsi" w:hAnsiTheme="minorHAnsi" w:cstheme="minorHAnsi"/>
          <w:sz w:val="22"/>
          <w:szCs w:val="22"/>
        </w:rPr>
        <w:t>.</w:t>
      </w:r>
    </w:p>
    <w:p w:rsidR="007114BA" w:rsidRDefault="007114BA" w:rsidP="005F6A8D">
      <w:pPr>
        <w:keepNext/>
        <w:keepLines/>
        <w:numPr>
          <w:ilvl w:val="0"/>
          <w:numId w:val="27"/>
        </w:numPr>
        <w:jc w:val="both"/>
        <w:rPr>
          <w:rFonts w:asciiTheme="minorHAnsi" w:hAnsiTheme="minorHAnsi" w:cstheme="minorHAnsi"/>
          <w:sz w:val="22"/>
          <w:szCs w:val="22"/>
        </w:rPr>
      </w:pPr>
      <w:r w:rsidRPr="00B917C1">
        <w:rPr>
          <w:rFonts w:asciiTheme="minorHAnsi" w:hAnsiTheme="minorHAnsi" w:cstheme="minorHAnsi"/>
          <w:sz w:val="22"/>
          <w:szCs w:val="22"/>
          <w:u w:val="single"/>
        </w:rPr>
        <w:lastRenderedPageBreak/>
        <w:t xml:space="preserve">opravy a </w:t>
      </w:r>
      <w:r w:rsidRPr="00DB0152">
        <w:rPr>
          <w:rFonts w:asciiTheme="minorHAnsi" w:hAnsiTheme="minorHAnsi" w:cstheme="minorHAnsi"/>
          <w:sz w:val="22"/>
          <w:szCs w:val="22"/>
          <w:u w:val="single"/>
        </w:rPr>
        <w:t>udržování</w:t>
      </w:r>
      <w:r w:rsidRPr="005F6A8D">
        <w:rPr>
          <w:rFonts w:asciiTheme="minorHAnsi" w:hAnsiTheme="minorHAnsi" w:cstheme="minorHAnsi"/>
          <w:sz w:val="22"/>
          <w:szCs w:val="22"/>
        </w:rPr>
        <w:t xml:space="preserve"> (</w:t>
      </w:r>
      <w:r w:rsidR="00CD2D46">
        <w:rPr>
          <w:rFonts w:asciiTheme="minorHAnsi" w:hAnsiTheme="minorHAnsi" w:cstheme="minorHAnsi"/>
          <w:sz w:val="22"/>
          <w:szCs w:val="22"/>
        </w:rPr>
        <w:t>134,44</w:t>
      </w:r>
      <w:r w:rsidR="00260EE3">
        <w:rPr>
          <w:rFonts w:asciiTheme="minorHAnsi" w:hAnsiTheme="minorHAnsi" w:cstheme="minorHAnsi"/>
          <w:sz w:val="22"/>
          <w:szCs w:val="22"/>
        </w:rPr>
        <w:t xml:space="preserve"> </w:t>
      </w:r>
      <w:r w:rsidRPr="00ED2E60">
        <w:rPr>
          <w:rFonts w:asciiTheme="minorHAnsi" w:hAnsiTheme="minorHAnsi" w:cstheme="minorHAnsi"/>
          <w:sz w:val="22"/>
          <w:szCs w:val="22"/>
        </w:rPr>
        <w:t>mil.</w:t>
      </w:r>
      <w:r w:rsidR="00CD2D46">
        <w:rPr>
          <w:rFonts w:asciiTheme="minorHAnsi" w:hAnsiTheme="minorHAnsi" w:cstheme="minorHAnsi"/>
          <w:sz w:val="22"/>
          <w:szCs w:val="22"/>
        </w:rPr>
        <w:t> Kč</w:t>
      </w:r>
      <w:r w:rsidRPr="00ED2E60">
        <w:rPr>
          <w:rFonts w:asciiTheme="minorHAnsi" w:hAnsiTheme="minorHAnsi" w:cstheme="minorHAnsi"/>
          <w:sz w:val="22"/>
          <w:szCs w:val="22"/>
        </w:rPr>
        <w:t>)</w:t>
      </w:r>
      <w:r w:rsidR="005F6A8D">
        <w:rPr>
          <w:rFonts w:asciiTheme="minorHAnsi" w:hAnsiTheme="minorHAnsi" w:cstheme="minorHAnsi"/>
          <w:sz w:val="22"/>
          <w:szCs w:val="22"/>
        </w:rPr>
        <w:t>,</w:t>
      </w:r>
    </w:p>
    <w:p w:rsidR="005F6A8D" w:rsidRDefault="007114BA" w:rsidP="005F6A8D">
      <w:pPr>
        <w:pStyle w:val="Odstavecseseznamem"/>
        <w:keepNext/>
        <w:keepLines/>
        <w:numPr>
          <w:ilvl w:val="0"/>
          <w:numId w:val="26"/>
        </w:numPr>
        <w:spacing w:after="0"/>
        <w:ind w:left="1276" w:hanging="283"/>
        <w:rPr>
          <w:rFonts w:asciiTheme="minorHAnsi" w:hAnsiTheme="minorHAnsi" w:cstheme="minorHAnsi"/>
          <w:sz w:val="22"/>
          <w:szCs w:val="22"/>
        </w:rPr>
      </w:pPr>
      <w:r w:rsidRPr="005F6A8D">
        <w:rPr>
          <w:rFonts w:asciiTheme="minorHAnsi" w:hAnsiTheme="minorHAnsi" w:cstheme="minorHAnsi"/>
          <w:sz w:val="22"/>
          <w:szCs w:val="22"/>
        </w:rPr>
        <w:t>na kap. 90</w:t>
      </w:r>
      <w:r w:rsidR="005F6A8D" w:rsidRPr="005F6A8D">
        <w:rPr>
          <w:rFonts w:asciiTheme="minorHAnsi" w:hAnsiTheme="minorHAnsi" w:cstheme="minorHAnsi"/>
          <w:sz w:val="22"/>
          <w:szCs w:val="22"/>
        </w:rPr>
        <w:t xml:space="preserve"> – správa a údržba majetku </w:t>
      </w:r>
      <w:proofErr w:type="gramStart"/>
      <w:r w:rsidR="005F6A8D" w:rsidRPr="005F6A8D">
        <w:rPr>
          <w:rFonts w:asciiTheme="minorHAnsi" w:hAnsiTheme="minorHAnsi" w:cstheme="minorHAnsi"/>
          <w:sz w:val="22"/>
          <w:szCs w:val="22"/>
        </w:rPr>
        <w:t xml:space="preserve">města </w:t>
      </w:r>
      <w:r w:rsidRPr="005F6A8D">
        <w:rPr>
          <w:rFonts w:asciiTheme="minorHAnsi" w:hAnsiTheme="minorHAnsi" w:cstheme="minorHAnsi"/>
          <w:sz w:val="22"/>
          <w:szCs w:val="22"/>
        </w:rPr>
        <w:t xml:space="preserve"> (</w:t>
      </w:r>
      <w:r w:rsidR="00475983" w:rsidRPr="005F6A8D">
        <w:rPr>
          <w:rFonts w:asciiTheme="minorHAnsi" w:hAnsiTheme="minorHAnsi" w:cstheme="minorHAnsi"/>
          <w:sz w:val="22"/>
          <w:szCs w:val="22"/>
        </w:rPr>
        <w:t>47,89</w:t>
      </w:r>
      <w:proofErr w:type="gramEnd"/>
      <w:r w:rsidR="00475983" w:rsidRPr="005F6A8D">
        <w:rPr>
          <w:rFonts w:asciiTheme="minorHAnsi" w:hAnsiTheme="minorHAnsi" w:cstheme="minorHAnsi"/>
          <w:sz w:val="22"/>
          <w:szCs w:val="22"/>
        </w:rPr>
        <w:t xml:space="preserve"> mil. Kč </w:t>
      </w:r>
      <w:r w:rsidRPr="005F6A8D">
        <w:rPr>
          <w:rFonts w:asciiTheme="minorHAnsi" w:hAnsiTheme="minorHAnsi" w:cstheme="minorHAnsi"/>
          <w:sz w:val="22"/>
          <w:szCs w:val="22"/>
        </w:rPr>
        <w:t>) –</w:t>
      </w:r>
      <w:r w:rsidR="00475983" w:rsidRPr="005F6A8D">
        <w:rPr>
          <w:rFonts w:asciiTheme="minorHAnsi" w:hAnsiTheme="minorHAnsi" w:cstheme="minorHAnsi"/>
          <w:sz w:val="22"/>
          <w:szCs w:val="22"/>
        </w:rPr>
        <w:t xml:space="preserve"> bytové a nebytové prostory</w:t>
      </w:r>
      <w:r w:rsidRPr="005F6A8D">
        <w:rPr>
          <w:rFonts w:asciiTheme="minorHAnsi" w:hAnsiTheme="minorHAnsi" w:cstheme="minorHAnsi"/>
          <w:sz w:val="22"/>
          <w:szCs w:val="22"/>
        </w:rPr>
        <w:t xml:space="preserve"> (2</w:t>
      </w:r>
      <w:r w:rsidR="00475983" w:rsidRPr="005F6A8D">
        <w:rPr>
          <w:rFonts w:asciiTheme="minorHAnsi" w:hAnsiTheme="minorHAnsi" w:cstheme="minorHAnsi"/>
          <w:sz w:val="22"/>
          <w:szCs w:val="22"/>
        </w:rPr>
        <w:t>4,86</w:t>
      </w:r>
      <w:r w:rsidRPr="005F6A8D">
        <w:rPr>
          <w:rFonts w:asciiTheme="minorHAnsi" w:hAnsiTheme="minorHAnsi" w:cstheme="minorHAnsi"/>
          <w:sz w:val="22"/>
          <w:szCs w:val="22"/>
        </w:rPr>
        <w:t xml:space="preserve"> mil.</w:t>
      </w:r>
      <w:r w:rsidR="00475983" w:rsidRPr="005F6A8D">
        <w:rPr>
          <w:rFonts w:asciiTheme="minorHAnsi" w:hAnsiTheme="minorHAnsi" w:cstheme="minorHAnsi"/>
          <w:sz w:val="22"/>
          <w:szCs w:val="22"/>
        </w:rPr>
        <w:t xml:space="preserve"> Kč</w:t>
      </w:r>
      <w:r w:rsidRPr="005F6A8D">
        <w:rPr>
          <w:rFonts w:asciiTheme="minorHAnsi" w:hAnsiTheme="minorHAnsi" w:cstheme="minorHAnsi"/>
          <w:sz w:val="22"/>
          <w:szCs w:val="22"/>
        </w:rPr>
        <w:t>), komunikace</w:t>
      </w:r>
      <w:r w:rsidR="00AE63B5" w:rsidRPr="005F6A8D">
        <w:rPr>
          <w:rFonts w:asciiTheme="minorHAnsi" w:hAnsiTheme="minorHAnsi" w:cstheme="minorHAnsi"/>
          <w:sz w:val="22"/>
          <w:szCs w:val="22"/>
        </w:rPr>
        <w:t> </w:t>
      </w:r>
      <w:r w:rsidR="00475983" w:rsidRPr="005F6A8D">
        <w:rPr>
          <w:rFonts w:asciiTheme="minorHAnsi" w:hAnsiTheme="minorHAnsi" w:cstheme="minorHAnsi"/>
          <w:sz w:val="22"/>
          <w:szCs w:val="22"/>
        </w:rPr>
        <w:t>-</w:t>
      </w:r>
      <w:r w:rsidR="00AE63B5" w:rsidRPr="005F6A8D">
        <w:rPr>
          <w:rFonts w:asciiTheme="minorHAnsi" w:hAnsiTheme="minorHAnsi" w:cstheme="minorHAnsi"/>
          <w:sz w:val="22"/>
          <w:szCs w:val="22"/>
        </w:rPr>
        <w:t> </w:t>
      </w:r>
      <w:r w:rsidR="00475983" w:rsidRPr="005F6A8D">
        <w:rPr>
          <w:rFonts w:asciiTheme="minorHAnsi" w:hAnsiTheme="minorHAnsi" w:cstheme="minorHAnsi"/>
          <w:sz w:val="22"/>
          <w:szCs w:val="22"/>
        </w:rPr>
        <w:t xml:space="preserve">zimní </w:t>
      </w:r>
      <w:r w:rsidR="00AE63B5" w:rsidRPr="005F6A8D">
        <w:rPr>
          <w:rFonts w:asciiTheme="minorHAnsi" w:hAnsiTheme="minorHAnsi" w:cstheme="minorHAnsi"/>
          <w:sz w:val="22"/>
          <w:szCs w:val="22"/>
        </w:rPr>
        <w:t xml:space="preserve"> </w:t>
      </w:r>
      <w:r w:rsidR="00475983" w:rsidRPr="005F6A8D">
        <w:rPr>
          <w:rFonts w:asciiTheme="minorHAnsi" w:hAnsiTheme="minorHAnsi" w:cstheme="minorHAnsi"/>
          <w:sz w:val="22"/>
          <w:szCs w:val="22"/>
        </w:rPr>
        <w:t xml:space="preserve">údržba </w:t>
      </w:r>
      <w:r w:rsidRPr="005F6A8D">
        <w:rPr>
          <w:rFonts w:asciiTheme="minorHAnsi" w:hAnsiTheme="minorHAnsi" w:cstheme="minorHAnsi"/>
          <w:sz w:val="22"/>
          <w:szCs w:val="22"/>
        </w:rPr>
        <w:t>(1</w:t>
      </w:r>
      <w:r w:rsidR="00475983" w:rsidRPr="005F6A8D">
        <w:rPr>
          <w:rFonts w:asciiTheme="minorHAnsi" w:hAnsiTheme="minorHAnsi" w:cstheme="minorHAnsi"/>
          <w:sz w:val="22"/>
          <w:szCs w:val="22"/>
        </w:rPr>
        <w:t>3,54</w:t>
      </w:r>
      <w:r w:rsidRPr="005F6A8D">
        <w:rPr>
          <w:rFonts w:asciiTheme="minorHAnsi" w:hAnsiTheme="minorHAnsi" w:cstheme="minorHAnsi"/>
          <w:sz w:val="22"/>
          <w:szCs w:val="22"/>
        </w:rPr>
        <w:t xml:space="preserve"> mil.</w:t>
      </w:r>
      <w:r w:rsidR="00475983" w:rsidRPr="005F6A8D">
        <w:rPr>
          <w:rFonts w:asciiTheme="minorHAnsi" w:hAnsiTheme="minorHAnsi" w:cstheme="minorHAnsi"/>
          <w:sz w:val="22"/>
          <w:szCs w:val="22"/>
        </w:rPr>
        <w:t xml:space="preserve"> Kč</w:t>
      </w:r>
      <w:r w:rsidRPr="005F6A8D">
        <w:rPr>
          <w:rFonts w:asciiTheme="minorHAnsi" w:hAnsiTheme="minorHAnsi" w:cstheme="minorHAnsi"/>
          <w:sz w:val="22"/>
          <w:szCs w:val="22"/>
        </w:rPr>
        <w:t xml:space="preserve">), </w:t>
      </w:r>
      <w:r w:rsidR="00475983" w:rsidRPr="005F6A8D">
        <w:rPr>
          <w:rFonts w:asciiTheme="minorHAnsi" w:hAnsiTheme="minorHAnsi" w:cstheme="minorHAnsi"/>
          <w:sz w:val="22"/>
          <w:szCs w:val="22"/>
        </w:rPr>
        <w:t xml:space="preserve">veřejné osvětlení </w:t>
      </w:r>
      <w:r w:rsidRPr="005F6A8D">
        <w:rPr>
          <w:rFonts w:asciiTheme="minorHAnsi" w:hAnsiTheme="minorHAnsi" w:cstheme="minorHAnsi"/>
          <w:sz w:val="22"/>
          <w:szCs w:val="22"/>
        </w:rPr>
        <w:t xml:space="preserve"> (</w:t>
      </w:r>
      <w:r w:rsidR="00475983" w:rsidRPr="005F6A8D">
        <w:rPr>
          <w:rFonts w:asciiTheme="minorHAnsi" w:hAnsiTheme="minorHAnsi" w:cstheme="minorHAnsi"/>
          <w:sz w:val="22"/>
          <w:szCs w:val="22"/>
        </w:rPr>
        <w:t>7,49 mil. Kč</w:t>
      </w:r>
      <w:r w:rsidRPr="005F6A8D">
        <w:rPr>
          <w:rFonts w:asciiTheme="minorHAnsi" w:hAnsiTheme="minorHAnsi" w:cstheme="minorHAnsi"/>
          <w:sz w:val="22"/>
          <w:szCs w:val="22"/>
        </w:rPr>
        <w:t>)</w:t>
      </w:r>
      <w:r w:rsidR="005F6A8D" w:rsidRPr="005F6A8D">
        <w:rPr>
          <w:rFonts w:asciiTheme="minorHAnsi" w:hAnsiTheme="minorHAnsi" w:cstheme="minorHAnsi"/>
          <w:sz w:val="22"/>
          <w:szCs w:val="22"/>
        </w:rPr>
        <w:t>,</w:t>
      </w:r>
    </w:p>
    <w:p w:rsidR="00475983" w:rsidRPr="005F6A8D" w:rsidRDefault="007114BA" w:rsidP="005F6A8D">
      <w:pPr>
        <w:pStyle w:val="Odstavecseseznamem"/>
        <w:keepNext/>
        <w:keepLines/>
        <w:numPr>
          <w:ilvl w:val="0"/>
          <w:numId w:val="26"/>
        </w:numPr>
        <w:spacing w:after="0"/>
        <w:ind w:left="1276" w:hanging="284"/>
        <w:rPr>
          <w:rFonts w:asciiTheme="minorHAnsi" w:hAnsiTheme="minorHAnsi" w:cstheme="minorHAnsi"/>
          <w:sz w:val="22"/>
          <w:szCs w:val="22"/>
        </w:rPr>
      </w:pPr>
      <w:r w:rsidRPr="005F6A8D">
        <w:rPr>
          <w:rFonts w:asciiTheme="minorHAnsi" w:hAnsiTheme="minorHAnsi" w:cstheme="minorHAnsi"/>
          <w:sz w:val="22"/>
          <w:szCs w:val="22"/>
        </w:rPr>
        <w:t>na kap. 60</w:t>
      </w:r>
      <w:r w:rsidR="005F6A8D" w:rsidRPr="005F6A8D">
        <w:rPr>
          <w:rFonts w:asciiTheme="minorHAnsi" w:hAnsiTheme="minorHAnsi" w:cstheme="minorHAnsi"/>
          <w:sz w:val="22"/>
          <w:szCs w:val="22"/>
        </w:rPr>
        <w:t xml:space="preserve"> – rozvoj a investice</w:t>
      </w:r>
      <w:r w:rsidRPr="005F6A8D">
        <w:rPr>
          <w:rFonts w:asciiTheme="minorHAnsi" w:hAnsiTheme="minorHAnsi" w:cstheme="minorHAnsi"/>
          <w:sz w:val="22"/>
          <w:szCs w:val="22"/>
        </w:rPr>
        <w:t xml:space="preserve"> (</w:t>
      </w:r>
      <w:r w:rsidR="00475983" w:rsidRPr="005F6A8D">
        <w:rPr>
          <w:rFonts w:asciiTheme="minorHAnsi" w:hAnsiTheme="minorHAnsi" w:cstheme="minorHAnsi"/>
          <w:sz w:val="22"/>
          <w:szCs w:val="22"/>
        </w:rPr>
        <w:t>78,38</w:t>
      </w:r>
      <w:r w:rsidRPr="005F6A8D">
        <w:rPr>
          <w:rFonts w:asciiTheme="minorHAnsi" w:hAnsiTheme="minorHAnsi" w:cstheme="minorHAnsi"/>
          <w:sz w:val="22"/>
          <w:szCs w:val="22"/>
        </w:rPr>
        <w:t xml:space="preserve"> mil.</w:t>
      </w:r>
      <w:r w:rsidR="00475983" w:rsidRPr="005F6A8D">
        <w:rPr>
          <w:rFonts w:asciiTheme="minorHAnsi" w:hAnsiTheme="minorHAnsi" w:cstheme="minorHAnsi"/>
          <w:sz w:val="22"/>
          <w:szCs w:val="22"/>
        </w:rPr>
        <w:t xml:space="preserve"> Kč)</w:t>
      </w:r>
      <w:r w:rsidR="005F6A8D">
        <w:rPr>
          <w:rFonts w:asciiTheme="minorHAnsi" w:hAnsiTheme="minorHAnsi" w:cstheme="minorHAnsi"/>
          <w:sz w:val="22"/>
          <w:szCs w:val="22"/>
        </w:rPr>
        <w:t>,</w:t>
      </w:r>
    </w:p>
    <w:p w:rsidR="007114BA" w:rsidRDefault="00475983" w:rsidP="006C05D1">
      <w:pPr>
        <w:numPr>
          <w:ilvl w:val="3"/>
          <w:numId w:val="13"/>
        </w:numPr>
        <w:tabs>
          <w:tab w:val="clear" w:pos="2880"/>
          <w:tab w:val="num" w:pos="2552"/>
        </w:tabs>
        <w:ind w:left="1843" w:hanging="283"/>
        <w:rPr>
          <w:rFonts w:asciiTheme="minorHAnsi" w:hAnsiTheme="minorHAnsi" w:cstheme="minorHAnsi"/>
          <w:sz w:val="22"/>
          <w:szCs w:val="22"/>
        </w:rPr>
      </w:pPr>
      <w:r>
        <w:rPr>
          <w:rFonts w:asciiTheme="minorHAnsi" w:hAnsiTheme="minorHAnsi" w:cstheme="minorHAnsi"/>
          <w:sz w:val="22"/>
          <w:szCs w:val="22"/>
        </w:rPr>
        <w:t xml:space="preserve">obnova Národního domu </w:t>
      </w:r>
      <w:r w:rsidR="007114BA" w:rsidRPr="00ED2E60">
        <w:rPr>
          <w:rFonts w:asciiTheme="minorHAnsi" w:hAnsiTheme="minorHAnsi" w:cstheme="minorHAnsi"/>
          <w:sz w:val="22"/>
          <w:szCs w:val="22"/>
        </w:rPr>
        <w:t>(</w:t>
      </w:r>
      <w:r>
        <w:rPr>
          <w:rFonts w:asciiTheme="minorHAnsi" w:hAnsiTheme="minorHAnsi" w:cstheme="minorHAnsi"/>
          <w:sz w:val="22"/>
          <w:szCs w:val="22"/>
        </w:rPr>
        <w:t>55,55</w:t>
      </w:r>
      <w:r w:rsidR="007114BA" w:rsidRPr="00ED2E60">
        <w:rPr>
          <w:rFonts w:asciiTheme="minorHAnsi" w:hAnsiTheme="minorHAnsi" w:cstheme="minorHAnsi"/>
          <w:sz w:val="22"/>
          <w:szCs w:val="22"/>
        </w:rPr>
        <w:t xml:space="preserve"> mil.</w:t>
      </w:r>
      <w:r>
        <w:rPr>
          <w:rFonts w:asciiTheme="minorHAnsi" w:hAnsiTheme="minorHAnsi" w:cstheme="minorHAnsi"/>
          <w:sz w:val="22"/>
          <w:szCs w:val="22"/>
        </w:rPr>
        <w:t xml:space="preserve"> Kč</w:t>
      </w:r>
      <w:r w:rsidR="007114BA" w:rsidRPr="00ED2E60">
        <w:rPr>
          <w:rFonts w:asciiTheme="minorHAnsi" w:hAnsiTheme="minorHAnsi" w:cstheme="minorHAnsi"/>
          <w:sz w:val="22"/>
          <w:szCs w:val="22"/>
        </w:rPr>
        <w:t>)</w:t>
      </w:r>
      <w:r w:rsidR="005F6A8D">
        <w:rPr>
          <w:rFonts w:asciiTheme="minorHAnsi" w:hAnsiTheme="minorHAnsi" w:cstheme="minorHAnsi"/>
          <w:sz w:val="22"/>
          <w:szCs w:val="22"/>
        </w:rPr>
        <w:t>,</w:t>
      </w:r>
    </w:p>
    <w:p w:rsidR="00475983" w:rsidRDefault="00475983" w:rsidP="006C05D1">
      <w:pPr>
        <w:numPr>
          <w:ilvl w:val="3"/>
          <w:numId w:val="13"/>
        </w:numPr>
        <w:tabs>
          <w:tab w:val="clear" w:pos="2880"/>
          <w:tab w:val="num" w:pos="2552"/>
        </w:tabs>
        <w:ind w:left="1843" w:hanging="283"/>
        <w:rPr>
          <w:rFonts w:asciiTheme="minorHAnsi" w:hAnsiTheme="minorHAnsi" w:cstheme="minorHAnsi"/>
          <w:sz w:val="22"/>
          <w:szCs w:val="22"/>
        </w:rPr>
      </w:pPr>
      <w:r>
        <w:rPr>
          <w:rFonts w:asciiTheme="minorHAnsi" w:hAnsiTheme="minorHAnsi" w:cstheme="minorHAnsi"/>
          <w:sz w:val="22"/>
          <w:szCs w:val="22"/>
        </w:rPr>
        <w:t xml:space="preserve">opravy zřízených příspěvkových organizací </w:t>
      </w:r>
      <w:r w:rsidR="005F6A8D">
        <w:rPr>
          <w:rFonts w:asciiTheme="minorHAnsi" w:hAnsiTheme="minorHAnsi" w:cstheme="minorHAnsi"/>
          <w:sz w:val="22"/>
          <w:szCs w:val="22"/>
        </w:rPr>
        <w:t>(</w:t>
      </w:r>
      <w:r>
        <w:rPr>
          <w:rFonts w:asciiTheme="minorHAnsi" w:hAnsiTheme="minorHAnsi" w:cstheme="minorHAnsi"/>
          <w:sz w:val="22"/>
          <w:szCs w:val="22"/>
        </w:rPr>
        <w:t>15,04 mil. Kč</w:t>
      </w:r>
      <w:r w:rsidR="005F6A8D">
        <w:rPr>
          <w:rFonts w:asciiTheme="minorHAnsi" w:hAnsiTheme="minorHAnsi" w:cstheme="minorHAnsi"/>
          <w:sz w:val="22"/>
          <w:szCs w:val="22"/>
        </w:rPr>
        <w:t>),</w:t>
      </w:r>
    </w:p>
    <w:p w:rsidR="00475983" w:rsidRDefault="00475983" w:rsidP="006C05D1">
      <w:pPr>
        <w:numPr>
          <w:ilvl w:val="3"/>
          <w:numId w:val="13"/>
        </w:numPr>
        <w:tabs>
          <w:tab w:val="clear" w:pos="2880"/>
          <w:tab w:val="num" w:pos="2552"/>
        </w:tabs>
        <w:ind w:left="1843" w:hanging="283"/>
        <w:rPr>
          <w:rFonts w:asciiTheme="minorHAnsi" w:hAnsiTheme="minorHAnsi" w:cstheme="minorHAnsi"/>
          <w:sz w:val="22"/>
          <w:szCs w:val="22"/>
        </w:rPr>
      </w:pPr>
      <w:r>
        <w:rPr>
          <w:rFonts w:asciiTheme="minorHAnsi" w:hAnsiTheme="minorHAnsi" w:cstheme="minorHAnsi"/>
          <w:sz w:val="22"/>
          <w:szCs w:val="22"/>
        </w:rPr>
        <w:t>r</w:t>
      </w:r>
      <w:r w:rsidRPr="00475983">
        <w:rPr>
          <w:rFonts w:asciiTheme="minorHAnsi" w:hAnsiTheme="minorHAnsi" w:cstheme="minorHAnsi"/>
          <w:sz w:val="22"/>
          <w:szCs w:val="22"/>
        </w:rPr>
        <w:t>ekonstru</w:t>
      </w:r>
      <w:r>
        <w:rPr>
          <w:rFonts w:asciiTheme="minorHAnsi" w:hAnsiTheme="minorHAnsi" w:cstheme="minorHAnsi"/>
          <w:sz w:val="22"/>
          <w:szCs w:val="22"/>
        </w:rPr>
        <w:t xml:space="preserve">kce domu Knihařská 18 – projektová </w:t>
      </w:r>
      <w:r w:rsidRPr="00475983">
        <w:rPr>
          <w:rFonts w:asciiTheme="minorHAnsi" w:hAnsiTheme="minorHAnsi" w:cstheme="minorHAnsi"/>
          <w:sz w:val="22"/>
          <w:szCs w:val="22"/>
        </w:rPr>
        <w:t>dokumenta</w:t>
      </w:r>
      <w:r>
        <w:rPr>
          <w:rFonts w:asciiTheme="minorHAnsi" w:hAnsiTheme="minorHAnsi" w:cstheme="minorHAnsi"/>
          <w:sz w:val="22"/>
          <w:szCs w:val="22"/>
        </w:rPr>
        <w:t>ce (1,23 mil. Kč)</w:t>
      </w:r>
      <w:r w:rsidR="005F6A8D">
        <w:rPr>
          <w:rFonts w:asciiTheme="minorHAnsi" w:hAnsiTheme="minorHAnsi" w:cstheme="minorHAnsi"/>
          <w:sz w:val="22"/>
          <w:szCs w:val="22"/>
        </w:rPr>
        <w:t>,</w:t>
      </w:r>
    </w:p>
    <w:p w:rsidR="00475983" w:rsidRDefault="00475983" w:rsidP="006C05D1">
      <w:pPr>
        <w:numPr>
          <w:ilvl w:val="3"/>
          <w:numId w:val="13"/>
        </w:numPr>
        <w:tabs>
          <w:tab w:val="clear" w:pos="2880"/>
          <w:tab w:val="num" w:pos="2552"/>
        </w:tabs>
        <w:ind w:left="1843" w:hanging="283"/>
        <w:rPr>
          <w:rFonts w:asciiTheme="minorHAnsi" w:hAnsiTheme="minorHAnsi" w:cstheme="minorHAnsi"/>
          <w:sz w:val="22"/>
          <w:szCs w:val="22"/>
        </w:rPr>
      </w:pPr>
      <w:r>
        <w:rPr>
          <w:rFonts w:asciiTheme="minorHAnsi" w:hAnsiTheme="minorHAnsi" w:cstheme="minorHAnsi"/>
          <w:sz w:val="22"/>
          <w:szCs w:val="22"/>
        </w:rPr>
        <w:t>opravy budov z reinvestic nájemného (1,56 mil. Kč)</w:t>
      </w:r>
      <w:r w:rsidR="005F6A8D">
        <w:rPr>
          <w:rFonts w:asciiTheme="minorHAnsi" w:hAnsiTheme="minorHAnsi" w:cstheme="minorHAnsi"/>
          <w:sz w:val="22"/>
          <w:szCs w:val="22"/>
        </w:rPr>
        <w:t>.</w:t>
      </w:r>
    </w:p>
    <w:p w:rsidR="004A04BE" w:rsidRDefault="004A04BE" w:rsidP="004A04BE">
      <w:pPr>
        <w:ind w:left="2880"/>
        <w:rPr>
          <w:rFonts w:asciiTheme="minorHAnsi" w:hAnsiTheme="minorHAnsi" w:cstheme="minorHAnsi"/>
          <w:sz w:val="22"/>
          <w:szCs w:val="22"/>
        </w:rPr>
      </w:pPr>
    </w:p>
    <w:p w:rsidR="004A04BE" w:rsidRPr="004A04BE" w:rsidRDefault="004A04BE" w:rsidP="004A04BE">
      <w:pPr>
        <w:numPr>
          <w:ilvl w:val="1"/>
          <w:numId w:val="13"/>
        </w:numPr>
        <w:tabs>
          <w:tab w:val="clear" w:pos="1440"/>
        </w:tabs>
        <w:ind w:left="709" w:hanging="425"/>
        <w:rPr>
          <w:rFonts w:asciiTheme="minorHAnsi" w:hAnsiTheme="minorHAnsi" w:cstheme="minorHAnsi"/>
          <w:sz w:val="22"/>
          <w:szCs w:val="22"/>
        </w:rPr>
      </w:pPr>
      <w:r w:rsidRPr="004A04BE">
        <w:rPr>
          <w:rFonts w:asciiTheme="minorHAnsi" w:hAnsiTheme="minorHAnsi" w:cstheme="minorHAnsi"/>
          <w:sz w:val="22"/>
          <w:szCs w:val="22"/>
          <w:u w:val="single"/>
        </w:rPr>
        <w:t>výdaje na dopravní obslužnost</w:t>
      </w:r>
      <w:r>
        <w:rPr>
          <w:rFonts w:asciiTheme="minorHAnsi" w:hAnsiTheme="minorHAnsi" w:cstheme="minorHAnsi"/>
          <w:sz w:val="22"/>
          <w:szCs w:val="22"/>
          <w:u w:val="single"/>
        </w:rPr>
        <w:t xml:space="preserve"> </w:t>
      </w:r>
      <w:r w:rsidRPr="004A04BE">
        <w:rPr>
          <w:rFonts w:asciiTheme="minorHAnsi" w:hAnsiTheme="minorHAnsi" w:cstheme="minorHAnsi"/>
          <w:sz w:val="22"/>
          <w:szCs w:val="22"/>
        </w:rPr>
        <w:t>(29,62 mil. Kč)</w:t>
      </w:r>
    </w:p>
    <w:p w:rsidR="007342A6" w:rsidRDefault="007342A6" w:rsidP="0024764D">
      <w:pPr>
        <w:pStyle w:val="Nadpis3"/>
      </w:pPr>
      <w:r>
        <w:lastRenderedPageBreak/>
        <w:t>Srovnání neinvestičních nákupů a souvisejících výdajů v letech 2017</w:t>
      </w:r>
      <w:r w:rsidR="00455F10">
        <w:t xml:space="preserve"> </w:t>
      </w:r>
      <w:r>
        <w:t>-</w:t>
      </w:r>
      <w:r w:rsidR="00455F10">
        <w:t xml:space="preserve"> </w:t>
      </w:r>
      <w:r>
        <w:t>2019 po konsolidaci v</w:t>
      </w:r>
      <w:r w:rsidR="00455F10">
        <w:t> </w:t>
      </w:r>
      <w:r>
        <w:t>Kč</w:t>
      </w:r>
    </w:p>
    <w:p w:rsidR="00455F10" w:rsidRPr="00455F10" w:rsidRDefault="00455F10" w:rsidP="00455F10">
      <w:r w:rsidRPr="00455F10">
        <w:rPr>
          <w:noProof/>
        </w:rPr>
        <w:drawing>
          <wp:inline distT="0" distB="0" distL="0" distR="0">
            <wp:extent cx="6029960" cy="8064386"/>
            <wp:effectExtent l="0" t="0" r="889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8064386"/>
                    </a:xfrm>
                    <a:prstGeom prst="rect">
                      <a:avLst/>
                    </a:prstGeom>
                    <a:noFill/>
                    <a:ln>
                      <a:noFill/>
                    </a:ln>
                  </pic:spPr>
                </pic:pic>
              </a:graphicData>
            </a:graphic>
          </wp:inline>
        </w:drawing>
      </w:r>
    </w:p>
    <w:p w:rsidR="004E233A" w:rsidRDefault="004E233A" w:rsidP="00AC3148">
      <w:pPr>
        <w:spacing w:after="120"/>
        <w:jc w:val="center"/>
        <w:rPr>
          <w:rFonts w:ascii="Calibri" w:hAnsi="Calibri" w:cs="Arial"/>
          <w:sz w:val="20"/>
          <w:szCs w:val="20"/>
        </w:rPr>
      </w:pPr>
    </w:p>
    <w:p w:rsidR="00ED2E60" w:rsidRDefault="00ED2E60" w:rsidP="00AC3148">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567D6B50">
            <wp:extent cx="4320000" cy="2365200"/>
            <wp:effectExtent l="19050" t="19050" r="23495" b="165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2365200"/>
                    </a:xfrm>
                    <a:prstGeom prst="rect">
                      <a:avLst/>
                    </a:prstGeom>
                    <a:noFill/>
                    <a:ln w="3175">
                      <a:solidFill>
                        <a:sysClr val="windowText" lastClr="000000"/>
                      </a:solidFill>
                    </a:ln>
                  </pic:spPr>
                </pic:pic>
              </a:graphicData>
            </a:graphic>
          </wp:inline>
        </w:drawing>
      </w:r>
    </w:p>
    <w:p w:rsidR="00D80A56" w:rsidRDefault="00D80A56" w:rsidP="00AC3148">
      <w:pPr>
        <w:spacing w:after="120"/>
        <w:jc w:val="center"/>
        <w:rPr>
          <w:rFonts w:ascii="Calibri" w:hAnsi="Calibri" w:cs="Arial"/>
          <w:sz w:val="20"/>
          <w:szCs w:val="20"/>
        </w:rPr>
      </w:pPr>
    </w:p>
    <w:p w:rsidR="000E3373" w:rsidRDefault="000E3373" w:rsidP="00AC3148">
      <w:pPr>
        <w:spacing w:after="120"/>
        <w:jc w:val="center"/>
        <w:rPr>
          <w:rFonts w:ascii="Calibri" w:hAnsi="Calibri" w:cs="Arial"/>
          <w:sz w:val="20"/>
          <w:szCs w:val="20"/>
        </w:rPr>
      </w:pPr>
    </w:p>
    <w:p w:rsidR="00114B3D" w:rsidRDefault="00D80A56" w:rsidP="00114B3D">
      <w:pPr>
        <w:pStyle w:val="Nadpis2"/>
      </w:pPr>
      <w:r>
        <w:t>Neinvestiční transfery podnikatelským subjektům a neziskovým organizacím</w:t>
      </w:r>
    </w:p>
    <w:p w:rsidR="00114B3D" w:rsidRDefault="009371A5" w:rsidP="00455F10">
      <w:pPr>
        <w:jc w:val="both"/>
        <w:rPr>
          <w:rFonts w:ascii="Calibri" w:hAnsi="Calibri" w:cs="Calibri"/>
          <w:sz w:val="22"/>
          <w:szCs w:val="22"/>
        </w:rPr>
      </w:pPr>
      <w:r w:rsidRPr="009371A5">
        <w:rPr>
          <w:rFonts w:ascii="Calibri" w:hAnsi="Calibri" w:cs="Calibri"/>
          <w:sz w:val="22"/>
          <w:szCs w:val="22"/>
        </w:rPr>
        <w:t>Největší objem finančních prostředků dotací v této sk</w:t>
      </w:r>
      <w:r w:rsidR="007114BA">
        <w:rPr>
          <w:rFonts w:ascii="Calibri" w:hAnsi="Calibri" w:cs="Calibri"/>
          <w:sz w:val="22"/>
          <w:szCs w:val="22"/>
        </w:rPr>
        <w:t xml:space="preserve">upině příjemců směřoval </w:t>
      </w:r>
      <w:r w:rsidR="007114BA" w:rsidRPr="00420935">
        <w:rPr>
          <w:rFonts w:ascii="Calibri" w:hAnsi="Calibri" w:cs="Calibri"/>
          <w:sz w:val="22"/>
          <w:szCs w:val="22"/>
          <w:u w:val="single"/>
        </w:rPr>
        <w:t>spolkům</w:t>
      </w:r>
      <w:r w:rsidR="00420935">
        <w:rPr>
          <w:rFonts w:ascii="Calibri" w:hAnsi="Calibri" w:cs="Calibri"/>
          <w:sz w:val="22"/>
          <w:szCs w:val="22"/>
        </w:rPr>
        <w:t>, a to téměř 24 mil. </w:t>
      </w:r>
      <w:r w:rsidR="007114BA">
        <w:rPr>
          <w:rFonts w:ascii="Calibri" w:hAnsi="Calibri" w:cs="Calibri"/>
          <w:sz w:val="22"/>
          <w:szCs w:val="22"/>
        </w:rPr>
        <w:t>Kč. Podpořeny byly např. tyto spolky:</w:t>
      </w:r>
    </w:p>
    <w:p w:rsidR="002C0E7F" w:rsidRDefault="007114BA" w:rsidP="00B957C2">
      <w:pPr>
        <w:pStyle w:val="Odstavecseseznamem"/>
        <w:numPr>
          <w:ilvl w:val="0"/>
          <w:numId w:val="15"/>
        </w:numPr>
        <w:spacing w:after="0"/>
        <w:ind w:left="714" w:hanging="357"/>
        <w:rPr>
          <w:sz w:val="22"/>
          <w:szCs w:val="22"/>
        </w:rPr>
      </w:pPr>
      <w:r w:rsidRPr="002C0E7F">
        <w:rPr>
          <w:sz w:val="22"/>
          <w:szCs w:val="22"/>
        </w:rPr>
        <w:t>Te</w:t>
      </w:r>
      <w:r w:rsidR="00455F10">
        <w:rPr>
          <w:sz w:val="22"/>
          <w:szCs w:val="22"/>
        </w:rPr>
        <w:t>nisový klub Prostějov, spolek (</w:t>
      </w:r>
      <w:r w:rsidR="002C0E7F">
        <w:rPr>
          <w:sz w:val="22"/>
          <w:szCs w:val="22"/>
        </w:rPr>
        <w:t>4,05 mil. Kč</w:t>
      </w:r>
      <w:r w:rsidR="00455F10">
        <w:rPr>
          <w:sz w:val="22"/>
          <w:szCs w:val="22"/>
        </w:rPr>
        <w:t>)</w:t>
      </w:r>
      <w:r w:rsidR="000D2A4E">
        <w:rPr>
          <w:sz w:val="22"/>
          <w:szCs w:val="22"/>
        </w:rPr>
        <w:t>,</w:t>
      </w:r>
    </w:p>
    <w:p w:rsidR="00B957C2" w:rsidRDefault="00455F10" w:rsidP="00B957C2">
      <w:pPr>
        <w:pStyle w:val="Odstavecseseznamem"/>
        <w:numPr>
          <w:ilvl w:val="0"/>
          <w:numId w:val="15"/>
        </w:numPr>
        <w:spacing w:after="0"/>
        <w:rPr>
          <w:sz w:val="22"/>
          <w:szCs w:val="22"/>
        </w:rPr>
      </w:pPr>
      <w:r>
        <w:rPr>
          <w:sz w:val="22"/>
          <w:szCs w:val="22"/>
        </w:rPr>
        <w:t>SK Prostějov 1913</w:t>
      </w:r>
      <w:r w:rsidR="00B957C2">
        <w:rPr>
          <w:sz w:val="22"/>
          <w:szCs w:val="22"/>
        </w:rPr>
        <w:t xml:space="preserve"> </w:t>
      </w:r>
      <w:r>
        <w:rPr>
          <w:sz w:val="22"/>
          <w:szCs w:val="22"/>
        </w:rPr>
        <w:t>(</w:t>
      </w:r>
      <w:r w:rsidR="00B957C2">
        <w:rPr>
          <w:sz w:val="22"/>
          <w:szCs w:val="22"/>
        </w:rPr>
        <w:t>3</w:t>
      </w:r>
      <w:r w:rsidR="00CC36CB">
        <w:rPr>
          <w:sz w:val="22"/>
          <w:szCs w:val="22"/>
        </w:rPr>
        <w:t>,5</w:t>
      </w:r>
      <w:r w:rsidR="00B957C2">
        <w:rPr>
          <w:sz w:val="22"/>
          <w:szCs w:val="22"/>
        </w:rPr>
        <w:t xml:space="preserve"> mil. Kč</w:t>
      </w:r>
      <w:r>
        <w:rPr>
          <w:sz w:val="22"/>
          <w:szCs w:val="22"/>
        </w:rPr>
        <w:t>)</w:t>
      </w:r>
      <w:r w:rsidR="000D2A4E">
        <w:rPr>
          <w:sz w:val="22"/>
          <w:szCs w:val="22"/>
        </w:rPr>
        <w:t>,</w:t>
      </w:r>
    </w:p>
    <w:p w:rsidR="00B957C2" w:rsidRDefault="00455F10" w:rsidP="00B957C2">
      <w:pPr>
        <w:pStyle w:val="Odstavecseseznamem"/>
        <w:numPr>
          <w:ilvl w:val="0"/>
          <w:numId w:val="15"/>
        </w:numPr>
        <w:spacing w:after="0"/>
        <w:rPr>
          <w:sz w:val="22"/>
          <w:szCs w:val="22"/>
        </w:rPr>
      </w:pPr>
      <w:r>
        <w:rPr>
          <w:sz w:val="22"/>
          <w:szCs w:val="22"/>
        </w:rPr>
        <w:t xml:space="preserve">SK </w:t>
      </w:r>
      <w:proofErr w:type="gramStart"/>
      <w:r>
        <w:rPr>
          <w:sz w:val="22"/>
          <w:szCs w:val="22"/>
        </w:rPr>
        <w:t xml:space="preserve">Prostějov, </w:t>
      </w:r>
      <w:proofErr w:type="spellStart"/>
      <w:r>
        <w:rPr>
          <w:sz w:val="22"/>
          <w:szCs w:val="22"/>
        </w:rPr>
        <w:t>z.s</w:t>
      </w:r>
      <w:proofErr w:type="spellEnd"/>
      <w:r>
        <w:rPr>
          <w:sz w:val="22"/>
          <w:szCs w:val="22"/>
        </w:rPr>
        <w:t>.</w:t>
      </w:r>
      <w:proofErr w:type="gramEnd"/>
      <w:r>
        <w:rPr>
          <w:sz w:val="22"/>
          <w:szCs w:val="22"/>
        </w:rPr>
        <w:t xml:space="preserve"> (</w:t>
      </w:r>
      <w:r w:rsidR="00B957C2">
        <w:rPr>
          <w:sz w:val="22"/>
          <w:szCs w:val="22"/>
        </w:rPr>
        <w:t>2,7 mil. Kč</w:t>
      </w:r>
      <w:r>
        <w:rPr>
          <w:sz w:val="22"/>
          <w:szCs w:val="22"/>
        </w:rPr>
        <w:t>)</w:t>
      </w:r>
      <w:r w:rsidR="000D2A4E">
        <w:rPr>
          <w:sz w:val="22"/>
          <w:szCs w:val="22"/>
        </w:rPr>
        <w:t>,</w:t>
      </w:r>
    </w:p>
    <w:p w:rsidR="007114BA" w:rsidRDefault="00455F10" w:rsidP="00B957C2">
      <w:pPr>
        <w:pStyle w:val="Odstavecseseznamem"/>
        <w:numPr>
          <w:ilvl w:val="0"/>
          <w:numId w:val="15"/>
        </w:numPr>
        <w:spacing w:after="0"/>
        <w:ind w:left="714" w:hanging="357"/>
        <w:rPr>
          <w:sz w:val="22"/>
          <w:szCs w:val="22"/>
        </w:rPr>
      </w:pPr>
      <w:r>
        <w:rPr>
          <w:sz w:val="22"/>
          <w:szCs w:val="22"/>
        </w:rPr>
        <w:t>VK Prostějov, spolek (</w:t>
      </w:r>
      <w:r w:rsidR="007114BA" w:rsidRPr="002C0E7F">
        <w:rPr>
          <w:sz w:val="22"/>
          <w:szCs w:val="22"/>
        </w:rPr>
        <w:t>1,5 mil. Kč</w:t>
      </w:r>
      <w:r>
        <w:rPr>
          <w:sz w:val="22"/>
          <w:szCs w:val="22"/>
        </w:rPr>
        <w:t>)</w:t>
      </w:r>
      <w:r w:rsidR="000D2A4E">
        <w:rPr>
          <w:sz w:val="22"/>
          <w:szCs w:val="22"/>
        </w:rPr>
        <w:t>,</w:t>
      </w:r>
    </w:p>
    <w:p w:rsidR="00B957C2" w:rsidRDefault="00B957C2" w:rsidP="00B957C2">
      <w:pPr>
        <w:pStyle w:val="Odstavecseseznamem"/>
        <w:numPr>
          <w:ilvl w:val="0"/>
          <w:numId w:val="15"/>
        </w:numPr>
        <w:spacing w:after="0"/>
        <w:rPr>
          <w:sz w:val="22"/>
          <w:szCs w:val="22"/>
        </w:rPr>
      </w:pPr>
      <w:r>
        <w:rPr>
          <w:sz w:val="22"/>
          <w:szCs w:val="22"/>
        </w:rPr>
        <w:t>Tělov</w:t>
      </w:r>
      <w:r w:rsidR="00455F10">
        <w:rPr>
          <w:sz w:val="22"/>
          <w:szCs w:val="22"/>
        </w:rPr>
        <w:t xml:space="preserve">ýchovná jednota </w:t>
      </w:r>
      <w:proofErr w:type="gramStart"/>
      <w:r w:rsidR="00455F10">
        <w:rPr>
          <w:sz w:val="22"/>
          <w:szCs w:val="22"/>
        </w:rPr>
        <w:t xml:space="preserve">Prostějov, </w:t>
      </w:r>
      <w:proofErr w:type="spellStart"/>
      <w:r w:rsidR="00455F10">
        <w:rPr>
          <w:sz w:val="22"/>
          <w:szCs w:val="22"/>
        </w:rPr>
        <w:t>z.s</w:t>
      </w:r>
      <w:proofErr w:type="spellEnd"/>
      <w:r w:rsidR="00455F10">
        <w:rPr>
          <w:sz w:val="22"/>
          <w:szCs w:val="22"/>
        </w:rPr>
        <w:t>.</w:t>
      </w:r>
      <w:proofErr w:type="gramEnd"/>
      <w:r w:rsidR="00455F10">
        <w:rPr>
          <w:sz w:val="22"/>
          <w:szCs w:val="22"/>
        </w:rPr>
        <w:t xml:space="preserve"> (</w:t>
      </w:r>
      <w:r>
        <w:rPr>
          <w:sz w:val="22"/>
          <w:szCs w:val="22"/>
        </w:rPr>
        <w:t>1 mil. Kč</w:t>
      </w:r>
      <w:r w:rsidR="00455F10">
        <w:rPr>
          <w:sz w:val="22"/>
          <w:szCs w:val="22"/>
        </w:rPr>
        <w:t>)</w:t>
      </w:r>
      <w:r w:rsidR="000D2A4E">
        <w:rPr>
          <w:sz w:val="22"/>
          <w:szCs w:val="22"/>
        </w:rPr>
        <w:t>,</w:t>
      </w:r>
    </w:p>
    <w:p w:rsidR="007114BA" w:rsidRDefault="00455F10" w:rsidP="00B957C2">
      <w:pPr>
        <w:pStyle w:val="Odstavecseseznamem"/>
        <w:numPr>
          <w:ilvl w:val="0"/>
          <w:numId w:val="15"/>
        </w:numPr>
        <w:spacing w:after="0"/>
        <w:rPr>
          <w:sz w:val="22"/>
          <w:szCs w:val="22"/>
        </w:rPr>
      </w:pPr>
      <w:r>
        <w:rPr>
          <w:sz w:val="22"/>
          <w:szCs w:val="22"/>
        </w:rPr>
        <w:t>BCM Orli Prostějov, spolek (</w:t>
      </w:r>
      <w:r w:rsidR="007114BA">
        <w:rPr>
          <w:sz w:val="22"/>
          <w:szCs w:val="22"/>
        </w:rPr>
        <w:t>900 tis. Kč</w:t>
      </w:r>
      <w:r>
        <w:rPr>
          <w:sz w:val="22"/>
          <w:szCs w:val="22"/>
        </w:rPr>
        <w:t>)</w:t>
      </w:r>
      <w:r w:rsidR="000D2A4E">
        <w:rPr>
          <w:sz w:val="22"/>
          <w:szCs w:val="22"/>
        </w:rPr>
        <w:t>.</w:t>
      </w:r>
    </w:p>
    <w:p w:rsidR="00B957C2" w:rsidRDefault="00B957C2" w:rsidP="00B957C2">
      <w:pPr>
        <w:pStyle w:val="Odstavecseseznamem"/>
        <w:spacing w:after="0"/>
        <w:ind w:left="720"/>
        <w:rPr>
          <w:sz w:val="22"/>
          <w:szCs w:val="22"/>
        </w:rPr>
      </w:pPr>
    </w:p>
    <w:p w:rsidR="00B957C2" w:rsidRDefault="00B957C2" w:rsidP="00B957C2">
      <w:pPr>
        <w:pStyle w:val="Odstavecseseznamem"/>
        <w:spacing w:after="0"/>
        <w:rPr>
          <w:sz w:val="22"/>
          <w:szCs w:val="22"/>
        </w:rPr>
      </w:pPr>
      <w:r>
        <w:rPr>
          <w:sz w:val="22"/>
          <w:szCs w:val="22"/>
        </w:rPr>
        <w:t xml:space="preserve">Město Prostějov podpořilo také </w:t>
      </w:r>
      <w:r w:rsidRPr="00C2780F">
        <w:rPr>
          <w:sz w:val="22"/>
          <w:szCs w:val="22"/>
          <w:u w:val="single"/>
        </w:rPr>
        <w:t xml:space="preserve">nefinanční podnikatelské </w:t>
      </w:r>
      <w:r w:rsidR="00602B15" w:rsidRPr="00C2780F">
        <w:rPr>
          <w:sz w:val="22"/>
          <w:szCs w:val="22"/>
          <w:u w:val="single"/>
        </w:rPr>
        <w:t>subjekty</w:t>
      </w:r>
      <w:r w:rsidR="00602B15">
        <w:rPr>
          <w:sz w:val="22"/>
          <w:szCs w:val="22"/>
        </w:rPr>
        <w:t xml:space="preserve">, </w:t>
      </w:r>
      <w:r>
        <w:rPr>
          <w:sz w:val="22"/>
          <w:szCs w:val="22"/>
        </w:rPr>
        <w:t>a to částkou 19,8</w:t>
      </w:r>
      <w:r w:rsidR="002B2BD8">
        <w:rPr>
          <w:sz w:val="22"/>
          <w:szCs w:val="22"/>
        </w:rPr>
        <w:t>8</w:t>
      </w:r>
      <w:r>
        <w:rPr>
          <w:sz w:val="22"/>
          <w:szCs w:val="22"/>
        </w:rPr>
        <w:t xml:space="preserve"> mil. </w:t>
      </w:r>
      <w:r w:rsidR="0066723B">
        <w:rPr>
          <w:sz w:val="22"/>
          <w:szCs w:val="22"/>
        </w:rPr>
        <w:t>Kč, z toho 12,48</w:t>
      </w:r>
      <w:r w:rsidR="00C30645">
        <w:rPr>
          <w:sz w:val="22"/>
          <w:szCs w:val="22"/>
        </w:rPr>
        <w:t> mil. Kč</w:t>
      </w:r>
      <w:r w:rsidR="00B91944">
        <w:rPr>
          <w:sz w:val="22"/>
          <w:szCs w:val="22"/>
        </w:rPr>
        <w:t xml:space="preserve"> bylo </w:t>
      </w:r>
      <w:proofErr w:type="gramStart"/>
      <w:r w:rsidR="00B91944">
        <w:rPr>
          <w:sz w:val="22"/>
          <w:szCs w:val="22"/>
        </w:rPr>
        <w:t xml:space="preserve">poskytnuto </w:t>
      </w:r>
      <w:r w:rsidR="000054CC">
        <w:rPr>
          <w:sz w:val="22"/>
          <w:szCs w:val="22"/>
        </w:rPr>
        <w:t xml:space="preserve"> Domovní</w:t>
      </w:r>
      <w:proofErr w:type="gramEnd"/>
      <w:r w:rsidR="000054CC">
        <w:rPr>
          <w:sz w:val="22"/>
          <w:szCs w:val="22"/>
        </w:rPr>
        <w:t xml:space="preserve"> správě Prostějov </w:t>
      </w:r>
      <w:r w:rsidR="00B91944">
        <w:rPr>
          <w:sz w:val="22"/>
          <w:szCs w:val="22"/>
        </w:rPr>
        <w:t xml:space="preserve">na základě smlouvy </w:t>
      </w:r>
      <w:r w:rsidR="00B91944" w:rsidRPr="00B91944">
        <w:rPr>
          <w:sz w:val="22"/>
          <w:szCs w:val="22"/>
        </w:rPr>
        <w:t>o zajištění služeb obecného hospodářského zájmu</w:t>
      </w:r>
      <w:r w:rsidR="000054CC">
        <w:rPr>
          <w:sz w:val="22"/>
          <w:szCs w:val="22"/>
        </w:rPr>
        <w:t xml:space="preserve"> na zajištění správy a provozu Společenského domu Prostějov, Mě</w:t>
      </w:r>
      <w:r w:rsidR="00C2780F">
        <w:rPr>
          <w:sz w:val="22"/>
          <w:szCs w:val="22"/>
        </w:rPr>
        <w:t>s</w:t>
      </w:r>
      <w:r w:rsidR="000054CC">
        <w:rPr>
          <w:sz w:val="22"/>
          <w:szCs w:val="22"/>
        </w:rPr>
        <w:t xml:space="preserve">tských lázní a Zimního stadionu. </w:t>
      </w:r>
      <w:r w:rsidR="00C2780F">
        <w:rPr>
          <w:sz w:val="22"/>
          <w:szCs w:val="22"/>
        </w:rPr>
        <w:t>Na základě dohody mezi poskytova</w:t>
      </w:r>
      <w:r w:rsidR="00475F8A">
        <w:rPr>
          <w:sz w:val="22"/>
          <w:szCs w:val="22"/>
        </w:rPr>
        <w:t>te</w:t>
      </w:r>
      <w:r w:rsidR="00C2780F">
        <w:rPr>
          <w:sz w:val="22"/>
          <w:szCs w:val="22"/>
        </w:rPr>
        <w:t>lem (DSP) a objednatelem (</w:t>
      </w:r>
      <w:proofErr w:type="spellStart"/>
      <w:r w:rsidR="00C2780F">
        <w:rPr>
          <w:sz w:val="22"/>
          <w:szCs w:val="22"/>
        </w:rPr>
        <w:t>SMPv</w:t>
      </w:r>
      <w:proofErr w:type="spellEnd"/>
      <w:r w:rsidR="00C2780F">
        <w:rPr>
          <w:sz w:val="22"/>
          <w:szCs w:val="22"/>
        </w:rPr>
        <w:t xml:space="preserve">) nebyla v roce 2019 vyplacena zálohová platba na zajištění správy a provozu koupaliště </w:t>
      </w:r>
      <w:proofErr w:type="spellStart"/>
      <w:r w:rsidR="00C2780F">
        <w:rPr>
          <w:sz w:val="22"/>
          <w:szCs w:val="22"/>
        </w:rPr>
        <w:t>Vrahovice</w:t>
      </w:r>
      <w:proofErr w:type="spellEnd"/>
      <w:r w:rsidR="00C2780F">
        <w:rPr>
          <w:sz w:val="22"/>
          <w:szCs w:val="22"/>
        </w:rPr>
        <w:t>.</w:t>
      </w:r>
    </w:p>
    <w:p w:rsidR="00E15763" w:rsidRDefault="00E15763" w:rsidP="00B957C2">
      <w:pPr>
        <w:pStyle w:val="Odstavecseseznamem"/>
        <w:spacing w:after="0"/>
        <w:rPr>
          <w:sz w:val="22"/>
          <w:szCs w:val="22"/>
        </w:rPr>
      </w:pPr>
      <w:r>
        <w:rPr>
          <w:sz w:val="22"/>
          <w:szCs w:val="22"/>
        </w:rPr>
        <w:t xml:space="preserve">Dále směřovaly tyto dotace do oblasti sportu, společnosti </w:t>
      </w:r>
      <w:r w:rsidRPr="00E15763">
        <w:rPr>
          <w:sz w:val="22"/>
          <w:szCs w:val="22"/>
        </w:rPr>
        <w:t>LHK Jestřábi Prostějov A - team s.r.o</w:t>
      </w:r>
      <w:r w:rsidR="00475F8A">
        <w:rPr>
          <w:sz w:val="22"/>
          <w:szCs w:val="22"/>
        </w:rPr>
        <w:t>.</w:t>
      </w:r>
      <w:r>
        <w:rPr>
          <w:sz w:val="22"/>
          <w:szCs w:val="22"/>
        </w:rPr>
        <w:t xml:space="preserve"> byla poskytnuta dotace 4,5 mil. Kč, České sportovní, a.s., 1,5 mil. Kč, </w:t>
      </w:r>
      <w:r w:rsidRPr="00E15763">
        <w:rPr>
          <w:sz w:val="22"/>
          <w:szCs w:val="22"/>
        </w:rPr>
        <w:t>1. SK Prostějov, fotbalový klub a.s.</w:t>
      </w:r>
      <w:r>
        <w:rPr>
          <w:sz w:val="22"/>
          <w:szCs w:val="22"/>
        </w:rPr>
        <w:t xml:space="preserve"> byla poskytnuta dotace 150 tis. Kč. Podpořeny byly také školské subjekty, např. </w:t>
      </w:r>
      <w:r w:rsidRPr="00E15763">
        <w:rPr>
          <w:sz w:val="22"/>
          <w:szCs w:val="22"/>
        </w:rPr>
        <w:t>ART ECON - Střední škola, s.r.o</w:t>
      </w:r>
      <w:r>
        <w:rPr>
          <w:sz w:val="22"/>
          <w:szCs w:val="22"/>
        </w:rPr>
        <w:t xml:space="preserve">., </w:t>
      </w:r>
      <w:r w:rsidRPr="00E15763">
        <w:rPr>
          <w:sz w:val="22"/>
          <w:szCs w:val="22"/>
        </w:rPr>
        <w:t>Střední odborná škola podnikání a obchodu, spol. s r.o.</w:t>
      </w:r>
      <w:r w:rsidR="00475F8A">
        <w:rPr>
          <w:sz w:val="22"/>
          <w:szCs w:val="22"/>
        </w:rPr>
        <w:t>,</w:t>
      </w:r>
      <w:r>
        <w:rPr>
          <w:sz w:val="22"/>
          <w:szCs w:val="22"/>
        </w:rPr>
        <w:t xml:space="preserve"> nebo </w:t>
      </w:r>
      <w:r w:rsidR="00B857BC">
        <w:rPr>
          <w:sz w:val="22"/>
          <w:szCs w:val="22"/>
        </w:rPr>
        <w:t xml:space="preserve">art kavárna </w:t>
      </w:r>
      <w:proofErr w:type="spellStart"/>
      <w:r w:rsidRPr="00E15763">
        <w:rPr>
          <w:sz w:val="22"/>
          <w:szCs w:val="22"/>
        </w:rPr>
        <w:t>Avatarka</w:t>
      </w:r>
      <w:proofErr w:type="spellEnd"/>
      <w:r w:rsidRPr="00E15763">
        <w:rPr>
          <w:sz w:val="22"/>
          <w:szCs w:val="22"/>
        </w:rPr>
        <w:t xml:space="preserve"> s.r.o.</w:t>
      </w:r>
    </w:p>
    <w:p w:rsidR="00C30645" w:rsidRDefault="00C30645" w:rsidP="00B957C2">
      <w:pPr>
        <w:pStyle w:val="Odstavecseseznamem"/>
        <w:spacing w:after="0"/>
        <w:rPr>
          <w:sz w:val="22"/>
          <w:szCs w:val="22"/>
        </w:rPr>
      </w:pPr>
    </w:p>
    <w:p w:rsidR="00B857BC" w:rsidRDefault="00B857BC" w:rsidP="00B957C2">
      <w:pPr>
        <w:pStyle w:val="Odstavecseseznamem"/>
        <w:spacing w:after="0"/>
        <w:rPr>
          <w:sz w:val="22"/>
          <w:szCs w:val="22"/>
        </w:rPr>
      </w:pPr>
      <w:r>
        <w:rPr>
          <w:sz w:val="22"/>
          <w:szCs w:val="22"/>
        </w:rPr>
        <w:t>Za zmínku ještě stojí finanční podpora Azylovému centru Prostějov, o.p.s.</w:t>
      </w:r>
      <w:r w:rsidR="00475F8A">
        <w:rPr>
          <w:sz w:val="22"/>
          <w:szCs w:val="22"/>
        </w:rPr>
        <w:t>,</w:t>
      </w:r>
      <w:r>
        <w:rPr>
          <w:sz w:val="22"/>
          <w:szCs w:val="22"/>
        </w:rPr>
        <w:t xml:space="preserve"> ve výši 500 tis. </w:t>
      </w:r>
      <w:proofErr w:type="gramStart"/>
      <w:r>
        <w:rPr>
          <w:sz w:val="22"/>
          <w:szCs w:val="22"/>
        </w:rPr>
        <w:t>Kč,  a s</w:t>
      </w:r>
      <w:r w:rsidRPr="00B857BC">
        <w:rPr>
          <w:sz w:val="22"/>
          <w:szCs w:val="22"/>
        </w:rPr>
        <w:t>polečnost</w:t>
      </w:r>
      <w:r>
        <w:rPr>
          <w:sz w:val="22"/>
          <w:szCs w:val="22"/>
        </w:rPr>
        <w:t>i</w:t>
      </w:r>
      <w:proofErr w:type="gramEnd"/>
      <w:r w:rsidRPr="00B857BC">
        <w:rPr>
          <w:sz w:val="22"/>
          <w:szCs w:val="22"/>
        </w:rPr>
        <w:t xml:space="preserve"> Podané ruce</w:t>
      </w:r>
      <w:r w:rsidR="00475F8A">
        <w:rPr>
          <w:sz w:val="22"/>
          <w:szCs w:val="22"/>
        </w:rPr>
        <w:t>,</w:t>
      </w:r>
      <w:r w:rsidRPr="00B857BC">
        <w:rPr>
          <w:sz w:val="22"/>
          <w:szCs w:val="22"/>
        </w:rPr>
        <w:t xml:space="preserve"> o.p.s</w:t>
      </w:r>
      <w:r>
        <w:rPr>
          <w:sz w:val="22"/>
          <w:szCs w:val="22"/>
        </w:rPr>
        <w:t>.</w:t>
      </w:r>
      <w:r w:rsidR="00475F8A">
        <w:rPr>
          <w:sz w:val="22"/>
          <w:szCs w:val="22"/>
        </w:rPr>
        <w:t>,</w:t>
      </w:r>
      <w:r>
        <w:rPr>
          <w:sz w:val="22"/>
          <w:szCs w:val="22"/>
        </w:rPr>
        <w:t xml:space="preserve"> ve výši 440 tis. Kč.</w:t>
      </w:r>
    </w:p>
    <w:p w:rsidR="00B957C2" w:rsidRDefault="00B957C2" w:rsidP="00B957C2">
      <w:pPr>
        <w:pStyle w:val="Odstavecseseznamem"/>
        <w:spacing w:after="0"/>
        <w:ind w:left="720"/>
        <w:rPr>
          <w:sz w:val="22"/>
          <w:szCs w:val="22"/>
        </w:rPr>
      </w:pPr>
    </w:p>
    <w:p w:rsidR="00114B3D" w:rsidRPr="00114B3D" w:rsidRDefault="00114B3D" w:rsidP="00114B3D"/>
    <w:p w:rsidR="004E233A" w:rsidRDefault="00D80A56" w:rsidP="0024764D">
      <w:pPr>
        <w:pStyle w:val="Nadpis3"/>
      </w:pPr>
      <w:r>
        <w:lastRenderedPageBreak/>
        <w:t>Srovnání neinvestičních transferů podnikatelským subjektům a nezis</w:t>
      </w:r>
      <w:r w:rsidR="005A60F1">
        <w:t>kovým organizacím v letech 2017 - </w:t>
      </w:r>
      <w:r>
        <w:t>2019 po konsolidaci v</w:t>
      </w:r>
      <w:r w:rsidR="00373236">
        <w:t> </w:t>
      </w:r>
      <w:r>
        <w:t>Kč</w:t>
      </w:r>
    </w:p>
    <w:p w:rsidR="00373236" w:rsidRDefault="00373236" w:rsidP="00373236">
      <w:r w:rsidRPr="00373236">
        <w:rPr>
          <w:noProof/>
        </w:rPr>
        <w:drawing>
          <wp:inline distT="0" distB="0" distL="0" distR="0">
            <wp:extent cx="6029960" cy="263384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2633840"/>
                    </a:xfrm>
                    <a:prstGeom prst="rect">
                      <a:avLst/>
                    </a:prstGeom>
                    <a:noFill/>
                    <a:ln>
                      <a:noFill/>
                    </a:ln>
                  </pic:spPr>
                </pic:pic>
              </a:graphicData>
            </a:graphic>
          </wp:inline>
        </w:drawing>
      </w:r>
    </w:p>
    <w:p w:rsidR="00373236" w:rsidRPr="00373236" w:rsidRDefault="00373236" w:rsidP="00373236"/>
    <w:p w:rsidR="00F94354" w:rsidRDefault="00F94354" w:rsidP="00AC3148">
      <w:pPr>
        <w:spacing w:after="120"/>
        <w:jc w:val="center"/>
        <w:rPr>
          <w:rFonts w:ascii="Calibri" w:hAnsi="Calibri" w:cs="Arial"/>
          <w:sz w:val="20"/>
          <w:szCs w:val="20"/>
        </w:rPr>
      </w:pPr>
    </w:p>
    <w:p w:rsidR="00D80A56" w:rsidRDefault="00E151DD"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0CB98AF7">
            <wp:extent cx="4320000" cy="1879200"/>
            <wp:effectExtent l="19050" t="19050" r="23495" b="260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000" cy="1879200"/>
                    </a:xfrm>
                    <a:prstGeom prst="rect">
                      <a:avLst/>
                    </a:prstGeom>
                    <a:noFill/>
                    <a:ln w="3175">
                      <a:solidFill>
                        <a:sysClr val="windowText" lastClr="000000"/>
                      </a:solidFill>
                    </a:ln>
                  </pic:spPr>
                </pic:pic>
              </a:graphicData>
            </a:graphic>
          </wp:inline>
        </w:drawing>
      </w:r>
    </w:p>
    <w:p w:rsidR="004E233A" w:rsidRDefault="004E233A" w:rsidP="00AC3148">
      <w:pPr>
        <w:spacing w:after="120"/>
        <w:jc w:val="center"/>
        <w:rPr>
          <w:rFonts w:ascii="Calibri" w:hAnsi="Calibri" w:cs="Arial"/>
          <w:sz w:val="20"/>
          <w:szCs w:val="20"/>
        </w:rPr>
      </w:pPr>
    </w:p>
    <w:p w:rsidR="008E1A8F" w:rsidRDefault="008E1A8F" w:rsidP="00AC3148">
      <w:pPr>
        <w:spacing w:after="120"/>
        <w:jc w:val="center"/>
        <w:rPr>
          <w:rFonts w:ascii="Calibri" w:hAnsi="Calibri" w:cs="Arial"/>
          <w:sz w:val="20"/>
          <w:szCs w:val="20"/>
        </w:rPr>
      </w:pPr>
    </w:p>
    <w:p w:rsidR="008E1A8F" w:rsidRDefault="0021611D" w:rsidP="0021611D">
      <w:pPr>
        <w:pStyle w:val="Nadpis2"/>
      </w:pPr>
      <w:r>
        <w:t>Neivestiční transfery veřejnoprávním subjektům a platby daní</w:t>
      </w:r>
    </w:p>
    <w:p w:rsidR="005402EB" w:rsidRDefault="00F43EDE" w:rsidP="00C02FC4">
      <w:pPr>
        <w:jc w:val="both"/>
        <w:rPr>
          <w:rFonts w:ascii="Calibri" w:hAnsi="Calibri" w:cs="Calibri"/>
          <w:sz w:val="22"/>
          <w:szCs w:val="22"/>
        </w:rPr>
      </w:pPr>
      <w:r w:rsidRPr="00074800">
        <w:rPr>
          <w:rFonts w:ascii="Calibri" w:hAnsi="Calibri" w:cs="Calibri"/>
          <w:sz w:val="22"/>
          <w:szCs w:val="22"/>
        </w:rPr>
        <w:t>V tomto seskupení položek tvoří finančně nejvýznamnější skupinu neinvestiční příspěvky zřízeným příspěvkovým organizacím (103,65 mil. K</w:t>
      </w:r>
      <w:r w:rsidR="00074800" w:rsidRPr="00074800">
        <w:rPr>
          <w:rFonts w:ascii="Calibri" w:hAnsi="Calibri" w:cs="Calibri"/>
          <w:sz w:val="22"/>
          <w:szCs w:val="22"/>
        </w:rPr>
        <w:t>č) a trans</w:t>
      </w:r>
      <w:r w:rsidR="00D32E5B">
        <w:rPr>
          <w:rFonts w:ascii="Calibri" w:hAnsi="Calibri" w:cs="Calibri"/>
          <w:sz w:val="22"/>
          <w:szCs w:val="22"/>
        </w:rPr>
        <w:t>fery</w:t>
      </w:r>
      <w:r w:rsidR="005402EB">
        <w:rPr>
          <w:rFonts w:ascii="Calibri" w:hAnsi="Calibri" w:cs="Calibri"/>
          <w:sz w:val="22"/>
          <w:szCs w:val="22"/>
        </w:rPr>
        <w:t xml:space="preserve"> zřízeným</w:t>
      </w:r>
      <w:r w:rsidR="00D32E5B">
        <w:rPr>
          <w:rFonts w:ascii="Calibri" w:hAnsi="Calibri" w:cs="Calibri"/>
          <w:sz w:val="22"/>
          <w:szCs w:val="22"/>
        </w:rPr>
        <w:t xml:space="preserve"> příspěvkovým org</w:t>
      </w:r>
      <w:r w:rsidR="005402EB">
        <w:rPr>
          <w:rFonts w:ascii="Calibri" w:hAnsi="Calibri" w:cs="Calibri"/>
          <w:sz w:val="22"/>
          <w:szCs w:val="22"/>
        </w:rPr>
        <w:t>anizacím ve výši 30,74 </w:t>
      </w:r>
      <w:r w:rsidR="00074800" w:rsidRPr="00074800">
        <w:rPr>
          <w:rFonts w:ascii="Calibri" w:hAnsi="Calibri" w:cs="Calibri"/>
          <w:sz w:val="22"/>
          <w:szCs w:val="22"/>
        </w:rPr>
        <w:t>mil. Kč, kdy město Prostěj</w:t>
      </w:r>
      <w:r w:rsidR="00C02FC4">
        <w:rPr>
          <w:rFonts w:ascii="Calibri" w:hAnsi="Calibri" w:cs="Calibri"/>
          <w:sz w:val="22"/>
          <w:szCs w:val="22"/>
        </w:rPr>
        <w:t>ov figuruje v roli prostředníka (</w:t>
      </w:r>
      <w:r w:rsidR="00074800" w:rsidRPr="00074800">
        <w:rPr>
          <w:rFonts w:ascii="Calibri" w:hAnsi="Calibri" w:cs="Calibri"/>
          <w:sz w:val="22"/>
          <w:szCs w:val="22"/>
        </w:rPr>
        <w:t>jedná se o průtokovou dotaci</w:t>
      </w:r>
      <w:r w:rsidR="00C02FC4">
        <w:rPr>
          <w:rFonts w:ascii="Calibri" w:hAnsi="Calibri" w:cs="Calibri"/>
          <w:sz w:val="22"/>
          <w:szCs w:val="22"/>
        </w:rPr>
        <w:t>)</w:t>
      </w:r>
      <w:r w:rsidR="00074800" w:rsidRPr="00074800">
        <w:rPr>
          <w:rFonts w:ascii="Calibri" w:hAnsi="Calibri" w:cs="Calibri"/>
          <w:sz w:val="22"/>
          <w:szCs w:val="22"/>
        </w:rPr>
        <w:t>.</w:t>
      </w:r>
      <w:r w:rsidR="00CC5AFD">
        <w:rPr>
          <w:rFonts w:ascii="Calibri" w:hAnsi="Calibri" w:cs="Calibri"/>
          <w:sz w:val="22"/>
          <w:szCs w:val="22"/>
        </w:rPr>
        <w:t xml:space="preserve"> </w:t>
      </w:r>
      <w:r w:rsidR="005402EB">
        <w:rPr>
          <w:rFonts w:ascii="Calibri" w:hAnsi="Calibri" w:cs="Calibri"/>
          <w:sz w:val="22"/>
          <w:szCs w:val="22"/>
        </w:rPr>
        <w:t>Cizím příspěvkovým organizacím pak ze svého rozpočtu poskytlo město Prostějov dotace ve výši 3,54 mil. Kč.</w:t>
      </w:r>
    </w:p>
    <w:p w:rsidR="00D32E5B" w:rsidRDefault="00D32E5B" w:rsidP="00C02FC4">
      <w:pPr>
        <w:jc w:val="both"/>
        <w:rPr>
          <w:rFonts w:ascii="Calibri" w:hAnsi="Calibri" w:cs="Calibri"/>
          <w:sz w:val="22"/>
          <w:szCs w:val="22"/>
        </w:rPr>
      </w:pPr>
    </w:p>
    <w:p w:rsidR="00D32E5B" w:rsidRDefault="00D32E5B" w:rsidP="00C02FC4">
      <w:pPr>
        <w:jc w:val="both"/>
        <w:rPr>
          <w:rFonts w:ascii="Calibri" w:hAnsi="Calibri" w:cs="Calibri"/>
          <w:sz w:val="22"/>
          <w:szCs w:val="22"/>
        </w:rPr>
      </w:pPr>
      <w:r>
        <w:rPr>
          <w:rFonts w:ascii="Calibri" w:hAnsi="Calibri" w:cs="Calibri"/>
          <w:sz w:val="22"/>
          <w:szCs w:val="22"/>
        </w:rPr>
        <w:t>Za rok 2019 byla vyčíslena daň z příjmů právnických osob za obce ve výši 38,75 mil. Kč, která je v celé výši i příjmem obce.</w:t>
      </w:r>
    </w:p>
    <w:p w:rsidR="005402EB" w:rsidRDefault="005402EB" w:rsidP="00C02FC4">
      <w:pPr>
        <w:jc w:val="both"/>
        <w:rPr>
          <w:rFonts w:ascii="Calibri" w:hAnsi="Calibri" w:cs="Calibri"/>
          <w:sz w:val="22"/>
          <w:szCs w:val="22"/>
        </w:rPr>
      </w:pPr>
    </w:p>
    <w:p w:rsidR="005402EB" w:rsidRDefault="005402EB" w:rsidP="00C02FC4">
      <w:pPr>
        <w:jc w:val="both"/>
        <w:rPr>
          <w:rFonts w:ascii="Calibri" w:hAnsi="Calibri" w:cs="Calibri"/>
          <w:sz w:val="22"/>
          <w:szCs w:val="22"/>
        </w:rPr>
      </w:pPr>
      <w:r>
        <w:rPr>
          <w:rFonts w:ascii="Calibri" w:hAnsi="Calibri" w:cs="Calibri"/>
          <w:sz w:val="22"/>
          <w:szCs w:val="22"/>
        </w:rPr>
        <w:t>Dále byla z rozpočtu města poskytnuta dotace na výkon činností souvisejících s realizací integrovaného nástroje ITI ve výši 131 tis. Kč.</w:t>
      </w:r>
    </w:p>
    <w:p w:rsidR="005402EB" w:rsidRDefault="005402EB" w:rsidP="00C02FC4">
      <w:pPr>
        <w:jc w:val="both"/>
        <w:rPr>
          <w:rFonts w:ascii="Calibri" w:hAnsi="Calibri" w:cs="Calibri"/>
          <w:sz w:val="22"/>
          <w:szCs w:val="22"/>
        </w:rPr>
      </w:pPr>
    </w:p>
    <w:p w:rsidR="0021611D" w:rsidRDefault="0021611D" w:rsidP="0024764D">
      <w:pPr>
        <w:pStyle w:val="Nadpis3"/>
      </w:pPr>
      <w:r>
        <w:lastRenderedPageBreak/>
        <w:t xml:space="preserve">Srovnání neinvestičních transferů </w:t>
      </w:r>
      <w:r w:rsidR="004F6A97">
        <w:t xml:space="preserve">veřejnoprávním subjektům a platby daní </w:t>
      </w:r>
      <w:r>
        <w:t>v letech 2017</w:t>
      </w:r>
      <w:r w:rsidR="00960B58">
        <w:t> </w:t>
      </w:r>
      <w:r>
        <w:t>-</w:t>
      </w:r>
      <w:r w:rsidR="00960B58">
        <w:t> </w:t>
      </w:r>
      <w:r>
        <w:t>2019 po konsolidaci v</w:t>
      </w:r>
      <w:r w:rsidR="003A057E">
        <w:t> </w:t>
      </w:r>
      <w:r>
        <w:t>Kč</w:t>
      </w:r>
    </w:p>
    <w:p w:rsidR="003A057E" w:rsidRDefault="003A057E" w:rsidP="003A057E">
      <w:r w:rsidRPr="003A057E">
        <w:rPr>
          <w:noProof/>
        </w:rPr>
        <w:drawing>
          <wp:inline distT="0" distB="0" distL="0" distR="0">
            <wp:extent cx="6029960" cy="3029889"/>
            <wp:effectExtent l="0" t="0" r="889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960" cy="3029889"/>
                    </a:xfrm>
                    <a:prstGeom prst="rect">
                      <a:avLst/>
                    </a:prstGeom>
                    <a:noFill/>
                    <a:ln>
                      <a:noFill/>
                    </a:ln>
                  </pic:spPr>
                </pic:pic>
              </a:graphicData>
            </a:graphic>
          </wp:inline>
        </w:drawing>
      </w:r>
    </w:p>
    <w:p w:rsidR="003A057E" w:rsidRPr="003A057E" w:rsidRDefault="003A057E" w:rsidP="003A057E"/>
    <w:p w:rsidR="00B12A87" w:rsidRPr="00B12A87" w:rsidRDefault="00B12A87" w:rsidP="00B12A87"/>
    <w:p w:rsidR="008E1A8F" w:rsidRDefault="0021611D"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66DB0EB0">
            <wp:extent cx="4320000" cy="2260800"/>
            <wp:effectExtent l="19050" t="19050" r="23495" b="2540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260800"/>
                    </a:xfrm>
                    <a:prstGeom prst="rect">
                      <a:avLst/>
                    </a:prstGeom>
                    <a:noFill/>
                    <a:ln w="3175">
                      <a:solidFill>
                        <a:sysClr val="windowText" lastClr="000000"/>
                      </a:solidFill>
                    </a:ln>
                  </pic:spPr>
                </pic:pic>
              </a:graphicData>
            </a:graphic>
          </wp:inline>
        </w:drawing>
      </w:r>
    </w:p>
    <w:p w:rsidR="008E1A8F" w:rsidRDefault="008E1A8F" w:rsidP="00AC3148">
      <w:pPr>
        <w:spacing w:after="120"/>
        <w:jc w:val="center"/>
        <w:rPr>
          <w:rFonts w:ascii="Calibri" w:hAnsi="Calibri" w:cs="Arial"/>
          <w:sz w:val="20"/>
          <w:szCs w:val="20"/>
        </w:rPr>
      </w:pPr>
    </w:p>
    <w:p w:rsidR="008E1A8F" w:rsidRDefault="004B125F" w:rsidP="004B125F">
      <w:pPr>
        <w:pStyle w:val="Nadpis2"/>
        <w:keepNext w:val="0"/>
      </w:pPr>
      <w:r>
        <w:t>Neinvestiční transfery obyvatelstvu</w:t>
      </w:r>
    </w:p>
    <w:p w:rsidR="00815D12" w:rsidRPr="008946CC" w:rsidRDefault="00815D12" w:rsidP="007B0202">
      <w:pPr>
        <w:jc w:val="both"/>
        <w:rPr>
          <w:rFonts w:ascii="Calibri" w:hAnsi="Calibri" w:cs="Calibri"/>
          <w:sz w:val="22"/>
          <w:szCs w:val="22"/>
        </w:rPr>
      </w:pPr>
      <w:r w:rsidRPr="008946CC">
        <w:rPr>
          <w:rFonts w:ascii="Calibri" w:hAnsi="Calibri" w:cs="Calibri"/>
          <w:sz w:val="22"/>
          <w:szCs w:val="22"/>
        </w:rPr>
        <w:t xml:space="preserve">Neinvestiční transfery obyvatelstvu jsou tvořeny zejména náhradami mezd v době nemoci (1,12 mil. Kč) a ostatními neinvestičními transfery, které představují dary, </w:t>
      </w:r>
      <w:r w:rsidR="007B0202" w:rsidRPr="008946CC">
        <w:rPr>
          <w:rFonts w:ascii="Calibri" w:hAnsi="Calibri" w:cs="Calibri"/>
          <w:sz w:val="22"/>
          <w:szCs w:val="22"/>
        </w:rPr>
        <w:t>účelové neinvestiční</w:t>
      </w:r>
      <w:r w:rsidRPr="008946CC">
        <w:rPr>
          <w:rFonts w:ascii="Calibri" w:hAnsi="Calibri" w:cs="Calibri"/>
          <w:sz w:val="22"/>
          <w:szCs w:val="22"/>
        </w:rPr>
        <w:t xml:space="preserve"> </w:t>
      </w:r>
      <w:r w:rsidR="007B0202" w:rsidRPr="008946CC">
        <w:rPr>
          <w:rFonts w:ascii="Calibri" w:hAnsi="Calibri" w:cs="Calibri"/>
          <w:sz w:val="22"/>
          <w:szCs w:val="22"/>
        </w:rPr>
        <w:t>t</w:t>
      </w:r>
      <w:r w:rsidRPr="008946CC">
        <w:rPr>
          <w:rFonts w:ascii="Calibri" w:hAnsi="Calibri" w:cs="Calibri"/>
          <w:sz w:val="22"/>
          <w:szCs w:val="22"/>
        </w:rPr>
        <w:t>ransfery fyzickým osobám a ostatní neinvestiční transfery obyvatelstvu.</w:t>
      </w:r>
    </w:p>
    <w:p w:rsidR="00815D12" w:rsidRPr="008946CC" w:rsidRDefault="00815D12" w:rsidP="007B0202">
      <w:pPr>
        <w:jc w:val="both"/>
        <w:rPr>
          <w:rFonts w:ascii="Calibri" w:hAnsi="Calibri" w:cs="Calibri"/>
          <w:sz w:val="22"/>
          <w:szCs w:val="22"/>
        </w:rPr>
      </w:pPr>
    </w:p>
    <w:p w:rsidR="007B0202" w:rsidRPr="008946CC" w:rsidRDefault="007B0202" w:rsidP="007B0202">
      <w:pPr>
        <w:jc w:val="both"/>
        <w:rPr>
          <w:rFonts w:ascii="Calibri" w:hAnsi="Calibri" w:cs="Calibri"/>
          <w:sz w:val="22"/>
          <w:szCs w:val="22"/>
        </w:rPr>
      </w:pPr>
      <w:r w:rsidRPr="008946CC">
        <w:rPr>
          <w:rFonts w:ascii="Calibri" w:hAnsi="Calibri" w:cs="Calibri"/>
          <w:sz w:val="22"/>
          <w:szCs w:val="22"/>
        </w:rPr>
        <w:t>Na položce dary (977,4 tis. Kč) jsou zaúčtovány zejména finanční dary rodičům při vítání občánků města Prostějova (</w:t>
      </w:r>
      <w:r w:rsidR="0039356C">
        <w:rPr>
          <w:rFonts w:ascii="Calibri" w:hAnsi="Calibri" w:cs="Calibri"/>
          <w:sz w:val="22"/>
          <w:szCs w:val="22"/>
        </w:rPr>
        <w:t xml:space="preserve">finanční dar ve výši </w:t>
      </w:r>
      <w:r w:rsidRPr="008946CC">
        <w:rPr>
          <w:rFonts w:ascii="Calibri" w:hAnsi="Calibri" w:cs="Calibri"/>
          <w:sz w:val="22"/>
          <w:szCs w:val="22"/>
        </w:rPr>
        <w:t>2 tis. Kč) a příspěvky na trvalé označení psa tetováním nebo čipem (200 Kč na jednoho psa).</w:t>
      </w:r>
    </w:p>
    <w:p w:rsidR="007B0202" w:rsidRDefault="007B0202" w:rsidP="007B0202">
      <w:pPr>
        <w:jc w:val="both"/>
      </w:pPr>
    </w:p>
    <w:p w:rsidR="0090449D" w:rsidRPr="008946CC" w:rsidRDefault="007B0202" w:rsidP="007B0202">
      <w:pPr>
        <w:jc w:val="both"/>
        <w:rPr>
          <w:rFonts w:asciiTheme="minorHAnsi" w:hAnsiTheme="minorHAnsi" w:cstheme="minorHAnsi"/>
          <w:sz w:val="22"/>
          <w:szCs w:val="22"/>
        </w:rPr>
      </w:pPr>
      <w:r w:rsidRPr="008946CC">
        <w:rPr>
          <w:rFonts w:asciiTheme="minorHAnsi" w:hAnsiTheme="minorHAnsi" w:cstheme="minorHAnsi"/>
          <w:sz w:val="22"/>
          <w:szCs w:val="22"/>
        </w:rPr>
        <w:t>Ostatní neinvestiční transfery obyvatelstvu (1,86 mil. Kč)</w:t>
      </w:r>
      <w:r w:rsidR="0039356C">
        <w:rPr>
          <w:rFonts w:asciiTheme="minorHAnsi" w:hAnsiTheme="minorHAnsi" w:cstheme="minorHAnsi"/>
          <w:sz w:val="22"/>
          <w:szCs w:val="22"/>
        </w:rPr>
        <w:t xml:space="preserve"> představují příspěvky</w:t>
      </w:r>
      <w:r w:rsidRPr="008946CC">
        <w:rPr>
          <w:rFonts w:asciiTheme="minorHAnsi" w:hAnsiTheme="minorHAnsi" w:cstheme="minorHAnsi"/>
          <w:sz w:val="22"/>
          <w:szCs w:val="22"/>
        </w:rPr>
        <w:t xml:space="preserve"> zaměstnancům na rekreaci zam</w:t>
      </w:r>
      <w:r w:rsidR="00904947">
        <w:rPr>
          <w:rFonts w:asciiTheme="minorHAnsi" w:hAnsiTheme="minorHAnsi" w:cstheme="minorHAnsi"/>
          <w:sz w:val="22"/>
          <w:szCs w:val="22"/>
        </w:rPr>
        <w:t>ěstnanců, léčebnou rehabilitaci</w:t>
      </w:r>
      <w:r w:rsidRPr="008946CC">
        <w:rPr>
          <w:rFonts w:asciiTheme="minorHAnsi" w:hAnsiTheme="minorHAnsi" w:cstheme="minorHAnsi"/>
          <w:sz w:val="22"/>
          <w:szCs w:val="22"/>
        </w:rPr>
        <w:t xml:space="preserve"> a léčebné pobyty ze sociálního fond</w:t>
      </w:r>
      <w:r w:rsidR="00BD2285" w:rsidRPr="008946CC">
        <w:rPr>
          <w:rFonts w:asciiTheme="minorHAnsi" w:hAnsiTheme="minorHAnsi" w:cstheme="minorHAnsi"/>
          <w:sz w:val="22"/>
          <w:szCs w:val="22"/>
        </w:rPr>
        <w:t>u na základě kolektivní smlouvy, a dále dary při pracovních a životních výročí.</w:t>
      </w:r>
    </w:p>
    <w:p w:rsidR="0090449D" w:rsidRPr="008946CC" w:rsidRDefault="0090449D" w:rsidP="007B0202">
      <w:pPr>
        <w:jc w:val="both"/>
        <w:rPr>
          <w:rFonts w:asciiTheme="minorHAnsi" w:hAnsiTheme="minorHAnsi" w:cstheme="minorHAnsi"/>
          <w:sz w:val="22"/>
          <w:szCs w:val="22"/>
        </w:rPr>
      </w:pPr>
    </w:p>
    <w:p w:rsidR="0090449D" w:rsidRPr="008946CC" w:rsidRDefault="0090449D" w:rsidP="007B0202">
      <w:pPr>
        <w:jc w:val="both"/>
        <w:rPr>
          <w:rFonts w:asciiTheme="minorHAnsi" w:hAnsiTheme="minorHAnsi" w:cstheme="minorHAnsi"/>
          <w:sz w:val="22"/>
          <w:szCs w:val="22"/>
        </w:rPr>
      </w:pPr>
      <w:r w:rsidRPr="008946CC">
        <w:rPr>
          <w:rFonts w:asciiTheme="minorHAnsi" w:hAnsiTheme="minorHAnsi" w:cstheme="minorHAnsi"/>
          <w:sz w:val="22"/>
          <w:szCs w:val="22"/>
        </w:rPr>
        <w:t xml:space="preserve">V oblasti účelových neinvestičních transferů fyzickým osobám putovalo 884,4 tis. Kč do těchto </w:t>
      </w:r>
      <w:r w:rsidR="00904947">
        <w:rPr>
          <w:rFonts w:asciiTheme="minorHAnsi" w:hAnsiTheme="minorHAnsi" w:cstheme="minorHAnsi"/>
          <w:sz w:val="22"/>
          <w:szCs w:val="22"/>
        </w:rPr>
        <w:t>odvětví</w:t>
      </w:r>
      <w:r w:rsidRPr="008946CC">
        <w:rPr>
          <w:rFonts w:asciiTheme="minorHAnsi" w:hAnsiTheme="minorHAnsi" w:cstheme="minorHAnsi"/>
          <w:sz w:val="22"/>
          <w:szCs w:val="22"/>
        </w:rPr>
        <w:t>:</w:t>
      </w:r>
    </w:p>
    <w:p w:rsidR="004B125F" w:rsidRPr="008946CC" w:rsidRDefault="0021017A" w:rsidP="0090449D">
      <w:pPr>
        <w:pStyle w:val="Odstavecseseznamem"/>
        <w:numPr>
          <w:ilvl w:val="0"/>
          <w:numId w:val="17"/>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lastRenderedPageBreak/>
        <w:t>z</w:t>
      </w:r>
      <w:r w:rsidR="0090449D" w:rsidRPr="008946CC">
        <w:rPr>
          <w:rFonts w:asciiTheme="minorHAnsi" w:hAnsiTheme="minorHAnsi" w:cstheme="minorHAnsi"/>
          <w:sz w:val="22"/>
          <w:szCs w:val="22"/>
        </w:rPr>
        <w:t>achování a obnova kulturních památek (580,4 tis. Kč)</w:t>
      </w:r>
      <w:r w:rsidR="008E7D2C">
        <w:rPr>
          <w:rFonts w:asciiTheme="minorHAnsi" w:hAnsiTheme="minorHAnsi" w:cstheme="minorHAnsi"/>
          <w:sz w:val="22"/>
          <w:szCs w:val="22"/>
        </w:rPr>
        <w:t>,</w:t>
      </w:r>
    </w:p>
    <w:p w:rsidR="0090449D" w:rsidRPr="008946CC" w:rsidRDefault="0021017A" w:rsidP="0090449D">
      <w:pPr>
        <w:pStyle w:val="Odstavecseseznamem"/>
        <w:numPr>
          <w:ilvl w:val="1"/>
          <w:numId w:val="17"/>
        </w:numPr>
        <w:spacing w:after="0"/>
        <w:ind w:left="1434" w:hanging="357"/>
        <w:rPr>
          <w:rFonts w:asciiTheme="minorHAnsi" w:hAnsiTheme="minorHAnsi" w:cstheme="minorHAnsi"/>
          <w:sz w:val="22"/>
          <w:szCs w:val="22"/>
        </w:rPr>
      </w:pPr>
      <w:r w:rsidRPr="008946CC">
        <w:rPr>
          <w:rFonts w:asciiTheme="minorHAnsi" w:hAnsiTheme="minorHAnsi" w:cstheme="minorHAnsi"/>
          <w:sz w:val="22"/>
          <w:szCs w:val="22"/>
        </w:rPr>
        <w:t>o</w:t>
      </w:r>
      <w:r w:rsidR="0090449D" w:rsidRPr="008946CC">
        <w:rPr>
          <w:rFonts w:asciiTheme="minorHAnsi" w:hAnsiTheme="minorHAnsi" w:cstheme="minorHAnsi"/>
          <w:sz w:val="22"/>
          <w:szCs w:val="22"/>
        </w:rPr>
        <w:t>prava krovu a střešního pláště Bašty v Knihařské ulici (123 tis. Kč)</w:t>
      </w:r>
      <w:r w:rsidR="008E7D2C">
        <w:rPr>
          <w:rFonts w:asciiTheme="minorHAnsi" w:hAnsiTheme="minorHAnsi" w:cstheme="minorHAnsi"/>
          <w:sz w:val="22"/>
          <w:szCs w:val="22"/>
        </w:rPr>
        <w:t>,</w:t>
      </w:r>
    </w:p>
    <w:p w:rsidR="0090449D" w:rsidRPr="008946CC" w:rsidRDefault="0021017A" w:rsidP="0090449D">
      <w:pPr>
        <w:pStyle w:val="Odstavecseseznamem"/>
        <w:numPr>
          <w:ilvl w:val="1"/>
          <w:numId w:val="17"/>
        </w:numPr>
        <w:spacing w:after="0"/>
        <w:ind w:left="1434" w:hanging="357"/>
        <w:rPr>
          <w:rFonts w:asciiTheme="minorHAnsi" w:hAnsiTheme="minorHAnsi" w:cstheme="minorHAnsi"/>
          <w:sz w:val="22"/>
          <w:szCs w:val="22"/>
        </w:rPr>
      </w:pPr>
      <w:r w:rsidRPr="008946CC">
        <w:rPr>
          <w:rFonts w:asciiTheme="minorHAnsi" w:hAnsiTheme="minorHAnsi" w:cstheme="minorHAnsi"/>
          <w:sz w:val="22"/>
          <w:szCs w:val="22"/>
        </w:rPr>
        <w:t>r</w:t>
      </w:r>
      <w:r w:rsidR="0090449D" w:rsidRPr="008946CC">
        <w:rPr>
          <w:rFonts w:asciiTheme="minorHAnsi" w:hAnsiTheme="minorHAnsi" w:cstheme="minorHAnsi"/>
          <w:sz w:val="22"/>
          <w:szCs w:val="22"/>
        </w:rPr>
        <w:t>ekonstrukc</w:t>
      </w:r>
      <w:r w:rsidR="00EB698D">
        <w:rPr>
          <w:rFonts w:asciiTheme="minorHAnsi" w:hAnsiTheme="minorHAnsi" w:cstheme="minorHAnsi"/>
          <w:sz w:val="22"/>
          <w:szCs w:val="22"/>
        </w:rPr>
        <w:t>e uliční fasády vily Josefa Ková</w:t>
      </w:r>
      <w:r w:rsidR="0090449D" w:rsidRPr="008946CC">
        <w:rPr>
          <w:rFonts w:asciiTheme="minorHAnsi" w:hAnsiTheme="minorHAnsi" w:cstheme="minorHAnsi"/>
          <w:sz w:val="22"/>
          <w:szCs w:val="22"/>
        </w:rPr>
        <w:t>říka (105 tis. Kč)</w:t>
      </w:r>
      <w:r w:rsidR="008E7D2C">
        <w:rPr>
          <w:rFonts w:asciiTheme="minorHAnsi" w:hAnsiTheme="minorHAnsi" w:cstheme="minorHAnsi"/>
          <w:sz w:val="22"/>
          <w:szCs w:val="22"/>
        </w:rPr>
        <w:t>,</w:t>
      </w:r>
    </w:p>
    <w:p w:rsidR="0090449D" w:rsidRPr="008946CC" w:rsidRDefault="0021017A" w:rsidP="0090449D">
      <w:pPr>
        <w:pStyle w:val="Odstavecseseznamem"/>
        <w:numPr>
          <w:ilvl w:val="1"/>
          <w:numId w:val="17"/>
        </w:numPr>
        <w:spacing w:after="0"/>
        <w:ind w:left="1434" w:hanging="357"/>
        <w:rPr>
          <w:rFonts w:asciiTheme="minorHAnsi" w:hAnsiTheme="minorHAnsi" w:cstheme="minorHAnsi"/>
          <w:sz w:val="22"/>
          <w:szCs w:val="22"/>
        </w:rPr>
      </w:pPr>
      <w:r w:rsidRPr="008946CC">
        <w:rPr>
          <w:rFonts w:asciiTheme="minorHAnsi" w:hAnsiTheme="minorHAnsi" w:cstheme="minorHAnsi"/>
          <w:sz w:val="22"/>
          <w:szCs w:val="22"/>
        </w:rPr>
        <w:t>v</w:t>
      </w:r>
      <w:r w:rsidR="0090449D" w:rsidRPr="008946CC">
        <w:rPr>
          <w:rFonts w:asciiTheme="minorHAnsi" w:hAnsiTheme="minorHAnsi" w:cstheme="minorHAnsi"/>
          <w:sz w:val="22"/>
          <w:szCs w:val="22"/>
        </w:rPr>
        <w:t>ýměna oken městského domu (87 tis. Kč)</w:t>
      </w:r>
      <w:r w:rsidR="008E7D2C">
        <w:rPr>
          <w:rFonts w:asciiTheme="minorHAnsi" w:hAnsiTheme="minorHAnsi" w:cstheme="minorHAnsi"/>
          <w:sz w:val="22"/>
          <w:szCs w:val="22"/>
        </w:rPr>
        <w:t>,</w:t>
      </w:r>
    </w:p>
    <w:p w:rsidR="0090449D" w:rsidRPr="008946CC" w:rsidRDefault="0021017A" w:rsidP="0090449D">
      <w:pPr>
        <w:pStyle w:val="Odstavecseseznamem"/>
        <w:numPr>
          <w:ilvl w:val="1"/>
          <w:numId w:val="17"/>
        </w:numPr>
        <w:spacing w:after="0"/>
        <w:ind w:left="1434" w:hanging="357"/>
        <w:rPr>
          <w:rFonts w:asciiTheme="minorHAnsi" w:hAnsiTheme="minorHAnsi" w:cstheme="minorHAnsi"/>
          <w:sz w:val="22"/>
          <w:szCs w:val="22"/>
        </w:rPr>
      </w:pPr>
      <w:r w:rsidRPr="008946CC">
        <w:rPr>
          <w:rFonts w:asciiTheme="minorHAnsi" w:hAnsiTheme="minorHAnsi" w:cstheme="minorHAnsi"/>
          <w:sz w:val="22"/>
          <w:szCs w:val="22"/>
        </w:rPr>
        <w:t>s</w:t>
      </w:r>
      <w:r w:rsidR="0090449D" w:rsidRPr="008946CC">
        <w:rPr>
          <w:rFonts w:asciiTheme="minorHAnsi" w:hAnsiTheme="minorHAnsi" w:cstheme="minorHAnsi"/>
          <w:sz w:val="22"/>
          <w:szCs w:val="22"/>
        </w:rPr>
        <w:t xml:space="preserve">tatické </w:t>
      </w:r>
      <w:r w:rsidR="00EB698D">
        <w:rPr>
          <w:rFonts w:asciiTheme="minorHAnsi" w:hAnsiTheme="minorHAnsi" w:cstheme="minorHAnsi"/>
          <w:sz w:val="22"/>
          <w:szCs w:val="22"/>
        </w:rPr>
        <w:t>zajištění městské hradby (265,45</w:t>
      </w:r>
      <w:r w:rsidR="0090449D" w:rsidRPr="008946CC">
        <w:rPr>
          <w:rFonts w:asciiTheme="minorHAnsi" w:hAnsiTheme="minorHAnsi" w:cstheme="minorHAnsi"/>
          <w:sz w:val="22"/>
          <w:szCs w:val="22"/>
        </w:rPr>
        <w:t xml:space="preserve"> tis. Kč)</w:t>
      </w:r>
      <w:r w:rsidR="008E7D2C">
        <w:rPr>
          <w:rFonts w:asciiTheme="minorHAnsi" w:hAnsiTheme="minorHAnsi" w:cstheme="minorHAnsi"/>
          <w:sz w:val="22"/>
          <w:szCs w:val="22"/>
        </w:rPr>
        <w:t>,</w:t>
      </w:r>
    </w:p>
    <w:p w:rsidR="0021017A" w:rsidRPr="008946CC" w:rsidRDefault="0021017A" w:rsidP="0021017A">
      <w:pPr>
        <w:pStyle w:val="Odstavecseseznamem"/>
        <w:numPr>
          <w:ilvl w:val="0"/>
          <w:numId w:val="17"/>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vzdělání (35 tis. Kč)</w:t>
      </w:r>
      <w:r w:rsidR="008E7D2C">
        <w:rPr>
          <w:rFonts w:asciiTheme="minorHAnsi" w:hAnsiTheme="minorHAnsi" w:cstheme="minorHAnsi"/>
          <w:sz w:val="22"/>
          <w:szCs w:val="22"/>
        </w:rPr>
        <w:t>,</w:t>
      </w:r>
    </w:p>
    <w:p w:rsidR="0021017A" w:rsidRPr="008946CC" w:rsidRDefault="0021017A" w:rsidP="0021017A">
      <w:pPr>
        <w:pStyle w:val="Odstavecseseznamem"/>
        <w:numPr>
          <w:ilvl w:val="0"/>
          <w:numId w:val="17"/>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kultura (104 tis. Kč)</w:t>
      </w:r>
      <w:r w:rsidR="008E7D2C">
        <w:rPr>
          <w:rFonts w:asciiTheme="minorHAnsi" w:hAnsiTheme="minorHAnsi" w:cstheme="minorHAnsi"/>
          <w:sz w:val="22"/>
          <w:szCs w:val="22"/>
        </w:rPr>
        <w:t>,</w:t>
      </w:r>
    </w:p>
    <w:p w:rsidR="0021017A" w:rsidRPr="008946CC" w:rsidRDefault="0021017A" w:rsidP="0021017A">
      <w:pPr>
        <w:pStyle w:val="Odstavecseseznamem"/>
        <w:numPr>
          <w:ilvl w:val="0"/>
          <w:numId w:val="17"/>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sport (140 tis. Kč)</w:t>
      </w:r>
      <w:r w:rsidR="008E7D2C">
        <w:rPr>
          <w:rFonts w:asciiTheme="minorHAnsi" w:hAnsiTheme="minorHAnsi" w:cstheme="minorHAnsi"/>
          <w:sz w:val="22"/>
          <w:szCs w:val="22"/>
        </w:rPr>
        <w:t>,</w:t>
      </w:r>
    </w:p>
    <w:p w:rsidR="0021017A" w:rsidRPr="008946CC" w:rsidRDefault="0021017A" w:rsidP="0021017A">
      <w:pPr>
        <w:pStyle w:val="Odstavecseseznamem"/>
        <w:numPr>
          <w:ilvl w:val="0"/>
          <w:numId w:val="17"/>
        </w:numPr>
        <w:spacing w:after="0"/>
        <w:ind w:left="714" w:hanging="357"/>
        <w:rPr>
          <w:rFonts w:asciiTheme="minorHAnsi" w:hAnsiTheme="minorHAnsi" w:cstheme="minorHAnsi"/>
          <w:sz w:val="22"/>
          <w:szCs w:val="22"/>
        </w:rPr>
      </w:pPr>
      <w:r w:rsidRPr="008946CC">
        <w:rPr>
          <w:rFonts w:asciiTheme="minorHAnsi" w:hAnsiTheme="minorHAnsi" w:cstheme="minorHAnsi"/>
          <w:sz w:val="22"/>
          <w:szCs w:val="22"/>
        </w:rPr>
        <w:t>sociální věci (25 tis. Kč)</w:t>
      </w:r>
      <w:r w:rsidR="008E7D2C">
        <w:rPr>
          <w:rFonts w:asciiTheme="minorHAnsi" w:hAnsiTheme="minorHAnsi" w:cstheme="minorHAnsi"/>
          <w:sz w:val="22"/>
          <w:szCs w:val="22"/>
        </w:rPr>
        <w:t>.</w:t>
      </w:r>
    </w:p>
    <w:p w:rsidR="004B125F" w:rsidRPr="004B125F" w:rsidRDefault="004B125F" w:rsidP="004B125F"/>
    <w:p w:rsidR="004B125F" w:rsidRDefault="004B125F" w:rsidP="0024764D">
      <w:pPr>
        <w:pStyle w:val="Nadpis3"/>
      </w:pPr>
      <w:r>
        <w:t>Srovnání neinvestičních transferů obyvatelstvu v letech 2017</w:t>
      </w:r>
      <w:r w:rsidR="00A47E48">
        <w:t xml:space="preserve"> </w:t>
      </w:r>
      <w:r>
        <w:t>-</w:t>
      </w:r>
      <w:r w:rsidR="00A47E48">
        <w:t xml:space="preserve"> </w:t>
      </w:r>
      <w:r>
        <w:t>2019 po konsolidaci v Kč</w:t>
      </w:r>
    </w:p>
    <w:p w:rsidR="004B125F" w:rsidRDefault="004B125F" w:rsidP="004B125F">
      <w:r w:rsidRPr="004B125F">
        <w:rPr>
          <w:noProof/>
        </w:rPr>
        <w:drawing>
          <wp:inline distT="0" distB="0" distL="0" distR="0">
            <wp:extent cx="6030595" cy="1457282"/>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0595" cy="1457282"/>
                    </a:xfrm>
                    <a:prstGeom prst="rect">
                      <a:avLst/>
                    </a:prstGeom>
                    <a:noFill/>
                    <a:ln>
                      <a:noFill/>
                    </a:ln>
                  </pic:spPr>
                </pic:pic>
              </a:graphicData>
            </a:graphic>
          </wp:inline>
        </w:drawing>
      </w:r>
    </w:p>
    <w:p w:rsidR="004B125F" w:rsidRDefault="004B125F" w:rsidP="004B125F"/>
    <w:p w:rsidR="00F94354" w:rsidRPr="004B125F" w:rsidRDefault="00F94354" w:rsidP="004B125F"/>
    <w:p w:rsidR="004B125F" w:rsidRDefault="004B125F"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3CB8FD22">
            <wp:extent cx="4320000" cy="2224800"/>
            <wp:effectExtent l="19050" t="19050" r="23495" b="2349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000" cy="2224800"/>
                    </a:xfrm>
                    <a:prstGeom prst="rect">
                      <a:avLst/>
                    </a:prstGeom>
                    <a:noFill/>
                    <a:ln w="3175">
                      <a:solidFill>
                        <a:sysClr val="windowText" lastClr="000000"/>
                      </a:solidFill>
                    </a:ln>
                  </pic:spPr>
                </pic:pic>
              </a:graphicData>
            </a:graphic>
          </wp:inline>
        </w:drawing>
      </w:r>
    </w:p>
    <w:p w:rsidR="00387FAE" w:rsidRDefault="00387FAE" w:rsidP="00387FAE">
      <w:pPr>
        <w:pStyle w:val="Nadpis2"/>
      </w:pPr>
    </w:p>
    <w:p w:rsidR="000E3373" w:rsidRPr="000E3373" w:rsidRDefault="000E3373" w:rsidP="000E3373"/>
    <w:p w:rsidR="008E1A8F" w:rsidRDefault="00387FAE" w:rsidP="00387FAE">
      <w:pPr>
        <w:pStyle w:val="Nadpis2"/>
      </w:pPr>
      <w:r>
        <w:t>Neinvestiční transfery a související platby do zahraničí</w:t>
      </w:r>
    </w:p>
    <w:p w:rsidR="00387FAE" w:rsidRPr="00387FAE" w:rsidRDefault="00387FAE" w:rsidP="00A47E48">
      <w:pPr>
        <w:autoSpaceDE w:val="0"/>
        <w:autoSpaceDN w:val="0"/>
        <w:adjustRightInd w:val="0"/>
        <w:jc w:val="both"/>
        <w:rPr>
          <w:rFonts w:asciiTheme="minorHAnsi" w:hAnsiTheme="minorHAnsi" w:cstheme="minorHAnsi"/>
          <w:color w:val="000000"/>
          <w:sz w:val="22"/>
          <w:szCs w:val="22"/>
        </w:rPr>
      </w:pPr>
      <w:r w:rsidRPr="00387FAE">
        <w:rPr>
          <w:rFonts w:asciiTheme="minorHAnsi" w:hAnsiTheme="minorHAnsi" w:cstheme="minorHAnsi"/>
          <w:color w:val="000000"/>
          <w:sz w:val="22"/>
          <w:szCs w:val="22"/>
        </w:rPr>
        <w:t xml:space="preserve">Město Prostějov poskytlo peněžní dar ve výši 10 000 EUR městu Prešov na pomoc lidem a rodinám v nouzi po výbuchu plynu a následném požáru v panelovém domě na </w:t>
      </w:r>
      <w:proofErr w:type="spellStart"/>
      <w:r w:rsidRPr="00387FAE">
        <w:rPr>
          <w:rFonts w:asciiTheme="minorHAnsi" w:hAnsiTheme="minorHAnsi" w:cstheme="minorHAnsi"/>
          <w:color w:val="000000"/>
          <w:sz w:val="22"/>
          <w:szCs w:val="22"/>
        </w:rPr>
        <w:t>Mukačevské</w:t>
      </w:r>
      <w:proofErr w:type="spellEnd"/>
      <w:r w:rsidRPr="00387FAE">
        <w:rPr>
          <w:rFonts w:asciiTheme="minorHAnsi" w:hAnsiTheme="minorHAnsi" w:cstheme="minorHAnsi"/>
          <w:color w:val="000000"/>
          <w:sz w:val="22"/>
          <w:szCs w:val="22"/>
        </w:rPr>
        <w:t xml:space="preserve"> ulici v Prešove, ke kterému došlo dne </w:t>
      </w:r>
      <w:proofErr w:type="gramStart"/>
      <w:r w:rsidRPr="00387FAE">
        <w:rPr>
          <w:rFonts w:asciiTheme="minorHAnsi" w:hAnsiTheme="minorHAnsi" w:cstheme="minorHAnsi"/>
          <w:color w:val="000000"/>
          <w:sz w:val="22"/>
          <w:szCs w:val="22"/>
        </w:rPr>
        <w:t>06.12.2019</w:t>
      </w:r>
      <w:proofErr w:type="gramEnd"/>
      <w:r w:rsidRPr="00387FAE">
        <w:rPr>
          <w:rFonts w:asciiTheme="minorHAnsi" w:hAnsiTheme="minorHAnsi" w:cstheme="minorHAnsi"/>
          <w:color w:val="000000"/>
          <w:sz w:val="22"/>
          <w:szCs w:val="22"/>
        </w:rPr>
        <w:t>.</w:t>
      </w:r>
    </w:p>
    <w:p w:rsidR="00387FAE" w:rsidRDefault="00387FAE" w:rsidP="0024764D">
      <w:pPr>
        <w:pStyle w:val="Nadpis3"/>
      </w:pPr>
      <w:r>
        <w:t>Srovnání neinvestičních transferů a souvisejících plateb do zahraničí v letech 2017</w:t>
      </w:r>
      <w:r w:rsidR="007514EB">
        <w:t xml:space="preserve"> </w:t>
      </w:r>
      <w:r>
        <w:t>-</w:t>
      </w:r>
      <w:r w:rsidR="007514EB">
        <w:t xml:space="preserve"> </w:t>
      </w:r>
      <w:r>
        <w:t>2019 po konsolidaci v Kč</w:t>
      </w:r>
    </w:p>
    <w:p w:rsidR="008E1A8F" w:rsidRDefault="008E1A8F" w:rsidP="00AC3148">
      <w:pPr>
        <w:spacing w:after="120"/>
        <w:jc w:val="center"/>
        <w:rPr>
          <w:rFonts w:ascii="Calibri" w:hAnsi="Calibri" w:cs="Arial"/>
          <w:sz w:val="20"/>
          <w:szCs w:val="20"/>
        </w:rPr>
      </w:pPr>
      <w:r w:rsidRPr="008E1A8F">
        <w:rPr>
          <w:noProof/>
        </w:rPr>
        <w:drawing>
          <wp:inline distT="0" distB="0" distL="0" distR="0">
            <wp:extent cx="6030595" cy="640660"/>
            <wp:effectExtent l="0" t="0" r="0" b="762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0595" cy="640660"/>
                    </a:xfrm>
                    <a:prstGeom prst="rect">
                      <a:avLst/>
                    </a:prstGeom>
                    <a:noFill/>
                    <a:ln>
                      <a:noFill/>
                    </a:ln>
                  </pic:spPr>
                </pic:pic>
              </a:graphicData>
            </a:graphic>
          </wp:inline>
        </w:drawing>
      </w:r>
    </w:p>
    <w:p w:rsidR="00387FAE" w:rsidRDefault="00387FAE" w:rsidP="00AC3148">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099D10E2">
            <wp:extent cx="4320000" cy="2430000"/>
            <wp:effectExtent l="19050" t="19050" r="23495" b="279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w="3175">
                      <a:solidFill>
                        <a:sysClr val="windowText" lastClr="000000"/>
                      </a:solidFill>
                    </a:ln>
                  </pic:spPr>
                </pic:pic>
              </a:graphicData>
            </a:graphic>
          </wp:inline>
        </w:drawing>
      </w:r>
    </w:p>
    <w:p w:rsidR="00387FAE" w:rsidRDefault="00387FAE" w:rsidP="00AC3148">
      <w:pPr>
        <w:spacing w:after="120"/>
        <w:jc w:val="center"/>
        <w:rPr>
          <w:rFonts w:ascii="Calibri" w:hAnsi="Calibri" w:cs="Arial"/>
          <w:sz w:val="20"/>
          <w:szCs w:val="20"/>
        </w:rPr>
      </w:pPr>
    </w:p>
    <w:p w:rsidR="00387FAE" w:rsidRDefault="00387FAE" w:rsidP="00AC3148">
      <w:pPr>
        <w:spacing w:after="120"/>
        <w:jc w:val="center"/>
        <w:rPr>
          <w:rFonts w:ascii="Calibri" w:hAnsi="Calibri" w:cs="Arial"/>
          <w:sz w:val="20"/>
          <w:szCs w:val="20"/>
        </w:rPr>
      </w:pPr>
    </w:p>
    <w:p w:rsidR="008E1A8F" w:rsidRDefault="008E1A8F" w:rsidP="00AC3148">
      <w:pPr>
        <w:spacing w:after="120"/>
        <w:jc w:val="center"/>
        <w:rPr>
          <w:rFonts w:ascii="Calibri" w:hAnsi="Calibri" w:cs="Arial"/>
          <w:sz w:val="20"/>
          <w:szCs w:val="20"/>
        </w:rPr>
      </w:pPr>
    </w:p>
    <w:p w:rsidR="00387FAE" w:rsidRDefault="00B6696E" w:rsidP="00B6696E">
      <w:pPr>
        <w:pStyle w:val="Nadpis2"/>
      </w:pPr>
      <w:r>
        <w:t xml:space="preserve">Neinvestiční půjčené prostředky </w:t>
      </w:r>
    </w:p>
    <w:p w:rsidR="00561BDA" w:rsidRPr="00631CB9" w:rsidRDefault="00561BDA" w:rsidP="00561BDA">
      <w:pPr>
        <w:jc w:val="both"/>
        <w:rPr>
          <w:rFonts w:asciiTheme="minorHAnsi" w:hAnsiTheme="minorHAnsi" w:cstheme="minorHAnsi"/>
          <w:sz w:val="22"/>
          <w:szCs w:val="22"/>
        </w:rPr>
      </w:pPr>
      <w:r w:rsidRPr="00561BDA">
        <w:rPr>
          <w:rFonts w:asciiTheme="minorHAnsi" w:hAnsiTheme="minorHAnsi" w:cstheme="minorHAnsi"/>
          <w:sz w:val="22"/>
          <w:szCs w:val="22"/>
        </w:rPr>
        <w:t>Město Prostějov poskytlo z rozpočtu města návratnou finanční výpomoc Národnímu domu P</w:t>
      </w:r>
      <w:r>
        <w:rPr>
          <w:rFonts w:asciiTheme="minorHAnsi" w:hAnsiTheme="minorHAnsi" w:cstheme="minorHAnsi"/>
          <w:sz w:val="22"/>
          <w:szCs w:val="22"/>
        </w:rPr>
        <w:t xml:space="preserve">rostějov, o.p.s. </w:t>
      </w:r>
      <w:r w:rsidR="00631CB9">
        <w:rPr>
          <w:rFonts w:asciiTheme="minorHAnsi" w:hAnsiTheme="minorHAnsi" w:cstheme="minorHAnsi"/>
          <w:sz w:val="22"/>
          <w:szCs w:val="22"/>
        </w:rPr>
        <w:t>ve výši 220</w:t>
      </w:r>
      <w:r w:rsidR="004E503D">
        <w:rPr>
          <w:rFonts w:asciiTheme="minorHAnsi" w:hAnsiTheme="minorHAnsi" w:cstheme="minorHAnsi"/>
          <w:sz w:val="22"/>
          <w:szCs w:val="22"/>
        </w:rPr>
        <w:t> tis. </w:t>
      </w:r>
      <w:r w:rsidRPr="00561BDA">
        <w:rPr>
          <w:rFonts w:asciiTheme="minorHAnsi" w:hAnsiTheme="minorHAnsi" w:cstheme="minorHAnsi"/>
          <w:sz w:val="22"/>
          <w:szCs w:val="22"/>
        </w:rPr>
        <w:t>Kč na nákup pokladního systému, pokladen a myčky</w:t>
      </w:r>
      <w:r w:rsidR="004E503D">
        <w:rPr>
          <w:rFonts w:asciiTheme="minorHAnsi" w:hAnsiTheme="minorHAnsi" w:cstheme="minorHAnsi"/>
          <w:sz w:val="22"/>
          <w:szCs w:val="22"/>
        </w:rPr>
        <w:t>, přičemž 170 tis. </w:t>
      </w:r>
      <w:r w:rsidR="00631CB9" w:rsidRPr="00631CB9">
        <w:rPr>
          <w:rFonts w:asciiTheme="minorHAnsi" w:hAnsiTheme="minorHAnsi" w:cstheme="minorHAnsi"/>
          <w:sz w:val="22"/>
          <w:szCs w:val="22"/>
        </w:rPr>
        <w:t>Kč z toho byly neinvestiční půjčené prostředky.</w:t>
      </w:r>
    </w:p>
    <w:p w:rsidR="00561BDA" w:rsidRPr="00631CB9" w:rsidRDefault="00561BDA" w:rsidP="00561BDA">
      <w:pPr>
        <w:spacing w:after="120"/>
        <w:jc w:val="both"/>
        <w:rPr>
          <w:rFonts w:asciiTheme="minorHAnsi" w:hAnsiTheme="minorHAnsi" w:cstheme="minorHAnsi"/>
          <w:sz w:val="22"/>
          <w:szCs w:val="22"/>
        </w:rPr>
      </w:pPr>
    </w:p>
    <w:p w:rsidR="00561BDA" w:rsidRPr="00561BDA" w:rsidRDefault="00561BDA" w:rsidP="00561BDA">
      <w:pPr>
        <w:spacing w:after="120"/>
        <w:jc w:val="both"/>
        <w:rPr>
          <w:rFonts w:ascii="Calibri" w:hAnsi="Calibri" w:cs="Arial"/>
          <w:sz w:val="22"/>
          <w:szCs w:val="22"/>
        </w:rPr>
      </w:pPr>
      <w:r w:rsidRPr="00561BDA">
        <w:rPr>
          <w:rFonts w:ascii="Calibri" w:hAnsi="Calibri" w:cs="Arial"/>
          <w:sz w:val="22"/>
          <w:szCs w:val="22"/>
        </w:rPr>
        <w:t xml:space="preserve">Na základě kolektivní smlouvy byly v roce 2019 </w:t>
      </w:r>
      <w:r w:rsidR="007F7CF7">
        <w:rPr>
          <w:rFonts w:ascii="Calibri" w:hAnsi="Calibri" w:cs="Arial"/>
          <w:sz w:val="22"/>
          <w:szCs w:val="22"/>
        </w:rPr>
        <w:t>poskytnuty zaměstnancům návratné</w:t>
      </w:r>
      <w:r w:rsidRPr="00561BDA">
        <w:rPr>
          <w:rFonts w:ascii="Calibri" w:hAnsi="Calibri" w:cs="Arial"/>
          <w:sz w:val="22"/>
          <w:szCs w:val="22"/>
        </w:rPr>
        <w:t xml:space="preserve"> půjčky ze sociálního </w:t>
      </w:r>
      <w:r w:rsidR="004E503D">
        <w:rPr>
          <w:rFonts w:ascii="Calibri" w:hAnsi="Calibri" w:cs="Arial"/>
          <w:sz w:val="22"/>
          <w:szCs w:val="22"/>
        </w:rPr>
        <w:t>fondu v celkové výši 212,4 tis. </w:t>
      </w:r>
      <w:r w:rsidRPr="00561BDA">
        <w:rPr>
          <w:rFonts w:ascii="Calibri" w:hAnsi="Calibri" w:cs="Arial"/>
          <w:sz w:val="22"/>
          <w:szCs w:val="22"/>
        </w:rPr>
        <w:t>Kč.</w:t>
      </w:r>
    </w:p>
    <w:p w:rsidR="00B6696E" w:rsidRDefault="00B6696E" w:rsidP="0024764D">
      <w:pPr>
        <w:pStyle w:val="Nadpis3"/>
      </w:pPr>
      <w:r>
        <w:t>Srovnání neinvestičních půjčených prostředků v letech 2017</w:t>
      </w:r>
      <w:r w:rsidR="00631CB9">
        <w:t xml:space="preserve"> </w:t>
      </w:r>
      <w:r>
        <w:t>-</w:t>
      </w:r>
      <w:r w:rsidR="00631CB9">
        <w:t xml:space="preserve"> </w:t>
      </w:r>
      <w:r>
        <w:t>2019 po konsolidaci v</w:t>
      </w:r>
      <w:r w:rsidR="00475B92">
        <w:t> </w:t>
      </w:r>
      <w:r>
        <w:t>Kč</w:t>
      </w:r>
    </w:p>
    <w:p w:rsidR="00475B92" w:rsidRDefault="00475B92" w:rsidP="00475B92">
      <w:r w:rsidRPr="00475B92">
        <w:rPr>
          <w:noProof/>
        </w:rPr>
        <w:drawing>
          <wp:inline distT="0" distB="0" distL="0" distR="0">
            <wp:extent cx="6029960" cy="1103824"/>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960" cy="1103824"/>
                    </a:xfrm>
                    <a:prstGeom prst="rect">
                      <a:avLst/>
                    </a:prstGeom>
                    <a:noFill/>
                    <a:ln>
                      <a:noFill/>
                    </a:ln>
                  </pic:spPr>
                </pic:pic>
              </a:graphicData>
            </a:graphic>
          </wp:inline>
        </w:drawing>
      </w:r>
    </w:p>
    <w:p w:rsidR="00475B92" w:rsidRPr="00475B92" w:rsidRDefault="00475B92" w:rsidP="00475B92"/>
    <w:p w:rsidR="00B6696E" w:rsidRPr="00B6696E" w:rsidRDefault="00B6696E" w:rsidP="00B6696E"/>
    <w:p w:rsidR="00B6696E" w:rsidRDefault="00B6696E" w:rsidP="00B6696E"/>
    <w:p w:rsidR="00F94354" w:rsidRPr="00B6696E" w:rsidRDefault="00F94354" w:rsidP="00B6696E"/>
    <w:p w:rsidR="009B4D2F" w:rsidRDefault="009B4D2F" w:rsidP="00AC3148">
      <w:pPr>
        <w:spacing w:after="120"/>
        <w:jc w:val="center"/>
        <w:rPr>
          <w:rFonts w:ascii="Calibri" w:hAnsi="Calibri" w:cs="Arial"/>
          <w:sz w:val="20"/>
          <w:szCs w:val="20"/>
        </w:rPr>
      </w:pPr>
    </w:p>
    <w:p w:rsidR="008E1A8F" w:rsidRDefault="00B6696E" w:rsidP="00AC3148">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27AB4A53">
            <wp:extent cx="4320000" cy="2714400"/>
            <wp:effectExtent l="19050" t="19050" r="23495" b="1016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2714400"/>
                    </a:xfrm>
                    <a:prstGeom prst="rect">
                      <a:avLst/>
                    </a:prstGeom>
                    <a:noFill/>
                    <a:ln w="3175">
                      <a:solidFill>
                        <a:sysClr val="windowText" lastClr="000000"/>
                      </a:solidFill>
                    </a:ln>
                  </pic:spPr>
                </pic:pic>
              </a:graphicData>
            </a:graphic>
          </wp:inline>
        </w:drawing>
      </w:r>
    </w:p>
    <w:p w:rsidR="009B4D2F" w:rsidRDefault="009B4D2F" w:rsidP="00597D2E">
      <w:pPr>
        <w:pStyle w:val="Nadpis2"/>
      </w:pPr>
    </w:p>
    <w:p w:rsidR="008E1A8F" w:rsidRDefault="00597D2E" w:rsidP="00597D2E">
      <w:pPr>
        <w:pStyle w:val="Nadpis2"/>
      </w:pPr>
      <w:r>
        <w:t>Ostatní neinvestiční výdaje</w:t>
      </w:r>
    </w:p>
    <w:p w:rsidR="00F15621" w:rsidRPr="00CF2599" w:rsidRDefault="00CF2599" w:rsidP="00CF2599">
      <w:pPr>
        <w:jc w:val="both"/>
        <w:rPr>
          <w:rFonts w:asciiTheme="minorHAnsi" w:hAnsiTheme="minorHAnsi" w:cstheme="minorHAnsi"/>
          <w:sz w:val="22"/>
          <w:szCs w:val="22"/>
        </w:rPr>
      </w:pPr>
      <w:r w:rsidRPr="00CF2599">
        <w:rPr>
          <w:rFonts w:asciiTheme="minorHAnsi" w:hAnsiTheme="minorHAnsi" w:cstheme="minorHAnsi"/>
          <w:sz w:val="22"/>
          <w:szCs w:val="22"/>
        </w:rPr>
        <w:t>Na podseskupení položek 590x bývají rozpočtovány rezervy, které jsou v průběhu roku rozpuštěny na konkrétní výdajové položky. Jelikož se jedná o rozpočtovou úpravu, je čerpání těchto položek nulové.</w:t>
      </w:r>
    </w:p>
    <w:p w:rsidR="00CF2599" w:rsidRDefault="00CF2599" w:rsidP="0097239F">
      <w:pPr>
        <w:jc w:val="both"/>
        <w:rPr>
          <w:rFonts w:asciiTheme="minorHAnsi" w:hAnsiTheme="minorHAnsi" w:cstheme="minorHAnsi"/>
          <w:sz w:val="22"/>
          <w:szCs w:val="22"/>
        </w:rPr>
      </w:pPr>
      <w:r w:rsidRPr="00CF2599">
        <w:rPr>
          <w:rFonts w:asciiTheme="minorHAnsi" w:hAnsiTheme="minorHAnsi" w:cstheme="minorHAnsi"/>
          <w:sz w:val="22"/>
          <w:szCs w:val="22"/>
        </w:rPr>
        <w:t>Výjimku tvoří položka 5909 na kap. 50</w:t>
      </w:r>
      <w:r>
        <w:t xml:space="preserve"> </w:t>
      </w:r>
      <w:r>
        <w:rPr>
          <w:rFonts w:asciiTheme="minorHAnsi" w:hAnsiTheme="minorHAnsi" w:cstheme="minorHAnsi"/>
          <w:sz w:val="22"/>
          <w:szCs w:val="22"/>
        </w:rPr>
        <w:t xml:space="preserve">- </w:t>
      </w:r>
      <w:r w:rsidRPr="00CF2599">
        <w:rPr>
          <w:rFonts w:asciiTheme="minorHAnsi" w:hAnsiTheme="minorHAnsi" w:cstheme="minorHAnsi"/>
          <w:sz w:val="22"/>
          <w:szCs w:val="22"/>
        </w:rPr>
        <w:t>správa a nakládání s </w:t>
      </w:r>
      <w:r>
        <w:rPr>
          <w:rFonts w:asciiTheme="minorHAnsi" w:hAnsiTheme="minorHAnsi" w:cstheme="minorHAnsi"/>
          <w:sz w:val="22"/>
          <w:szCs w:val="22"/>
        </w:rPr>
        <w:t>majetke</w:t>
      </w:r>
      <w:r w:rsidRPr="00CF2599">
        <w:rPr>
          <w:rFonts w:asciiTheme="minorHAnsi" w:hAnsiTheme="minorHAnsi" w:cstheme="minorHAnsi"/>
          <w:sz w:val="22"/>
          <w:szCs w:val="22"/>
        </w:rPr>
        <w:t>m města, kde jsou zaúčtovány finanční náhrady za užívání pozemků a náklady spojené s právním zastoupením a zaplacením soudních poplatků</w:t>
      </w:r>
      <w:r w:rsidR="009B4D2F">
        <w:rPr>
          <w:rFonts w:asciiTheme="minorHAnsi" w:hAnsiTheme="minorHAnsi" w:cstheme="minorHAnsi"/>
          <w:sz w:val="22"/>
          <w:szCs w:val="22"/>
        </w:rPr>
        <w:t>.</w:t>
      </w:r>
    </w:p>
    <w:p w:rsidR="009B4D2F" w:rsidRDefault="009B4D2F" w:rsidP="00CF2599">
      <w:pPr>
        <w:jc w:val="both"/>
        <w:rPr>
          <w:rFonts w:asciiTheme="minorHAnsi" w:hAnsiTheme="minorHAnsi" w:cstheme="minorHAnsi"/>
          <w:sz w:val="22"/>
          <w:szCs w:val="22"/>
        </w:rPr>
      </w:pPr>
      <w:r>
        <w:rPr>
          <w:rFonts w:asciiTheme="minorHAnsi" w:hAnsiTheme="minorHAnsi" w:cstheme="minorHAnsi"/>
          <w:sz w:val="22"/>
          <w:szCs w:val="22"/>
        </w:rPr>
        <w:t>Do roku 2017 se mzdy vyplácely z depozitního účtu, částka</w:t>
      </w:r>
      <w:r w:rsidR="0097239F">
        <w:rPr>
          <w:rFonts w:asciiTheme="minorHAnsi" w:hAnsiTheme="minorHAnsi" w:cstheme="minorHAnsi"/>
          <w:sz w:val="22"/>
          <w:szCs w:val="22"/>
        </w:rPr>
        <w:t xml:space="preserve"> </w:t>
      </w:r>
      <w:r>
        <w:rPr>
          <w:rFonts w:asciiTheme="minorHAnsi" w:hAnsiTheme="minorHAnsi" w:cstheme="minorHAnsi"/>
          <w:sz w:val="22"/>
          <w:szCs w:val="22"/>
        </w:rPr>
        <w:t>2,5 mil. Kč představuje zůstatek nevyčerpaných mezd z depozitního účtu.</w:t>
      </w:r>
    </w:p>
    <w:p w:rsidR="00597D2E" w:rsidRPr="00597D2E" w:rsidRDefault="00597D2E" w:rsidP="0024764D">
      <w:pPr>
        <w:pStyle w:val="Nadpis3"/>
      </w:pPr>
      <w:r>
        <w:t>Srovnání ostatních neinvestičních v letech 2017-2019 po konsolidaci v Kč</w:t>
      </w:r>
    </w:p>
    <w:p w:rsidR="008E1A8F" w:rsidRDefault="00F15621" w:rsidP="00AC3148">
      <w:pPr>
        <w:spacing w:after="120"/>
        <w:jc w:val="center"/>
        <w:rPr>
          <w:rFonts w:ascii="Calibri" w:hAnsi="Calibri" w:cs="Arial"/>
          <w:sz w:val="20"/>
          <w:szCs w:val="20"/>
        </w:rPr>
      </w:pPr>
      <w:r w:rsidRPr="00F15621">
        <w:rPr>
          <w:noProof/>
        </w:rPr>
        <w:drawing>
          <wp:inline distT="0" distB="0" distL="0" distR="0">
            <wp:extent cx="6030595" cy="97376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0595" cy="973760"/>
                    </a:xfrm>
                    <a:prstGeom prst="rect">
                      <a:avLst/>
                    </a:prstGeom>
                    <a:noFill/>
                    <a:ln>
                      <a:noFill/>
                    </a:ln>
                  </pic:spPr>
                </pic:pic>
              </a:graphicData>
            </a:graphic>
          </wp:inline>
        </w:drawing>
      </w:r>
    </w:p>
    <w:p w:rsidR="00F94354" w:rsidRDefault="00F94354" w:rsidP="00AC3148">
      <w:pPr>
        <w:spacing w:after="120"/>
        <w:jc w:val="center"/>
        <w:rPr>
          <w:rFonts w:ascii="Calibri" w:hAnsi="Calibri" w:cs="Arial"/>
          <w:sz w:val="20"/>
          <w:szCs w:val="20"/>
        </w:rPr>
      </w:pPr>
    </w:p>
    <w:p w:rsidR="000E3373" w:rsidRDefault="000E3373" w:rsidP="00AC3148">
      <w:pPr>
        <w:spacing w:after="120"/>
        <w:jc w:val="center"/>
        <w:rPr>
          <w:rFonts w:ascii="Calibri" w:hAnsi="Calibri" w:cs="Arial"/>
          <w:sz w:val="20"/>
          <w:szCs w:val="20"/>
        </w:rPr>
      </w:pPr>
    </w:p>
    <w:p w:rsidR="008E1A8F" w:rsidRDefault="00597D2E"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32BB21CD">
            <wp:extent cx="4320000" cy="2487600"/>
            <wp:effectExtent l="19050" t="19050" r="23495" b="2730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a:ln w="3175">
                      <a:solidFill>
                        <a:sysClr val="windowText" lastClr="000000"/>
                      </a:solidFill>
                    </a:ln>
                  </pic:spPr>
                </pic:pic>
              </a:graphicData>
            </a:graphic>
          </wp:inline>
        </w:drawing>
      </w:r>
    </w:p>
    <w:p w:rsidR="008E1A8F" w:rsidRDefault="008E1A8F" w:rsidP="008E1A8F">
      <w:pPr>
        <w:pStyle w:val="Nadpis2"/>
      </w:pPr>
      <w:bookmarkStart w:id="37" w:name="_Toc39129520"/>
      <w:r>
        <w:lastRenderedPageBreak/>
        <w:t>Třída 6: Kapitálové výdaje</w:t>
      </w:r>
      <w:bookmarkEnd w:id="37"/>
      <w:r w:rsidR="00756069">
        <w:t xml:space="preserve"> (304,48 mil. Kč)</w:t>
      </w:r>
    </w:p>
    <w:p w:rsidR="00AF0A3D" w:rsidRDefault="00AF0A3D" w:rsidP="00AF0A3D"/>
    <w:p w:rsidR="00AF0A3D" w:rsidRPr="008946CC" w:rsidRDefault="00AF0A3D" w:rsidP="00AF0A3D">
      <w:pPr>
        <w:jc w:val="both"/>
        <w:rPr>
          <w:rFonts w:asciiTheme="minorHAnsi" w:hAnsiTheme="minorHAnsi" w:cstheme="minorHAnsi"/>
          <w:sz w:val="22"/>
          <w:szCs w:val="22"/>
        </w:rPr>
      </w:pPr>
      <w:r w:rsidRPr="008946CC">
        <w:rPr>
          <w:rFonts w:asciiTheme="minorHAnsi" w:hAnsiTheme="minorHAnsi" w:cstheme="minorHAnsi"/>
          <w:sz w:val="22"/>
          <w:szCs w:val="22"/>
        </w:rPr>
        <w:t xml:space="preserve">Kapitálové (investiční) výdaje v roce 2019 byly čerpány na </w:t>
      </w:r>
      <w:r w:rsidR="00756069" w:rsidRPr="008946CC">
        <w:rPr>
          <w:rFonts w:asciiTheme="minorHAnsi" w:hAnsiTheme="minorHAnsi" w:cstheme="minorHAnsi"/>
          <w:sz w:val="22"/>
          <w:szCs w:val="22"/>
        </w:rPr>
        <w:t>87,48</w:t>
      </w:r>
      <w:r w:rsidRPr="008946CC">
        <w:rPr>
          <w:rFonts w:asciiTheme="minorHAnsi" w:hAnsiTheme="minorHAnsi" w:cstheme="minorHAnsi"/>
          <w:sz w:val="22"/>
          <w:szCs w:val="22"/>
        </w:rPr>
        <w:t xml:space="preserve"> % a jejich podíl na celkových výdajích města po konsolidaci činil </w:t>
      </w:r>
      <w:r w:rsidR="00756069" w:rsidRPr="008946CC">
        <w:rPr>
          <w:rFonts w:asciiTheme="minorHAnsi" w:hAnsiTheme="minorHAnsi" w:cstheme="minorHAnsi"/>
          <w:sz w:val="22"/>
          <w:szCs w:val="22"/>
        </w:rPr>
        <w:t>25,53</w:t>
      </w:r>
      <w:r w:rsidRPr="008946CC">
        <w:rPr>
          <w:rFonts w:asciiTheme="minorHAnsi" w:hAnsiTheme="minorHAnsi" w:cstheme="minorHAnsi"/>
          <w:sz w:val="22"/>
          <w:szCs w:val="22"/>
        </w:rPr>
        <w:t xml:space="preserve"> %.</w:t>
      </w:r>
    </w:p>
    <w:p w:rsidR="00223D5A" w:rsidRDefault="00223D5A" w:rsidP="0024764D">
      <w:pPr>
        <w:pStyle w:val="Nadpis3"/>
      </w:pPr>
      <w:r>
        <w:t>Srovnání kapitálových výdajů v letech 2012</w:t>
      </w:r>
      <w:r w:rsidR="008F295A">
        <w:t xml:space="preserve"> </w:t>
      </w:r>
      <w:r>
        <w:t>-</w:t>
      </w:r>
      <w:r w:rsidR="008F295A">
        <w:t xml:space="preserve"> </w:t>
      </w:r>
      <w:r>
        <w:t>2019 po konsolidaci v tis. Kč</w:t>
      </w:r>
    </w:p>
    <w:p w:rsidR="008E1A8F" w:rsidRDefault="008E1A8F" w:rsidP="008E1A8F">
      <w:r w:rsidRPr="008E1A8F">
        <w:rPr>
          <w:noProof/>
        </w:rPr>
        <w:drawing>
          <wp:inline distT="0" distB="0" distL="0" distR="0">
            <wp:extent cx="6030595" cy="952150"/>
            <wp:effectExtent l="0" t="0" r="0" b="63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0595" cy="952150"/>
                    </a:xfrm>
                    <a:prstGeom prst="rect">
                      <a:avLst/>
                    </a:prstGeom>
                    <a:noFill/>
                    <a:ln>
                      <a:noFill/>
                    </a:ln>
                  </pic:spPr>
                </pic:pic>
              </a:graphicData>
            </a:graphic>
          </wp:inline>
        </w:drawing>
      </w:r>
    </w:p>
    <w:p w:rsidR="000E3373" w:rsidRDefault="000E3373" w:rsidP="008E1A8F"/>
    <w:p w:rsidR="00756069" w:rsidRDefault="00756069" w:rsidP="008E1A8F"/>
    <w:p w:rsidR="00011C6E" w:rsidRDefault="00011C6E" w:rsidP="00011C6E">
      <w:pPr>
        <w:jc w:val="center"/>
      </w:pPr>
      <w:r>
        <w:rPr>
          <w:noProof/>
        </w:rPr>
        <w:drawing>
          <wp:inline distT="0" distB="0" distL="0" distR="0" wp14:anchorId="55E74750">
            <wp:extent cx="5040000" cy="2628000"/>
            <wp:effectExtent l="19050" t="19050" r="27305" b="203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000" cy="2628000"/>
                    </a:xfrm>
                    <a:prstGeom prst="rect">
                      <a:avLst/>
                    </a:prstGeom>
                    <a:noFill/>
                    <a:ln w="3175">
                      <a:solidFill>
                        <a:schemeClr val="tx1"/>
                      </a:solidFill>
                    </a:ln>
                  </pic:spPr>
                </pic:pic>
              </a:graphicData>
            </a:graphic>
          </wp:inline>
        </w:drawing>
      </w:r>
    </w:p>
    <w:p w:rsidR="00756069" w:rsidRDefault="00756069" w:rsidP="008E1A8F"/>
    <w:p w:rsidR="008D1008" w:rsidRDefault="008D1008" w:rsidP="00223D5A">
      <w:pPr>
        <w:jc w:val="center"/>
      </w:pPr>
    </w:p>
    <w:p w:rsidR="008D1008" w:rsidRPr="008E1A8F" w:rsidRDefault="008D1008" w:rsidP="00223D5A">
      <w:pPr>
        <w:jc w:val="center"/>
      </w:pPr>
    </w:p>
    <w:p w:rsidR="008D1008" w:rsidRDefault="008D1008" w:rsidP="008D1008">
      <w:pPr>
        <w:jc w:val="both"/>
        <w:rPr>
          <w:rFonts w:asciiTheme="minorHAnsi" w:hAnsiTheme="minorHAnsi" w:cstheme="minorHAnsi"/>
        </w:rPr>
      </w:pPr>
      <w:r w:rsidRPr="008D1008">
        <w:rPr>
          <w:rFonts w:asciiTheme="minorHAnsi" w:hAnsiTheme="minorHAnsi" w:cstheme="minorHAnsi"/>
          <w:sz w:val="22"/>
          <w:szCs w:val="22"/>
        </w:rPr>
        <w:t xml:space="preserve">V roce 2019 se v porovnání s předchozím rokem proinvestovalo </w:t>
      </w:r>
      <w:r w:rsidR="00C87D0E">
        <w:rPr>
          <w:rFonts w:asciiTheme="minorHAnsi" w:hAnsiTheme="minorHAnsi" w:cstheme="minorHAnsi"/>
          <w:sz w:val="22"/>
          <w:szCs w:val="22"/>
        </w:rPr>
        <w:t xml:space="preserve">o </w:t>
      </w:r>
      <w:r w:rsidRPr="008D1008">
        <w:rPr>
          <w:rFonts w:asciiTheme="minorHAnsi" w:hAnsiTheme="minorHAnsi" w:cstheme="minorHAnsi"/>
          <w:sz w:val="22"/>
          <w:szCs w:val="22"/>
        </w:rPr>
        <w:t>69 mil. Kč méně, přesto je podíl investičních výdajů na celkových výdajích nadprůměrný a představuje čtvrtinu rozpočtu města</w:t>
      </w:r>
      <w:r>
        <w:rPr>
          <w:rFonts w:asciiTheme="minorHAnsi" w:hAnsiTheme="minorHAnsi" w:cstheme="minorHAnsi"/>
        </w:rPr>
        <w:t>.</w:t>
      </w:r>
    </w:p>
    <w:p w:rsidR="008D1008" w:rsidRDefault="008D1008" w:rsidP="008D1008">
      <w:pPr>
        <w:jc w:val="both"/>
        <w:rPr>
          <w:rFonts w:asciiTheme="minorHAnsi" w:hAnsiTheme="minorHAnsi" w:cstheme="minorHAnsi"/>
        </w:rPr>
      </w:pPr>
    </w:p>
    <w:p w:rsidR="008D1008" w:rsidRDefault="008D1008" w:rsidP="008D1008">
      <w:pPr>
        <w:jc w:val="both"/>
        <w:rPr>
          <w:rFonts w:asciiTheme="minorHAnsi" w:hAnsiTheme="minorHAnsi" w:cstheme="minorHAnsi"/>
        </w:rPr>
      </w:pPr>
      <w:r w:rsidRPr="00756069">
        <w:rPr>
          <w:noProof/>
        </w:rPr>
        <w:drawing>
          <wp:inline distT="0" distB="0" distL="0" distR="0" wp14:anchorId="733A59FA" wp14:editId="209AB34C">
            <wp:extent cx="6030595" cy="681328"/>
            <wp:effectExtent l="0" t="0" r="0" b="508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0595" cy="681328"/>
                    </a:xfrm>
                    <a:prstGeom prst="rect">
                      <a:avLst/>
                    </a:prstGeom>
                    <a:noFill/>
                    <a:ln>
                      <a:noFill/>
                    </a:ln>
                  </pic:spPr>
                </pic:pic>
              </a:graphicData>
            </a:graphic>
          </wp:inline>
        </w:drawing>
      </w:r>
    </w:p>
    <w:p w:rsidR="008D1008" w:rsidRDefault="008D1008" w:rsidP="008D1008">
      <w:pPr>
        <w:jc w:val="both"/>
        <w:rPr>
          <w:rFonts w:asciiTheme="minorHAnsi" w:hAnsiTheme="minorHAnsi" w:cstheme="minorHAnsi"/>
        </w:rPr>
      </w:pPr>
    </w:p>
    <w:p w:rsidR="008E1A8F" w:rsidRDefault="008E1A8F" w:rsidP="008E1A8F">
      <w:pPr>
        <w:spacing w:after="120"/>
        <w:rPr>
          <w:rFonts w:ascii="Calibri" w:hAnsi="Calibri" w:cs="Arial"/>
          <w:sz w:val="20"/>
          <w:szCs w:val="20"/>
        </w:rPr>
      </w:pPr>
    </w:p>
    <w:p w:rsidR="00223D5A" w:rsidRDefault="00223D5A" w:rsidP="00FE2DDF">
      <w:pPr>
        <w:pStyle w:val="Nadpis2"/>
        <w:keepLines/>
      </w:pPr>
      <w:r>
        <w:lastRenderedPageBreak/>
        <w:t>Investiční nákupy a související výdaje</w:t>
      </w:r>
    </w:p>
    <w:p w:rsidR="00F275B9" w:rsidRDefault="00F275B9" w:rsidP="00F275B9">
      <w:pPr>
        <w:pStyle w:val="Nadpis3"/>
      </w:pPr>
      <w:r>
        <w:t>Stavební investice (275,45 mil. Kč)</w:t>
      </w:r>
    </w:p>
    <w:p w:rsidR="0052398D" w:rsidRDefault="00776B82" w:rsidP="00FE2DDF">
      <w:pPr>
        <w:keepNext/>
        <w:keepLines/>
        <w:jc w:val="both"/>
        <w:rPr>
          <w:rFonts w:asciiTheme="minorHAnsi" w:hAnsiTheme="minorHAnsi" w:cstheme="minorHAnsi"/>
          <w:sz w:val="22"/>
          <w:szCs w:val="22"/>
        </w:rPr>
      </w:pPr>
      <w:r w:rsidRPr="008C4193">
        <w:rPr>
          <w:rFonts w:asciiTheme="minorHAnsi" w:hAnsiTheme="minorHAnsi" w:cstheme="minorHAnsi"/>
          <w:sz w:val="22"/>
          <w:szCs w:val="22"/>
        </w:rPr>
        <w:t xml:space="preserve">Město Prostějov realizovalo v roce 2019 </w:t>
      </w:r>
      <w:r w:rsidRPr="00F275B9">
        <w:rPr>
          <w:rFonts w:asciiTheme="minorHAnsi" w:hAnsiTheme="minorHAnsi" w:cstheme="minorHAnsi"/>
          <w:sz w:val="22"/>
          <w:szCs w:val="22"/>
          <w:u w:val="single"/>
        </w:rPr>
        <w:t>stavební investice</w:t>
      </w:r>
      <w:r w:rsidRPr="008C4193">
        <w:rPr>
          <w:rFonts w:asciiTheme="minorHAnsi" w:hAnsiTheme="minorHAnsi" w:cstheme="minorHAnsi"/>
          <w:sz w:val="22"/>
          <w:szCs w:val="22"/>
        </w:rPr>
        <w:t xml:space="preserve"> v celkové výši 275,45 mil. K</w:t>
      </w:r>
      <w:r w:rsidR="00784202">
        <w:rPr>
          <w:rFonts w:asciiTheme="minorHAnsi" w:hAnsiTheme="minorHAnsi" w:cstheme="minorHAnsi"/>
          <w:sz w:val="22"/>
          <w:szCs w:val="22"/>
        </w:rPr>
        <w:t>č. To je o 52,12 mil. </w:t>
      </w:r>
      <w:r w:rsidR="008C4193" w:rsidRPr="008C4193">
        <w:rPr>
          <w:rFonts w:asciiTheme="minorHAnsi" w:hAnsiTheme="minorHAnsi" w:cstheme="minorHAnsi"/>
          <w:sz w:val="22"/>
          <w:szCs w:val="22"/>
        </w:rPr>
        <w:t xml:space="preserve">Kč </w:t>
      </w:r>
      <w:r w:rsidR="008F295A">
        <w:rPr>
          <w:rFonts w:asciiTheme="minorHAnsi" w:hAnsiTheme="minorHAnsi" w:cstheme="minorHAnsi"/>
          <w:sz w:val="22"/>
          <w:szCs w:val="22"/>
        </w:rPr>
        <w:t xml:space="preserve">méně </w:t>
      </w:r>
      <w:r w:rsidR="008C4193" w:rsidRPr="008C4193">
        <w:rPr>
          <w:rFonts w:asciiTheme="minorHAnsi" w:hAnsiTheme="minorHAnsi" w:cstheme="minorHAnsi"/>
          <w:sz w:val="22"/>
          <w:szCs w:val="22"/>
        </w:rPr>
        <w:t>než v loňském roce.</w:t>
      </w:r>
    </w:p>
    <w:p w:rsidR="00784202" w:rsidRDefault="00784202" w:rsidP="00FE2DDF">
      <w:pPr>
        <w:keepNext/>
        <w:keepLines/>
        <w:rPr>
          <w:rFonts w:asciiTheme="minorHAnsi" w:hAnsiTheme="minorHAnsi" w:cstheme="minorHAnsi"/>
          <w:sz w:val="22"/>
          <w:szCs w:val="22"/>
        </w:rPr>
      </w:pPr>
    </w:p>
    <w:p w:rsidR="008C4193" w:rsidRDefault="008C4193" w:rsidP="00FE2DDF">
      <w:pPr>
        <w:keepNext/>
        <w:keepLines/>
        <w:rPr>
          <w:rFonts w:asciiTheme="minorHAnsi" w:hAnsiTheme="minorHAnsi" w:cstheme="minorHAnsi"/>
          <w:sz w:val="22"/>
          <w:szCs w:val="22"/>
        </w:rPr>
      </w:pPr>
      <w:r>
        <w:rPr>
          <w:rFonts w:asciiTheme="minorHAnsi" w:hAnsiTheme="minorHAnsi" w:cstheme="minorHAnsi"/>
          <w:sz w:val="22"/>
          <w:szCs w:val="22"/>
        </w:rPr>
        <w:t>Největšími stavebními investicemi byly tyto akce:</w:t>
      </w:r>
    </w:p>
    <w:p w:rsidR="008C4193" w:rsidRDefault="008C4193" w:rsidP="00FE2DDF">
      <w:pPr>
        <w:pStyle w:val="Odstavecseseznamem"/>
        <w:keepNext/>
        <w:keepLines/>
        <w:numPr>
          <w:ilvl w:val="0"/>
          <w:numId w:val="18"/>
        </w:numPr>
        <w:spacing w:after="0"/>
        <w:rPr>
          <w:rFonts w:asciiTheme="minorHAnsi" w:hAnsiTheme="minorHAnsi" w:cstheme="minorHAnsi"/>
          <w:sz w:val="22"/>
          <w:szCs w:val="22"/>
        </w:rPr>
      </w:pPr>
      <w:r>
        <w:rPr>
          <w:rFonts w:asciiTheme="minorHAnsi" w:hAnsiTheme="minorHAnsi" w:cstheme="minorHAnsi"/>
          <w:sz w:val="22"/>
          <w:szCs w:val="22"/>
        </w:rPr>
        <w:t>Rekonstrukce ul. Plumlovská (55,73 mil. K</w:t>
      </w:r>
      <w:r w:rsidR="00784202">
        <w:rPr>
          <w:rFonts w:asciiTheme="minorHAnsi" w:hAnsiTheme="minorHAnsi" w:cstheme="minorHAnsi"/>
          <w:sz w:val="22"/>
          <w:szCs w:val="22"/>
        </w:rPr>
        <w:t>č v roce 2019, celkové výdaje 65,19 mil. Kč)</w:t>
      </w:r>
      <w:r w:rsidR="004866C6">
        <w:rPr>
          <w:rFonts w:asciiTheme="minorHAnsi" w:hAnsiTheme="minorHAnsi" w:cstheme="minorHAnsi"/>
          <w:sz w:val="22"/>
          <w:szCs w:val="22"/>
        </w:rPr>
        <w:t>,</w:t>
      </w:r>
    </w:p>
    <w:p w:rsidR="008C4193" w:rsidRDefault="008C4193" w:rsidP="00FE2DDF">
      <w:pPr>
        <w:pStyle w:val="Odstavecseseznamem"/>
        <w:keepNext/>
        <w:keepLines/>
        <w:numPr>
          <w:ilvl w:val="0"/>
          <w:numId w:val="18"/>
        </w:numPr>
        <w:spacing w:after="0"/>
        <w:rPr>
          <w:rFonts w:asciiTheme="minorHAnsi" w:hAnsiTheme="minorHAnsi" w:cstheme="minorHAnsi"/>
          <w:sz w:val="22"/>
          <w:szCs w:val="22"/>
        </w:rPr>
      </w:pPr>
      <w:r>
        <w:rPr>
          <w:rFonts w:asciiTheme="minorHAnsi" w:hAnsiTheme="minorHAnsi" w:cstheme="minorHAnsi"/>
          <w:sz w:val="22"/>
          <w:szCs w:val="22"/>
        </w:rPr>
        <w:t>D</w:t>
      </w:r>
      <w:r w:rsidR="00414B15">
        <w:rPr>
          <w:rFonts w:asciiTheme="minorHAnsi" w:hAnsiTheme="minorHAnsi" w:cstheme="minorHAnsi"/>
          <w:sz w:val="22"/>
          <w:szCs w:val="22"/>
        </w:rPr>
        <w:t xml:space="preserve">opravní terminál na </w:t>
      </w:r>
      <w:proofErr w:type="spellStart"/>
      <w:r w:rsidR="00414B15">
        <w:rPr>
          <w:rFonts w:asciiTheme="minorHAnsi" w:hAnsiTheme="minorHAnsi" w:cstheme="minorHAnsi"/>
          <w:sz w:val="22"/>
          <w:szCs w:val="22"/>
        </w:rPr>
        <w:t>Floriánském</w:t>
      </w:r>
      <w:proofErr w:type="spellEnd"/>
      <w:r w:rsidR="00414B15">
        <w:rPr>
          <w:rFonts w:asciiTheme="minorHAnsi" w:hAnsiTheme="minorHAnsi" w:cstheme="minorHAnsi"/>
          <w:sz w:val="22"/>
          <w:szCs w:val="22"/>
        </w:rPr>
        <w:t xml:space="preserve"> </w:t>
      </w:r>
      <w:r>
        <w:rPr>
          <w:rFonts w:asciiTheme="minorHAnsi" w:hAnsiTheme="minorHAnsi" w:cstheme="minorHAnsi"/>
          <w:sz w:val="22"/>
          <w:szCs w:val="22"/>
        </w:rPr>
        <w:t>náměstí (52,73 mil. Kč</w:t>
      </w:r>
      <w:r w:rsidR="00784202">
        <w:rPr>
          <w:rFonts w:asciiTheme="minorHAnsi" w:hAnsiTheme="minorHAnsi" w:cstheme="minorHAnsi"/>
          <w:sz w:val="22"/>
          <w:szCs w:val="22"/>
        </w:rPr>
        <w:t xml:space="preserve"> v roce 2019, celkem 54,11 mil. Kč</w:t>
      </w:r>
      <w:r w:rsidR="00E049CC">
        <w:rPr>
          <w:rFonts w:asciiTheme="minorHAnsi" w:hAnsiTheme="minorHAnsi" w:cstheme="minorHAnsi"/>
          <w:sz w:val="22"/>
          <w:szCs w:val="22"/>
        </w:rPr>
        <w:t xml:space="preserve">, </w:t>
      </w:r>
      <w:r w:rsidR="006554B2">
        <w:rPr>
          <w:rFonts w:asciiTheme="minorHAnsi" w:hAnsiTheme="minorHAnsi" w:cstheme="minorHAnsi"/>
          <w:sz w:val="22"/>
          <w:szCs w:val="22"/>
        </w:rPr>
        <w:t>dotace</w:t>
      </w:r>
      <w:r w:rsidR="008437BD">
        <w:rPr>
          <w:rFonts w:asciiTheme="minorHAnsi" w:hAnsiTheme="minorHAnsi" w:cstheme="minorHAnsi"/>
          <w:sz w:val="22"/>
          <w:szCs w:val="22"/>
        </w:rPr>
        <w:t xml:space="preserve"> ve výši 25,8 mil. Kč</w:t>
      </w:r>
      <w:r w:rsidR="006554B2">
        <w:rPr>
          <w:rFonts w:asciiTheme="minorHAnsi" w:hAnsiTheme="minorHAnsi" w:cstheme="minorHAnsi"/>
          <w:sz w:val="22"/>
          <w:szCs w:val="22"/>
        </w:rPr>
        <w:t xml:space="preserve"> přišla v roce 2020</w:t>
      </w:r>
      <w:r w:rsidR="008437BD">
        <w:rPr>
          <w:rFonts w:asciiTheme="minorHAnsi" w:hAnsiTheme="minorHAnsi" w:cstheme="minorHAnsi"/>
          <w:sz w:val="22"/>
          <w:szCs w:val="22"/>
        </w:rPr>
        <w:t>)</w:t>
      </w:r>
      <w:r w:rsidR="004866C6">
        <w:rPr>
          <w:rFonts w:asciiTheme="minorHAnsi" w:hAnsiTheme="minorHAnsi" w:cstheme="minorHAnsi"/>
          <w:sz w:val="22"/>
          <w:szCs w:val="22"/>
        </w:rPr>
        <w:t>,</w:t>
      </w:r>
    </w:p>
    <w:p w:rsidR="008C4193" w:rsidRDefault="008C4193" w:rsidP="00FE2DDF">
      <w:pPr>
        <w:pStyle w:val="Odstavecseseznamem"/>
        <w:keepNext/>
        <w:keepLines/>
        <w:numPr>
          <w:ilvl w:val="0"/>
          <w:numId w:val="18"/>
        </w:numPr>
        <w:spacing w:after="0"/>
        <w:rPr>
          <w:rFonts w:asciiTheme="minorHAnsi" w:hAnsiTheme="minorHAnsi" w:cstheme="minorHAnsi"/>
          <w:sz w:val="22"/>
          <w:szCs w:val="22"/>
        </w:rPr>
      </w:pPr>
      <w:r>
        <w:rPr>
          <w:rFonts w:asciiTheme="minorHAnsi" w:hAnsiTheme="minorHAnsi" w:cstheme="minorHAnsi"/>
          <w:sz w:val="22"/>
          <w:szCs w:val="22"/>
        </w:rPr>
        <w:t xml:space="preserve">ZŠ Dr. Horáka – </w:t>
      </w:r>
      <w:r w:rsidR="004866C6">
        <w:rPr>
          <w:rFonts w:asciiTheme="minorHAnsi" w:hAnsiTheme="minorHAnsi" w:cstheme="minorHAnsi"/>
          <w:sz w:val="22"/>
          <w:szCs w:val="22"/>
        </w:rPr>
        <w:t xml:space="preserve">rekonstrukce bazénu (15,73 mil. </w:t>
      </w:r>
      <w:r>
        <w:rPr>
          <w:rFonts w:asciiTheme="minorHAnsi" w:hAnsiTheme="minorHAnsi" w:cstheme="minorHAnsi"/>
          <w:sz w:val="22"/>
          <w:szCs w:val="22"/>
        </w:rPr>
        <w:t>Kč</w:t>
      </w:r>
      <w:r w:rsidR="00784202">
        <w:rPr>
          <w:rFonts w:asciiTheme="minorHAnsi" w:hAnsiTheme="minorHAnsi" w:cstheme="minorHAnsi"/>
          <w:sz w:val="22"/>
          <w:szCs w:val="22"/>
        </w:rPr>
        <w:t xml:space="preserve">  v roce 2019, celkem 16,1 mil. Kč, dotace 3,2 </w:t>
      </w:r>
      <w:r w:rsidR="00E049CC">
        <w:rPr>
          <w:rFonts w:asciiTheme="minorHAnsi" w:hAnsiTheme="minorHAnsi" w:cstheme="minorHAnsi"/>
          <w:sz w:val="22"/>
          <w:szCs w:val="22"/>
        </w:rPr>
        <w:t>mil. </w:t>
      </w:r>
      <w:r w:rsidR="008437BD">
        <w:rPr>
          <w:rFonts w:asciiTheme="minorHAnsi" w:hAnsiTheme="minorHAnsi" w:cstheme="minorHAnsi"/>
          <w:sz w:val="22"/>
          <w:szCs w:val="22"/>
        </w:rPr>
        <w:t xml:space="preserve">Kč od Ol. </w:t>
      </w:r>
      <w:proofErr w:type="gramStart"/>
      <w:r w:rsidR="008437BD">
        <w:rPr>
          <w:rFonts w:asciiTheme="minorHAnsi" w:hAnsiTheme="minorHAnsi" w:cstheme="minorHAnsi"/>
          <w:sz w:val="22"/>
          <w:szCs w:val="22"/>
        </w:rPr>
        <w:t>kraje</w:t>
      </w:r>
      <w:proofErr w:type="gramEnd"/>
      <w:r w:rsidR="008437BD">
        <w:rPr>
          <w:rFonts w:asciiTheme="minorHAnsi" w:hAnsiTheme="minorHAnsi" w:cstheme="minorHAnsi"/>
          <w:sz w:val="22"/>
          <w:szCs w:val="22"/>
        </w:rPr>
        <w:t>)</w:t>
      </w:r>
      <w:r w:rsidR="004866C6">
        <w:rPr>
          <w:rFonts w:asciiTheme="minorHAnsi" w:hAnsiTheme="minorHAnsi" w:cstheme="minorHAnsi"/>
          <w:sz w:val="22"/>
          <w:szCs w:val="22"/>
        </w:rPr>
        <w:t>,</w:t>
      </w:r>
    </w:p>
    <w:p w:rsidR="008C4193" w:rsidRPr="00784202" w:rsidRDefault="008C4193" w:rsidP="00FE2DDF">
      <w:pPr>
        <w:pStyle w:val="Odstavecseseznamem"/>
        <w:keepNext/>
        <w:keepLines/>
        <w:numPr>
          <w:ilvl w:val="0"/>
          <w:numId w:val="18"/>
        </w:numPr>
        <w:spacing w:after="0"/>
        <w:rPr>
          <w:rFonts w:asciiTheme="minorHAnsi" w:hAnsiTheme="minorHAnsi" w:cstheme="minorHAnsi"/>
          <w:sz w:val="22"/>
          <w:szCs w:val="22"/>
        </w:rPr>
      </w:pPr>
      <w:r>
        <w:rPr>
          <w:rFonts w:asciiTheme="minorHAnsi" w:hAnsiTheme="minorHAnsi" w:cstheme="minorHAnsi"/>
          <w:sz w:val="22"/>
          <w:szCs w:val="22"/>
        </w:rPr>
        <w:t>Rekons</w:t>
      </w:r>
      <w:r w:rsidR="004866C6">
        <w:rPr>
          <w:rFonts w:asciiTheme="minorHAnsi" w:hAnsiTheme="minorHAnsi" w:cstheme="minorHAnsi"/>
          <w:sz w:val="22"/>
          <w:szCs w:val="22"/>
        </w:rPr>
        <w:t>trukce domu Knihařská 18 (14,35 </w:t>
      </w:r>
      <w:r>
        <w:rPr>
          <w:rFonts w:asciiTheme="minorHAnsi" w:hAnsiTheme="minorHAnsi" w:cstheme="minorHAnsi"/>
          <w:sz w:val="22"/>
          <w:szCs w:val="22"/>
        </w:rPr>
        <w:t>mil.</w:t>
      </w:r>
      <w:r w:rsidR="004866C6">
        <w:rPr>
          <w:rFonts w:asciiTheme="minorHAnsi" w:hAnsiTheme="minorHAnsi" w:cstheme="minorHAnsi"/>
          <w:sz w:val="22"/>
          <w:szCs w:val="22"/>
        </w:rPr>
        <w:t> </w:t>
      </w:r>
      <w:r>
        <w:rPr>
          <w:rFonts w:asciiTheme="minorHAnsi" w:hAnsiTheme="minorHAnsi" w:cstheme="minorHAnsi"/>
          <w:sz w:val="22"/>
          <w:szCs w:val="22"/>
        </w:rPr>
        <w:t>Kč</w:t>
      </w:r>
      <w:r w:rsidR="004866C6">
        <w:rPr>
          <w:rFonts w:asciiTheme="minorHAnsi" w:hAnsiTheme="minorHAnsi" w:cstheme="minorHAnsi"/>
          <w:sz w:val="22"/>
          <w:szCs w:val="22"/>
        </w:rPr>
        <w:t xml:space="preserve"> v roce 2019, celkem  15,87 mil. </w:t>
      </w:r>
      <w:r w:rsidR="00784202" w:rsidRPr="00784202">
        <w:rPr>
          <w:rFonts w:asciiTheme="minorHAnsi" w:hAnsiTheme="minorHAnsi" w:cstheme="minorHAnsi"/>
          <w:sz w:val="22"/>
          <w:szCs w:val="22"/>
        </w:rPr>
        <w:t xml:space="preserve">Kč, </w:t>
      </w:r>
      <w:r w:rsidR="00147961">
        <w:rPr>
          <w:rFonts w:asciiTheme="minorHAnsi" w:hAnsiTheme="minorHAnsi" w:cstheme="minorHAnsi"/>
          <w:sz w:val="22"/>
          <w:szCs w:val="22"/>
        </w:rPr>
        <w:t>dotace 150 </w:t>
      </w:r>
      <w:r w:rsidR="00784202">
        <w:rPr>
          <w:rFonts w:asciiTheme="minorHAnsi" w:hAnsiTheme="minorHAnsi" w:cstheme="minorHAnsi"/>
          <w:sz w:val="22"/>
          <w:szCs w:val="22"/>
        </w:rPr>
        <w:t>tis. </w:t>
      </w:r>
      <w:r w:rsidR="008437BD" w:rsidRPr="00784202">
        <w:rPr>
          <w:rFonts w:asciiTheme="minorHAnsi" w:hAnsiTheme="minorHAnsi" w:cstheme="minorHAnsi"/>
          <w:sz w:val="22"/>
          <w:szCs w:val="22"/>
        </w:rPr>
        <w:t xml:space="preserve">Kč od Ol. </w:t>
      </w:r>
      <w:proofErr w:type="gramStart"/>
      <w:r w:rsidR="008437BD" w:rsidRPr="00784202">
        <w:rPr>
          <w:rFonts w:asciiTheme="minorHAnsi" w:hAnsiTheme="minorHAnsi" w:cstheme="minorHAnsi"/>
          <w:sz w:val="22"/>
          <w:szCs w:val="22"/>
        </w:rPr>
        <w:t>kraje</w:t>
      </w:r>
      <w:proofErr w:type="gramEnd"/>
      <w:r w:rsidR="008437BD" w:rsidRPr="00784202">
        <w:rPr>
          <w:rFonts w:asciiTheme="minorHAnsi" w:hAnsiTheme="minorHAnsi" w:cstheme="minorHAnsi"/>
          <w:sz w:val="22"/>
          <w:szCs w:val="22"/>
        </w:rPr>
        <w:t>)</w:t>
      </w:r>
      <w:r w:rsidR="004866C6">
        <w:rPr>
          <w:rFonts w:asciiTheme="minorHAnsi" w:hAnsiTheme="minorHAnsi" w:cstheme="minorHAnsi"/>
          <w:sz w:val="22"/>
          <w:szCs w:val="22"/>
        </w:rPr>
        <w:t>,</w:t>
      </w:r>
    </w:p>
    <w:p w:rsidR="008C4193" w:rsidRPr="008C4193" w:rsidRDefault="008C4193" w:rsidP="00FE2DDF">
      <w:pPr>
        <w:pStyle w:val="Odstavecseseznamem"/>
        <w:keepNext/>
        <w:keepLines/>
        <w:numPr>
          <w:ilvl w:val="0"/>
          <w:numId w:val="18"/>
        </w:numPr>
        <w:spacing w:after="0"/>
        <w:ind w:left="709"/>
        <w:rPr>
          <w:rFonts w:asciiTheme="minorHAnsi" w:hAnsiTheme="minorHAnsi" w:cstheme="minorHAnsi"/>
          <w:sz w:val="22"/>
          <w:szCs w:val="22"/>
        </w:rPr>
      </w:pPr>
      <w:r w:rsidRPr="008C4193">
        <w:rPr>
          <w:rFonts w:asciiTheme="minorHAnsi" w:hAnsiTheme="minorHAnsi" w:cstheme="minorHAnsi"/>
          <w:sz w:val="22"/>
          <w:szCs w:val="22"/>
        </w:rPr>
        <w:t>Komunitní dům Sušilova (14,25 mil. Kč</w:t>
      </w:r>
      <w:r w:rsidR="008437BD">
        <w:rPr>
          <w:rFonts w:asciiTheme="minorHAnsi" w:hAnsiTheme="minorHAnsi" w:cstheme="minorHAnsi"/>
          <w:sz w:val="22"/>
          <w:szCs w:val="22"/>
        </w:rPr>
        <w:t xml:space="preserve"> v roce 2019, celkem 89,55 mil.</w:t>
      </w:r>
      <w:r w:rsidR="00784202">
        <w:rPr>
          <w:rFonts w:asciiTheme="minorHAnsi" w:hAnsiTheme="minorHAnsi" w:cstheme="minorHAnsi"/>
          <w:sz w:val="22"/>
          <w:szCs w:val="22"/>
        </w:rPr>
        <w:t xml:space="preserve"> </w:t>
      </w:r>
      <w:r w:rsidR="00147961">
        <w:rPr>
          <w:rFonts w:asciiTheme="minorHAnsi" w:hAnsiTheme="minorHAnsi" w:cstheme="minorHAnsi"/>
          <w:sz w:val="22"/>
          <w:szCs w:val="22"/>
        </w:rPr>
        <w:t>Kč</w:t>
      </w:r>
      <w:r w:rsidRPr="008C4193">
        <w:rPr>
          <w:rFonts w:asciiTheme="minorHAnsi" w:hAnsiTheme="minorHAnsi" w:cstheme="minorHAnsi"/>
          <w:sz w:val="22"/>
          <w:szCs w:val="22"/>
        </w:rPr>
        <w:t>)</w:t>
      </w:r>
      <w:r w:rsidR="004866C6">
        <w:rPr>
          <w:rFonts w:asciiTheme="minorHAnsi" w:hAnsiTheme="minorHAnsi" w:cstheme="minorHAnsi"/>
          <w:sz w:val="22"/>
          <w:szCs w:val="22"/>
        </w:rPr>
        <w:t>,</w:t>
      </w:r>
    </w:p>
    <w:p w:rsidR="008C4193" w:rsidRPr="008C4193" w:rsidRDefault="008C4193" w:rsidP="00FE2DDF">
      <w:pPr>
        <w:pStyle w:val="Odstavecseseznamem"/>
        <w:keepNext/>
        <w:keepLines/>
        <w:numPr>
          <w:ilvl w:val="0"/>
          <w:numId w:val="18"/>
        </w:numPr>
        <w:spacing w:after="0"/>
        <w:rPr>
          <w:rFonts w:asciiTheme="minorHAnsi" w:hAnsiTheme="minorHAnsi" w:cstheme="minorHAnsi"/>
          <w:sz w:val="22"/>
          <w:szCs w:val="22"/>
        </w:rPr>
      </w:pPr>
      <w:r>
        <w:rPr>
          <w:rFonts w:asciiTheme="minorHAnsi" w:hAnsiTheme="minorHAnsi" w:cstheme="minorHAnsi"/>
          <w:sz w:val="22"/>
          <w:szCs w:val="22"/>
        </w:rPr>
        <w:t>Revitalizace Šárka východ – pokračování (13,56 mil. Kč)</w:t>
      </w:r>
      <w:r w:rsidR="004866C6">
        <w:rPr>
          <w:rFonts w:asciiTheme="minorHAnsi" w:hAnsiTheme="minorHAnsi" w:cstheme="minorHAnsi"/>
          <w:sz w:val="22"/>
          <w:szCs w:val="22"/>
        </w:rPr>
        <w:t>.</w:t>
      </w:r>
    </w:p>
    <w:p w:rsidR="0012113D" w:rsidRDefault="0012113D" w:rsidP="0024764D">
      <w:pPr>
        <w:pStyle w:val="Nadpis3"/>
      </w:pPr>
      <w:r>
        <w:t>Stavební investiční akce v roce 2019</w:t>
      </w:r>
      <w:r w:rsidR="0095334E">
        <w:t xml:space="preserve"> </w:t>
      </w:r>
    </w:p>
    <w:p w:rsidR="008C4193" w:rsidRDefault="0062520B" w:rsidP="008C4193">
      <w:r w:rsidRPr="0062520B">
        <w:rPr>
          <w:noProof/>
        </w:rPr>
        <w:drawing>
          <wp:inline distT="0" distB="0" distL="0" distR="0">
            <wp:extent cx="5922544" cy="5486400"/>
            <wp:effectExtent l="0" t="0" r="254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5298" cy="5488951"/>
                    </a:xfrm>
                    <a:prstGeom prst="rect">
                      <a:avLst/>
                    </a:prstGeom>
                    <a:noFill/>
                    <a:ln>
                      <a:noFill/>
                    </a:ln>
                  </pic:spPr>
                </pic:pic>
              </a:graphicData>
            </a:graphic>
          </wp:inline>
        </w:drawing>
      </w:r>
    </w:p>
    <w:p w:rsidR="0062520B" w:rsidRDefault="00817395" w:rsidP="008C4193">
      <w:r w:rsidRPr="00817395">
        <w:rPr>
          <w:noProof/>
        </w:rPr>
        <w:lastRenderedPageBreak/>
        <w:drawing>
          <wp:inline distT="0" distB="0" distL="0" distR="0">
            <wp:extent cx="5904854" cy="9013994"/>
            <wp:effectExtent l="0" t="0" r="127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8468" cy="9019511"/>
                    </a:xfrm>
                    <a:prstGeom prst="rect">
                      <a:avLst/>
                    </a:prstGeom>
                    <a:noFill/>
                    <a:ln>
                      <a:noFill/>
                    </a:ln>
                  </pic:spPr>
                </pic:pic>
              </a:graphicData>
            </a:graphic>
          </wp:inline>
        </w:drawing>
      </w:r>
    </w:p>
    <w:p w:rsidR="00F275B9" w:rsidRDefault="00F275B9" w:rsidP="00F275B9">
      <w:pPr>
        <w:pStyle w:val="Nadpis3"/>
      </w:pPr>
      <w:r>
        <w:lastRenderedPageBreak/>
        <w:t>Ostatní investice (26,49 mil.)</w:t>
      </w:r>
      <w:r w:rsidR="006F4923">
        <w:t xml:space="preserve"> – bez </w:t>
      </w:r>
      <w:proofErr w:type="spellStart"/>
      <w:r w:rsidR="006F4923">
        <w:t>inv</w:t>
      </w:r>
      <w:proofErr w:type="spellEnd"/>
      <w:r w:rsidR="006F4923">
        <w:t xml:space="preserve">. </w:t>
      </w:r>
      <w:r w:rsidR="00EA7AC9">
        <w:t>t</w:t>
      </w:r>
      <w:r w:rsidR="006F4923">
        <w:t xml:space="preserve">ransferů (viz </w:t>
      </w:r>
      <w:r w:rsidR="004768D9">
        <w:t xml:space="preserve">str. </w:t>
      </w:r>
      <w:r w:rsidR="004768D9">
        <w:fldChar w:fldCharType="begin"/>
      </w:r>
      <w:r w:rsidR="004768D9">
        <w:instrText xml:space="preserve"> PAGEREF _Ref40164083 \h </w:instrText>
      </w:r>
      <w:r w:rsidR="004768D9">
        <w:fldChar w:fldCharType="separate"/>
      </w:r>
      <w:r w:rsidR="004768D9">
        <w:rPr>
          <w:noProof/>
        </w:rPr>
        <w:t>38</w:t>
      </w:r>
      <w:r w:rsidR="004768D9">
        <w:fldChar w:fldCharType="end"/>
      </w:r>
      <w:r w:rsidR="006F4923">
        <w:t>)</w:t>
      </w:r>
    </w:p>
    <w:p w:rsidR="00F275B9" w:rsidRDefault="00F275B9" w:rsidP="006A0E9D">
      <w:pPr>
        <w:jc w:val="both"/>
        <w:rPr>
          <w:rFonts w:asciiTheme="minorHAnsi" w:hAnsiTheme="minorHAnsi" w:cstheme="minorHAnsi"/>
          <w:sz w:val="22"/>
          <w:szCs w:val="22"/>
        </w:rPr>
      </w:pPr>
      <w:r w:rsidRPr="00F275B9">
        <w:rPr>
          <w:rFonts w:asciiTheme="minorHAnsi" w:hAnsiTheme="minorHAnsi" w:cstheme="minorHAnsi"/>
          <w:sz w:val="22"/>
          <w:szCs w:val="22"/>
        </w:rPr>
        <w:t>Do ostatních</w:t>
      </w:r>
      <w:r>
        <w:rPr>
          <w:rFonts w:asciiTheme="minorHAnsi" w:hAnsiTheme="minorHAnsi" w:cstheme="minorHAnsi"/>
          <w:sz w:val="22"/>
          <w:szCs w:val="22"/>
        </w:rPr>
        <w:t xml:space="preserve"> investice</w:t>
      </w:r>
      <w:r w:rsidRPr="00F275B9">
        <w:rPr>
          <w:rFonts w:asciiTheme="minorHAnsi" w:hAnsiTheme="minorHAnsi" w:cstheme="minorHAnsi"/>
          <w:sz w:val="22"/>
          <w:szCs w:val="22"/>
        </w:rPr>
        <w:t xml:space="preserve">, tzn. </w:t>
      </w:r>
      <w:r>
        <w:rPr>
          <w:rFonts w:asciiTheme="minorHAnsi" w:hAnsiTheme="minorHAnsi" w:cstheme="minorHAnsi"/>
          <w:sz w:val="22"/>
          <w:szCs w:val="22"/>
        </w:rPr>
        <w:t>j</w:t>
      </w:r>
      <w:r w:rsidRPr="00F275B9">
        <w:rPr>
          <w:rFonts w:asciiTheme="minorHAnsi" w:hAnsiTheme="minorHAnsi" w:cstheme="minorHAnsi"/>
          <w:sz w:val="22"/>
          <w:szCs w:val="22"/>
        </w:rPr>
        <w:t>iných než stavebních investic</w:t>
      </w:r>
      <w:r>
        <w:rPr>
          <w:rFonts w:asciiTheme="minorHAnsi" w:hAnsiTheme="minorHAnsi" w:cstheme="minorHAnsi"/>
          <w:sz w:val="22"/>
          <w:szCs w:val="22"/>
        </w:rPr>
        <w:t>,</w:t>
      </w:r>
      <w:r w:rsidRPr="00F275B9">
        <w:rPr>
          <w:rFonts w:asciiTheme="minorHAnsi" w:hAnsiTheme="minorHAnsi" w:cstheme="minorHAnsi"/>
          <w:sz w:val="22"/>
          <w:szCs w:val="22"/>
        </w:rPr>
        <w:t xml:space="preserve"> město investovalo 26,49 mil. Kč, což je </w:t>
      </w:r>
      <w:r>
        <w:rPr>
          <w:rFonts w:asciiTheme="minorHAnsi" w:hAnsiTheme="minorHAnsi" w:cstheme="minorHAnsi"/>
          <w:sz w:val="22"/>
          <w:szCs w:val="22"/>
        </w:rPr>
        <w:t>o 13,3 </w:t>
      </w:r>
      <w:r w:rsidR="00783EFB">
        <w:rPr>
          <w:rFonts w:asciiTheme="minorHAnsi" w:hAnsiTheme="minorHAnsi" w:cstheme="minorHAnsi"/>
          <w:sz w:val="22"/>
          <w:szCs w:val="22"/>
        </w:rPr>
        <w:t>mil. </w:t>
      </w:r>
      <w:r w:rsidRPr="00F275B9">
        <w:rPr>
          <w:rFonts w:asciiTheme="minorHAnsi" w:hAnsiTheme="minorHAnsi" w:cstheme="minorHAnsi"/>
          <w:sz w:val="22"/>
          <w:szCs w:val="22"/>
        </w:rPr>
        <w:t>Kč méně než v roce 2018.</w:t>
      </w:r>
      <w:r w:rsidR="006A0E9D">
        <w:rPr>
          <w:rFonts w:asciiTheme="minorHAnsi" w:hAnsiTheme="minorHAnsi" w:cstheme="minorHAnsi"/>
          <w:sz w:val="22"/>
          <w:szCs w:val="22"/>
        </w:rPr>
        <w:t xml:space="preserve"> Tento pokles je zapříčiněn zejména meziročně nižšími investicemi do pozemků (o 16,66 mil. Kč méně než v roce 2018).</w:t>
      </w:r>
    </w:p>
    <w:p w:rsidR="006A0E9D" w:rsidRDefault="006A0E9D" w:rsidP="00F275B9">
      <w:pPr>
        <w:rPr>
          <w:rFonts w:asciiTheme="minorHAnsi" w:hAnsiTheme="minorHAnsi" w:cstheme="minorHAnsi"/>
          <w:sz w:val="22"/>
          <w:szCs w:val="22"/>
        </w:rPr>
      </w:pPr>
    </w:p>
    <w:p w:rsidR="00F80C4F" w:rsidRDefault="00F80C4F" w:rsidP="00783EFB">
      <w:pPr>
        <w:spacing w:after="120"/>
        <w:rPr>
          <w:rFonts w:asciiTheme="minorHAnsi" w:hAnsiTheme="minorHAnsi" w:cstheme="minorHAnsi"/>
          <w:sz w:val="22"/>
          <w:szCs w:val="22"/>
        </w:rPr>
      </w:pPr>
      <w:r>
        <w:rPr>
          <w:rFonts w:asciiTheme="minorHAnsi" w:hAnsiTheme="minorHAnsi" w:cstheme="minorHAnsi"/>
          <w:sz w:val="22"/>
          <w:szCs w:val="22"/>
        </w:rPr>
        <w:t>Me</w:t>
      </w:r>
      <w:r w:rsidR="006A0E9D">
        <w:rPr>
          <w:rFonts w:asciiTheme="minorHAnsi" w:hAnsiTheme="minorHAnsi" w:cstheme="minorHAnsi"/>
          <w:sz w:val="22"/>
          <w:szCs w:val="22"/>
        </w:rPr>
        <w:t xml:space="preserve">zi </w:t>
      </w:r>
      <w:r>
        <w:rPr>
          <w:rFonts w:asciiTheme="minorHAnsi" w:hAnsiTheme="minorHAnsi" w:cstheme="minorHAnsi"/>
          <w:sz w:val="22"/>
          <w:szCs w:val="22"/>
        </w:rPr>
        <w:t>největší ostatní investice</w:t>
      </w:r>
      <w:r w:rsidR="001F7B9F">
        <w:rPr>
          <w:rFonts w:asciiTheme="minorHAnsi" w:hAnsiTheme="minorHAnsi" w:cstheme="minorHAnsi"/>
          <w:sz w:val="22"/>
          <w:szCs w:val="22"/>
        </w:rPr>
        <w:t xml:space="preserve"> (nad 0,5 mil. Kč)</w:t>
      </w:r>
      <w:r w:rsidR="006A0E9D">
        <w:rPr>
          <w:rFonts w:asciiTheme="minorHAnsi" w:hAnsiTheme="minorHAnsi" w:cstheme="minorHAnsi"/>
          <w:sz w:val="22"/>
          <w:szCs w:val="22"/>
        </w:rPr>
        <w:t xml:space="preserve"> roku 2019</w:t>
      </w:r>
      <w:r>
        <w:rPr>
          <w:rFonts w:asciiTheme="minorHAnsi" w:hAnsiTheme="minorHAnsi" w:cstheme="minorHAnsi"/>
          <w:sz w:val="22"/>
          <w:szCs w:val="22"/>
        </w:rPr>
        <w:t xml:space="preserve"> patří:</w:t>
      </w:r>
    </w:p>
    <w:p w:rsidR="001F7B9F" w:rsidRDefault="001F7B9F" w:rsidP="001F7B9F">
      <w:pPr>
        <w:pStyle w:val="Odstavecseseznamem"/>
        <w:numPr>
          <w:ilvl w:val="0"/>
          <w:numId w:val="30"/>
        </w:numPr>
        <w:spacing w:after="0"/>
        <w:ind w:left="714" w:hanging="357"/>
        <w:rPr>
          <w:rFonts w:asciiTheme="minorHAnsi" w:hAnsiTheme="minorHAnsi" w:cstheme="minorHAnsi"/>
          <w:sz w:val="22"/>
          <w:szCs w:val="22"/>
        </w:rPr>
      </w:pPr>
      <w:r>
        <w:rPr>
          <w:rFonts w:asciiTheme="minorHAnsi" w:hAnsiTheme="minorHAnsi" w:cstheme="minorHAnsi"/>
          <w:sz w:val="22"/>
          <w:szCs w:val="22"/>
        </w:rPr>
        <w:t>Nákup pozemků (6 132,70 tis. Kč)</w:t>
      </w:r>
    </w:p>
    <w:p w:rsidR="00F275B9" w:rsidRDefault="00207343" w:rsidP="00F80C4F">
      <w:pPr>
        <w:pStyle w:val="Odstavecseseznamem"/>
        <w:numPr>
          <w:ilvl w:val="0"/>
          <w:numId w:val="30"/>
        </w:numPr>
        <w:spacing w:after="0"/>
        <w:ind w:left="714" w:hanging="357"/>
        <w:rPr>
          <w:rFonts w:asciiTheme="minorHAnsi" w:hAnsiTheme="minorHAnsi" w:cstheme="minorHAnsi"/>
          <w:sz w:val="22"/>
          <w:szCs w:val="22"/>
        </w:rPr>
      </w:pPr>
      <w:r>
        <w:rPr>
          <w:rFonts w:asciiTheme="minorHAnsi" w:hAnsiTheme="minorHAnsi" w:cstheme="minorHAnsi"/>
          <w:sz w:val="22"/>
          <w:szCs w:val="22"/>
        </w:rPr>
        <w:t>Programové vybavení – bezpečnost PC sítě (3 014,85 tis. Kč)</w:t>
      </w:r>
    </w:p>
    <w:p w:rsidR="0045601C" w:rsidRDefault="00207343" w:rsidP="00F80C4F">
      <w:pPr>
        <w:pStyle w:val="Odstavecseseznamem"/>
        <w:numPr>
          <w:ilvl w:val="0"/>
          <w:numId w:val="30"/>
        </w:numPr>
        <w:spacing w:after="0"/>
        <w:ind w:left="714" w:hanging="357"/>
        <w:rPr>
          <w:rFonts w:asciiTheme="minorHAnsi" w:hAnsiTheme="minorHAnsi" w:cstheme="minorHAnsi"/>
          <w:sz w:val="22"/>
          <w:szCs w:val="22"/>
        </w:rPr>
      </w:pPr>
      <w:r>
        <w:rPr>
          <w:rFonts w:asciiTheme="minorHAnsi" w:hAnsiTheme="minorHAnsi" w:cstheme="minorHAnsi"/>
          <w:sz w:val="22"/>
          <w:szCs w:val="22"/>
        </w:rPr>
        <w:t xml:space="preserve">Nákup dopravních prostředků </w:t>
      </w:r>
      <w:r w:rsidR="0045601C">
        <w:rPr>
          <w:rFonts w:asciiTheme="minorHAnsi" w:hAnsiTheme="minorHAnsi" w:cstheme="minorHAnsi"/>
          <w:sz w:val="22"/>
          <w:szCs w:val="22"/>
        </w:rPr>
        <w:t>(3 089,03 tis. Kč)</w:t>
      </w:r>
    </w:p>
    <w:p w:rsidR="009F7A3A" w:rsidRDefault="009F7A3A" w:rsidP="009F7A3A">
      <w:pPr>
        <w:pStyle w:val="Odstavecseseznamem"/>
        <w:numPr>
          <w:ilvl w:val="1"/>
          <w:numId w:val="30"/>
        </w:numPr>
        <w:spacing w:after="0"/>
        <w:rPr>
          <w:rFonts w:asciiTheme="minorHAnsi" w:hAnsiTheme="minorHAnsi" w:cstheme="minorHAnsi"/>
          <w:sz w:val="22"/>
          <w:szCs w:val="22"/>
        </w:rPr>
      </w:pPr>
      <w:r>
        <w:rPr>
          <w:rFonts w:asciiTheme="minorHAnsi" w:hAnsiTheme="minorHAnsi" w:cstheme="minorHAnsi"/>
          <w:sz w:val="22"/>
          <w:szCs w:val="22"/>
        </w:rPr>
        <w:t xml:space="preserve">Kap. 11 (1 955,93 tis. Kč) – nákup 4 služebních vozů (Superb, Rapid, Rapid, </w:t>
      </w:r>
      <w:proofErr w:type="spellStart"/>
      <w:r>
        <w:rPr>
          <w:rFonts w:asciiTheme="minorHAnsi" w:hAnsiTheme="minorHAnsi" w:cstheme="minorHAnsi"/>
          <w:sz w:val="22"/>
          <w:szCs w:val="22"/>
        </w:rPr>
        <w:t>Kamiq</w:t>
      </w:r>
      <w:proofErr w:type="spellEnd"/>
      <w:r>
        <w:rPr>
          <w:rFonts w:asciiTheme="minorHAnsi" w:hAnsiTheme="minorHAnsi" w:cstheme="minorHAnsi"/>
          <w:sz w:val="22"/>
          <w:szCs w:val="22"/>
        </w:rPr>
        <w:t>) jako náhrada za starší vozidla</w:t>
      </w:r>
    </w:p>
    <w:p w:rsidR="009F7A3A" w:rsidRDefault="009F7A3A" w:rsidP="009F7A3A">
      <w:pPr>
        <w:pStyle w:val="Odstavecseseznamem"/>
        <w:numPr>
          <w:ilvl w:val="1"/>
          <w:numId w:val="30"/>
        </w:numPr>
        <w:spacing w:after="0"/>
        <w:rPr>
          <w:rFonts w:asciiTheme="minorHAnsi" w:hAnsiTheme="minorHAnsi" w:cstheme="minorHAnsi"/>
          <w:sz w:val="22"/>
          <w:szCs w:val="22"/>
        </w:rPr>
      </w:pPr>
      <w:r>
        <w:rPr>
          <w:rFonts w:asciiTheme="minorHAnsi" w:hAnsiTheme="minorHAnsi" w:cstheme="minorHAnsi"/>
          <w:sz w:val="22"/>
          <w:szCs w:val="22"/>
        </w:rPr>
        <w:t>Kap. 13 (1 133,98 tis. Kč) – nákup dvou služebních vozů s výstražným zařízením pro službu</w:t>
      </w:r>
      <w:r w:rsidR="003775F1">
        <w:rPr>
          <w:rFonts w:asciiTheme="minorHAnsi" w:hAnsiTheme="minorHAnsi" w:cstheme="minorHAnsi"/>
          <w:sz w:val="22"/>
          <w:szCs w:val="22"/>
        </w:rPr>
        <w:t xml:space="preserve"> jako náhrada za starší </w:t>
      </w:r>
      <w:proofErr w:type="gramStart"/>
      <w:r w:rsidR="003775F1">
        <w:rPr>
          <w:rFonts w:asciiTheme="minorHAnsi" w:hAnsiTheme="minorHAnsi" w:cstheme="minorHAnsi"/>
          <w:sz w:val="22"/>
          <w:szCs w:val="22"/>
        </w:rPr>
        <w:t xml:space="preserve">vozidla </w:t>
      </w:r>
      <w:r>
        <w:rPr>
          <w:rFonts w:asciiTheme="minorHAnsi" w:hAnsiTheme="minorHAnsi" w:cstheme="minorHAnsi"/>
          <w:sz w:val="22"/>
          <w:szCs w:val="22"/>
        </w:rPr>
        <w:t xml:space="preserve"> (</w:t>
      </w:r>
      <w:r w:rsidRPr="009F7A3A">
        <w:rPr>
          <w:rFonts w:asciiTheme="minorHAnsi" w:hAnsiTheme="minorHAnsi" w:cstheme="minorHAnsi"/>
          <w:sz w:val="22"/>
          <w:szCs w:val="22"/>
        </w:rPr>
        <w:t>Škoda</w:t>
      </w:r>
      <w:proofErr w:type="gramEnd"/>
      <w:r w:rsidRPr="009F7A3A">
        <w:rPr>
          <w:rFonts w:asciiTheme="minorHAnsi" w:hAnsiTheme="minorHAnsi" w:cstheme="minorHAnsi"/>
          <w:sz w:val="22"/>
          <w:szCs w:val="22"/>
        </w:rPr>
        <w:t xml:space="preserve"> Octavia </w:t>
      </w:r>
      <w:proofErr w:type="spellStart"/>
      <w:r w:rsidRPr="009F7A3A">
        <w:rPr>
          <w:rFonts w:asciiTheme="minorHAnsi" w:hAnsiTheme="minorHAnsi" w:cstheme="minorHAnsi"/>
          <w:sz w:val="22"/>
          <w:szCs w:val="22"/>
        </w:rPr>
        <w:t>Comb</w:t>
      </w:r>
      <w:r>
        <w:rPr>
          <w:rFonts w:asciiTheme="minorHAnsi" w:hAnsiTheme="minorHAnsi" w:cstheme="minorHAnsi"/>
          <w:sz w:val="22"/>
          <w:szCs w:val="22"/>
        </w:rPr>
        <w:t>i</w:t>
      </w:r>
      <w:proofErr w:type="spellEnd"/>
      <w:r>
        <w:rPr>
          <w:rFonts w:asciiTheme="minorHAnsi" w:hAnsiTheme="minorHAnsi" w:cstheme="minorHAnsi"/>
          <w:sz w:val="22"/>
          <w:szCs w:val="22"/>
        </w:rPr>
        <w:t>)</w:t>
      </w:r>
    </w:p>
    <w:p w:rsidR="001F7B9F" w:rsidRDefault="001F7B9F" w:rsidP="001F7B9F">
      <w:pPr>
        <w:pStyle w:val="Odstavecseseznamem"/>
        <w:numPr>
          <w:ilvl w:val="0"/>
          <w:numId w:val="30"/>
        </w:numPr>
        <w:spacing w:after="0"/>
        <w:ind w:left="714" w:hanging="357"/>
        <w:rPr>
          <w:rFonts w:asciiTheme="minorHAnsi" w:hAnsiTheme="minorHAnsi" w:cstheme="minorHAnsi"/>
          <w:sz w:val="22"/>
          <w:szCs w:val="22"/>
        </w:rPr>
      </w:pPr>
      <w:r>
        <w:rPr>
          <w:rFonts w:asciiTheme="minorHAnsi" w:hAnsiTheme="minorHAnsi" w:cstheme="minorHAnsi"/>
          <w:sz w:val="22"/>
          <w:szCs w:val="22"/>
        </w:rPr>
        <w:t>Letní scéna na nádvoří zámku (2 957,43 tis. Kč)</w:t>
      </w:r>
    </w:p>
    <w:p w:rsidR="009F7A3A" w:rsidRDefault="009F7A3A" w:rsidP="009F7A3A">
      <w:pPr>
        <w:pStyle w:val="Odstavecseseznamem"/>
        <w:numPr>
          <w:ilvl w:val="0"/>
          <w:numId w:val="30"/>
        </w:numPr>
        <w:spacing w:after="0"/>
        <w:ind w:left="714" w:hanging="357"/>
        <w:rPr>
          <w:rFonts w:asciiTheme="minorHAnsi" w:hAnsiTheme="minorHAnsi" w:cstheme="minorHAnsi"/>
          <w:sz w:val="22"/>
          <w:szCs w:val="22"/>
        </w:rPr>
      </w:pPr>
      <w:r w:rsidRPr="00207343">
        <w:rPr>
          <w:rFonts w:asciiTheme="minorHAnsi" w:hAnsiTheme="minorHAnsi" w:cstheme="minorHAnsi"/>
          <w:sz w:val="22"/>
          <w:szCs w:val="22"/>
        </w:rPr>
        <w:t>Modernizace kamerového systému 2019</w:t>
      </w:r>
      <w:r>
        <w:rPr>
          <w:rFonts w:asciiTheme="minorHAnsi" w:hAnsiTheme="minorHAnsi" w:cstheme="minorHAnsi"/>
          <w:sz w:val="22"/>
          <w:szCs w:val="22"/>
        </w:rPr>
        <w:t xml:space="preserve"> – III. etapa (1 659 tis. Kč) – dotace MVČR</w:t>
      </w:r>
    </w:p>
    <w:p w:rsidR="00207343" w:rsidRDefault="00207343" w:rsidP="00F80C4F">
      <w:pPr>
        <w:pStyle w:val="Odstavecseseznamem"/>
        <w:numPr>
          <w:ilvl w:val="0"/>
          <w:numId w:val="30"/>
        </w:numPr>
        <w:spacing w:after="0"/>
        <w:ind w:left="714" w:hanging="357"/>
        <w:rPr>
          <w:rFonts w:asciiTheme="minorHAnsi" w:hAnsiTheme="minorHAnsi" w:cstheme="minorHAnsi"/>
          <w:sz w:val="22"/>
          <w:szCs w:val="22"/>
        </w:rPr>
      </w:pPr>
      <w:r w:rsidRPr="00207343">
        <w:rPr>
          <w:rFonts w:asciiTheme="minorHAnsi" w:hAnsiTheme="minorHAnsi" w:cstheme="minorHAnsi"/>
          <w:sz w:val="22"/>
          <w:szCs w:val="22"/>
        </w:rPr>
        <w:t>Analytické nástroje pro MKDS</w:t>
      </w:r>
      <w:r>
        <w:rPr>
          <w:rFonts w:asciiTheme="minorHAnsi" w:hAnsiTheme="minorHAnsi" w:cstheme="minorHAnsi"/>
          <w:sz w:val="22"/>
          <w:szCs w:val="22"/>
        </w:rPr>
        <w:t xml:space="preserve"> (1 285,3 tis. Kč)</w:t>
      </w:r>
    </w:p>
    <w:p w:rsidR="00207343" w:rsidRDefault="00207343" w:rsidP="00F80C4F">
      <w:pPr>
        <w:pStyle w:val="Odstavecseseznamem"/>
        <w:numPr>
          <w:ilvl w:val="0"/>
          <w:numId w:val="30"/>
        </w:numPr>
        <w:spacing w:after="0"/>
        <w:ind w:left="714" w:hanging="357"/>
        <w:rPr>
          <w:rFonts w:asciiTheme="minorHAnsi" w:hAnsiTheme="minorHAnsi" w:cstheme="minorHAnsi"/>
          <w:sz w:val="22"/>
          <w:szCs w:val="22"/>
        </w:rPr>
      </w:pPr>
      <w:r w:rsidRPr="00207343">
        <w:rPr>
          <w:rFonts w:asciiTheme="minorHAnsi" w:hAnsiTheme="minorHAnsi" w:cstheme="minorHAnsi"/>
          <w:sz w:val="22"/>
          <w:szCs w:val="22"/>
        </w:rPr>
        <w:t xml:space="preserve">Instalace dvou nových kamer </w:t>
      </w:r>
      <w:r w:rsidR="001F7B9F">
        <w:rPr>
          <w:rFonts w:asciiTheme="minorHAnsi" w:hAnsiTheme="minorHAnsi" w:cstheme="minorHAnsi"/>
          <w:sz w:val="22"/>
          <w:szCs w:val="22"/>
        </w:rPr>
        <w:t>na ulici Olomoucká a Brněnská</w:t>
      </w:r>
      <w:r>
        <w:rPr>
          <w:rFonts w:asciiTheme="minorHAnsi" w:hAnsiTheme="minorHAnsi" w:cstheme="minorHAnsi"/>
          <w:sz w:val="22"/>
          <w:szCs w:val="22"/>
        </w:rPr>
        <w:t xml:space="preserve"> (858,32 tis. Kč)</w:t>
      </w:r>
    </w:p>
    <w:p w:rsidR="001F7B9F" w:rsidRDefault="001F7B9F" w:rsidP="001F7B9F">
      <w:pPr>
        <w:pStyle w:val="Odstavecseseznamem"/>
        <w:numPr>
          <w:ilvl w:val="0"/>
          <w:numId w:val="30"/>
        </w:numPr>
        <w:spacing w:after="0"/>
        <w:ind w:left="714" w:hanging="357"/>
        <w:rPr>
          <w:rFonts w:asciiTheme="minorHAnsi" w:hAnsiTheme="minorHAnsi" w:cstheme="minorHAnsi"/>
          <w:sz w:val="22"/>
          <w:szCs w:val="22"/>
        </w:rPr>
      </w:pPr>
      <w:r w:rsidRPr="003456C0">
        <w:rPr>
          <w:rFonts w:asciiTheme="minorHAnsi" w:hAnsiTheme="minorHAnsi" w:cstheme="minorHAnsi"/>
          <w:sz w:val="22"/>
          <w:szCs w:val="22"/>
        </w:rPr>
        <w:t xml:space="preserve">Rekonstrukce skateparku v Prostějově </w:t>
      </w:r>
      <w:r>
        <w:rPr>
          <w:rFonts w:asciiTheme="minorHAnsi" w:hAnsiTheme="minorHAnsi" w:cstheme="minorHAnsi"/>
          <w:sz w:val="22"/>
          <w:szCs w:val="22"/>
        </w:rPr>
        <w:t>(760,96 tis. Kč)</w:t>
      </w:r>
    </w:p>
    <w:p w:rsidR="00207343" w:rsidRDefault="00207343" w:rsidP="00F80C4F">
      <w:pPr>
        <w:pStyle w:val="Odstavecseseznamem"/>
        <w:numPr>
          <w:ilvl w:val="0"/>
          <w:numId w:val="30"/>
        </w:numPr>
        <w:spacing w:after="0"/>
        <w:ind w:left="714" w:hanging="357"/>
        <w:rPr>
          <w:rFonts w:asciiTheme="minorHAnsi" w:hAnsiTheme="minorHAnsi" w:cstheme="minorHAnsi"/>
          <w:sz w:val="22"/>
          <w:szCs w:val="22"/>
        </w:rPr>
      </w:pPr>
      <w:r w:rsidRPr="00207343">
        <w:rPr>
          <w:rFonts w:asciiTheme="minorHAnsi" w:hAnsiTheme="minorHAnsi" w:cstheme="minorHAnsi"/>
          <w:sz w:val="22"/>
          <w:szCs w:val="22"/>
        </w:rPr>
        <w:t xml:space="preserve">Povýšení SW na tel. ústřednách </w:t>
      </w:r>
      <w:r>
        <w:rPr>
          <w:rFonts w:asciiTheme="minorHAnsi" w:hAnsiTheme="minorHAnsi" w:cstheme="minorHAnsi"/>
          <w:sz w:val="22"/>
          <w:szCs w:val="22"/>
        </w:rPr>
        <w:t>(523,66 tis. Kč)</w:t>
      </w:r>
    </w:p>
    <w:p w:rsidR="00207343" w:rsidRDefault="00207343" w:rsidP="00F275B9">
      <w:pPr>
        <w:rPr>
          <w:rFonts w:asciiTheme="minorHAnsi" w:hAnsiTheme="minorHAnsi" w:cstheme="minorHAnsi"/>
          <w:sz w:val="22"/>
          <w:szCs w:val="22"/>
        </w:rPr>
      </w:pPr>
    </w:p>
    <w:p w:rsidR="00776B82" w:rsidRDefault="007F3129" w:rsidP="00817395">
      <w:pPr>
        <w:jc w:val="both"/>
        <w:rPr>
          <w:rFonts w:asciiTheme="minorHAnsi" w:hAnsiTheme="minorHAnsi" w:cstheme="minorHAnsi"/>
          <w:sz w:val="22"/>
          <w:szCs w:val="22"/>
        </w:rPr>
      </w:pPr>
      <w:r>
        <w:rPr>
          <w:rFonts w:asciiTheme="minorHAnsi" w:hAnsiTheme="minorHAnsi" w:cstheme="minorHAnsi"/>
          <w:sz w:val="22"/>
          <w:szCs w:val="22"/>
        </w:rPr>
        <w:t>V oblasti</w:t>
      </w:r>
      <w:r w:rsidR="00C1294C" w:rsidRPr="00C1294C">
        <w:rPr>
          <w:rFonts w:asciiTheme="minorHAnsi" w:hAnsiTheme="minorHAnsi" w:cstheme="minorHAnsi"/>
          <w:sz w:val="22"/>
          <w:szCs w:val="22"/>
        </w:rPr>
        <w:t xml:space="preserve"> nehmotného majetku město investovalo zejména do bezpečnosti počítačové sítě, a to nákupem programového vybavení za 3 mil. Kč.</w:t>
      </w:r>
    </w:p>
    <w:p w:rsidR="00C1294C" w:rsidRDefault="00C1294C" w:rsidP="0052398D">
      <w:pPr>
        <w:rPr>
          <w:rFonts w:asciiTheme="minorHAnsi" w:hAnsiTheme="minorHAnsi" w:cstheme="minorHAnsi"/>
          <w:sz w:val="22"/>
          <w:szCs w:val="22"/>
        </w:rPr>
      </w:pPr>
    </w:p>
    <w:p w:rsidR="00B82CB7" w:rsidRDefault="00C1294C" w:rsidP="00B82CB7">
      <w:pPr>
        <w:jc w:val="both"/>
        <w:rPr>
          <w:rFonts w:asciiTheme="minorHAnsi" w:hAnsiTheme="minorHAnsi" w:cstheme="minorHAnsi"/>
          <w:sz w:val="22"/>
          <w:szCs w:val="22"/>
        </w:rPr>
      </w:pPr>
      <w:r>
        <w:rPr>
          <w:rFonts w:asciiTheme="minorHAnsi" w:hAnsiTheme="minorHAnsi" w:cstheme="minorHAnsi"/>
          <w:sz w:val="22"/>
          <w:szCs w:val="22"/>
        </w:rPr>
        <w:t>V oblasti pořízení dlouhodobého hmotného majetku město investovalo kromě výše uvedených stave</w:t>
      </w:r>
      <w:r w:rsidR="00925D68">
        <w:rPr>
          <w:rFonts w:asciiTheme="minorHAnsi" w:hAnsiTheme="minorHAnsi" w:cstheme="minorHAnsi"/>
          <w:sz w:val="22"/>
          <w:szCs w:val="22"/>
        </w:rPr>
        <w:t>b</w:t>
      </w:r>
      <w:r>
        <w:rPr>
          <w:rFonts w:asciiTheme="minorHAnsi" w:hAnsiTheme="minorHAnsi" w:cstheme="minorHAnsi"/>
          <w:sz w:val="22"/>
          <w:szCs w:val="22"/>
        </w:rPr>
        <w:t xml:space="preserve">ních akcí také do nákupu strojů, přístrojů a zařízení v částce 11,28 mil. Kč. </w:t>
      </w:r>
      <w:r w:rsidR="00925D68">
        <w:rPr>
          <w:rFonts w:asciiTheme="minorHAnsi" w:hAnsiTheme="minorHAnsi" w:cstheme="minorHAnsi"/>
          <w:sz w:val="22"/>
          <w:szCs w:val="22"/>
        </w:rPr>
        <w:t>Nejvíce nákupů realizovala kap. 13 – měst</w:t>
      </w:r>
      <w:r w:rsidR="00B82CB7">
        <w:rPr>
          <w:rFonts w:asciiTheme="minorHAnsi" w:hAnsiTheme="minorHAnsi" w:cstheme="minorHAnsi"/>
          <w:sz w:val="22"/>
          <w:szCs w:val="22"/>
        </w:rPr>
        <w:t>s</w:t>
      </w:r>
      <w:r w:rsidR="00925D68">
        <w:rPr>
          <w:rFonts w:asciiTheme="minorHAnsi" w:hAnsiTheme="minorHAnsi" w:cstheme="minorHAnsi"/>
          <w:sz w:val="22"/>
          <w:szCs w:val="22"/>
        </w:rPr>
        <w:t xml:space="preserve">ká policie (5,52 mil. Kč). </w:t>
      </w:r>
      <w:r>
        <w:rPr>
          <w:rFonts w:asciiTheme="minorHAnsi" w:hAnsiTheme="minorHAnsi" w:cstheme="minorHAnsi"/>
          <w:sz w:val="22"/>
          <w:szCs w:val="22"/>
        </w:rPr>
        <w:t xml:space="preserve">Jednalo se např. o modernizaci kamerového systému (1,66 mil. Kč), </w:t>
      </w:r>
      <w:r w:rsidR="00925D68">
        <w:rPr>
          <w:rFonts w:asciiTheme="minorHAnsi" w:hAnsiTheme="minorHAnsi" w:cstheme="minorHAnsi"/>
          <w:sz w:val="22"/>
          <w:szCs w:val="22"/>
        </w:rPr>
        <w:t>instalaci dvou nových kamer na ulicích O</w:t>
      </w:r>
      <w:r w:rsidR="003125C2">
        <w:rPr>
          <w:rFonts w:asciiTheme="minorHAnsi" w:hAnsiTheme="minorHAnsi" w:cstheme="minorHAnsi"/>
          <w:sz w:val="22"/>
          <w:szCs w:val="22"/>
        </w:rPr>
        <w:t>lomoucká, Brněnská (858,33 tis. </w:t>
      </w:r>
      <w:r w:rsidR="00925D68">
        <w:rPr>
          <w:rFonts w:asciiTheme="minorHAnsi" w:hAnsiTheme="minorHAnsi" w:cstheme="minorHAnsi"/>
          <w:sz w:val="22"/>
          <w:szCs w:val="22"/>
        </w:rPr>
        <w:t>Kč), ana</w:t>
      </w:r>
      <w:r w:rsidR="00B90840">
        <w:rPr>
          <w:rFonts w:asciiTheme="minorHAnsi" w:hAnsiTheme="minorHAnsi" w:cstheme="minorHAnsi"/>
          <w:sz w:val="22"/>
          <w:szCs w:val="22"/>
        </w:rPr>
        <w:t>lytické nástroje pro MKDS (1,29 mil. </w:t>
      </w:r>
      <w:r w:rsidR="00925D68">
        <w:rPr>
          <w:rFonts w:asciiTheme="minorHAnsi" w:hAnsiTheme="minorHAnsi" w:cstheme="minorHAnsi"/>
          <w:sz w:val="22"/>
          <w:szCs w:val="22"/>
        </w:rPr>
        <w:t>Kč), modernizaci technické ústředny (328,77 tis. Kč) nebo rozšíření docházkového a přístupového systému (314,71 tis. Kč).</w:t>
      </w:r>
      <w:r w:rsidR="00B82CB7">
        <w:rPr>
          <w:rFonts w:asciiTheme="minorHAnsi" w:hAnsiTheme="minorHAnsi" w:cstheme="minorHAnsi"/>
          <w:sz w:val="22"/>
          <w:szCs w:val="22"/>
        </w:rPr>
        <w:t xml:space="preserve"> V Souvislosti s rekonstrukcí Regionálního informačního centra byl vyroben nábytek za 345,52 tis. Kč. Na kap. 50 bylo zakoupeno na Letní scénu </w:t>
      </w:r>
      <w:r w:rsidR="00B82CB7" w:rsidRPr="00B82CB7">
        <w:rPr>
          <w:rFonts w:asciiTheme="minorHAnsi" w:hAnsiTheme="minorHAnsi" w:cstheme="minorHAnsi"/>
          <w:sz w:val="22"/>
          <w:szCs w:val="22"/>
        </w:rPr>
        <w:t>demontovatelné zastřešené pódium a hlediště, osvětlovací a oz</w:t>
      </w:r>
      <w:r w:rsidR="00B82CB7">
        <w:rPr>
          <w:rFonts w:asciiTheme="minorHAnsi" w:hAnsiTheme="minorHAnsi" w:cstheme="minorHAnsi"/>
          <w:sz w:val="22"/>
          <w:szCs w:val="22"/>
        </w:rPr>
        <w:t xml:space="preserve">vučovací technika, mobiliář za necelé tři miliony korun (z toho 800 tis. přispěl Ol. </w:t>
      </w:r>
      <w:proofErr w:type="gramStart"/>
      <w:r w:rsidR="00B82CB7">
        <w:rPr>
          <w:rFonts w:asciiTheme="minorHAnsi" w:hAnsiTheme="minorHAnsi" w:cstheme="minorHAnsi"/>
          <w:sz w:val="22"/>
          <w:szCs w:val="22"/>
        </w:rPr>
        <w:t>kraj</w:t>
      </w:r>
      <w:proofErr w:type="gramEnd"/>
      <w:r w:rsidR="00B82CB7">
        <w:rPr>
          <w:rFonts w:asciiTheme="minorHAnsi" w:hAnsiTheme="minorHAnsi" w:cstheme="minorHAnsi"/>
          <w:sz w:val="22"/>
          <w:szCs w:val="22"/>
        </w:rPr>
        <w:t>).</w:t>
      </w:r>
      <w:r w:rsidR="00207343">
        <w:rPr>
          <w:rFonts w:asciiTheme="minorHAnsi" w:hAnsiTheme="minorHAnsi" w:cstheme="minorHAnsi"/>
          <w:sz w:val="22"/>
          <w:szCs w:val="22"/>
        </w:rPr>
        <w:t xml:space="preserve"> Dále byly zakoupeny dopravní prostředky za necelé 2 mil. Kč.</w:t>
      </w:r>
    </w:p>
    <w:p w:rsidR="00B82CB7" w:rsidRDefault="00B82CB7" w:rsidP="00B82CB7">
      <w:pPr>
        <w:jc w:val="both"/>
        <w:rPr>
          <w:rFonts w:asciiTheme="minorHAnsi" w:hAnsiTheme="minorHAnsi" w:cstheme="minorHAnsi"/>
          <w:sz w:val="22"/>
          <w:szCs w:val="22"/>
        </w:rPr>
      </w:pPr>
    </w:p>
    <w:p w:rsidR="00BD118D" w:rsidRDefault="00576B43" w:rsidP="00B82CB7">
      <w:pPr>
        <w:jc w:val="both"/>
        <w:rPr>
          <w:rFonts w:asciiTheme="minorHAnsi" w:hAnsiTheme="minorHAnsi" w:cstheme="minorHAnsi"/>
          <w:sz w:val="22"/>
          <w:szCs w:val="22"/>
        </w:rPr>
      </w:pPr>
      <w:r>
        <w:rPr>
          <w:rFonts w:asciiTheme="minorHAnsi" w:hAnsiTheme="minorHAnsi" w:cstheme="minorHAnsi"/>
          <w:sz w:val="22"/>
          <w:szCs w:val="22"/>
        </w:rPr>
        <w:t xml:space="preserve">V roce 2019 město tolik neinvestovalo do nákupu pozemků jako v předchozích letech. </w:t>
      </w:r>
      <w:r w:rsidR="00BD118D">
        <w:rPr>
          <w:rFonts w:asciiTheme="minorHAnsi" w:hAnsiTheme="minorHAnsi" w:cstheme="minorHAnsi"/>
          <w:sz w:val="22"/>
          <w:szCs w:val="22"/>
        </w:rPr>
        <w:t xml:space="preserve">Město realizovalo výkup pozemku </w:t>
      </w:r>
      <w:proofErr w:type="spellStart"/>
      <w:proofErr w:type="gramStart"/>
      <w:r w:rsidR="00BD118D">
        <w:rPr>
          <w:rFonts w:asciiTheme="minorHAnsi" w:hAnsiTheme="minorHAnsi" w:cstheme="minorHAnsi"/>
          <w:sz w:val="22"/>
          <w:szCs w:val="22"/>
        </w:rPr>
        <w:t>p.č</w:t>
      </w:r>
      <w:proofErr w:type="spellEnd"/>
      <w:r w:rsidR="00BD118D">
        <w:rPr>
          <w:rFonts w:asciiTheme="minorHAnsi" w:hAnsiTheme="minorHAnsi" w:cstheme="minorHAnsi"/>
          <w:sz w:val="22"/>
          <w:szCs w:val="22"/>
        </w:rPr>
        <w:t>.</w:t>
      </w:r>
      <w:proofErr w:type="gramEnd"/>
      <w:r w:rsidR="00BD118D">
        <w:rPr>
          <w:rFonts w:asciiTheme="minorHAnsi" w:hAnsiTheme="minorHAnsi" w:cstheme="minorHAnsi"/>
          <w:sz w:val="22"/>
          <w:szCs w:val="22"/>
        </w:rPr>
        <w:t xml:space="preserve"> 6560/4 v </w:t>
      </w:r>
      <w:proofErr w:type="spellStart"/>
      <w:r w:rsidR="00BD118D">
        <w:rPr>
          <w:rFonts w:asciiTheme="minorHAnsi" w:hAnsiTheme="minorHAnsi" w:cstheme="minorHAnsi"/>
          <w:sz w:val="22"/>
          <w:szCs w:val="22"/>
        </w:rPr>
        <w:t>k.ú</w:t>
      </w:r>
      <w:proofErr w:type="spellEnd"/>
      <w:r w:rsidR="00BD118D">
        <w:rPr>
          <w:rFonts w:asciiTheme="minorHAnsi" w:hAnsiTheme="minorHAnsi" w:cstheme="minorHAnsi"/>
          <w:sz w:val="22"/>
          <w:szCs w:val="22"/>
        </w:rPr>
        <w:t xml:space="preserve"> Prostějov za 2,59 mil. Kč, dále byla podepsána smlouva o převodu vlastnictví s panem Šálkem za 1,7 mil. Kč, finančně se vyrovnal rozdíl směňovaných pozemků s panem Zatloukalem (950,3 tis. Kč). Za zmínku také stojí výkup pozemků pro severní obchvat v částce 597,4 tis. Kč.</w:t>
      </w:r>
    </w:p>
    <w:p w:rsidR="00576B43" w:rsidRDefault="00576B43" w:rsidP="00B82CB7">
      <w:pPr>
        <w:jc w:val="both"/>
        <w:rPr>
          <w:rFonts w:asciiTheme="minorHAnsi" w:hAnsiTheme="minorHAnsi" w:cstheme="minorHAnsi"/>
          <w:sz w:val="22"/>
          <w:szCs w:val="22"/>
        </w:rPr>
      </w:pPr>
    </w:p>
    <w:p w:rsidR="00D4418B" w:rsidRDefault="00D4418B" w:rsidP="00B82CB7">
      <w:pPr>
        <w:jc w:val="both"/>
        <w:rPr>
          <w:rFonts w:asciiTheme="minorHAnsi" w:hAnsiTheme="minorHAnsi" w:cstheme="minorHAnsi"/>
          <w:sz w:val="22"/>
          <w:szCs w:val="22"/>
        </w:rPr>
      </w:pPr>
      <w:r>
        <w:rPr>
          <w:rFonts w:asciiTheme="minorHAnsi" w:hAnsiTheme="minorHAnsi" w:cstheme="minorHAnsi"/>
          <w:sz w:val="22"/>
          <w:szCs w:val="22"/>
        </w:rPr>
        <w:t xml:space="preserve">V oblasti výpočetní techniky </w:t>
      </w:r>
      <w:r w:rsidR="00CC2D86">
        <w:rPr>
          <w:rFonts w:asciiTheme="minorHAnsi" w:hAnsiTheme="minorHAnsi" w:cstheme="minorHAnsi"/>
          <w:sz w:val="22"/>
          <w:szCs w:val="22"/>
        </w:rPr>
        <w:t xml:space="preserve">se realizoval nákup nového </w:t>
      </w:r>
      <w:r>
        <w:rPr>
          <w:rFonts w:asciiTheme="minorHAnsi" w:hAnsiTheme="minorHAnsi" w:cstheme="minorHAnsi"/>
          <w:sz w:val="22"/>
          <w:szCs w:val="22"/>
        </w:rPr>
        <w:t>vyvolávací</w:t>
      </w:r>
      <w:r w:rsidR="00CC2D86">
        <w:rPr>
          <w:rFonts w:asciiTheme="minorHAnsi" w:hAnsiTheme="minorHAnsi" w:cstheme="minorHAnsi"/>
          <w:sz w:val="22"/>
          <w:szCs w:val="22"/>
        </w:rPr>
        <w:t>ho</w:t>
      </w:r>
      <w:r>
        <w:rPr>
          <w:rFonts w:asciiTheme="minorHAnsi" w:hAnsiTheme="minorHAnsi" w:cstheme="minorHAnsi"/>
          <w:sz w:val="22"/>
          <w:szCs w:val="22"/>
        </w:rPr>
        <w:t xml:space="preserve"> a objednávkový systém</w:t>
      </w:r>
      <w:r w:rsidR="00CC2D86">
        <w:rPr>
          <w:rFonts w:asciiTheme="minorHAnsi" w:hAnsiTheme="minorHAnsi" w:cstheme="minorHAnsi"/>
          <w:sz w:val="22"/>
          <w:szCs w:val="22"/>
        </w:rPr>
        <w:t>u</w:t>
      </w:r>
      <w:r>
        <w:rPr>
          <w:rFonts w:asciiTheme="minorHAnsi" w:hAnsiTheme="minorHAnsi" w:cstheme="minorHAnsi"/>
          <w:sz w:val="22"/>
          <w:szCs w:val="22"/>
        </w:rPr>
        <w:t xml:space="preserve"> na finančním odboru za 240,5 tis. Kč.</w:t>
      </w:r>
    </w:p>
    <w:p w:rsidR="00223D5A" w:rsidRDefault="00223D5A" w:rsidP="0024764D">
      <w:pPr>
        <w:pStyle w:val="Nadpis3"/>
      </w:pPr>
      <w:r>
        <w:lastRenderedPageBreak/>
        <w:t>Srovnání investičních nákupů a souvisejících výdajů v letech 2017</w:t>
      </w:r>
      <w:r w:rsidR="00B90840">
        <w:t xml:space="preserve"> </w:t>
      </w:r>
      <w:r>
        <w:t>-</w:t>
      </w:r>
      <w:r w:rsidR="00B90840">
        <w:t xml:space="preserve"> </w:t>
      </w:r>
      <w:r>
        <w:t>2019 po konsolidaci v</w:t>
      </w:r>
      <w:r w:rsidR="0052398D">
        <w:t> </w:t>
      </w:r>
      <w:r>
        <w:t>Kč</w:t>
      </w:r>
    </w:p>
    <w:p w:rsidR="0052398D" w:rsidRPr="0052398D" w:rsidRDefault="0052398D" w:rsidP="0052398D">
      <w:r w:rsidRPr="0052398D">
        <w:rPr>
          <w:noProof/>
        </w:rPr>
        <w:drawing>
          <wp:inline distT="0" distB="0" distL="0" distR="0">
            <wp:extent cx="6030595" cy="2579755"/>
            <wp:effectExtent l="0" t="0" r="825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0595" cy="2579755"/>
                    </a:xfrm>
                    <a:prstGeom prst="rect">
                      <a:avLst/>
                    </a:prstGeom>
                    <a:noFill/>
                    <a:ln>
                      <a:noFill/>
                    </a:ln>
                  </pic:spPr>
                </pic:pic>
              </a:graphicData>
            </a:graphic>
          </wp:inline>
        </w:drawing>
      </w:r>
    </w:p>
    <w:p w:rsidR="00223D5A" w:rsidRDefault="00223D5A" w:rsidP="00223D5A"/>
    <w:p w:rsidR="00B32FCB" w:rsidRPr="00223D5A" w:rsidRDefault="00B32FCB" w:rsidP="00223D5A"/>
    <w:p w:rsidR="008E1A8F" w:rsidRDefault="0052398D" w:rsidP="0052398D">
      <w:pPr>
        <w:spacing w:after="120"/>
        <w:jc w:val="center"/>
        <w:rPr>
          <w:rFonts w:ascii="Calibri" w:hAnsi="Calibri" w:cs="Arial"/>
          <w:sz w:val="20"/>
          <w:szCs w:val="20"/>
        </w:rPr>
      </w:pPr>
      <w:r>
        <w:rPr>
          <w:rFonts w:ascii="Calibri" w:hAnsi="Calibri" w:cs="Arial"/>
          <w:noProof/>
          <w:sz w:val="20"/>
          <w:szCs w:val="20"/>
        </w:rPr>
        <w:drawing>
          <wp:inline distT="0" distB="0" distL="0" distR="0" wp14:anchorId="63A89497">
            <wp:extent cx="4657725" cy="2646045"/>
            <wp:effectExtent l="19050" t="19050" r="28575" b="2095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7725" cy="2646045"/>
                    </a:xfrm>
                    <a:prstGeom prst="rect">
                      <a:avLst/>
                    </a:prstGeom>
                    <a:noFill/>
                    <a:ln w="3175">
                      <a:solidFill>
                        <a:sysClr val="windowText" lastClr="000000"/>
                      </a:solidFill>
                    </a:ln>
                  </pic:spPr>
                </pic:pic>
              </a:graphicData>
            </a:graphic>
          </wp:inline>
        </w:drawing>
      </w:r>
    </w:p>
    <w:p w:rsidR="000E3373" w:rsidRDefault="000E3373" w:rsidP="0052398D">
      <w:pPr>
        <w:spacing w:after="120"/>
        <w:jc w:val="center"/>
        <w:rPr>
          <w:rFonts w:ascii="Calibri" w:hAnsi="Calibri" w:cs="Arial"/>
          <w:sz w:val="20"/>
          <w:szCs w:val="20"/>
        </w:rPr>
      </w:pPr>
    </w:p>
    <w:p w:rsidR="008E1A8F" w:rsidRDefault="002763CA" w:rsidP="002763CA">
      <w:pPr>
        <w:pStyle w:val="Nadpis2"/>
      </w:pPr>
      <w:bookmarkStart w:id="38" w:name="_Ref40164083"/>
      <w:r>
        <w:t>Investiční transfery</w:t>
      </w:r>
      <w:bookmarkEnd w:id="38"/>
    </w:p>
    <w:p w:rsidR="0019180C" w:rsidRDefault="0019180C" w:rsidP="00E826A8">
      <w:pPr>
        <w:jc w:val="both"/>
        <w:rPr>
          <w:rFonts w:asciiTheme="minorHAnsi" w:hAnsiTheme="minorHAnsi" w:cstheme="minorHAnsi"/>
          <w:sz w:val="22"/>
          <w:szCs w:val="22"/>
        </w:rPr>
      </w:pPr>
      <w:r w:rsidRPr="00DF3B41">
        <w:rPr>
          <w:rFonts w:asciiTheme="minorHAnsi" w:hAnsiTheme="minorHAnsi" w:cstheme="minorHAnsi"/>
          <w:sz w:val="22"/>
          <w:szCs w:val="22"/>
        </w:rPr>
        <w:t xml:space="preserve">Z rozpočtu města byl poskytnut investiční transfer Tělocvičné jednotě Sokol I </w:t>
      </w:r>
      <w:r w:rsidR="00E826A8" w:rsidRPr="00DF3B41">
        <w:rPr>
          <w:rFonts w:asciiTheme="minorHAnsi" w:hAnsiTheme="minorHAnsi" w:cstheme="minorHAnsi"/>
          <w:sz w:val="22"/>
          <w:szCs w:val="22"/>
        </w:rPr>
        <w:t xml:space="preserve">na </w:t>
      </w:r>
      <w:proofErr w:type="gramStart"/>
      <w:r w:rsidR="00E826A8" w:rsidRPr="00DF3B41">
        <w:rPr>
          <w:rFonts w:asciiTheme="minorHAnsi" w:hAnsiTheme="minorHAnsi" w:cstheme="minorHAnsi"/>
          <w:sz w:val="22"/>
          <w:szCs w:val="22"/>
        </w:rPr>
        <w:t>vybudování  tartanového</w:t>
      </w:r>
      <w:proofErr w:type="gramEnd"/>
      <w:r w:rsidR="00E826A8" w:rsidRPr="00DF3B41">
        <w:rPr>
          <w:rFonts w:asciiTheme="minorHAnsi" w:hAnsiTheme="minorHAnsi" w:cstheme="minorHAnsi"/>
          <w:sz w:val="22"/>
          <w:szCs w:val="22"/>
        </w:rPr>
        <w:t xml:space="preserve"> povrchu na víceúčelovém hřišti, na vybavení víceúčelového hřiště, na betonovou tribunu pro víceúčelové hřiště, zpevněné plochy</w:t>
      </w:r>
      <w:r w:rsidR="00E826A8" w:rsidRPr="00E826A8">
        <w:rPr>
          <w:rFonts w:asciiTheme="minorHAnsi" w:hAnsiTheme="minorHAnsi" w:cstheme="minorHAnsi"/>
          <w:sz w:val="22"/>
          <w:szCs w:val="22"/>
        </w:rPr>
        <w:t xml:space="preserve"> (zámková dlažba) a dřevěné obložení tělocvičny </w:t>
      </w:r>
      <w:r w:rsidRPr="00E826A8">
        <w:rPr>
          <w:rFonts w:asciiTheme="minorHAnsi" w:hAnsiTheme="minorHAnsi" w:cstheme="minorHAnsi"/>
          <w:sz w:val="22"/>
          <w:szCs w:val="22"/>
        </w:rPr>
        <w:t>(900 tis. Kč)</w:t>
      </w:r>
      <w:r w:rsidR="004D57B1">
        <w:rPr>
          <w:rFonts w:asciiTheme="minorHAnsi" w:hAnsiTheme="minorHAnsi" w:cstheme="minorHAnsi"/>
          <w:sz w:val="22"/>
          <w:szCs w:val="22"/>
        </w:rPr>
        <w:t>,</w:t>
      </w:r>
      <w:r w:rsidRPr="00E826A8">
        <w:rPr>
          <w:rFonts w:asciiTheme="minorHAnsi" w:hAnsiTheme="minorHAnsi" w:cstheme="minorHAnsi"/>
          <w:sz w:val="22"/>
          <w:szCs w:val="22"/>
        </w:rPr>
        <w:t xml:space="preserve"> a Tělocvičné jednotě Sokol II </w:t>
      </w:r>
      <w:r w:rsidR="004D57B1">
        <w:rPr>
          <w:rFonts w:asciiTheme="minorHAnsi" w:hAnsiTheme="minorHAnsi" w:cstheme="minorHAnsi"/>
          <w:sz w:val="22"/>
          <w:szCs w:val="22"/>
        </w:rPr>
        <w:t xml:space="preserve">byl poskytnut investiční transfer </w:t>
      </w:r>
      <w:r w:rsidRPr="00E826A8">
        <w:rPr>
          <w:rFonts w:asciiTheme="minorHAnsi" w:hAnsiTheme="minorHAnsi" w:cstheme="minorHAnsi"/>
          <w:sz w:val="22"/>
          <w:szCs w:val="22"/>
        </w:rPr>
        <w:t xml:space="preserve">na rekonstrukci sociálního zařízení </w:t>
      </w:r>
      <w:r w:rsidR="00282626" w:rsidRPr="00E826A8">
        <w:rPr>
          <w:rFonts w:asciiTheme="minorHAnsi" w:hAnsiTheme="minorHAnsi" w:cstheme="minorHAnsi"/>
          <w:sz w:val="22"/>
          <w:szCs w:val="22"/>
        </w:rPr>
        <w:t>(</w:t>
      </w:r>
      <w:r w:rsidRPr="00E826A8">
        <w:rPr>
          <w:rFonts w:asciiTheme="minorHAnsi" w:hAnsiTheme="minorHAnsi" w:cstheme="minorHAnsi"/>
          <w:sz w:val="22"/>
          <w:szCs w:val="22"/>
        </w:rPr>
        <w:t>400 tis. K</w:t>
      </w:r>
      <w:r w:rsidR="00282626" w:rsidRPr="00E826A8">
        <w:rPr>
          <w:rFonts w:asciiTheme="minorHAnsi" w:hAnsiTheme="minorHAnsi" w:cstheme="minorHAnsi"/>
          <w:sz w:val="22"/>
          <w:szCs w:val="22"/>
        </w:rPr>
        <w:t>č).</w:t>
      </w:r>
    </w:p>
    <w:p w:rsidR="00F8220C" w:rsidRDefault="00F8220C" w:rsidP="00E826A8">
      <w:pPr>
        <w:jc w:val="both"/>
        <w:rPr>
          <w:rFonts w:asciiTheme="minorHAnsi" w:hAnsiTheme="minorHAnsi" w:cstheme="minorHAnsi"/>
          <w:sz w:val="22"/>
          <w:szCs w:val="22"/>
        </w:rPr>
      </w:pPr>
    </w:p>
    <w:p w:rsidR="00F8220C" w:rsidRDefault="00F8220C" w:rsidP="00E826A8">
      <w:pPr>
        <w:jc w:val="both"/>
        <w:rPr>
          <w:rFonts w:asciiTheme="minorHAnsi" w:hAnsiTheme="minorHAnsi" w:cstheme="minorHAnsi"/>
          <w:sz w:val="22"/>
          <w:szCs w:val="22"/>
        </w:rPr>
      </w:pPr>
      <w:r>
        <w:rPr>
          <w:rFonts w:asciiTheme="minorHAnsi" w:hAnsiTheme="minorHAnsi" w:cstheme="minorHAnsi"/>
          <w:sz w:val="22"/>
          <w:szCs w:val="22"/>
        </w:rPr>
        <w:t>Dále byly poskytnuty investiční příspěvky zřízeným příspěvkovým org</w:t>
      </w:r>
      <w:r w:rsidR="00434FE0">
        <w:rPr>
          <w:rFonts w:asciiTheme="minorHAnsi" w:hAnsiTheme="minorHAnsi" w:cstheme="minorHAnsi"/>
          <w:sz w:val="22"/>
          <w:szCs w:val="22"/>
        </w:rPr>
        <w:t>anizacím ve výši 939,96 tis. Kč:</w:t>
      </w:r>
    </w:p>
    <w:p w:rsidR="00F8220C" w:rsidRDefault="00F8220C" w:rsidP="00F8220C">
      <w:pPr>
        <w:pStyle w:val="Odstavecseseznamem"/>
        <w:numPr>
          <w:ilvl w:val="0"/>
          <w:numId w:val="20"/>
        </w:numPr>
        <w:spacing w:after="0"/>
        <w:ind w:left="714" w:hanging="357"/>
        <w:rPr>
          <w:rFonts w:asciiTheme="minorHAnsi" w:hAnsiTheme="minorHAnsi" w:cstheme="minorHAnsi"/>
          <w:sz w:val="22"/>
          <w:szCs w:val="22"/>
        </w:rPr>
      </w:pPr>
      <w:r>
        <w:rPr>
          <w:rFonts w:asciiTheme="minorHAnsi" w:hAnsiTheme="minorHAnsi" w:cstheme="minorHAnsi"/>
          <w:sz w:val="22"/>
          <w:szCs w:val="22"/>
        </w:rPr>
        <w:t xml:space="preserve">Sportcentrum DDM - </w:t>
      </w:r>
      <w:r w:rsidRPr="00F8220C">
        <w:rPr>
          <w:rFonts w:asciiTheme="minorHAnsi" w:hAnsiTheme="minorHAnsi" w:cstheme="minorHAnsi"/>
          <w:sz w:val="22"/>
          <w:szCs w:val="22"/>
        </w:rPr>
        <w:t xml:space="preserve">TZH kondiční místnost a TZH na sále v I. </w:t>
      </w:r>
      <w:proofErr w:type="gramStart"/>
      <w:r w:rsidRPr="00F8220C">
        <w:rPr>
          <w:rFonts w:asciiTheme="minorHAnsi" w:hAnsiTheme="minorHAnsi" w:cstheme="minorHAnsi"/>
          <w:sz w:val="22"/>
          <w:szCs w:val="22"/>
        </w:rPr>
        <w:t xml:space="preserve">patře  </w:t>
      </w:r>
      <w:r>
        <w:rPr>
          <w:rFonts w:asciiTheme="minorHAnsi" w:hAnsiTheme="minorHAnsi" w:cstheme="minorHAnsi"/>
          <w:sz w:val="22"/>
          <w:szCs w:val="22"/>
        </w:rPr>
        <w:t>(329,56</w:t>
      </w:r>
      <w:proofErr w:type="gramEnd"/>
      <w:r>
        <w:rPr>
          <w:rFonts w:asciiTheme="minorHAnsi" w:hAnsiTheme="minorHAnsi" w:cstheme="minorHAnsi"/>
          <w:sz w:val="22"/>
          <w:szCs w:val="22"/>
        </w:rPr>
        <w:t xml:space="preserve"> tis. Kč)</w:t>
      </w:r>
      <w:r w:rsidR="00434FE0">
        <w:rPr>
          <w:rFonts w:asciiTheme="minorHAnsi" w:hAnsiTheme="minorHAnsi" w:cstheme="minorHAnsi"/>
          <w:sz w:val="22"/>
          <w:szCs w:val="22"/>
        </w:rPr>
        <w:t>,</w:t>
      </w:r>
    </w:p>
    <w:p w:rsidR="00F8220C" w:rsidRDefault="00F8220C" w:rsidP="00F8220C">
      <w:pPr>
        <w:pStyle w:val="Odstavecseseznamem"/>
        <w:numPr>
          <w:ilvl w:val="0"/>
          <w:numId w:val="20"/>
        </w:numPr>
        <w:spacing w:after="0"/>
        <w:ind w:left="714" w:hanging="357"/>
        <w:rPr>
          <w:rFonts w:asciiTheme="minorHAnsi" w:hAnsiTheme="minorHAnsi" w:cstheme="minorHAnsi"/>
          <w:sz w:val="22"/>
          <w:szCs w:val="22"/>
        </w:rPr>
      </w:pPr>
      <w:r>
        <w:rPr>
          <w:rFonts w:asciiTheme="minorHAnsi" w:hAnsiTheme="minorHAnsi" w:cstheme="minorHAnsi"/>
          <w:sz w:val="22"/>
          <w:szCs w:val="22"/>
        </w:rPr>
        <w:t>Kino Metro 70 – digitální</w:t>
      </w:r>
      <w:r w:rsidRPr="00F8220C">
        <w:rPr>
          <w:rFonts w:asciiTheme="minorHAnsi" w:hAnsiTheme="minorHAnsi" w:cstheme="minorHAnsi"/>
          <w:sz w:val="22"/>
          <w:szCs w:val="22"/>
        </w:rPr>
        <w:t xml:space="preserve"> projektor a plátno (200 tis. Kč)</w:t>
      </w:r>
      <w:r w:rsidR="00434FE0">
        <w:rPr>
          <w:rFonts w:asciiTheme="minorHAnsi" w:hAnsiTheme="minorHAnsi" w:cstheme="minorHAnsi"/>
          <w:sz w:val="22"/>
          <w:szCs w:val="22"/>
        </w:rPr>
        <w:t>,</w:t>
      </w:r>
    </w:p>
    <w:p w:rsidR="00F8220C" w:rsidRDefault="00F8220C" w:rsidP="00F8220C">
      <w:pPr>
        <w:pStyle w:val="Odstavecseseznamem"/>
        <w:numPr>
          <w:ilvl w:val="0"/>
          <w:numId w:val="20"/>
        </w:numPr>
        <w:spacing w:after="0"/>
        <w:ind w:left="714" w:hanging="357"/>
        <w:rPr>
          <w:rFonts w:asciiTheme="minorHAnsi" w:hAnsiTheme="minorHAnsi" w:cstheme="minorHAnsi"/>
          <w:sz w:val="22"/>
          <w:szCs w:val="22"/>
        </w:rPr>
      </w:pPr>
      <w:r>
        <w:rPr>
          <w:rFonts w:asciiTheme="minorHAnsi" w:hAnsiTheme="minorHAnsi" w:cstheme="minorHAnsi"/>
          <w:sz w:val="22"/>
          <w:szCs w:val="22"/>
        </w:rPr>
        <w:t xml:space="preserve">ZŠ Dr. Horáka - </w:t>
      </w:r>
      <w:r w:rsidRPr="00F8220C">
        <w:rPr>
          <w:rFonts w:asciiTheme="minorHAnsi" w:hAnsiTheme="minorHAnsi" w:cstheme="minorHAnsi"/>
          <w:sz w:val="22"/>
          <w:szCs w:val="22"/>
        </w:rPr>
        <w:t>konstrukce basketbalových košů ve velké tělocvičně</w:t>
      </w:r>
      <w:r>
        <w:rPr>
          <w:rFonts w:asciiTheme="minorHAnsi" w:hAnsiTheme="minorHAnsi" w:cstheme="minorHAnsi"/>
          <w:sz w:val="22"/>
          <w:szCs w:val="22"/>
        </w:rPr>
        <w:t xml:space="preserve"> (115,4 tis. Kč)</w:t>
      </w:r>
      <w:r w:rsidR="00434FE0">
        <w:rPr>
          <w:rFonts w:asciiTheme="minorHAnsi" w:hAnsiTheme="minorHAnsi" w:cstheme="minorHAnsi"/>
          <w:sz w:val="22"/>
          <w:szCs w:val="22"/>
        </w:rPr>
        <w:t>,</w:t>
      </w:r>
    </w:p>
    <w:p w:rsidR="00F8220C" w:rsidRDefault="00F8220C" w:rsidP="00F8220C">
      <w:pPr>
        <w:pStyle w:val="Odstavecseseznamem"/>
        <w:numPr>
          <w:ilvl w:val="0"/>
          <w:numId w:val="20"/>
        </w:numPr>
        <w:spacing w:after="0"/>
        <w:ind w:left="714" w:hanging="357"/>
        <w:rPr>
          <w:rFonts w:asciiTheme="minorHAnsi" w:hAnsiTheme="minorHAnsi" w:cstheme="minorHAnsi"/>
          <w:sz w:val="22"/>
          <w:szCs w:val="22"/>
        </w:rPr>
      </w:pPr>
      <w:r>
        <w:rPr>
          <w:rFonts w:asciiTheme="minorHAnsi" w:hAnsiTheme="minorHAnsi" w:cstheme="minorHAnsi"/>
          <w:sz w:val="22"/>
          <w:szCs w:val="22"/>
        </w:rPr>
        <w:t xml:space="preserve">RG a ZŠ města PV - </w:t>
      </w:r>
      <w:r w:rsidR="004D57B1">
        <w:rPr>
          <w:rFonts w:asciiTheme="minorHAnsi" w:hAnsiTheme="minorHAnsi" w:cstheme="minorHAnsi"/>
          <w:sz w:val="22"/>
          <w:szCs w:val="22"/>
        </w:rPr>
        <w:t>p</w:t>
      </w:r>
      <w:r w:rsidRPr="00F8220C">
        <w:rPr>
          <w:rFonts w:asciiTheme="minorHAnsi" w:hAnsiTheme="minorHAnsi" w:cstheme="minorHAnsi"/>
          <w:sz w:val="22"/>
          <w:szCs w:val="22"/>
        </w:rPr>
        <w:t>ořízení nové časomíry</w:t>
      </w:r>
      <w:r>
        <w:rPr>
          <w:rFonts w:asciiTheme="minorHAnsi" w:hAnsiTheme="minorHAnsi" w:cstheme="minorHAnsi"/>
          <w:sz w:val="22"/>
          <w:szCs w:val="22"/>
        </w:rPr>
        <w:t xml:space="preserve"> (115 tis. Kč)</w:t>
      </w:r>
      <w:r w:rsidR="00434FE0">
        <w:rPr>
          <w:rFonts w:asciiTheme="minorHAnsi" w:hAnsiTheme="minorHAnsi" w:cstheme="minorHAnsi"/>
          <w:sz w:val="22"/>
          <w:szCs w:val="22"/>
        </w:rPr>
        <w:t>,</w:t>
      </w:r>
    </w:p>
    <w:p w:rsidR="00F8220C" w:rsidRDefault="00F8220C" w:rsidP="00F8220C">
      <w:pPr>
        <w:pStyle w:val="Odstavecseseznamem"/>
        <w:numPr>
          <w:ilvl w:val="0"/>
          <w:numId w:val="20"/>
        </w:numPr>
        <w:spacing w:after="0"/>
        <w:ind w:left="714" w:hanging="357"/>
        <w:rPr>
          <w:rFonts w:asciiTheme="minorHAnsi" w:hAnsiTheme="minorHAnsi" w:cstheme="minorHAnsi"/>
          <w:sz w:val="22"/>
          <w:szCs w:val="22"/>
        </w:rPr>
      </w:pPr>
      <w:r>
        <w:rPr>
          <w:rFonts w:asciiTheme="minorHAnsi" w:hAnsiTheme="minorHAnsi" w:cstheme="minorHAnsi"/>
          <w:sz w:val="22"/>
          <w:szCs w:val="22"/>
        </w:rPr>
        <w:t xml:space="preserve">ZŠ a MŠ Kollárova - </w:t>
      </w:r>
      <w:r w:rsidRPr="00F8220C">
        <w:rPr>
          <w:rFonts w:asciiTheme="minorHAnsi" w:hAnsiTheme="minorHAnsi" w:cstheme="minorHAnsi"/>
          <w:sz w:val="22"/>
          <w:szCs w:val="22"/>
        </w:rPr>
        <w:t>pořízení kotlů</w:t>
      </w:r>
      <w:r>
        <w:rPr>
          <w:rFonts w:asciiTheme="minorHAnsi" w:hAnsiTheme="minorHAnsi" w:cstheme="minorHAnsi"/>
          <w:sz w:val="22"/>
          <w:szCs w:val="22"/>
        </w:rPr>
        <w:t xml:space="preserve"> na ohřev vody MŠ Husovo. </w:t>
      </w:r>
      <w:proofErr w:type="gramStart"/>
      <w:r>
        <w:rPr>
          <w:rFonts w:asciiTheme="minorHAnsi" w:hAnsiTheme="minorHAnsi" w:cstheme="minorHAnsi"/>
          <w:sz w:val="22"/>
          <w:szCs w:val="22"/>
        </w:rPr>
        <w:t>nám</w:t>
      </w:r>
      <w:proofErr w:type="gramEnd"/>
      <w:r>
        <w:rPr>
          <w:rFonts w:asciiTheme="minorHAnsi" w:hAnsiTheme="minorHAnsi" w:cstheme="minorHAnsi"/>
          <w:sz w:val="22"/>
          <w:szCs w:val="22"/>
        </w:rPr>
        <w:t xml:space="preserve"> (180 tis. Kč)</w:t>
      </w:r>
      <w:r w:rsidR="00434FE0">
        <w:rPr>
          <w:rFonts w:asciiTheme="minorHAnsi" w:hAnsiTheme="minorHAnsi" w:cstheme="minorHAnsi"/>
          <w:sz w:val="22"/>
          <w:szCs w:val="22"/>
        </w:rPr>
        <w:t>.</w:t>
      </w:r>
    </w:p>
    <w:p w:rsidR="004D57B1" w:rsidRDefault="004D57B1" w:rsidP="00434FE0">
      <w:pPr>
        <w:pStyle w:val="Odstavecseseznamem"/>
        <w:spacing w:after="0"/>
        <w:ind w:left="714"/>
        <w:rPr>
          <w:rFonts w:asciiTheme="minorHAnsi" w:hAnsiTheme="minorHAnsi" w:cstheme="minorHAnsi"/>
          <w:sz w:val="22"/>
          <w:szCs w:val="22"/>
        </w:rPr>
      </w:pPr>
    </w:p>
    <w:p w:rsidR="004E6FA8" w:rsidRPr="004E6FA8" w:rsidRDefault="004E6FA8" w:rsidP="00414B15">
      <w:pPr>
        <w:jc w:val="both"/>
        <w:rPr>
          <w:rFonts w:asciiTheme="minorHAnsi" w:hAnsiTheme="minorHAnsi" w:cstheme="minorHAnsi"/>
          <w:sz w:val="22"/>
          <w:szCs w:val="22"/>
        </w:rPr>
      </w:pPr>
      <w:r>
        <w:rPr>
          <w:rFonts w:asciiTheme="minorHAnsi" w:hAnsiTheme="minorHAnsi" w:cstheme="minorHAnsi"/>
          <w:sz w:val="22"/>
          <w:szCs w:val="22"/>
        </w:rPr>
        <w:t xml:space="preserve">Na </w:t>
      </w:r>
      <w:r w:rsidR="00414B15">
        <w:rPr>
          <w:rFonts w:asciiTheme="minorHAnsi" w:hAnsiTheme="minorHAnsi" w:cstheme="minorHAnsi"/>
          <w:sz w:val="22"/>
          <w:szCs w:val="22"/>
        </w:rPr>
        <w:t>položce</w:t>
      </w:r>
      <w:r>
        <w:rPr>
          <w:rFonts w:asciiTheme="minorHAnsi" w:hAnsiTheme="minorHAnsi" w:cstheme="minorHAnsi"/>
          <w:sz w:val="22"/>
          <w:szCs w:val="22"/>
        </w:rPr>
        <w:t xml:space="preserve"> 6356 je zaúčtována dotace pro ZŠ E. Valenty na realizaci projektu „Chytrá škola (Smart </w:t>
      </w:r>
      <w:proofErr w:type="spellStart"/>
      <w:r>
        <w:rPr>
          <w:rFonts w:asciiTheme="minorHAnsi" w:hAnsiTheme="minorHAnsi" w:cstheme="minorHAnsi"/>
          <w:sz w:val="22"/>
          <w:szCs w:val="22"/>
        </w:rPr>
        <w:t>School</w:t>
      </w:r>
      <w:proofErr w:type="spellEnd"/>
      <w:r>
        <w:rPr>
          <w:rFonts w:asciiTheme="minorHAnsi" w:hAnsiTheme="minorHAnsi" w:cstheme="minorHAnsi"/>
          <w:sz w:val="22"/>
          <w:szCs w:val="22"/>
        </w:rPr>
        <w:t>)“ poskytnut</w:t>
      </w:r>
      <w:r w:rsidR="003B4997">
        <w:rPr>
          <w:rFonts w:asciiTheme="minorHAnsi" w:hAnsiTheme="minorHAnsi" w:cstheme="minorHAnsi"/>
          <w:sz w:val="22"/>
          <w:szCs w:val="22"/>
        </w:rPr>
        <w:t xml:space="preserve">á </w:t>
      </w:r>
      <w:r>
        <w:rPr>
          <w:rFonts w:asciiTheme="minorHAnsi" w:hAnsiTheme="minorHAnsi" w:cstheme="minorHAnsi"/>
          <w:sz w:val="22"/>
          <w:szCs w:val="22"/>
        </w:rPr>
        <w:t>v rámci operačního programu Výzkum, vývoj a vzdělávání. Jedná se o průtokovou dotac</w:t>
      </w:r>
      <w:r w:rsidR="004D57B1">
        <w:rPr>
          <w:rFonts w:asciiTheme="minorHAnsi" w:hAnsiTheme="minorHAnsi" w:cstheme="minorHAnsi"/>
          <w:sz w:val="22"/>
          <w:szCs w:val="22"/>
        </w:rPr>
        <w:t>i</w:t>
      </w:r>
      <w:r>
        <w:rPr>
          <w:rFonts w:asciiTheme="minorHAnsi" w:hAnsiTheme="minorHAnsi" w:cstheme="minorHAnsi"/>
          <w:sz w:val="22"/>
          <w:szCs w:val="22"/>
        </w:rPr>
        <w:t>, kde město plní úlohu prostředníka.</w:t>
      </w:r>
    </w:p>
    <w:p w:rsidR="004B4E11" w:rsidRDefault="004B4E11" w:rsidP="0024764D">
      <w:pPr>
        <w:pStyle w:val="Nadpis3"/>
      </w:pPr>
      <w:r>
        <w:lastRenderedPageBreak/>
        <w:t>Srovnání investičních transferů v letech 2017</w:t>
      </w:r>
      <w:r w:rsidR="004D57B1">
        <w:t xml:space="preserve"> </w:t>
      </w:r>
      <w:r>
        <w:t>-</w:t>
      </w:r>
      <w:r w:rsidR="004D57B1">
        <w:t xml:space="preserve"> </w:t>
      </w:r>
      <w:r>
        <w:t>2019 po konsolidaci v</w:t>
      </w:r>
      <w:r w:rsidR="004D57B1">
        <w:t> </w:t>
      </w:r>
      <w:r>
        <w:t>Kč</w:t>
      </w:r>
    </w:p>
    <w:p w:rsidR="004D57B1" w:rsidRDefault="004D57B1" w:rsidP="004D57B1">
      <w:r w:rsidRPr="004D57B1">
        <w:rPr>
          <w:noProof/>
        </w:rPr>
        <w:drawing>
          <wp:inline distT="0" distB="0" distL="0" distR="0">
            <wp:extent cx="6029960" cy="1614131"/>
            <wp:effectExtent l="0" t="0" r="0" b="571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960" cy="1614131"/>
                    </a:xfrm>
                    <a:prstGeom prst="rect">
                      <a:avLst/>
                    </a:prstGeom>
                    <a:noFill/>
                    <a:ln>
                      <a:noFill/>
                    </a:ln>
                  </pic:spPr>
                </pic:pic>
              </a:graphicData>
            </a:graphic>
          </wp:inline>
        </w:drawing>
      </w:r>
    </w:p>
    <w:p w:rsidR="004D57B1" w:rsidRPr="004D57B1" w:rsidRDefault="004D57B1" w:rsidP="004D57B1"/>
    <w:p w:rsidR="00407D28" w:rsidRPr="004B4E11" w:rsidRDefault="00407D28" w:rsidP="004B4E11"/>
    <w:p w:rsidR="008E1A8F" w:rsidRDefault="004B4E11" w:rsidP="004B4E11">
      <w:pPr>
        <w:spacing w:after="120"/>
        <w:jc w:val="center"/>
        <w:rPr>
          <w:rFonts w:ascii="Calibri" w:hAnsi="Calibri" w:cs="Arial"/>
          <w:sz w:val="20"/>
          <w:szCs w:val="20"/>
        </w:rPr>
      </w:pPr>
      <w:r>
        <w:rPr>
          <w:rFonts w:ascii="Calibri" w:hAnsi="Calibri" w:cs="Arial"/>
          <w:noProof/>
          <w:sz w:val="20"/>
          <w:szCs w:val="20"/>
        </w:rPr>
        <w:drawing>
          <wp:inline distT="0" distB="0" distL="0" distR="0" wp14:anchorId="5A06812F">
            <wp:extent cx="4243070" cy="2444750"/>
            <wp:effectExtent l="19050" t="19050" r="24130" b="1270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43070" cy="2444750"/>
                    </a:xfrm>
                    <a:prstGeom prst="rect">
                      <a:avLst/>
                    </a:prstGeom>
                    <a:solidFill>
                      <a:sysClr val="windowText" lastClr="000000"/>
                    </a:solidFill>
                    <a:ln w="3175">
                      <a:solidFill>
                        <a:sysClr val="windowText" lastClr="000000"/>
                      </a:solidFill>
                    </a:ln>
                  </pic:spPr>
                </pic:pic>
              </a:graphicData>
            </a:graphic>
          </wp:inline>
        </w:drawing>
      </w:r>
    </w:p>
    <w:p w:rsidR="008E1A8F" w:rsidRDefault="008E1A8F" w:rsidP="008E1A8F">
      <w:pPr>
        <w:spacing w:after="120"/>
        <w:rPr>
          <w:rFonts w:ascii="Calibri" w:hAnsi="Calibri" w:cs="Arial"/>
          <w:sz w:val="20"/>
          <w:szCs w:val="20"/>
        </w:rPr>
      </w:pPr>
    </w:p>
    <w:p w:rsidR="004B4E11" w:rsidRDefault="004B4E11" w:rsidP="004B4E11">
      <w:pPr>
        <w:pStyle w:val="Nadpis2"/>
      </w:pPr>
      <w:r>
        <w:t>Investiční půjčené prostředky</w:t>
      </w:r>
    </w:p>
    <w:p w:rsidR="004B4E11" w:rsidRPr="00414B15" w:rsidRDefault="005F490F" w:rsidP="004B4E11">
      <w:pPr>
        <w:rPr>
          <w:rFonts w:asciiTheme="minorHAnsi" w:hAnsiTheme="minorHAnsi" w:cstheme="minorHAnsi"/>
          <w:sz w:val="22"/>
          <w:szCs w:val="22"/>
        </w:rPr>
      </w:pPr>
      <w:r w:rsidRPr="00414B15">
        <w:rPr>
          <w:rFonts w:asciiTheme="minorHAnsi" w:hAnsiTheme="minorHAnsi" w:cstheme="minorHAnsi"/>
          <w:sz w:val="22"/>
          <w:szCs w:val="22"/>
        </w:rPr>
        <w:t>Jedná se o investiční část poskytnut</w:t>
      </w:r>
      <w:r w:rsidR="00A41910">
        <w:rPr>
          <w:rFonts w:asciiTheme="minorHAnsi" w:hAnsiTheme="minorHAnsi" w:cstheme="minorHAnsi"/>
          <w:sz w:val="22"/>
          <w:szCs w:val="22"/>
        </w:rPr>
        <w:t>é</w:t>
      </w:r>
      <w:r w:rsidRPr="00414B15">
        <w:rPr>
          <w:rFonts w:asciiTheme="minorHAnsi" w:hAnsiTheme="minorHAnsi" w:cstheme="minorHAnsi"/>
          <w:sz w:val="22"/>
          <w:szCs w:val="22"/>
        </w:rPr>
        <w:t xml:space="preserve"> návratné finanční výpomoci Národnímu domu Prostějov, o.p.s., která byla účelově vázána na nákup pokladního systému, pokladen a myčky.</w:t>
      </w:r>
    </w:p>
    <w:p w:rsidR="004B4E11" w:rsidRDefault="004B4E11" w:rsidP="0024764D">
      <w:pPr>
        <w:pStyle w:val="Nadpis3"/>
      </w:pPr>
      <w:r>
        <w:t>Srovnání investičních půjčených prostředků v letech 2017</w:t>
      </w:r>
      <w:r w:rsidR="00A41910">
        <w:t xml:space="preserve"> </w:t>
      </w:r>
      <w:r>
        <w:t>-</w:t>
      </w:r>
      <w:r w:rsidR="00A41910">
        <w:t xml:space="preserve"> </w:t>
      </w:r>
      <w:r>
        <w:t>2019 po konsolidaci v</w:t>
      </w:r>
      <w:r w:rsidR="00A41910">
        <w:t> </w:t>
      </w:r>
      <w:r>
        <w:t>Kč</w:t>
      </w:r>
    </w:p>
    <w:p w:rsidR="00A41910" w:rsidRDefault="00A41910" w:rsidP="00A41910">
      <w:r w:rsidRPr="00A41910">
        <w:rPr>
          <w:noProof/>
        </w:rPr>
        <w:drawing>
          <wp:inline distT="0" distB="0" distL="0" distR="0">
            <wp:extent cx="6029960" cy="810136"/>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960" cy="810136"/>
                    </a:xfrm>
                    <a:prstGeom prst="rect">
                      <a:avLst/>
                    </a:prstGeom>
                    <a:noFill/>
                    <a:ln>
                      <a:noFill/>
                    </a:ln>
                  </pic:spPr>
                </pic:pic>
              </a:graphicData>
            </a:graphic>
          </wp:inline>
        </w:drawing>
      </w:r>
    </w:p>
    <w:p w:rsidR="000E3373" w:rsidRDefault="000E3373" w:rsidP="004B4E11">
      <w:pPr>
        <w:spacing w:after="120"/>
        <w:jc w:val="center"/>
        <w:rPr>
          <w:rFonts w:ascii="Calibri" w:hAnsi="Calibri" w:cs="Arial"/>
          <w:sz w:val="20"/>
          <w:szCs w:val="20"/>
        </w:rPr>
      </w:pPr>
    </w:p>
    <w:p w:rsidR="004B4E11" w:rsidRDefault="004B4E11" w:rsidP="004B4E11">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0691BF5E">
            <wp:extent cx="4115435" cy="2066925"/>
            <wp:effectExtent l="19050" t="19050" r="18415" b="2857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5435" cy="2066925"/>
                    </a:xfrm>
                    <a:prstGeom prst="rect">
                      <a:avLst/>
                    </a:prstGeom>
                    <a:noFill/>
                    <a:ln w="3175">
                      <a:solidFill>
                        <a:sysClr val="windowText" lastClr="000000"/>
                      </a:solidFill>
                    </a:ln>
                  </pic:spPr>
                </pic:pic>
              </a:graphicData>
            </a:graphic>
          </wp:inline>
        </w:drawing>
      </w:r>
    </w:p>
    <w:p w:rsidR="00407D28" w:rsidRDefault="00407D28" w:rsidP="008E1A8F">
      <w:pPr>
        <w:spacing w:after="120"/>
        <w:rPr>
          <w:rFonts w:ascii="Calibri" w:hAnsi="Calibri" w:cs="Arial"/>
          <w:sz w:val="20"/>
          <w:szCs w:val="20"/>
        </w:rPr>
      </w:pPr>
    </w:p>
    <w:p w:rsidR="00407D28" w:rsidRDefault="00407D28">
      <w:pPr>
        <w:rPr>
          <w:rFonts w:ascii="Calibri" w:hAnsi="Calibri" w:cs="Arial"/>
          <w:sz w:val="20"/>
          <w:szCs w:val="20"/>
        </w:rPr>
      </w:pPr>
    </w:p>
    <w:p w:rsidR="004E233A" w:rsidRDefault="00C31E5B" w:rsidP="00D325DD">
      <w:pPr>
        <w:pStyle w:val="Nadpis1"/>
        <w:shd w:val="clear" w:color="auto" w:fill="F7CAAC" w:themeFill="accent2" w:themeFillTint="66"/>
      </w:pPr>
      <w:bookmarkStart w:id="39" w:name="_Toc39129521"/>
      <w:r>
        <w:t>Celkové výdaje dle odvětví</w:t>
      </w:r>
      <w:bookmarkEnd w:id="39"/>
    </w:p>
    <w:p w:rsidR="004E233A" w:rsidRDefault="004E233A" w:rsidP="0024764D">
      <w:pPr>
        <w:pStyle w:val="Nadpis3"/>
      </w:pPr>
      <w:bookmarkStart w:id="40" w:name="_Toc39129522"/>
      <w:r w:rsidRPr="00D14A72">
        <w:t>Vyhodnocení celkových výdajů za skupiny odvětvového třídění</w:t>
      </w:r>
      <w:r w:rsidR="00A044E4">
        <w:t xml:space="preserve"> </w:t>
      </w:r>
      <w:r>
        <w:t>- rok 2019</w:t>
      </w:r>
      <w:r w:rsidRPr="00D14A72">
        <w:t xml:space="preserve"> (v Kč)</w:t>
      </w:r>
      <w:bookmarkEnd w:id="40"/>
    </w:p>
    <w:tbl>
      <w:tblPr>
        <w:tblW w:w="9405" w:type="dxa"/>
        <w:tblCellMar>
          <w:left w:w="70" w:type="dxa"/>
          <w:right w:w="70" w:type="dxa"/>
        </w:tblCellMar>
        <w:tblLook w:val="04A0" w:firstRow="1" w:lastRow="0" w:firstColumn="1" w:lastColumn="0" w:noHBand="0" w:noVBand="1"/>
      </w:tblPr>
      <w:tblGrid>
        <w:gridCol w:w="3800"/>
        <w:gridCol w:w="1600"/>
        <w:gridCol w:w="1600"/>
        <w:gridCol w:w="1600"/>
        <w:gridCol w:w="805"/>
      </w:tblGrid>
      <w:tr w:rsidR="004E233A" w:rsidTr="009A680A">
        <w:trPr>
          <w:trHeight w:val="828"/>
        </w:trPr>
        <w:tc>
          <w:tcPr>
            <w:tcW w:w="38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Název skupiny</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A044E4" w:rsidP="009A680A">
            <w:pPr>
              <w:jc w:val="center"/>
              <w:rPr>
                <w:rFonts w:ascii="Calibri" w:hAnsi="Calibri" w:cs="Calibri"/>
                <w:color w:val="000000"/>
                <w:sz w:val="20"/>
                <w:szCs w:val="20"/>
              </w:rPr>
            </w:pPr>
            <w:r>
              <w:rPr>
                <w:rFonts w:ascii="Calibri" w:hAnsi="Calibri" w:cs="Calibri"/>
                <w:color w:val="000000"/>
                <w:sz w:val="20"/>
                <w:szCs w:val="20"/>
              </w:rPr>
              <w:t xml:space="preserve">Schválený </w:t>
            </w:r>
            <w:r w:rsidR="004E233A">
              <w:rPr>
                <w:rFonts w:ascii="Calibri" w:hAnsi="Calibri" w:cs="Calibri"/>
                <w:color w:val="000000"/>
                <w:sz w:val="20"/>
                <w:szCs w:val="20"/>
              </w:rPr>
              <w:t>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A044E4" w:rsidP="009A680A">
            <w:pPr>
              <w:jc w:val="center"/>
              <w:rPr>
                <w:rFonts w:ascii="Calibri" w:hAnsi="Calibri" w:cs="Calibri"/>
                <w:color w:val="000000"/>
                <w:sz w:val="20"/>
                <w:szCs w:val="20"/>
              </w:rPr>
            </w:pPr>
            <w:r>
              <w:rPr>
                <w:rFonts w:ascii="Calibri" w:hAnsi="Calibri" w:cs="Calibri"/>
                <w:color w:val="000000"/>
                <w:sz w:val="20"/>
                <w:szCs w:val="20"/>
              </w:rPr>
              <w:t xml:space="preserve">Upravený </w:t>
            </w:r>
            <w:r w:rsidR="004E233A">
              <w:rPr>
                <w:rFonts w:ascii="Calibri" w:hAnsi="Calibri" w:cs="Calibri"/>
                <w:color w:val="000000"/>
                <w:sz w:val="20"/>
                <w:szCs w:val="20"/>
              </w:rPr>
              <w:t>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Skutečnost</w:t>
            </w:r>
          </w:p>
        </w:tc>
        <w:tc>
          <w:tcPr>
            <w:tcW w:w="805" w:type="dxa"/>
            <w:tcBorders>
              <w:top w:val="single" w:sz="4" w:space="0" w:color="auto"/>
              <w:left w:val="nil"/>
              <w:bottom w:val="single" w:sz="4" w:space="0" w:color="auto"/>
              <w:right w:val="single" w:sz="4" w:space="0" w:color="auto"/>
            </w:tcBorders>
            <w:shd w:val="clear" w:color="000000" w:fill="F79646"/>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 xml:space="preserve">Plnění </w:t>
            </w:r>
            <w:proofErr w:type="gramStart"/>
            <w:r>
              <w:rPr>
                <w:rFonts w:ascii="Calibri" w:hAnsi="Calibri" w:cs="Calibri"/>
                <w:color w:val="000000"/>
                <w:sz w:val="20"/>
                <w:szCs w:val="20"/>
              </w:rPr>
              <w:t>Sk./</w:t>
            </w:r>
            <w:proofErr w:type="spellStart"/>
            <w:r>
              <w:rPr>
                <w:rFonts w:ascii="Calibri" w:hAnsi="Calibri" w:cs="Calibri"/>
                <w:color w:val="000000"/>
                <w:sz w:val="20"/>
                <w:szCs w:val="20"/>
              </w:rPr>
              <w:t>Upr</w:t>
            </w:r>
            <w:proofErr w:type="spellEnd"/>
            <w:proofErr w:type="gramEnd"/>
            <w:r>
              <w:rPr>
                <w:rFonts w:ascii="Calibri" w:hAnsi="Calibri" w:cs="Calibri"/>
                <w:color w:val="000000"/>
                <w:sz w:val="20"/>
                <w:szCs w:val="20"/>
              </w:rPr>
              <w:t>.</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1 Zemědělství, lesní hospodářství a rybářství</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645 000,00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1 046 463,00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993 097,00</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94,90%</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2 Průmyslová a ostatní odvětví hospodářství</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179 625 090,00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242 385 836,00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225 967 982,76</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93,23%</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3 Služby pro obyvatelstvo</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419 637 839,00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617 358 995,90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576 464 861,61</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93,38%</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4 Sociální věci a politika zaměstnanosti</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4 295 260,00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7 146 590,00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4 077 062,35</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57,05%</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5 Bezpečnost státu a právní ochrana</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59 374 260,00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66 921 598,90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62 164 900,09</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92,89%</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4E233A" w:rsidRDefault="004E233A" w:rsidP="009A680A">
            <w:pPr>
              <w:rPr>
                <w:rFonts w:ascii="Calibri" w:hAnsi="Calibri" w:cs="Calibri"/>
                <w:color w:val="000000"/>
                <w:sz w:val="20"/>
                <w:szCs w:val="20"/>
              </w:rPr>
            </w:pPr>
            <w:r>
              <w:rPr>
                <w:rFonts w:ascii="Calibri" w:hAnsi="Calibri" w:cs="Calibri"/>
                <w:color w:val="000000"/>
                <w:sz w:val="20"/>
                <w:szCs w:val="20"/>
              </w:rPr>
              <w:t>6 Všeobecná veřejná správa a služby</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376 895 397,00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349 147 384,60</w:t>
            </w:r>
          </w:p>
        </w:tc>
        <w:tc>
          <w:tcPr>
            <w:tcW w:w="1600"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322 826 211,24</w:t>
            </w:r>
          </w:p>
        </w:tc>
        <w:tc>
          <w:tcPr>
            <w:tcW w:w="805" w:type="dxa"/>
            <w:tcBorders>
              <w:top w:val="nil"/>
              <w:left w:val="nil"/>
              <w:bottom w:val="single" w:sz="4" w:space="0" w:color="auto"/>
              <w:right w:val="single" w:sz="4" w:space="0" w:color="auto"/>
            </w:tcBorders>
            <w:shd w:val="clear" w:color="auto" w:fill="auto"/>
            <w:noWrap/>
            <w:vAlign w:val="center"/>
            <w:hideMark/>
          </w:tcPr>
          <w:p w:rsidR="004E233A" w:rsidRDefault="004E233A" w:rsidP="009A680A">
            <w:pPr>
              <w:jc w:val="right"/>
              <w:rPr>
                <w:rFonts w:ascii="Calibri" w:hAnsi="Calibri" w:cs="Calibri"/>
                <w:color w:val="000000"/>
                <w:sz w:val="20"/>
                <w:szCs w:val="20"/>
              </w:rPr>
            </w:pPr>
            <w:r>
              <w:rPr>
                <w:rFonts w:ascii="Calibri" w:hAnsi="Calibri" w:cs="Calibri"/>
                <w:color w:val="000000"/>
                <w:sz w:val="20"/>
                <w:szCs w:val="20"/>
              </w:rPr>
              <w:t>92,46%</w:t>
            </w:r>
          </w:p>
        </w:tc>
      </w:tr>
      <w:tr w:rsidR="004E233A" w:rsidTr="009A680A">
        <w:trPr>
          <w:trHeight w:val="288"/>
        </w:trPr>
        <w:tc>
          <w:tcPr>
            <w:tcW w:w="3800" w:type="dxa"/>
            <w:tcBorders>
              <w:top w:val="nil"/>
              <w:left w:val="single" w:sz="4" w:space="0" w:color="auto"/>
              <w:bottom w:val="single" w:sz="4" w:space="0" w:color="auto"/>
              <w:right w:val="single" w:sz="4" w:space="0" w:color="auto"/>
            </w:tcBorders>
            <w:shd w:val="clear" w:color="000000" w:fill="F79646"/>
            <w:noWrap/>
            <w:vAlign w:val="center"/>
            <w:hideMark/>
          </w:tcPr>
          <w:p w:rsidR="004E233A" w:rsidRDefault="004E233A" w:rsidP="009A680A">
            <w:pPr>
              <w:rPr>
                <w:rFonts w:ascii="Calibri" w:hAnsi="Calibri" w:cs="Calibri"/>
                <w:b/>
                <w:bCs/>
                <w:color w:val="000000"/>
                <w:sz w:val="20"/>
                <w:szCs w:val="20"/>
              </w:rPr>
            </w:pPr>
            <w:r>
              <w:rPr>
                <w:rFonts w:ascii="Calibri" w:hAnsi="Calibri" w:cs="Calibri"/>
                <w:b/>
                <w:bCs/>
                <w:color w:val="000000"/>
                <w:sz w:val="20"/>
                <w:szCs w:val="20"/>
              </w:rPr>
              <w:t>Výdaje celkem</w:t>
            </w:r>
          </w:p>
        </w:tc>
        <w:tc>
          <w:tcPr>
            <w:tcW w:w="1600" w:type="dxa"/>
            <w:tcBorders>
              <w:top w:val="nil"/>
              <w:left w:val="nil"/>
              <w:bottom w:val="single" w:sz="4" w:space="0" w:color="auto"/>
              <w:right w:val="single" w:sz="4" w:space="0" w:color="auto"/>
            </w:tcBorders>
            <w:shd w:val="clear" w:color="000000" w:fill="F79646"/>
            <w:noWrap/>
            <w:vAlign w:val="center"/>
            <w:hideMark/>
          </w:tcPr>
          <w:p w:rsidR="004E233A" w:rsidRDefault="004E233A" w:rsidP="009A680A">
            <w:pPr>
              <w:jc w:val="right"/>
              <w:rPr>
                <w:rFonts w:ascii="Calibri" w:hAnsi="Calibri" w:cs="Calibri"/>
                <w:b/>
                <w:bCs/>
                <w:color w:val="000000"/>
                <w:sz w:val="20"/>
                <w:szCs w:val="20"/>
              </w:rPr>
            </w:pPr>
            <w:r>
              <w:rPr>
                <w:rFonts w:ascii="Calibri" w:hAnsi="Calibri" w:cs="Calibri"/>
                <w:b/>
                <w:bCs/>
                <w:color w:val="000000"/>
                <w:sz w:val="20"/>
                <w:szCs w:val="20"/>
              </w:rPr>
              <w:t>1 040 472 846,00</w:t>
            </w:r>
          </w:p>
        </w:tc>
        <w:tc>
          <w:tcPr>
            <w:tcW w:w="1600" w:type="dxa"/>
            <w:tcBorders>
              <w:top w:val="nil"/>
              <w:left w:val="nil"/>
              <w:bottom w:val="single" w:sz="4" w:space="0" w:color="auto"/>
              <w:right w:val="single" w:sz="4" w:space="0" w:color="auto"/>
            </w:tcBorders>
            <w:shd w:val="clear" w:color="000000" w:fill="F79646"/>
            <w:noWrap/>
            <w:vAlign w:val="center"/>
            <w:hideMark/>
          </w:tcPr>
          <w:p w:rsidR="004E233A" w:rsidRDefault="004E233A" w:rsidP="009A680A">
            <w:pPr>
              <w:jc w:val="right"/>
              <w:rPr>
                <w:rFonts w:ascii="Calibri" w:hAnsi="Calibri" w:cs="Calibri"/>
                <w:b/>
                <w:bCs/>
                <w:color w:val="000000"/>
                <w:sz w:val="20"/>
                <w:szCs w:val="20"/>
              </w:rPr>
            </w:pPr>
            <w:r>
              <w:rPr>
                <w:rFonts w:ascii="Calibri" w:hAnsi="Calibri" w:cs="Calibri"/>
                <w:b/>
                <w:bCs/>
                <w:color w:val="000000"/>
                <w:sz w:val="20"/>
                <w:szCs w:val="20"/>
              </w:rPr>
              <w:t>1 284 006 868,40</w:t>
            </w:r>
          </w:p>
        </w:tc>
        <w:tc>
          <w:tcPr>
            <w:tcW w:w="1600" w:type="dxa"/>
            <w:tcBorders>
              <w:top w:val="nil"/>
              <w:left w:val="nil"/>
              <w:bottom w:val="single" w:sz="4" w:space="0" w:color="auto"/>
              <w:right w:val="single" w:sz="4" w:space="0" w:color="auto"/>
            </w:tcBorders>
            <w:shd w:val="clear" w:color="000000" w:fill="F79646"/>
            <w:noWrap/>
            <w:vAlign w:val="center"/>
            <w:hideMark/>
          </w:tcPr>
          <w:p w:rsidR="004E233A" w:rsidRDefault="004E233A" w:rsidP="009A680A">
            <w:pPr>
              <w:jc w:val="right"/>
              <w:rPr>
                <w:rFonts w:ascii="Calibri" w:hAnsi="Calibri" w:cs="Calibri"/>
                <w:b/>
                <w:bCs/>
                <w:color w:val="000000"/>
                <w:sz w:val="20"/>
                <w:szCs w:val="20"/>
              </w:rPr>
            </w:pPr>
            <w:r>
              <w:rPr>
                <w:rFonts w:ascii="Calibri" w:hAnsi="Calibri" w:cs="Calibri"/>
                <w:b/>
                <w:bCs/>
                <w:color w:val="000000"/>
                <w:sz w:val="20"/>
                <w:szCs w:val="20"/>
              </w:rPr>
              <w:t>1 192 494 115,05</w:t>
            </w:r>
          </w:p>
        </w:tc>
        <w:tc>
          <w:tcPr>
            <w:tcW w:w="805" w:type="dxa"/>
            <w:tcBorders>
              <w:top w:val="nil"/>
              <w:left w:val="nil"/>
              <w:bottom w:val="single" w:sz="4" w:space="0" w:color="auto"/>
              <w:right w:val="single" w:sz="4" w:space="0" w:color="auto"/>
            </w:tcBorders>
            <w:shd w:val="clear" w:color="000000" w:fill="F79646"/>
            <w:noWrap/>
            <w:vAlign w:val="center"/>
            <w:hideMark/>
          </w:tcPr>
          <w:p w:rsidR="004E233A" w:rsidRDefault="004E233A" w:rsidP="009A680A">
            <w:pPr>
              <w:jc w:val="right"/>
              <w:rPr>
                <w:rFonts w:ascii="Calibri" w:hAnsi="Calibri" w:cs="Calibri"/>
                <w:b/>
                <w:bCs/>
                <w:color w:val="000000"/>
                <w:sz w:val="20"/>
                <w:szCs w:val="20"/>
              </w:rPr>
            </w:pPr>
            <w:r>
              <w:rPr>
                <w:rFonts w:ascii="Calibri" w:hAnsi="Calibri" w:cs="Calibri"/>
                <w:b/>
                <w:bCs/>
                <w:color w:val="000000"/>
                <w:sz w:val="20"/>
                <w:szCs w:val="20"/>
              </w:rPr>
              <w:t>92,87%</w:t>
            </w:r>
          </w:p>
        </w:tc>
      </w:tr>
    </w:tbl>
    <w:p w:rsidR="004E233A" w:rsidRDefault="004E233A" w:rsidP="004E233A"/>
    <w:p w:rsidR="004E233A" w:rsidRPr="004E233A" w:rsidRDefault="004E233A" w:rsidP="004E233A"/>
    <w:p w:rsidR="00502A47" w:rsidRDefault="00502A47" w:rsidP="00AC3148">
      <w:pPr>
        <w:spacing w:after="120"/>
        <w:jc w:val="center"/>
        <w:rPr>
          <w:rFonts w:ascii="Calibri" w:hAnsi="Calibri" w:cs="Arial"/>
          <w:sz w:val="20"/>
          <w:szCs w:val="20"/>
        </w:rPr>
      </w:pPr>
      <w:r>
        <w:rPr>
          <w:rFonts w:ascii="Calibri" w:hAnsi="Calibri" w:cs="Arial"/>
          <w:noProof/>
          <w:sz w:val="20"/>
          <w:szCs w:val="20"/>
        </w:rPr>
        <w:drawing>
          <wp:inline distT="0" distB="0" distL="0" distR="0" wp14:anchorId="1333AD4B">
            <wp:extent cx="5462905" cy="2677665"/>
            <wp:effectExtent l="19050" t="19050" r="23495" b="279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8337" cy="2680328"/>
                    </a:xfrm>
                    <a:prstGeom prst="rect">
                      <a:avLst/>
                    </a:prstGeom>
                    <a:noFill/>
                    <a:ln w="3175">
                      <a:solidFill>
                        <a:schemeClr val="tx1"/>
                      </a:solidFill>
                    </a:ln>
                  </pic:spPr>
                </pic:pic>
              </a:graphicData>
            </a:graphic>
          </wp:inline>
        </w:drawing>
      </w:r>
    </w:p>
    <w:p w:rsidR="00407D28" w:rsidRDefault="00407D28" w:rsidP="00AC3148">
      <w:pPr>
        <w:spacing w:after="120"/>
        <w:jc w:val="center"/>
        <w:rPr>
          <w:rFonts w:ascii="Calibri" w:hAnsi="Calibri" w:cs="Arial"/>
          <w:sz w:val="20"/>
          <w:szCs w:val="20"/>
        </w:rPr>
      </w:pPr>
    </w:p>
    <w:p w:rsidR="00231182" w:rsidRDefault="00231182" w:rsidP="0024764D">
      <w:pPr>
        <w:pStyle w:val="Nadpis3"/>
      </w:pPr>
      <w:bookmarkStart w:id="41" w:name="_Toc39129523"/>
      <w:r w:rsidRPr="00D14A72">
        <w:lastRenderedPageBreak/>
        <w:t xml:space="preserve">Vyhodnocení skutečnosti celkových výdajů za oddíly </w:t>
      </w:r>
      <w:r>
        <w:t xml:space="preserve">– rok 2019 </w:t>
      </w:r>
      <w:r w:rsidRPr="00D14A72">
        <w:t>(v Kč)</w:t>
      </w:r>
      <w:bookmarkEnd w:id="41"/>
    </w:p>
    <w:tbl>
      <w:tblPr>
        <w:tblW w:w="9351" w:type="dxa"/>
        <w:tblCellMar>
          <w:left w:w="70" w:type="dxa"/>
          <w:right w:w="70" w:type="dxa"/>
        </w:tblCellMar>
        <w:tblLook w:val="04A0" w:firstRow="1" w:lastRow="0" w:firstColumn="1" w:lastColumn="0" w:noHBand="0" w:noVBand="1"/>
      </w:tblPr>
      <w:tblGrid>
        <w:gridCol w:w="6100"/>
        <w:gridCol w:w="1975"/>
        <w:gridCol w:w="1276"/>
      </w:tblGrid>
      <w:tr w:rsidR="00231182" w:rsidTr="00231182">
        <w:trPr>
          <w:trHeight w:val="360"/>
        </w:trPr>
        <w:tc>
          <w:tcPr>
            <w:tcW w:w="610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jc w:val="center"/>
              <w:rPr>
                <w:rFonts w:ascii="Calibri" w:hAnsi="Calibri" w:cs="Calibri"/>
                <w:color w:val="000000"/>
                <w:sz w:val="22"/>
                <w:szCs w:val="22"/>
              </w:rPr>
            </w:pPr>
            <w:r>
              <w:rPr>
                <w:rFonts w:ascii="Calibri" w:hAnsi="Calibri" w:cs="Calibri"/>
                <w:color w:val="000000"/>
                <w:sz w:val="22"/>
                <w:szCs w:val="22"/>
              </w:rPr>
              <w:t>Název oddílu</w:t>
            </w:r>
          </w:p>
        </w:tc>
        <w:tc>
          <w:tcPr>
            <w:tcW w:w="1975"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jc w:val="center"/>
              <w:rPr>
                <w:rFonts w:ascii="Calibri" w:hAnsi="Calibri" w:cs="Calibri"/>
                <w:color w:val="000000"/>
                <w:sz w:val="22"/>
                <w:szCs w:val="22"/>
              </w:rPr>
            </w:pPr>
            <w:r>
              <w:rPr>
                <w:rFonts w:ascii="Calibri" w:hAnsi="Calibri" w:cs="Calibri"/>
                <w:color w:val="000000"/>
                <w:sz w:val="22"/>
                <w:szCs w:val="22"/>
              </w:rPr>
              <w:t>Skutečnost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231182" w:rsidRDefault="00231182" w:rsidP="00AD2F7E">
            <w:pPr>
              <w:keepNext/>
              <w:keepLines/>
              <w:ind w:hanging="120"/>
              <w:jc w:val="center"/>
              <w:rPr>
                <w:rFonts w:ascii="Calibri" w:hAnsi="Calibri" w:cs="Calibri"/>
                <w:color w:val="000000"/>
                <w:sz w:val="22"/>
                <w:szCs w:val="22"/>
              </w:rPr>
            </w:pPr>
            <w:r>
              <w:rPr>
                <w:rFonts w:ascii="Calibri" w:hAnsi="Calibri" w:cs="Calibri"/>
                <w:color w:val="000000"/>
                <w:sz w:val="22"/>
                <w:szCs w:val="22"/>
              </w:rPr>
              <w:t>Podíl na celkových výdajích</w:t>
            </w:r>
          </w:p>
        </w:tc>
      </w:tr>
      <w:tr w:rsidR="00231182" w:rsidTr="00231182">
        <w:trPr>
          <w:trHeight w:val="311"/>
        </w:trPr>
        <w:tc>
          <w:tcPr>
            <w:tcW w:w="6100"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10 Zemědělství, lesní hospodářství a rybářství</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993 097,00</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0,08%</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22 Doprava</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224 921 686,40</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18,86%</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23 Vodní hospodářství</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826 296,36</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0,07%</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25 Všeobecné hospodářské záležitosti a ostatní ekonomické funkce</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220 000,00</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0,02%</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31 a 32 Vzdělávání a školské služby</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170 490 078,19</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14,30%</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33 Kultura, církve a sdělovací prostředky</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109 094 464,83</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9,15%</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34 Tělovýchova a zájmová činnost</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84 776 707,67</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7,11%</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35 Zdravotnictví</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2 700 613,00</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0,23%</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36 Bydlení, komunální služby a územní rozvoj</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113 290 770,14</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9,50%</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37 Ochrana životního prostředí</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95 845 998,78</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8,04%</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39 Ostatní činnosti související se službami pro obyvatelstvo</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266 229,00</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0,02%</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4D3574">
            <w:pPr>
              <w:keepNext/>
              <w:keepLines/>
              <w:rPr>
                <w:rFonts w:ascii="Calibri" w:hAnsi="Calibri" w:cs="Calibri"/>
                <w:color w:val="000000"/>
                <w:sz w:val="22"/>
                <w:szCs w:val="22"/>
              </w:rPr>
            </w:pPr>
            <w:r>
              <w:rPr>
                <w:rFonts w:ascii="Calibri" w:hAnsi="Calibri" w:cs="Calibri"/>
                <w:color w:val="000000"/>
                <w:sz w:val="22"/>
                <w:szCs w:val="22"/>
              </w:rPr>
              <w:t xml:space="preserve">43 </w:t>
            </w:r>
            <w:r w:rsidR="004D3574">
              <w:rPr>
                <w:rFonts w:ascii="Calibri" w:hAnsi="Calibri" w:cs="Calibri"/>
                <w:color w:val="000000"/>
                <w:sz w:val="22"/>
                <w:szCs w:val="22"/>
              </w:rPr>
              <w:t>Sociální služby a společné činnosti v sociálním zabezpečením a politice zaměstnanosti</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4 077 062,35</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0,34%</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52 Civilní připravenost na krizové stavy</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143 105,46</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0,01%</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53 Bezpečnost a veřejný pořádek</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50 250 019,15</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4,21%</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55 Požární ochrana a integrovaný záchranný systém</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11 771 775,48</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0,99%</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4D3574">
            <w:pPr>
              <w:keepNext/>
              <w:keepLines/>
              <w:rPr>
                <w:rFonts w:ascii="Calibri" w:hAnsi="Calibri" w:cs="Calibri"/>
                <w:color w:val="000000"/>
                <w:sz w:val="22"/>
                <w:szCs w:val="22"/>
              </w:rPr>
            </w:pPr>
            <w:r>
              <w:rPr>
                <w:rFonts w:ascii="Calibri" w:hAnsi="Calibri" w:cs="Calibri"/>
                <w:color w:val="000000"/>
                <w:sz w:val="22"/>
                <w:szCs w:val="22"/>
              </w:rPr>
              <w:t xml:space="preserve">61 Státní moc, </w:t>
            </w:r>
            <w:r w:rsidR="004D3574">
              <w:rPr>
                <w:rFonts w:ascii="Calibri" w:hAnsi="Calibri" w:cs="Calibri"/>
                <w:color w:val="000000"/>
                <w:sz w:val="22"/>
                <w:szCs w:val="22"/>
              </w:rPr>
              <w:t>státní správa, územní samospráva a politické strany</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265 579 752,75</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22,27%</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63 Finanční operace</w:t>
            </w:r>
          </w:p>
        </w:tc>
        <w:tc>
          <w:tcPr>
            <w:tcW w:w="1975"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41 830 220,04</w:t>
            </w:r>
          </w:p>
        </w:tc>
        <w:tc>
          <w:tcPr>
            <w:tcW w:w="1276" w:type="dxa"/>
            <w:tcBorders>
              <w:top w:val="nil"/>
              <w:left w:val="nil"/>
              <w:bottom w:val="single" w:sz="4" w:space="0" w:color="auto"/>
              <w:right w:val="single" w:sz="4" w:space="0" w:color="auto"/>
            </w:tcBorders>
            <w:shd w:val="clear" w:color="000000" w:fill="FFFFFF"/>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3,51%</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231182" w:rsidRDefault="00231182" w:rsidP="00AD2F7E">
            <w:pPr>
              <w:keepNext/>
              <w:keepLines/>
              <w:rPr>
                <w:rFonts w:ascii="Calibri" w:hAnsi="Calibri" w:cs="Calibri"/>
                <w:color w:val="000000"/>
                <w:sz w:val="22"/>
                <w:szCs w:val="22"/>
              </w:rPr>
            </w:pPr>
            <w:r>
              <w:rPr>
                <w:rFonts w:ascii="Calibri" w:hAnsi="Calibri" w:cs="Calibri"/>
                <w:color w:val="000000"/>
                <w:sz w:val="22"/>
                <w:szCs w:val="22"/>
              </w:rPr>
              <w:t>64 Ostatní činnosti</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15 416 238,45</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rsidP="00AD2F7E">
            <w:pPr>
              <w:keepNext/>
              <w:keepLines/>
              <w:jc w:val="right"/>
              <w:rPr>
                <w:rFonts w:ascii="Calibri" w:hAnsi="Calibri" w:cs="Calibri"/>
                <w:color w:val="000000"/>
                <w:sz w:val="22"/>
                <w:szCs w:val="22"/>
              </w:rPr>
            </w:pPr>
            <w:r>
              <w:rPr>
                <w:rFonts w:ascii="Calibri" w:hAnsi="Calibri" w:cs="Calibri"/>
                <w:color w:val="000000"/>
                <w:sz w:val="22"/>
                <w:szCs w:val="22"/>
              </w:rPr>
              <w:t>1,29%</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rPr>
                <w:rFonts w:ascii="Calibri" w:hAnsi="Calibri" w:cs="Calibri"/>
                <w:b/>
                <w:bCs/>
                <w:color w:val="000000"/>
                <w:sz w:val="22"/>
                <w:szCs w:val="22"/>
              </w:rPr>
            </w:pPr>
            <w:r>
              <w:rPr>
                <w:rFonts w:ascii="Calibri" w:hAnsi="Calibri" w:cs="Calibri"/>
                <w:b/>
                <w:bCs/>
                <w:color w:val="000000"/>
                <w:sz w:val="22"/>
                <w:szCs w:val="22"/>
              </w:rPr>
              <w:t>Výdaje celkem</w:t>
            </w:r>
          </w:p>
        </w:tc>
        <w:tc>
          <w:tcPr>
            <w:tcW w:w="1975" w:type="dxa"/>
            <w:tcBorders>
              <w:top w:val="nil"/>
              <w:left w:val="nil"/>
              <w:bottom w:val="single" w:sz="4" w:space="0" w:color="auto"/>
              <w:right w:val="single" w:sz="4" w:space="0" w:color="auto"/>
            </w:tcBorders>
            <w:shd w:val="clear" w:color="000000" w:fill="F79646"/>
            <w:noWrap/>
            <w:vAlign w:val="center"/>
            <w:hideMark/>
          </w:tcPr>
          <w:p w:rsidR="00231182" w:rsidRDefault="00231182" w:rsidP="00AD2F7E">
            <w:pPr>
              <w:keepNext/>
              <w:keepLines/>
              <w:jc w:val="right"/>
              <w:rPr>
                <w:rFonts w:ascii="Calibri" w:hAnsi="Calibri" w:cs="Calibri"/>
                <w:b/>
                <w:bCs/>
                <w:color w:val="000000"/>
                <w:sz w:val="22"/>
                <w:szCs w:val="22"/>
              </w:rPr>
            </w:pPr>
            <w:r>
              <w:rPr>
                <w:rFonts w:ascii="Calibri" w:hAnsi="Calibri" w:cs="Calibri"/>
                <w:b/>
                <w:bCs/>
                <w:color w:val="000000"/>
                <w:sz w:val="22"/>
                <w:szCs w:val="22"/>
              </w:rPr>
              <w:t>1 192 494 115,05</w:t>
            </w:r>
          </w:p>
        </w:tc>
        <w:tc>
          <w:tcPr>
            <w:tcW w:w="1276" w:type="dxa"/>
            <w:tcBorders>
              <w:top w:val="nil"/>
              <w:left w:val="nil"/>
              <w:bottom w:val="single" w:sz="4" w:space="0" w:color="auto"/>
              <w:right w:val="single" w:sz="4" w:space="0" w:color="auto"/>
            </w:tcBorders>
            <w:shd w:val="clear" w:color="000000" w:fill="F79646"/>
            <w:noWrap/>
            <w:vAlign w:val="center"/>
            <w:hideMark/>
          </w:tcPr>
          <w:p w:rsidR="00231182" w:rsidRDefault="00231182" w:rsidP="00AD2F7E">
            <w:pPr>
              <w:keepNext/>
              <w:keepLines/>
              <w:jc w:val="right"/>
              <w:rPr>
                <w:rFonts w:ascii="Calibri" w:hAnsi="Calibri" w:cs="Calibri"/>
                <w:b/>
                <w:bCs/>
                <w:color w:val="000000"/>
                <w:sz w:val="22"/>
                <w:szCs w:val="22"/>
              </w:rPr>
            </w:pPr>
            <w:r>
              <w:rPr>
                <w:rFonts w:ascii="Calibri" w:hAnsi="Calibri" w:cs="Calibri"/>
                <w:b/>
                <w:bCs/>
                <w:color w:val="000000"/>
                <w:sz w:val="22"/>
                <w:szCs w:val="22"/>
              </w:rPr>
              <w:t>100,00%</w:t>
            </w:r>
          </w:p>
        </w:tc>
      </w:tr>
    </w:tbl>
    <w:p w:rsidR="00231182" w:rsidRPr="00231182" w:rsidRDefault="00231182" w:rsidP="00AD2F7E">
      <w:pPr>
        <w:keepNext/>
        <w:keepLines/>
        <w:rPr>
          <w:b/>
        </w:rPr>
      </w:pPr>
    </w:p>
    <w:p w:rsidR="00231182" w:rsidRPr="00231182" w:rsidRDefault="00231182" w:rsidP="00231182"/>
    <w:p w:rsidR="00231182" w:rsidRDefault="00231182" w:rsidP="0024764D">
      <w:pPr>
        <w:pStyle w:val="Nadpis3"/>
        <w:rPr>
          <w:rFonts w:cs="Arial"/>
        </w:rPr>
      </w:pPr>
      <w:bookmarkStart w:id="42" w:name="_Toc39129524"/>
      <w:r>
        <w:t>V</w:t>
      </w:r>
      <w:r w:rsidRPr="00D14A72">
        <w:t>yhodnocení skutečnosti kapitálových výdajů za oddíly</w:t>
      </w:r>
      <w:r>
        <w:t xml:space="preserve"> – rok 2019</w:t>
      </w:r>
      <w:r w:rsidRPr="00D14A72">
        <w:t xml:space="preserve"> (v Kč)</w:t>
      </w:r>
      <w:bookmarkEnd w:id="42"/>
    </w:p>
    <w:tbl>
      <w:tblPr>
        <w:tblW w:w="9351" w:type="dxa"/>
        <w:tblCellMar>
          <w:left w:w="70" w:type="dxa"/>
          <w:right w:w="70" w:type="dxa"/>
        </w:tblCellMar>
        <w:tblLook w:val="04A0" w:firstRow="1" w:lastRow="0" w:firstColumn="1" w:lastColumn="0" w:noHBand="0" w:noVBand="1"/>
      </w:tblPr>
      <w:tblGrid>
        <w:gridCol w:w="6100"/>
        <w:gridCol w:w="1975"/>
        <w:gridCol w:w="1276"/>
      </w:tblGrid>
      <w:tr w:rsidR="00231182" w:rsidTr="00AF00F3">
        <w:trPr>
          <w:trHeight w:val="864"/>
        </w:trPr>
        <w:tc>
          <w:tcPr>
            <w:tcW w:w="61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231182" w:rsidRDefault="00231182">
            <w:pPr>
              <w:jc w:val="center"/>
              <w:rPr>
                <w:rFonts w:ascii="Calibri" w:hAnsi="Calibri" w:cs="Calibri"/>
                <w:color w:val="000000"/>
                <w:sz w:val="22"/>
                <w:szCs w:val="22"/>
              </w:rPr>
            </w:pPr>
            <w:r>
              <w:rPr>
                <w:rFonts w:ascii="Calibri" w:hAnsi="Calibri" w:cs="Calibri"/>
                <w:color w:val="000000"/>
                <w:sz w:val="22"/>
                <w:szCs w:val="22"/>
              </w:rPr>
              <w:t>Název oddílu</w:t>
            </w:r>
          </w:p>
        </w:tc>
        <w:tc>
          <w:tcPr>
            <w:tcW w:w="1975" w:type="dxa"/>
            <w:tcBorders>
              <w:top w:val="single" w:sz="4" w:space="0" w:color="auto"/>
              <w:left w:val="nil"/>
              <w:bottom w:val="single" w:sz="4" w:space="0" w:color="auto"/>
              <w:right w:val="single" w:sz="4" w:space="0" w:color="auto"/>
            </w:tcBorders>
            <w:shd w:val="clear" w:color="000000" w:fill="F79646"/>
            <w:noWrap/>
            <w:vAlign w:val="center"/>
            <w:hideMark/>
          </w:tcPr>
          <w:p w:rsidR="00231182" w:rsidRDefault="00231182">
            <w:pPr>
              <w:jc w:val="center"/>
              <w:rPr>
                <w:rFonts w:ascii="Calibri" w:hAnsi="Calibri" w:cs="Calibri"/>
                <w:color w:val="000000"/>
                <w:sz w:val="22"/>
                <w:szCs w:val="22"/>
              </w:rPr>
            </w:pPr>
            <w:r>
              <w:rPr>
                <w:rFonts w:ascii="Calibri" w:hAnsi="Calibri" w:cs="Calibri"/>
                <w:color w:val="000000"/>
                <w:sz w:val="22"/>
                <w:szCs w:val="22"/>
              </w:rPr>
              <w:t>Skutečnost</w:t>
            </w:r>
          </w:p>
        </w:tc>
        <w:tc>
          <w:tcPr>
            <w:tcW w:w="1276" w:type="dxa"/>
            <w:tcBorders>
              <w:top w:val="single" w:sz="4" w:space="0" w:color="auto"/>
              <w:left w:val="nil"/>
              <w:bottom w:val="single" w:sz="4" w:space="0" w:color="auto"/>
              <w:right w:val="single" w:sz="4" w:space="0" w:color="auto"/>
            </w:tcBorders>
            <w:shd w:val="clear" w:color="000000" w:fill="F79646"/>
            <w:vAlign w:val="center"/>
            <w:hideMark/>
          </w:tcPr>
          <w:p w:rsidR="00231182" w:rsidRDefault="00231182">
            <w:pPr>
              <w:jc w:val="center"/>
              <w:rPr>
                <w:rFonts w:ascii="Calibri" w:hAnsi="Calibri" w:cs="Calibri"/>
                <w:color w:val="000000"/>
                <w:sz w:val="22"/>
                <w:szCs w:val="22"/>
              </w:rPr>
            </w:pPr>
            <w:r>
              <w:rPr>
                <w:rFonts w:ascii="Calibri" w:hAnsi="Calibri" w:cs="Calibri"/>
                <w:color w:val="000000"/>
                <w:sz w:val="22"/>
                <w:szCs w:val="22"/>
              </w:rPr>
              <w:t>Podíl na celkových výdajích</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22 Doprava</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150 251 514,97</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49,35%</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23 Vodní hospodářství</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202 070,00</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0,07%</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25 Všeobecné hospodářské záležitosti a ostatní ekonomické funkce</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50 000,00</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0,02%</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31 Vzdělávání a školské služby</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44 942 654,07</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14,76%</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33 Kultura, církve a sdělovací prostředky</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10 357 124,15</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3,40%</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34 Tělovýchova a zájmová činnost</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18 238 212,71</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5,99%</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36 Bydlení, komunální služby a územní rozvoj</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24 192 307,39</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7,95%</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37 Ochrana životního prostředí</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2 937 172,65</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0,96%</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rsidP="004D3574">
            <w:pPr>
              <w:rPr>
                <w:rFonts w:ascii="Calibri" w:hAnsi="Calibri" w:cs="Calibri"/>
                <w:color w:val="000000"/>
                <w:sz w:val="22"/>
                <w:szCs w:val="22"/>
              </w:rPr>
            </w:pPr>
            <w:r>
              <w:rPr>
                <w:rFonts w:ascii="Calibri" w:hAnsi="Calibri" w:cs="Calibri"/>
                <w:color w:val="000000"/>
                <w:sz w:val="22"/>
                <w:szCs w:val="22"/>
              </w:rPr>
              <w:t xml:space="preserve">43 </w:t>
            </w:r>
            <w:r w:rsidR="004D3574">
              <w:rPr>
                <w:rFonts w:ascii="Calibri" w:hAnsi="Calibri" w:cs="Calibri"/>
                <w:color w:val="000000"/>
                <w:sz w:val="22"/>
                <w:szCs w:val="22"/>
              </w:rPr>
              <w:t>Sociální služby a společné činnosti v sociálním zabezpečení a politice zaměstnanosti</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73 810,00</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0,02%</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53 Bezpečnost a veřejný pořádek</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6 650 584,82</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2,18%</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55 Požární ochrana a integrovaný záchranný systém</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9 452 060,42</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3,10%</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231182" w:rsidRDefault="00231182" w:rsidP="004D3574">
            <w:pPr>
              <w:rPr>
                <w:rFonts w:ascii="Calibri" w:hAnsi="Calibri" w:cs="Calibri"/>
                <w:color w:val="000000"/>
                <w:sz w:val="22"/>
                <w:szCs w:val="22"/>
              </w:rPr>
            </w:pPr>
            <w:r>
              <w:rPr>
                <w:rFonts w:ascii="Calibri" w:hAnsi="Calibri" w:cs="Calibri"/>
                <w:color w:val="000000"/>
                <w:sz w:val="22"/>
                <w:szCs w:val="22"/>
              </w:rPr>
              <w:t xml:space="preserve">61 Státní moc, </w:t>
            </w:r>
            <w:r w:rsidR="004D3574">
              <w:rPr>
                <w:rFonts w:ascii="Calibri" w:hAnsi="Calibri" w:cs="Calibri"/>
                <w:color w:val="000000"/>
                <w:sz w:val="22"/>
                <w:szCs w:val="22"/>
              </w:rPr>
              <w:t>státní správa, územní samospráva a politické strany</w:t>
            </w:r>
          </w:p>
        </w:tc>
        <w:tc>
          <w:tcPr>
            <w:tcW w:w="1975"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27 568 548,22</w:t>
            </w:r>
          </w:p>
        </w:tc>
        <w:tc>
          <w:tcPr>
            <w:tcW w:w="1276" w:type="dxa"/>
            <w:tcBorders>
              <w:top w:val="nil"/>
              <w:left w:val="nil"/>
              <w:bottom w:val="single" w:sz="4" w:space="0" w:color="auto"/>
              <w:right w:val="single" w:sz="4" w:space="0" w:color="auto"/>
            </w:tcBorders>
            <w:shd w:val="clear" w:color="000000" w:fill="D9D9D9"/>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9,05%</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FFFFF"/>
            <w:noWrap/>
            <w:vAlign w:val="center"/>
            <w:hideMark/>
          </w:tcPr>
          <w:p w:rsidR="00231182" w:rsidRDefault="00231182">
            <w:pPr>
              <w:rPr>
                <w:rFonts w:ascii="Calibri" w:hAnsi="Calibri" w:cs="Calibri"/>
                <w:color w:val="000000"/>
                <w:sz w:val="22"/>
                <w:szCs w:val="22"/>
              </w:rPr>
            </w:pPr>
            <w:r>
              <w:rPr>
                <w:rFonts w:ascii="Calibri" w:hAnsi="Calibri" w:cs="Calibri"/>
                <w:color w:val="000000"/>
                <w:sz w:val="22"/>
                <w:szCs w:val="22"/>
              </w:rPr>
              <w:t>64 Ostatní činnosti</w:t>
            </w:r>
          </w:p>
        </w:tc>
        <w:tc>
          <w:tcPr>
            <w:tcW w:w="1975"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9 564 537,00</w:t>
            </w:r>
          </w:p>
        </w:tc>
        <w:tc>
          <w:tcPr>
            <w:tcW w:w="1276" w:type="dxa"/>
            <w:tcBorders>
              <w:top w:val="nil"/>
              <w:left w:val="nil"/>
              <w:bottom w:val="single" w:sz="4" w:space="0" w:color="auto"/>
              <w:right w:val="single" w:sz="4" w:space="0" w:color="auto"/>
            </w:tcBorders>
            <w:shd w:val="clear" w:color="auto" w:fill="auto"/>
            <w:noWrap/>
            <w:vAlign w:val="center"/>
            <w:hideMark/>
          </w:tcPr>
          <w:p w:rsidR="00231182" w:rsidRDefault="00231182">
            <w:pPr>
              <w:jc w:val="right"/>
              <w:rPr>
                <w:rFonts w:ascii="Calibri" w:hAnsi="Calibri" w:cs="Calibri"/>
                <w:color w:val="000000"/>
                <w:sz w:val="22"/>
                <w:szCs w:val="22"/>
              </w:rPr>
            </w:pPr>
            <w:r>
              <w:rPr>
                <w:rFonts w:ascii="Calibri" w:hAnsi="Calibri" w:cs="Calibri"/>
                <w:color w:val="000000"/>
                <w:sz w:val="22"/>
                <w:szCs w:val="22"/>
              </w:rPr>
              <w:t>3,14%</w:t>
            </w:r>
          </w:p>
        </w:tc>
      </w:tr>
      <w:tr w:rsidR="00231182" w:rsidTr="00AF00F3">
        <w:trPr>
          <w:trHeight w:val="288"/>
        </w:trPr>
        <w:tc>
          <w:tcPr>
            <w:tcW w:w="6100" w:type="dxa"/>
            <w:tcBorders>
              <w:top w:val="nil"/>
              <w:left w:val="single" w:sz="4" w:space="0" w:color="auto"/>
              <w:bottom w:val="single" w:sz="4" w:space="0" w:color="auto"/>
              <w:right w:val="single" w:sz="4" w:space="0" w:color="auto"/>
            </w:tcBorders>
            <w:shd w:val="clear" w:color="000000" w:fill="F79646"/>
            <w:noWrap/>
            <w:vAlign w:val="center"/>
            <w:hideMark/>
          </w:tcPr>
          <w:p w:rsidR="00231182" w:rsidRDefault="00231182">
            <w:pPr>
              <w:rPr>
                <w:rFonts w:ascii="Calibri" w:hAnsi="Calibri" w:cs="Calibri"/>
                <w:b/>
                <w:bCs/>
                <w:color w:val="000000"/>
                <w:sz w:val="22"/>
                <w:szCs w:val="22"/>
              </w:rPr>
            </w:pPr>
            <w:r>
              <w:rPr>
                <w:rFonts w:ascii="Calibri" w:hAnsi="Calibri" w:cs="Calibri"/>
                <w:b/>
                <w:bCs/>
                <w:color w:val="000000"/>
                <w:sz w:val="22"/>
                <w:szCs w:val="22"/>
              </w:rPr>
              <w:t>Kapitálové výdaje celkem</w:t>
            </w:r>
          </w:p>
        </w:tc>
        <w:tc>
          <w:tcPr>
            <w:tcW w:w="1975" w:type="dxa"/>
            <w:tcBorders>
              <w:top w:val="nil"/>
              <w:left w:val="nil"/>
              <w:bottom w:val="single" w:sz="4" w:space="0" w:color="auto"/>
              <w:right w:val="single" w:sz="4" w:space="0" w:color="auto"/>
            </w:tcBorders>
            <w:shd w:val="clear" w:color="000000" w:fill="F79646"/>
            <w:noWrap/>
            <w:vAlign w:val="center"/>
            <w:hideMark/>
          </w:tcPr>
          <w:p w:rsidR="00231182" w:rsidRDefault="00231182">
            <w:pPr>
              <w:jc w:val="right"/>
              <w:rPr>
                <w:rFonts w:ascii="Calibri" w:hAnsi="Calibri" w:cs="Calibri"/>
                <w:b/>
                <w:bCs/>
                <w:color w:val="000000"/>
                <w:sz w:val="22"/>
                <w:szCs w:val="22"/>
              </w:rPr>
            </w:pPr>
            <w:r>
              <w:rPr>
                <w:rFonts w:ascii="Calibri" w:hAnsi="Calibri" w:cs="Calibri"/>
                <w:b/>
                <w:bCs/>
                <w:color w:val="000000"/>
                <w:sz w:val="22"/>
                <w:szCs w:val="22"/>
              </w:rPr>
              <w:t>304 480 596,40</w:t>
            </w:r>
          </w:p>
        </w:tc>
        <w:tc>
          <w:tcPr>
            <w:tcW w:w="1276" w:type="dxa"/>
            <w:tcBorders>
              <w:top w:val="nil"/>
              <w:left w:val="nil"/>
              <w:bottom w:val="single" w:sz="4" w:space="0" w:color="auto"/>
              <w:right w:val="single" w:sz="4" w:space="0" w:color="auto"/>
            </w:tcBorders>
            <w:shd w:val="clear" w:color="000000" w:fill="F79646"/>
            <w:noWrap/>
            <w:vAlign w:val="center"/>
            <w:hideMark/>
          </w:tcPr>
          <w:p w:rsidR="00231182" w:rsidRDefault="00231182">
            <w:pPr>
              <w:jc w:val="right"/>
              <w:rPr>
                <w:rFonts w:ascii="Calibri" w:hAnsi="Calibri" w:cs="Calibri"/>
                <w:b/>
                <w:bCs/>
                <w:color w:val="000000"/>
                <w:sz w:val="22"/>
                <w:szCs w:val="22"/>
              </w:rPr>
            </w:pPr>
            <w:r>
              <w:rPr>
                <w:rFonts w:ascii="Calibri" w:hAnsi="Calibri" w:cs="Calibri"/>
                <w:b/>
                <w:bCs/>
                <w:color w:val="000000"/>
                <w:sz w:val="22"/>
                <w:szCs w:val="22"/>
              </w:rPr>
              <w:t>100,00%</w:t>
            </w:r>
          </w:p>
        </w:tc>
      </w:tr>
    </w:tbl>
    <w:p w:rsidR="00E22C7D" w:rsidRDefault="00502A47" w:rsidP="00AC3148">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137467E1">
            <wp:extent cx="8955466" cy="5679440"/>
            <wp:effectExtent l="18733" t="19367" r="16827" b="16828"/>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8982031" cy="5696287"/>
                    </a:xfrm>
                    <a:prstGeom prst="rect">
                      <a:avLst/>
                    </a:prstGeom>
                    <a:noFill/>
                    <a:ln w="3175">
                      <a:solidFill>
                        <a:schemeClr val="tx1"/>
                      </a:solidFill>
                    </a:ln>
                  </pic:spPr>
                </pic:pic>
              </a:graphicData>
            </a:graphic>
          </wp:inline>
        </w:drawing>
      </w:r>
    </w:p>
    <w:p w:rsidR="00502A47" w:rsidRDefault="00502A47" w:rsidP="0024764D">
      <w:pPr>
        <w:pStyle w:val="Nadpis3"/>
      </w:pPr>
      <w:bookmarkStart w:id="43" w:name="_Toc39129525"/>
      <w:r w:rsidRPr="00502A47">
        <w:lastRenderedPageBreak/>
        <w:t>Vyhodnocení výdajů rozpočtu na oddíly odvětvového třídění - rok 2019 (v Kč)</w:t>
      </w:r>
      <w:bookmarkEnd w:id="43"/>
    </w:p>
    <w:p w:rsidR="00CB081F" w:rsidRPr="00CB081F" w:rsidRDefault="00CB081F" w:rsidP="00CB081F">
      <w:r w:rsidRPr="00CB081F">
        <w:rPr>
          <w:noProof/>
        </w:rPr>
        <w:drawing>
          <wp:inline distT="0" distB="0" distL="0" distR="0">
            <wp:extent cx="6029960" cy="8756242"/>
            <wp:effectExtent l="0" t="0" r="8890" b="698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960" cy="8756242"/>
                    </a:xfrm>
                    <a:prstGeom prst="rect">
                      <a:avLst/>
                    </a:prstGeom>
                    <a:noFill/>
                    <a:ln>
                      <a:noFill/>
                    </a:ln>
                  </pic:spPr>
                </pic:pic>
              </a:graphicData>
            </a:graphic>
          </wp:inline>
        </w:drawing>
      </w:r>
    </w:p>
    <w:p w:rsidR="00C928BD" w:rsidRDefault="00C928BD" w:rsidP="0024764D">
      <w:pPr>
        <w:pStyle w:val="Nadpis3"/>
      </w:pPr>
      <w:bookmarkStart w:id="44" w:name="_Toc39129526"/>
      <w:r w:rsidRPr="00C928BD">
        <w:lastRenderedPageBreak/>
        <w:t>Vyhodnocení celkových výdajů za odvětvové třídění (paragrafy) - rok 2019 (v Kč) - PO KONSOLIDACI</w:t>
      </w:r>
      <w:bookmarkEnd w:id="44"/>
    </w:p>
    <w:p w:rsidR="008E0E9A" w:rsidRPr="008E0E9A" w:rsidRDefault="008E0E9A" w:rsidP="008E0E9A">
      <w:r w:rsidRPr="008E0E9A">
        <w:rPr>
          <w:noProof/>
        </w:rPr>
        <w:drawing>
          <wp:inline distT="0" distB="0" distL="0" distR="0">
            <wp:extent cx="6029960" cy="8403018"/>
            <wp:effectExtent l="0" t="0" r="889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8403018"/>
                    </a:xfrm>
                    <a:prstGeom prst="rect">
                      <a:avLst/>
                    </a:prstGeom>
                    <a:noFill/>
                    <a:ln>
                      <a:noFill/>
                    </a:ln>
                  </pic:spPr>
                </pic:pic>
              </a:graphicData>
            </a:graphic>
          </wp:inline>
        </w:drawing>
      </w:r>
    </w:p>
    <w:p w:rsidR="00F606E7" w:rsidRPr="00F606E7" w:rsidRDefault="00F606E7" w:rsidP="00F606E7"/>
    <w:p w:rsidR="00F606E7" w:rsidRPr="00C928BD" w:rsidRDefault="008E0E9A" w:rsidP="00C928BD">
      <w:r w:rsidRPr="008E0E9A">
        <w:rPr>
          <w:noProof/>
        </w:rPr>
        <w:lastRenderedPageBreak/>
        <w:drawing>
          <wp:inline distT="0" distB="0" distL="0" distR="0">
            <wp:extent cx="6029960" cy="8250018"/>
            <wp:effectExtent l="0" t="0" r="889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9960" cy="8250018"/>
                    </a:xfrm>
                    <a:prstGeom prst="rect">
                      <a:avLst/>
                    </a:prstGeom>
                    <a:noFill/>
                    <a:ln>
                      <a:noFill/>
                    </a:ln>
                  </pic:spPr>
                </pic:pic>
              </a:graphicData>
            </a:graphic>
          </wp:inline>
        </w:drawing>
      </w:r>
    </w:p>
    <w:p w:rsidR="00C928BD" w:rsidRDefault="00C928BD" w:rsidP="00AC3148">
      <w:pPr>
        <w:spacing w:after="120"/>
        <w:jc w:val="center"/>
        <w:rPr>
          <w:rFonts w:ascii="Calibri" w:hAnsi="Calibri" w:cs="Arial"/>
          <w:sz w:val="20"/>
          <w:szCs w:val="20"/>
        </w:rPr>
      </w:pPr>
    </w:p>
    <w:p w:rsidR="00C928BD" w:rsidRDefault="00C928BD">
      <w:pPr>
        <w:rPr>
          <w:rFonts w:ascii="Calibri" w:hAnsi="Calibri" w:cs="Arial"/>
          <w:sz w:val="20"/>
          <w:szCs w:val="20"/>
        </w:rPr>
      </w:pPr>
      <w:r>
        <w:rPr>
          <w:rFonts w:ascii="Calibri" w:hAnsi="Calibri" w:cs="Arial"/>
          <w:sz w:val="20"/>
          <w:szCs w:val="20"/>
        </w:rPr>
        <w:br w:type="page"/>
      </w:r>
    </w:p>
    <w:p w:rsidR="00C928BD" w:rsidRDefault="009E663A" w:rsidP="0024764D">
      <w:pPr>
        <w:pStyle w:val="Nadpis3"/>
      </w:pPr>
      <w:bookmarkStart w:id="45" w:name="_Toc39129527"/>
      <w:r w:rsidRPr="00D14A72">
        <w:lastRenderedPageBreak/>
        <w:t xml:space="preserve">Vyhodnocení </w:t>
      </w:r>
      <w:r w:rsidR="00C928BD">
        <w:t>běžných</w:t>
      </w:r>
      <w:r w:rsidR="004D4B5B">
        <w:t xml:space="preserve"> </w:t>
      </w:r>
      <w:r w:rsidR="002D539B" w:rsidRPr="00D14A72">
        <w:t>výdajů za odvětvové třídění (paragrafy) – rok 201</w:t>
      </w:r>
      <w:r w:rsidR="000B606F">
        <w:t>9</w:t>
      </w:r>
      <w:r w:rsidR="00E03476" w:rsidRPr="00D14A72">
        <w:t xml:space="preserve"> (v Kč)</w:t>
      </w:r>
      <w:r w:rsidR="0074472C">
        <w:t xml:space="preserve"> – PO KONSOLIDACI</w:t>
      </w:r>
      <w:bookmarkEnd w:id="45"/>
    </w:p>
    <w:p w:rsidR="008E0E9A" w:rsidRPr="008E0E9A" w:rsidRDefault="008E0E9A" w:rsidP="008E0E9A">
      <w:r w:rsidRPr="008E0E9A">
        <w:rPr>
          <w:noProof/>
        </w:rPr>
        <w:drawing>
          <wp:inline distT="0" distB="0" distL="0" distR="0">
            <wp:extent cx="6029960" cy="8548732"/>
            <wp:effectExtent l="0" t="0" r="8890" b="508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960" cy="8548732"/>
                    </a:xfrm>
                    <a:prstGeom prst="rect">
                      <a:avLst/>
                    </a:prstGeom>
                    <a:noFill/>
                    <a:ln>
                      <a:noFill/>
                    </a:ln>
                  </pic:spPr>
                </pic:pic>
              </a:graphicData>
            </a:graphic>
          </wp:inline>
        </w:drawing>
      </w:r>
    </w:p>
    <w:p w:rsidR="00C928BD" w:rsidRDefault="008E0E9A" w:rsidP="0024764D">
      <w:pPr>
        <w:pStyle w:val="Nadpis3"/>
      </w:pPr>
      <w:r w:rsidRPr="008E0E9A">
        <w:rPr>
          <w:noProof/>
        </w:rPr>
        <w:lastRenderedPageBreak/>
        <w:drawing>
          <wp:inline distT="0" distB="0" distL="0" distR="0">
            <wp:extent cx="6029960" cy="7348152"/>
            <wp:effectExtent l="0" t="0" r="8890" b="571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7348152"/>
                    </a:xfrm>
                    <a:prstGeom prst="rect">
                      <a:avLst/>
                    </a:prstGeom>
                    <a:noFill/>
                    <a:ln>
                      <a:noFill/>
                    </a:ln>
                  </pic:spPr>
                </pic:pic>
              </a:graphicData>
            </a:graphic>
          </wp:inline>
        </w:drawing>
      </w:r>
    </w:p>
    <w:p w:rsidR="00C928BD" w:rsidRPr="00C928BD" w:rsidRDefault="00C928BD" w:rsidP="00C928BD"/>
    <w:p w:rsidR="00C928BD" w:rsidRDefault="00C928BD">
      <w:r>
        <w:br w:type="page"/>
      </w:r>
    </w:p>
    <w:p w:rsidR="00C928BD" w:rsidRDefault="00C928BD" w:rsidP="0024764D">
      <w:pPr>
        <w:pStyle w:val="Nadpis3"/>
      </w:pPr>
      <w:bookmarkStart w:id="46" w:name="_Toc39129529"/>
      <w:r w:rsidRPr="00D14A72">
        <w:lastRenderedPageBreak/>
        <w:t xml:space="preserve">Vyhodnocení </w:t>
      </w:r>
      <w:r>
        <w:t xml:space="preserve">kapitálových </w:t>
      </w:r>
      <w:r w:rsidRPr="00D14A72">
        <w:t>výdajů za odvětvové třídění (paragrafy) – rok 201</w:t>
      </w:r>
      <w:r>
        <w:t>9</w:t>
      </w:r>
      <w:r w:rsidRPr="00D14A72">
        <w:t xml:space="preserve"> (v Kč)</w:t>
      </w:r>
      <w:r>
        <w:t xml:space="preserve"> – PO KONSOLIDACI</w:t>
      </w:r>
      <w:bookmarkEnd w:id="46"/>
    </w:p>
    <w:p w:rsidR="00ED3260" w:rsidRPr="00ED3260" w:rsidRDefault="00ED3260" w:rsidP="00ED3260">
      <w:r w:rsidRPr="00ED3260">
        <w:rPr>
          <w:noProof/>
        </w:rPr>
        <w:drawing>
          <wp:inline distT="0" distB="0" distL="0" distR="0">
            <wp:extent cx="6029960" cy="6329674"/>
            <wp:effectExtent l="0" t="0" r="889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960" cy="6329674"/>
                    </a:xfrm>
                    <a:prstGeom prst="rect">
                      <a:avLst/>
                    </a:prstGeom>
                    <a:noFill/>
                    <a:ln>
                      <a:noFill/>
                    </a:ln>
                  </pic:spPr>
                </pic:pic>
              </a:graphicData>
            </a:graphic>
          </wp:inline>
        </w:drawing>
      </w:r>
    </w:p>
    <w:p w:rsidR="008E0E9A" w:rsidRPr="008E0E9A" w:rsidRDefault="008E0E9A" w:rsidP="008E0E9A"/>
    <w:p w:rsidR="000B606F" w:rsidRDefault="000B606F" w:rsidP="000B606F"/>
    <w:p w:rsidR="00AB684D" w:rsidRDefault="00AB684D">
      <w:r>
        <w:br w:type="page"/>
      </w:r>
    </w:p>
    <w:p w:rsidR="000B606F" w:rsidRDefault="000B606F" w:rsidP="000B606F"/>
    <w:p w:rsidR="007D2991" w:rsidRPr="007D2991" w:rsidRDefault="007D2991" w:rsidP="007D2991">
      <w:pPr>
        <w:pStyle w:val="Nadpis2"/>
      </w:pPr>
      <w:r>
        <w:t>Příjmy a výdaje po měsísích</w:t>
      </w:r>
    </w:p>
    <w:p w:rsidR="00735FF3" w:rsidRDefault="00231182" w:rsidP="0024764D">
      <w:pPr>
        <w:pStyle w:val="Nadpis3"/>
        <w:rPr>
          <w:noProof/>
        </w:rPr>
      </w:pPr>
      <w:r w:rsidRPr="002D2CE7">
        <w:t xml:space="preserve"> </w:t>
      </w:r>
      <w:bookmarkStart w:id="47" w:name="_Toc39129531"/>
      <w:r w:rsidR="00735FF3" w:rsidRPr="00D14A72">
        <w:rPr>
          <w:noProof/>
        </w:rPr>
        <w:t>Vyhodnocení skutečnosti příjmů a výdajů po měsících</w:t>
      </w:r>
      <w:r w:rsidR="00E149F4">
        <w:rPr>
          <w:noProof/>
        </w:rPr>
        <w:t xml:space="preserve"> – rok 2019</w:t>
      </w:r>
      <w:r w:rsidR="009541C1" w:rsidRPr="00D14A72">
        <w:rPr>
          <w:noProof/>
        </w:rPr>
        <w:t xml:space="preserve"> (v Kč)</w:t>
      </w:r>
      <w:bookmarkEnd w:id="47"/>
    </w:p>
    <w:tbl>
      <w:tblPr>
        <w:tblW w:w="5620" w:type="dxa"/>
        <w:tblCellMar>
          <w:left w:w="70" w:type="dxa"/>
          <w:right w:w="70" w:type="dxa"/>
        </w:tblCellMar>
        <w:tblLook w:val="04A0" w:firstRow="1" w:lastRow="0" w:firstColumn="1" w:lastColumn="0" w:noHBand="0" w:noVBand="1"/>
      </w:tblPr>
      <w:tblGrid>
        <w:gridCol w:w="960"/>
        <w:gridCol w:w="1600"/>
        <w:gridCol w:w="1600"/>
        <w:gridCol w:w="1460"/>
      </w:tblGrid>
      <w:tr w:rsidR="00AB6168" w:rsidTr="00AB616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AB6168" w:rsidRDefault="00AB6168">
            <w:pPr>
              <w:jc w:val="center"/>
              <w:rPr>
                <w:rFonts w:ascii="Calibri" w:hAnsi="Calibri" w:cs="Calibri"/>
                <w:b/>
                <w:bCs/>
                <w:color w:val="000000"/>
                <w:sz w:val="20"/>
                <w:szCs w:val="20"/>
              </w:rPr>
            </w:pPr>
            <w:r>
              <w:rPr>
                <w:rFonts w:ascii="Calibri" w:hAnsi="Calibri" w:cs="Calibri"/>
                <w:b/>
                <w:bCs/>
                <w:color w:val="000000"/>
                <w:sz w:val="20"/>
                <w:szCs w:val="20"/>
              </w:rPr>
              <w:t>Měsíc</w:t>
            </w:r>
          </w:p>
        </w:tc>
        <w:tc>
          <w:tcPr>
            <w:tcW w:w="1600" w:type="dxa"/>
            <w:tcBorders>
              <w:top w:val="single" w:sz="4" w:space="0" w:color="auto"/>
              <w:left w:val="nil"/>
              <w:bottom w:val="single" w:sz="4" w:space="0" w:color="auto"/>
              <w:right w:val="single" w:sz="4" w:space="0" w:color="auto"/>
            </w:tcBorders>
            <w:shd w:val="clear" w:color="000000" w:fill="76933C"/>
            <w:noWrap/>
            <w:vAlign w:val="center"/>
            <w:hideMark/>
          </w:tcPr>
          <w:p w:rsidR="00AB6168" w:rsidRDefault="00AB6168">
            <w:pPr>
              <w:jc w:val="center"/>
              <w:rPr>
                <w:rFonts w:ascii="Calibri" w:hAnsi="Calibri" w:cs="Calibri"/>
                <w:b/>
                <w:bCs/>
                <w:color w:val="000000"/>
                <w:sz w:val="20"/>
                <w:szCs w:val="20"/>
              </w:rPr>
            </w:pPr>
            <w:r>
              <w:rPr>
                <w:rFonts w:ascii="Calibri" w:hAnsi="Calibri" w:cs="Calibri"/>
                <w:b/>
                <w:bCs/>
                <w:color w:val="000000"/>
                <w:sz w:val="20"/>
                <w:szCs w:val="20"/>
              </w:rPr>
              <w:t>Příjmy</w:t>
            </w:r>
          </w:p>
        </w:tc>
        <w:tc>
          <w:tcPr>
            <w:tcW w:w="1600" w:type="dxa"/>
            <w:tcBorders>
              <w:top w:val="single" w:sz="4" w:space="0" w:color="auto"/>
              <w:left w:val="nil"/>
              <w:bottom w:val="single" w:sz="4" w:space="0" w:color="auto"/>
              <w:right w:val="single" w:sz="4" w:space="0" w:color="auto"/>
            </w:tcBorders>
            <w:shd w:val="clear" w:color="000000" w:fill="76933C"/>
            <w:noWrap/>
            <w:vAlign w:val="center"/>
            <w:hideMark/>
          </w:tcPr>
          <w:p w:rsidR="00AB6168" w:rsidRDefault="00AB6168">
            <w:pPr>
              <w:jc w:val="center"/>
              <w:rPr>
                <w:rFonts w:ascii="Calibri" w:hAnsi="Calibri" w:cs="Calibri"/>
                <w:b/>
                <w:bCs/>
                <w:color w:val="000000"/>
                <w:sz w:val="20"/>
                <w:szCs w:val="20"/>
              </w:rPr>
            </w:pPr>
            <w:r>
              <w:rPr>
                <w:rFonts w:ascii="Calibri" w:hAnsi="Calibri" w:cs="Calibri"/>
                <w:b/>
                <w:bCs/>
                <w:color w:val="000000"/>
                <w:sz w:val="20"/>
                <w:szCs w:val="20"/>
              </w:rPr>
              <w:t>Výdaje</w:t>
            </w:r>
          </w:p>
        </w:tc>
        <w:tc>
          <w:tcPr>
            <w:tcW w:w="1460" w:type="dxa"/>
            <w:tcBorders>
              <w:top w:val="single" w:sz="4" w:space="0" w:color="auto"/>
              <w:left w:val="nil"/>
              <w:bottom w:val="single" w:sz="4" w:space="0" w:color="auto"/>
              <w:right w:val="single" w:sz="4" w:space="0" w:color="auto"/>
            </w:tcBorders>
            <w:shd w:val="clear" w:color="000000" w:fill="76933C"/>
            <w:noWrap/>
            <w:vAlign w:val="center"/>
            <w:hideMark/>
          </w:tcPr>
          <w:p w:rsidR="00AB6168" w:rsidRDefault="00AB6168">
            <w:pPr>
              <w:jc w:val="center"/>
              <w:rPr>
                <w:rFonts w:ascii="Calibri" w:hAnsi="Calibri" w:cs="Calibri"/>
                <w:b/>
                <w:bCs/>
                <w:color w:val="000000"/>
                <w:sz w:val="20"/>
                <w:szCs w:val="20"/>
              </w:rPr>
            </w:pPr>
            <w:r>
              <w:rPr>
                <w:rFonts w:ascii="Calibri" w:hAnsi="Calibri" w:cs="Calibri"/>
                <w:b/>
                <w:bCs/>
                <w:color w:val="000000"/>
                <w:sz w:val="20"/>
                <w:szCs w:val="20"/>
              </w:rPr>
              <w:t>Rozdíl</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Leden</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76 152 316,71</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67 047 984,34</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9 104 332,37</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Únor</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102 402 914,05</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54 923 636,51</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47 479 277,54</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Březen</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101 056 183,60</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64 348 921,31</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36 707 262,29</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Duben</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68 956 150,47</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89 633 000,43</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-20 676 849,96</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Květen</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87 619 471,52</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80 421 796,32</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7 197 675,20</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Červen</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139 398 217,36</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117 891 220,44</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21 506 996,92</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Červenec</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104 221 886,76</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116 932 920,56</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-12 711 033,80</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Srpen</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91 791 999,02</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123 023 879,71</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-31 231 880,69</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Září</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86 097 728,49</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75 657 739,60</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10 439 988,89</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Říjen</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89 636 500,46</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125 471 070,43</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-35 834 569,97</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Listopad</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96 927 507,56</w:t>
            </w:r>
          </w:p>
        </w:tc>
        <w:tc>
          <w:tcPr>
            <w:tcW w:w="160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117 017 574,56</w:t>
            </w:r>
          </w:p>
        </w:tc>
        <w:tc>
          <w:tcPr>
            <w:tcW w:w="1460" w:type="dxa"/>
            <w:tcBorders>
              <w:top w:val="nil"/>
              <w:left w:val="nil"/>
              <w:bottom w:val="single" w:sz="4" w:space="0" w:color="auto"/>
              <w:right w:val="single" w:sz="4" w:space="0" w:color="auto"/>
            </w:tcBorders>
            <w:shd w:val="clear" w:color="000000" w:fill="D9D9D9"/>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-20 090 067,00</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B6168" w:rsidRDefault="00AB6168">
            <w:pPr>
              <w:rPr>
                <w:rFonts w:ascii="Calibri" w:hAnsi="Calibri" w:cs="Calibri"/>
                <w:color w:val="000000"/>
                <w:sz w:val="20"/>
                <w:szCs w:val="20"/>
              </w:rPr>
            </w:pPr>
            <w:r>
              <w:rPr>
                <w:rFonts w:ascii="Calibri" w:hAnsi="Calibri" w:cs="Calibri"/>
                <w:color w:val="000000"/>
                <w:sz w:val="20"/>
                <w:szCs w:val="20"/>
              </w:rPr>
              <w:t>Prosinec</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102 600 309,68</w:t>
            </w:r>
          </w:p>
        </w:tc>
        <w:tc>
          <w:tcPr>
            <w:tcW w:w="160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160 124 370,84</w:t>
            </w:r>
          </w:p>
        </w:tc>
        <w:tc>
          <w:tcPr>
            <w:tcW w:w="1460" w:type="dxa"/>
            <w:tcBorders>
              <w:top w:val="nil"/>
              <w:left w:val="nil"/>
              <w:bottom w:val="single" w:sz="4" w:space="0" w:color="auto"/>
              <w:right w:val="single" w:sz="4" w:space="0" w:color="auto"/>
            </w:tcBorders>
            <w:shd w:val="clear" w:color="000000" w:fill="FFFFFF"/>
            <w:noWrap/>
            <w:vAlign w:val="center"/>
            <w:hideMark/>
          </w:tcPr>
          <w:p w:rsidR="00AB6168" w:rsidRDefault="00AB6168">
            <w:pPr>
              <w:jc w:val="right"/>
              <w:rPr>
                <w:rFonts w:ascii="Calibri" w:hAnsi="Calibri" w:cs="Calibri"/>
                <w:color w:val="000000"/>
                <w:sz w:val="20"/>
                <w:szCs w:val="20"/>
              </w:rPr>
            </w:pPr>
            <w:r>
              <w:rPr>
                <w:rFonts w:ascii="Calibri" w:hAnsi="Calibri" w:cs="Calibri"/>
                <w:color w:val="000000"/>
                <w:sz w:val="20"/>
                <w:szCs w:val="20"/>
              </w:rPr>
              <w:t>-57 524 061,16</w:t>
            </w:r>
          </w:p>
        </w:tc>
      </w:tr>
      <w:tr w:rsidR="00AB6168" w:rsidTr="00AB6168">
        <w:trPr>
          <w:trHeight w:val="300"/>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AB6168" w:rsidRDefault="00AB6168">
            <w:pPr>
              <w:rPr>
                <w:rFonts w:ascii="Calibri" w:hAnsi="Calibri" w:cs="Calibri"/>
                <w:b/>
                <w:bCs/>
                <w:color w:val="000000"/>
                <w:sz w:val="20"/>
                <w:szCs w:val="20"/>
              </w:rPr>
            </w:pPr>
            <w:r>
              <w:rPr>
                <w:rFonts w:ascii="Calibri" w:hAnsi="Calibri" w:cs="Calibri"/>
                <w:b/>
                <w:bCs/>
                <w:color w:val="000000"/>
                <w:sz w:val="20"/>
                <w:szCs w:val="20"/>
              </w:rPr>
              <w:t>Celkem</w:t>
            </w:r>
          </w:p>
        </w:tc>
        <w:tc>
          <w:tcPr>
            <w:tcW w:w="1600" w:type="dxa"/>
            <w:tcBorders>
              <w:top w:val="nil"/>
              <w:left w:val="nil"/>
              <w:bottom w:val="single" w:sz="4" w:space="0" w:color="auto"/>
              <w:right w:val="single" w:sz="4" w:space="0" w:color="auto"/>
            </w:tcBorders>
            <w:shd w:val="clear" w:color="000000" w:fill="C4D79B"/>
            <w:noWrap/>
            <w:vAlign w:val="center"/>
            <w:hideMark/>
          </w:tcPr>
          <w:p w:rsidR="00AB6168" w:rsidRDefault="00AB6168">
            <w:pPr>
              <w:jc w:val="right"/>
              <w:rPr>
                <w:rFonts w:ascii="Calibri" w:hAnsi="Calibri" w:cs="Calibri"/>
                <w:b/>
                <w:bCs/>
                <w:color w:val="000000"/>
                <w:sz w:val="20"/>
                <w:szCs w:val="20"/>
              </w:rPr>
            </w:pPr>
            <w:r>
              <w:rPr>
                <w:rFonts w:ascii="Calibri" w:hAnsi="Calibri" w:cs="Calibri"/>
                <w:b/>
                <w:bCs/>
                <w:color w:val="000000"/>
                <w:sz w:val="20"/>
                <w:szCs w:val="20"/>
              </w:rPr>
              <w:t>1 146 861 185,68</w:t>
            </w:r>
          </w:p>
        </w:tc>
        <w:tc>
          <w:tcPr>
            <w:tcW w:w="1600" w:type="dxa"/>
            <w:tcBorders>
              <w:top w:val="nil"/>
              <w:left w:val="nil"/>
              <w:bottom w:val="single" w:sz="4" w:space="0" w:color="auto"/>
              <w:right w:val="single" w:sz="4" w:space="0" w:color="auto"/>
            </w:tcBorders>
            <w:shd w:val="clear" w:color="000000" w:fill="C4D79B"/>
            <w:noWrap/>
            <w:vAlign w:val="center"/>
            <w:hideMark/>
          </w:tcPr>
          <w:p w:rsidR="00AB6168" w:rsidRDefault="00AB6168">
            <w:pPr>
              <w:jc w:val="right"/>
              <w:rPr>
                <w:rFonts w:ascii="Calibri" w:hAnsi="Calibri" w:cs="Calibri"/>
                <w:b/>
                <w:bCs/>
                <w:color w:val="000000"/>
                <w:sz w:val="20"/>
                <w:szCs w:val="20"/>
              </w:rPr>
            </w:pPr>
            <w:r>
              <w:rPr>
                <w:rFonts w:ascii="Calibri" w:hAnsi="Calibri" w:cs="Calibri"/>
                <w:b/>
                <w:bCs/>
                <w:color w:val="000000"/>
                <w:sz w:val="20"/>
                <w:szCs w:val="20"/>
              </w:rPr>
              <w:t>1 192 494 115,05</w:t>
            </w:r>
          </w:p>
        </w:tc>
        <w:tc>
          <w:tcPr>
            <w:tcW w:w="1460" w:type="dxa"/>
            <w:tcBorders>
              <w:top w:val="nil"/>
              <w:left w:val="nil"/>
              <w:bottom w:val="single" w:sz="4" w:space="0" w:color="auto"/>
              <w:right w:val="single" w:sz="4" w:space="0" w:color="auto"/>
            </w:tcBorders>
            <w:shd w:val="clear" w:color="000000" w:fill="C4D79B"/>
            <w:noWrap/>
            <w:vAlign w:val="center"/>
            <w:hideMark/>
          </w:tcPr>
          <w:p w:rsidR="00AB6168" w:rsidRDefault="00AB6168">
            <w:pPr>
              <w:jc w:val="right"/>
              <w:rPr>
                <w:rFonts w:ascii="Calibri" w:hAnsi="Calibri" w:cs="Calibri"/>
                <w:b/>
                <w:bCs/>
                <w:color w:val="000000"/>
                <w:sz w:val="20"/>
                <w:szCs w:val="20"/>
              </w:rPr>
            </w:pPr>
            <w:r>
              <w:rPr>
                <w:rFonts w:ascii="Calibri" w:hAnsi="Calibri" w:cs="Calibri"/>
                <w:b/>
                <w:bCs/>
                <w:color w:val="000000"/>
                <w:sz w:val="20"/>
                <w:szCs w:val="20"/>
              </w:rPr>
              <w:t>-45 632 929,37</w:t>
            </w:r>
          </w:p>
        </w:tc>
      </w:tr>
    </w:tbl>
    <w:p w:rsidR="00AB6168" w:rsidRDefault="00AB6168" w:rsidP="00AB6168"/>
    <w:p w:rsidR="00AB6168" w:rsidRDefault="00AB6168" w:rsidP="00AB6168"/>
    <w:p w:rsidR="00AB6168" w:rsidRDefault="00AB6168" w:rsidP="00AB6168"/>
    <w:p w:rsidR="00AB6168" w:rsidRPr="00AB6168" w:rsidRDefault="00AB6168" w:rsidP="00AB6168">
      <w:r>
        <w:rPr>
          <w:noProof/>
        </w:rPr>
        <w:drawing>
          <wp:inline distT="0" distB="0" distL="0" distR="0" wp14:anchorId="4668E29C">
            <wp:extent cx="5846394" cy="3013075"/>
            <wp:effectExtent l="19050" t="19050" r="21590" b="1587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9075" cy="3014457"/>
                    </a:xfrm>
                    <a:prstGeom prst="rect">
                      <a:avLst/>
                    </a:prstGeom>
                    <a:noFill/>
                    <a:ln w="3175">
                      <a:solidFill>
                        <a:schemeClr val="tx1"/>
                      </a:solidFill>
                    </a:ln>
                  </pic:spPr>
                </pic:pic>
              </a:graphicData>
            </a:graphic>
          </wp:inline>
        </w:drawing>
      </w:r>
    </w:p>
    <w:p w:rsidR="00735FF3" w:rsidRDefault="00735FF3" w:rsidP="00784AF3">
      <w:pPr>
        <w:spacing w:after="120"/>
        <w:rPr>
          <w:noProof/>
          <w:sz w:val="20"/>
          <w:szCs w:val="20"/>
        </w:rPr>
      </w:pPr>
    </w:p>
    <w:p w:rsidR="00D220A9" w:rsidRDefault="00D220A9" w:rsidP="00784AF3">
      <w:pPr>
        <w:spacing w:after="120"/>
        <w:rPr>
          <w:noProof/>
          <w:sz w:val="20"/>
          <w:szCs w:val="20"/>
        </w:rPr>
      </w:pPr>
    </w:p>
    <w:p w:rsidR="00D5088A" w:rsidRDefault="00D5088A" w:rsidP="00784AF3">
      <w:pPr>
        <w:spacing w:after="120"/>
        <w:rPr>
          <w:noProof/>
          <w:sz w:val="20"/>
          <w:szCs w:val="20"/>
        </w:rPr>
      </w:pPr>
    </w:p>
    <w:p w:rsidR="00ED72E9" w:rsidRDefault="00ED72E9" w:rsidP="00784AF3">
      <w:pPr>
        <w:spacing w:after="120"/>
        <w:rPr>
          <w:noProof/>
          <w:sz w:val="20"/>
          <w:szCs w:val="20"/>
        </w:rPr>
      </w:pPr>
    </w:p>
    <w:p w:rsidR="00ED72E9" w:rsidRDefault="00ED72E9" w:rsidP="00784AF3">
      <w:pPr>
        <w:spacing w:after="120"/>
        <w:rPr>
          <w:noProof/>
          <w:sz w:val="20"/>
          <w:szCs w:val="20"/>
        </w:rPr>
      </w:pPr>
    </w:p>
    <w:p w:rsidR="00AB684D" w:rsidRDefault="00AB684D" w:rsidP="0024764D">
      <w:pPr>
        <w:pStyle w:val="Nadpis3"/>
        <w:rPr>
          <w:noProof/>
        </w:rPr>
      </w:pPr>
    </w:p>
    <w:p w:rsidR="00C56CF2" w:rsidRDefault="00540829" w:rsidP="0024764D">
      <w:pPr>
        <w:pStyle w:val="Nadpis3"/>
      </w:pPr>
      <w:bookmarkStart w:id="48" w:name="_Toc39129532"/>
      <w:r w:rsidRPr="00D14A72">
        <w:rPr>
          <w:noProof/>
        </w:rPr>
        <w:t>Vyhodnocení běžných a kapitálových výdajů po měsících</w:t>
      </w:r>
      <w:r w:rsidR="009541C1" w:rsidRPr="00D14A72">
        <w:rPr>
          <w:noProof/>
        </w:rPr>
        <w:t xml:space="preserve"> </w:t>
      </w:r>
      <w:r w:rsidR="00C56CF2">
        <w:rPr>
          <w:noProof/>
        </w:rPr>
        <w:t>– rok 2019</w:t>
      </w:r>
      <w:r w:rsidR="00753699">
        <w:rPr>
          <w:noProof/>
        </w:rPr>
        <w:t xml:space="preserve"> </w:t>
      </w:r>
      <w:r w:rsidR="009541C1" w:rsidRPr="00D14A72">
        <w:rPr>
          <w:noProof/>
        </w:rPr>
        <w:t>(v Kč)</w:t>
      </w:r>
      <w:bookmarkEnd w:id="48"/>
    </w:p>
    <w:tbl>
      <w:tblPr>
        <w:tblW w:w="5760" w:type="dxa"/>
        <w:tblCellMar>
          <w:left w:w="70" w:type="dxa"/>
          <w:right w:w="70" w:type="dxa"/>
        </w:tblCellMar>
        <w:tblLook w:val="04A0" w:firstRow="1" w:lastRow="0" w:firstColumn="1" w:lastColumn="0" w:noHBand="0" w:noVBand="1"/>
      </w:tblPr>
      <w:tblGrid>
        <w:gridCol w:w="960"/>
        <w:gridCol w:w="1600"/>
        <w:gridCol w:w="1600"/>
        <w:gridCol w:w="1600"/>
      </w:tblGrid>
      <w:tr w:rsidR="00C56CF2" w:rsidTr="00C56CF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56CF2" w:rsidRDefault="00C56CF2" w:rsidP="00C56CF2">
            <w:pPr>
              <w:keepNext/>
              <w:keepLines/>
              <w:jc w:val="center"/>
              <w:rPr>
                <w:rFonts w:ascii="Calibri" w:hAnsi="Calibri" w:cs="Calibri"/>
                <w:b/>
                <w:bCs/>
                <w:color w:val="000000"/>
                <w:sz w:val="20"/>
                <w:szCs w:val="20"/>
              </w:rPr>
            </w:pPr>
            <w:r>
              <w:rPr>
                <w:rFonts w:ascii="Calibri" w:hAnsi="Calibri" w:cs="Calibri"/>
                <w:b/>
                <w:bCs/>
                <w:color w:val="000000"/>
                <w:sz w:val="20"/>
                <w:szCs w:val="20"/>
              </w:rPr>
              <w:t>Měsíc</w:t>
            </w:r>
          </w:p>
        </w:tc>
        <w:tc>
          <w:tcPr>
            <w:tcW w:w="3200"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C56CF2" w:rsidRDefault="00C56CF2" w:rsidP="00C56CF2">
            <w:pPr>
              <w:keepNext/>
              <w:keepLines/>
              <w:jc w:val="center"/>
              <w:rPr>
                <w:rFonts w:ascii="Calibri" w:hAnsi="Calibri" w:cs="Calibri"/>
                <w:b/>
                <w:bCs/>
                <w:color w:val="000000"/>
                <w:sz w:val="20"/>
                <w:szCs w:val="20"/>
              </w:rPr>
            </w:pPr>
            <w:r>
              <w:rPr>
                <w:rFonts w:ascii="Calibri" w:hAnsi="Calibri" w:cs="Calibri"/>
                <w:b/>
                <w:bCs/>
                <w:color w:val="000000"/>
                <w:sz w:val="20"/>
                <w:szCs w:val="20"/>
              </w:rPr>
              <w:t>Výdaje</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56CF2" w:rsidRDefault="00C56CF2" w:rsidP="00C56CF2">
            <w:pPr>
              <w:keepNext/>
              <w:keepLines/>
              <w:jc w:val="center"/>
              <w:rPr>
                <w:rFonts w:ascii="Calibri" w:hAnsi="Calibri" w:cs="Calibri"/>
                <w:b/>
                <w:bCs/>
                <w:color w:val="000000"/>
                <w:sz w:val="20"/>
                <w:szCs w:val="20"/>
              </w:rPr>
            </w:pPr>
            <w:r>
              <w:rPr>
                <w:rFonts w:ascii="Calibri" w:hAnsi="Calibri" w:cs="Calibri"/>
                <w:b/>
                <w:bCs/>
                <w:color w:val="000000"/>
                <w:sz w:val="20"/>
                <w:szCs w:val="20"/>
              </w:rPr>
              <w:t>Celkem</w:t>
            </w:r>
          </w:p>
        </w:tc>
      </w:tr>
      <w:tr w:rsidR="00C56CF2" w:rsidTr="00C56CF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6CF2" w:rsidRDefault="00C56CF2" w:rsidP="00C56CF2">
            <w:pPr>
              <w:keepNext/>
              <w:keepLines/>
              <w:rPr>
                <w:rFonts w:ascii="Calibri" w:hAnsi="Calibri" w:cs="Calibri"/>
                <w:b/>
                <w:bCs/>
                <w:color w:val="000000"/>
                <w:sz w:val="20"/>
                <w:szCs w:val="20"/>
              </w:rPr>
            </w:pPr>
          </w:p>
        </w:tc>
        <w:tc>
          <w:tcPr>
            <w:tcW w:w="1600" w:type="dxa"/>
            <w:tcBorders>
              <w:top w:val="nil"/>
              <w:left w:val="nil"/>
              <w:bottom w:val="single" w:sz="4" w:space="0" w:color="auto"/>
              <w:right w:val="single" w:sz="4" w:space="0" w:color="auto"/>
            </w:tcBorders>
            <w:shd w:val="clear" w:color="000000" w:fill="76933C"/>
            <w:noWrap/>
            <w:vAlign w:val="center"/>
            <w:hideMark/>
          </w:tcPr>
          <w:p w:rsidR="00C56CF2" w:rsidRDefault="00C56CF2" w:rsidP="00C56CF2">
            <w:pPr>
              <w:keepNext/>
              <w:keepLines/>
              <w:jc w:val="center"/>
              <w:rPr>
                <w:rFonts w:ascii="Calibri" w:hAnsi="Calibri" w:cs="Calibri"/>
                <w:b/>
                <w:bCs/>
                <w:color w:val="000000"/>
                <w:sz w:val="20"/>
                <w:szCs w:val="20"/>
              </w:rPr>
            </w:pPr>
            <w:r>
              <w:rPr>
                <w:rFonts w:ascii="Calibri" w:hAnsi="Calibri" w:cs="Calibri"/>
                <w:b/>
                <w:bCs/>
                <w:color w:val="000000"/>
                <w:sz w:val="20"/>
                <w:szCs w:val="20"/>
              </w:rPr>
              <w:t>Běžné</w:t>
            </w:r>
          </w:p>
        </w:tc>
        <w:tc>
          <w:tcPr>
            <w:tcW w:w="1600" w:type="dxa"/>
            <w:tcBorders>
              <w:top w:val="nil"/>
              <w:left w:val="nil"/>
              <w:bottom w:val="single" w:sz="4" w:space="0" w:color="auto"/>
              <w:right w:val="single" w:sz="4" w:space="0" w:color="auto"/>
            </w:tcBorders>
            <w:shd w:val="clear" w:color="000000" w:fill="76933C"/>
            <w:noWrap/>
            <w:vAlign w:val="center"/>
            <w:hideMark/>
          </w:tcPr>
          <w:p w:rsidR="00C56CF2" w:rsidRDefault="00C56CF2" w:rsidP="00C56CF2">
            <w:pPr>
              <w:keepNext/>
              <w:keepLines/>
              <w:jc w:val="center"/>
              <w:rPr>
                <w:rFonts w:ascii="Calibri" w:hAnsi="Calibri" w:cs="Calibri"/>
                <w:b/>
                <w:bCs/>
                <w:color w:val="000000"/>
                <w:sz w:val="20"/>
                <w:szCs w:val="20"/>
              </w:rPr>
            </w:pPr>
            <w:r>
              <w:rPr>
                <w:rFonts w:ascii="Calibri" w:hAnsi="Calibri" w:cs="Calibri"/>
                <w:b/>
                <w:bCs/>
                <w:color w:val="000000"/>
                <w:sz w:val="20"/>
                <w:szCs w:val="20"/>
              </w:rPr>
              <w:t>Kapitálové</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C56CF2" w:rsidRDefault="00C56CF2" w:rsidP="00C56CF2">
            <w:pPr>
              <w:keepNext/>
              <w:keepLines/>
              <w:rPr>
                <w:rFonts w:ascii="Calibri" w:hAnsi="Calibri" w:cs="Calibri"/>
                <w:b/>
                <w:bCs/>
                <w:color w:val="000000"/>
                <w:sz w:val="20"/>
                <w:szCs w:val="20"/>
              </w:rPr>
            </w:pP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Leden</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65 612 692,97</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1 435 291,37</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67 047 984,34</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Únor</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49 265 469,76</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5 658 166,75</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54 923 636,51</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Březen</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52 952 243,58</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11 396 677,73</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64 348 921,31</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Duben</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78 465 170,33</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11 167 830,10</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89 633 000,43</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Květen</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53 537 770,58</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26 884 025,74</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80 421 796,32</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Červen</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93 215 333,82</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24 675 886,62</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117 891 220,44</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Červenec</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90 139 555,02</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26 793 365,54</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116 932 920,56</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Srpen</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82 433 134,67</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40 590 745,04</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123 023 879,71</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Září</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52 431 089,82</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23 226 649,78</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75 657 739,60</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Říjen</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96 107 163,48</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29 363 906,95</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125 471 070,43</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Listopad</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83 648 861,49</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33 368 713,07</w:t>
            </w:r>
          </w:p>
        </w:tc>
        <w:tc>
          <w:tcPr>
            <w:tcW w:w="1600" w:type="dxa"/>
            <w:tcBorders>
              <w:top w:val="nil"/>
              <w:left w:val="nil"/>
              <w:bottom w:val="single" w:sz="4" w:space="0" w:color="auto"/>
              <w:right w:val="single" w:sz="4" w:space="0" w:color="auto"/>
            </w:tcBorders>
            <w:shd w:val="clear" w:color="auto" w:fill="auto"/>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117 017 574,56</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rsidP="00C56CF2">
            <w:pPr>
              <w:keepNext/>
              <w:keepLines/>
              <w:rPr>
                <w:rFonts w:ascii="Calibri" w:hAnsi="Calibri" w:cs="Calibri"/>
                <w:color w:val="000000"/>
                <w:sz w:val="20"/>
                <w:szCs w:val="20"/>
              </w:rPr>
            </w:pPr>
            <w:r>
              <w:rPr>
                <w:rFonts w:ascii="Calibri" w:hAnsi="Calibri" w:cs="Calibri"/>
                <w:color w:val="000000"/>
                <w:sz w:val="20"/>
                <w:szCs w:val="20"/>
              </w:rPr>
              <w:t>Prosinec</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90 205 033,13</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69 919 337,71</w:t>
            </w:r>
          </w:p>
        </w:tc>
        <w:tc>
          <w:tcPr>
            <w:tcW w:w="1600" w:type="dxa"/>
            <w:tcBorders>
              <w:top w:val="nil"/>
              <w:left w:val="nil"/>
              <w:bottom w:val="single" w:sz="4" w:space="0" w:color="auto"/>
              <w:right w:val="single" w:sz="4" w:space="0" w:color="auto"/>
            </w:tcBorders>
            <w:shd w:val="clear" w:color="000000" w:fill="D9D9D9"/>
            <w:noWrap/>
            <w:vAlign w:val="center"/>
            <w:hideMark/>
          </w:tcPr>
          <w:p w:rsidR="00C56CF2" w:rsidRDefault="00C56CF2" w:rsidP="00C56CF2">
            <w:pPr>
              <w:keepNext/>
              <w:keepLines/>
              <w:jc w:val="right"/>
              <w:rPr>
                <w:rFonts w:ascii="Calibri" w:hAnsi="Calibri" w:cs="Calibri"/>
                <w:color w:val="000000"/>
                <w:sz w:val="20"/>
                <w:szCs w:val="20"/>
              </w:rPr>
            </w:pPr>
            <w:r>
              <w:rPr>
                <w:rFonts w:ascii="Calibri" w:hAnsi="Calibri" w:cs="Calibri"/>
                <w:color w:val="000000"/>
                <w:sz w:val="20"/>
                <w:szCs w:val="20"/>
              </w:rPr>
              <w:t>160 124 370,84</w:t>
            </w:r>
          </w:p>
        </w:tc>
      </w:tr>
      <w:tr w:rsidR="00C56CF2" w:rsidTr="00C56CF2">
        <w:trPr>
          <w:trHeight w:val="300"/>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C56CF2" w:rsidRDefault="00C56CF2" w:rsidP="00C56CF2">
            <w:pPr>
              <w:keepNext/>
              <w:keepLines/>
              <w:rPr>
                <w:rFonts w:ascii="Calibri" w:hAnsi="Calibri" w:cs="Calibri"/>
                <w:b/>
                <w:bCs/>
                <w:color w:val="000000"/>
                <w:sz w:val="20"/>
                <w:szCs w:val="20"/>
              </w:rPr>
            </w:pPr>
            <w:r>
              <w:rPr>
                <w:rFonts w:ascii="Calibri" w:hAnsi="Calibri" w:cs="Calibri"/>
                <w:b/>
                <w:bCs/>
                <w:color w:val="000000"/>
                <w:sz w:val="20"/>
                <w:szCs w:val="20"/>
              </w:rPr>
              <w:t>Celkem</w:t>
            </w:r>
          </w:p>
        </w:tc>
        <w:tc>
          <w:tcPr>
            <w:tcW w:w="1600" w:type="dxa"/>
            <w:tcBorders>
              <w:top w:val="nil"/>
              <w:left w:val="nil"/>
              <w:bottom w:val="single" w:sz="4" w:space="0" w:color="auto"/>
              <w:right w:val="single" w:sz="4" w:space="0" w:color="auto"/>
            </w:tcBorders>
            <w:shd w:val="clear" w:color="000000" w:fill="C4D79B"/>
            <w:noWrap/>
            <w:vAlign w:val="center"/>
            <w:hideMark/>
          </w:tcPr>
          <w:p w:rsidR="00C56CF2" w:rsidRDefault="00C56CF2" w:rsidP="00C56CF2">
            <w:pPr>
              <w:keepNext/>
              <w:keepLines/>
              <w:jc w:val="right"/>
              <w:rPr>
                <w:rFonts w:ascii="Calibri" w:hAnsi="Calibri" w:cs="Calibri"/>
                <w:b/>
                <w:bCs/>
                <w:color w:val="000000"/>
                <w:sz w:val="20"/>
                <w:szCs w:val="20"/>
              </w:rPr>
            </w:pPr>
            <w:r>
              <w:rPr>
                <w:rFonts w:ascii="Calibri" w:hAnsi="Calibri" w:cs="Calibri"/>
                <w:b/>
                <w:bCs/>
                <w:color w:val="000000"/>
                <w:sz w:val="20"/>
                <w:szCs w:val="20"/>
              </w:rPr>
              <w:t>888 013 518,65</w:t>
            </w:r>
          </w:p>
        </w:tc>
        <w:tc>
          <w:tcPr>
            <w:tcW w:w="1600" w:type="dxa"/>
            <w:tcBorders>
              <w:top w:val="nil"/>
              <w:left w:val="nil"/>
              <w:bottom w:val="single" w:sz="4" w:space="0" w:color="auto"/>
              <w:right w:val="single" w:sz="4" w:space="0" w:color="auto"/>
            </w:tcBorders>
            <w:shd w:val="clear" w:color="000000" w:fill="C4D79B"/>
            <w:noWrap/>
            <w:vAlign w:val="center"/>
            <w:hideMark/>
          </w:tcPr>
          <w:p w:rsidR="00C56CF2" w:rsidRDefault="00C56CF2" w:rsidP="00C56CF2">
            <w:pPr>
              <w:keepNext/>
              <w:keepLines/>
              <w:jc w:val="right"/>
              <w:rPr>
                <w:rFonts w:ascii="Calibri" w:hAnsi="Calibri" w:cs="Calibri"/>
                <w:b/>
                <w:bCs/>
                <w:color w:val="000000"/>
                <w:sz w:val="20"/>
                <w:szCs w:val="20"/>
              </w:rPr>
            </w:pPr>
            <w:r>
              <w:rPr>
                <w:rFonts w:ascii="Calibri" w:hAnsi="Calibri" w:cs="Calibri"/>
                <w:b/>
                <w:bCs/>
                <w:color w:val="000000"/>
                <w:sz w:val="20"/>
                <w:szCs w:val="20"/>
              </w:rPr>
              <w:t>304 480 596,40</w:t>
            </w:r>
          </w:p>
        </w:tc>
        <w:tc>
          <w:tcPr>
            <w:tcW w:w="1600" w:type="dxa"/>
            <w:tcBorders>
              <w:top w:val="nil"/>
              <w:left w:val="nil"/>
              <w:bottom w:val="single" w:sz="4" w:space="0" w:color="auto"/>
              <w:right w:val="single" w:sz="4" w:space="0" w:color="auto"/>
            </w:tcBorders>
            <w:shd w:val="clear" w:color="000000" w:fill="C4D79B"/>
            <w:noWrap/>
            <w:vAlign w:val="center"/>
            <w:hideMark/>
          </w:tcPr>
          <w:p w:rsidR="00C56CF2" w:rsidRDefault="00C56CF2" w:rsidP="00C56CF2">
            <w:pPr>
              <w:keepNext/>
              <w:keepLines/>
              <w:jc w:val="right"/>
              <w:rPr>
                <w:rFonts w:ascii="Calibri" w:hAnsi="Calibri" w:cs="Calibri"/>
                <w:b/>
                <w:bCs/>
                <w:color w:val="000000"/>
                <w:sz w:val="20"/>
                <w:szCs w:val="20"/>
              </w:rPr>
            </w:pPr>
            <w:r>
              <w:rPr>
                <w:rFonts w:ascii="Calibri" w:hAnsi="Calibri" w:cs="Calibri"/>
                <w:b/>
                <w:bCs/>
                <w:color w:val="000000"/>
                <w:sz w:val="20"/>
                <w:szCs w:val="20"/>
              </w:rPr>
              <w:t>1 192 494 115,05</w:t>
            </w:r>
          </w:p>
        </w:tc>
      </w:tr>
    </w:tbl>
    <w:p w:rsidR="00C56CF2" w:rsidRDefault="00C56CF2" w:rsidP="00C56CF2"/>
    <w:p w:rsidR="00C56CF2" w:rsidRDefault="00C56CF2" w:rsidP="00C56CF2"/>
    <w:p w:rsidR="00C56CF2" w:rsidRPr="00C56CF2" w:rsidRDefault="00C56CF2" w:rsidP="00C56CF2">
      <w:r>
        <w:rPr>
          <w:noProof/>
        </w:rPr>
        <w:drawing>
          <wp:inline distT="0" distB="0" distL="0" distR="0" wp14:anchorId="6492B27D">
            <wp:extent cx="6187440" cy="3044649"/>
            <wp:effectExtent l="19050" t="19050" r="22860" b="2286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847" cy="3049770"/>
                    </a:xfrm>
                    <a:prstGeom prst="rect">
                      <a:avLst/>
                    </a:prstGeom>
                    <a:noFill/>
                    <a:ln w="3175">
                      <a:solidFill>
                        <a:schemeClr val="tx1"/>
                      </a:solidFill>
                    </a:ln>
                  </pic:spPr>
                </pic:pic>
              </a:graphicData>
            </a:graphic>
          </wp:inline>
        </w:drawing>
      </w:r>
    </w:p>
    <w:p w:rsidR="00540829" w:rsidRDefault="00540829" w:rsidP="00784AF3">
      <w:pPr>
        <w:spacing w:after="120"/>
        <w:rPr>
          <w:noProof/>
          <w:sz w:val="20"/>
          <w:szCs w:val="20"/>
        </w:rPr>
      </w:pPr>
    </w:p>
    <w:p w:rsidR="00BC7E6A" w:rsidRDefault="00BC7E6A" w:rsidP="00784AF3">
      <w:pPr>
        <w:spacing w:after="120"/>
        <w:rPr>
          <w:noProof/>
          <w:sz w:val="20"/>
          <w:szCs w:val="20"/>
        </w:rPr>
      </w:pPr>
    </w:p>
    <w:p w:rsidR="00451189" w:rsidRDefault="00451189" w:rsidP="00784AF3">
      <w:pPr>
        <w:spacing w:after="120"/>
        <w:rPr>
          <w:noProof/>
          <w:sz w:val="20"/>
          <w:szCs w:val="20"/>
        </w:rPr>
      </w:pPr>
    </w:p>
    <w:p w:rsidR="00451189" w:rsidRPr="00D14A72" w:rsidRDefault="00451189" w:rsidP="00784AF3">
      <w:pPr>
        <w:spacing w:after="120"/>
        <w:rPr>
          <w:noProof/>
          <w:sz w:val="20"/>
          <w:szCs w:val="20"/>
        </w:rPr>
      </w:pPr>
    </w:p>
    <w:p w:rsidR="00912514" w:rsidRDefault="00451189" w:rsidP="0024764D">
      <w:pPr>
        <w:pStyle w:val="Nadpis3"/>
      </w:pPr>
      <w:r>
        <w:br w:type="page"/>
      </w:r>
      <w:bookmarkStart w:id="49" w:name="_Toc39129533"/>
      <w:r w:rsidR="00662642" w:rsidRPr="00D14A72">
        <w:lastRenderedPageBreak/>
        <w:t xml:space="preserve">Saldo provozního přebytku/deficitu </w:t>
      </w:r>
      <w:r w:rsidR="002A4CF0" w:rsidRPr="00D14A72">
        <w:t>po měsících</w:t>
      </w:r>
      <w:r w:rsidR="007D2991">
        <w:t xml:space="preserve"> – rok 2019</w:t>
      </w:r>
      <w:r w:rsidR="009541C1" w:rsidRPr="00D14A72">
        <w:t xml:space="preserve"> (v Kč)</w:t>
      </w:r>
      <w:bookmarkEnd w:id="49"/>
    </w:p>
    <w:tbl>
      <w:tblPr>
        <w:tblW w:w="5620" w:type="dxa"/>
        <w:tblCellMar>
          <w:left w:w="70" w:type="dxa"/>
          <w:right w:w="70" w:type="dxa"/>
        </w:tblCellMar>
        <w:tblLook w:val="04A0" w:firstRow="1" w:lastRow="0" w:firstColumn="1" w:lastColumn="0" w:noHBand="0" w:noVBand="1"/>
      </w:tblPr>
      <w:tblGrid>
        <w:gridCol w:w="960"/>
        <w:gridCol w:w="1686"/>
        <w:gridCol w:w="1514"/>
        <w:gridCol w:w="1460"/>
      </w:tblGrid>
      <w:tr w:rsidR="00C56CF2" w:rsidTr="00C56CF2">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56CF2" w:rsidRDefault="00C56CF2">
            <w:pPr>
              <w:jc w:val="center"/>
              <w:rPr>
                <w:rFonts w:ascii="Calibri" w:hAnsi="Calibri" w:cs="Calibri"/>
                <w:b/>
                <w:bCs/>
                <w:color w:val="000000"/>
                <w:sz w:val="20"/>
                <w:szCs w:val="20"/>
              </w:rPr>
            </w:pPr>
            <w:r>
              <w:rPr>
                <w:rFonts w:ascii="Calibri" w:hAnsi="Calibri" w:cs="Calibri"/>
                <w:b/>
                <w:bCs/>
                <w:color w:val="000000"/>
                <w:sz w:val="20"/>
                <w:szCs w:val="20"/>
              </w:rPr>
              <w:t>Měsíc</w:t>
            </w:r>
          </w:p>
        </w:tc>
        <w:tc>
          <w:tcPr>
            <w:tcW w:w="3200"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C56CF2" w:rsidRDefault="00C56CF2">
            <w:pPr>
              <w:jc w:val="center"/>
              <w:rPr>
                <w:rFonts w:ascii="Calibri" w:hAnsi="Calibri" w:cs="Calibri"/>
                <w:b/>
                <w:bCs/>
                <w:color w:val="000000"/>
                <w:sz w:val="20"/>
                <w:szCs w:val="20"/>
              </w:rPr>
            </w:pPr>
            <w:r>
              <w:rPr>
                <w:rFonts w:ascii="Calibri" w:hAnsi="Calibri" w:cs="Calibri"/>
                <w:b/>
                <w:bCs/>
                <w:color w:val="000000"/>
                <w:sz w:val="20"/>
                <w:szCs w:val="20"/>
              </w:rPr>
              <w:t>Běžné</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56CF2" w:rsidRDefault="00C56CF2">
            <w:pPr>
              <w:jc w:val="center"/>
              <w:rPr>
                <w:rFonts w:ascii="Calibri" w:hAnsi="Calibri" w:cs="Calibri"/>
                <w:b/>
                <w:bCs/>
                <w:color w:val="000000"/>
                <w:sz w:val="20"/>
                <w:szCs w:val="20"/>
              </w:rPr>
            </w:pPr>
            <w:r>
              <w:rPr>
                <w:rFonts w:ascii="Calibri" w:hAnsi="Calibri" w:cs="Calibri"/>
                <w:b/>
                <w:bCs/>
                <w:color w:val="000000"/>
                <w:sz w:val="20"/>
                <w:szCs w:val="20"/>
              </w:rPr>
              <w:t>Saldo</w:t>
            </w:r>
          </w:p>
        </w:tc>
      </w:tr>
      <w:tr w:rsidR="00C56CF2" w:rsidTr="00C56CF2">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6CF2" w:rsidRDefault="00C56CF2">
            <w:pPr>
              <w:rPr>
                <w:rFonts w:ascii="Calibri" w:hAnsi="Calibri" w:cs="Calibri"/>
                <w:b/>
                <w:bCs/>
                <w:color w:val="000000"/>
                <w:sz w:val="20"/>
                <w:szCs w:val="20"/>
              </w:rPr>
            </w:pPr>
          </w:p>
        </w:tc>
        <w:tc>
          <w:tcPr>
            <w:tcW w:w="1686" w:type="dxa"/>
            <w:tcBorders>
              <w:top w:val="nil"/>
              <w:left w:val="nil"/>
              <w:bottom w:val="single" w:sz="4" w:space="0" w:color="auto"/>
              <w:right w:val="single" w:sz="4" w:space="0" w:color="auto"/>
            </w:tcBorders>
            <w:shd w:val="clear" w:color="000000" w:fill="76933C"/>
            <w:noWrap/>
            <w:vAlign w:val="center"/>
            <w:hideMark/>
          </w:tcPr>
          <w:p w:rsidR="00C56CF2" w:rsidRDefault="00C56CF2">
            <w:pPr>
              <w:jc w:val="center"/>
              <w:rPr>
                <w:rFonts w:ascii="Calibri" w:hAnsi="Calibri" w:cs="Calibri"/>
                <w:b/>
                <w:bCs/>
                <w:color w:val="000000"/>
                <w:sz w:val="20"/>
                <w:szCs w:val="20"/>
              </w:rPr>
            </w:pPr>
            <w:r>
              <w:rPr>
                <w:rFonts w:ascii="Calibri" w:hAnsi="Calibri" w:cs="Calibri"/>
                <w:b/>
                <w:bCs/>
                <w:color w:val="000000"/>
                <w:sz w:val="20"/>
                <w:szCs w:val="20"/>
              </w:rPr>
              <w:t>Příjmy</w:t>
            </w:r>
          </w:p>
        </w:tc>
        <w:tc>
          <w:tcPr>
            <w:tcW w:w="1514" w:type="dxa"/>
            <w:tcBorders>
              <w:top w:val="nil"/>
              <w:left w:val="nil"/>
              <w:bottom w:val="single" w:sz="4" w:space="0" w:color="auto"/>
              <w:right w:val="single" w:sz="4" w:space="0" w:color="auto"/>
            </w:tcBorders>
            <w:shd w:val="clear" w:color="000000" w:fill="76933C"/>
            <w:noWrap/>
            <w:vAlign w:val="center"/>
            <w:hideMark/>
          </w:tcPr>
          <w:p w:rsidR="00C56CF2" w:rsidRDefault="00C56CF2">
            <w:pPr>
              <w:jc w:val="center"/>
              <w:rPr>
                <w:rFonts w:ascii="Calibri" w:hAnsi="Calibri" w:cs="Calibri"/>
                <w:b/>
                <w:bCs/>
                <w:color w:val="000000"/>
                <w:sz w:val="20"/>
                <w:szCs w:val="20"/>
              </w:rPr>
            </w:pPr>
            <w:r>
              <w:rPr>
                <w:rFonts w:ascii="Calibri" w:hAnsi="Calibri" w:cs="Calibri"/>
                <w:b/>
                <w:bCs/>
                <w:color w:val="000000"/>
                <w:sz w:val="20"/>
                <w:szCs w:val="20"/>
              </w:rPr>
              <w:t>Výdaje</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C56CF2" w:rsidRDefault="00C56CF2">
            <w:pPr>
              <w:rPr>
                <w:rFonts w:ascii="Calibri" w:hAnsi="Calibri" w:cs="Calibri"/>
                <w:b/>
                <w:bCs/>
                <w:color w:val="000000"/>
                <w:sz w:val="20"/>
                <w:szCs w:val="20"/>
              </w:rPr>
            </w:pP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Leden</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76 152 316,71</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65 612 692,97</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10 539 623,74</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Únor</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84 184 103,18</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49 265 469,76</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34 918 633,42</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Březen</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81 365 919,86</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52 952 243,58</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28 413 676,28</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Duben</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66 603 250,87</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78 465 170,33</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-11 861 919,46</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Květen</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81 780 112,81</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53 537 770,58</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28 242 342,23</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Červen</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139 398 217,36</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93 215 333,82</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46 182 883,54</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Červenec</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97 432 612,17</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90 139 555,02</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7 293 057,15</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Srpen</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88 216 297,31</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82 433 134,67</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5 783 162,64</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Září</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85 298 579,97</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52 431 089,82</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32 867 490,15</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Říjen</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89 052 328,18</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96 107 163,48</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-7 054 835,30</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Listopad</w:t>
            </w:r>
          </w:p>
        </w:tc>
        <w:tc>
          <w:tcPr>
            <w:tcW w:w="1686"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94 045 257,56</w:t>
            </w:r>
          </w:p>
        </w:tc>
        <w:tc>
          <w:tcPr>
            <w:tcW w:w="1514"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83 648 861,49</w:t>
            </w:r>
          </w:p>
        </w:tc>
        <w:tc>
          <w:tcPr>
            <w:tcW w:w="1460" w:type="dxa"/>
            <w:tcBorders>
              <w:top w:val="nil"/>
              <w:left w:val="nil"/>
              <w:bottom w:val="single" w:sz="4" w:space="0" w:color="auto"/>
              <w:right w:val="single" w:sz="4" w:space="0" w:color="auto"/>
            </w:tcBorders>
            <w:shd w:val="clear" w:color="auto" w:fill="auto"/>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10 396 396,07</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C56CF2" w:rsidRDefault="00C56CF2">
            <w:pPr>
              <w:rPr>
                <w:rFonts w:ascii="Calibri" w:hAnsi="Calibri" w:cs="Calibri"/>
                <w:color w:val="000000"/>
                <w:sz w:val="20"/>
                <w:szCs w:val="20"/>
              </w:rPr>
            </w:pPr>
            <w:r>
              <w:rPr>
                <w:rFonts w:ascii="Calibri" w:hAnsi="Calibri" w:cs="Calibri"/>
                <w:color w:val="000000"/>
                <w:sz w:val="20"/>
                <w:szCs w:val="20"/>
              </w:rPr>
              <w:t>Prosinec</w:t>
            </w:r>
          </w:p>
        </w:tc>
        <w:tc>
          <w:tcPr>
            <w:tcW w:w="1686"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100 601 206,28</w:t>
            </w:r>
          </w:p>
        </w:tc>
        <w:tc>
          <w:tcPr>
            <w:tcW w:w="1514"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90 205 033,13</w:t>
            </w:r>
          </w:p>
        </w:tc>
        <w:tc>
          <w:tcPr>
            <w:tcW w:w="1460" w:type="dxa"/>
            <w:tcBorders>
              <w:top w:val="nil"/>
              <w:left w:val="nil"/>
              <w:bottom w:val="single" w:sz="4" w:space="0" w:color="auto"/>
              <w:right w:val="single" w:sz="4" w:space="0" w:color="auto"/>
            </w:tcBorders>
            <w:shd w:val="clear" w:color="000000" w:fill="D9D9D9"/>
            <w:noWrap/>
            <w:vAlign w:val="center"/>
            <w:hideMark/>
          </w:tcPr>
          <w:p w:rsidR="00C56CF2" w:rsidRDefault="00C56CF2">
            <w:pPr>
              <w:jc w:val="right"/>
              <w:rPr>
                <w:rFonts w:ascii="Calibri" w:hAnsi="Calibri" w:cs="Calibri"/>
                <w:color w:val="000000"/>
                <w:sz w:val="20"/>
                <w:szCs w:val="20"/>
              </w:rPr>
            </w:pPr>
            <w:r>
              <w:rPr>
                <w:rFonts w:ascii="Calibri" w:hAnsi="Calibri" w:cs="Calibri"/>
                <w:color w:val="000000"/>
                <w:sz w:val="20"/>
                <w:szCs w:val="20"/>
              </w:rPr>
              <w:t>10 396 173,15</w:t>
            </w:r>
          </w:p>
        </w:tc>
      </w:tr>
      <w:tr w:rsidR="00C56CF2" w:rsidTr="00C56CF2">
        <w:trPr>
          <w:trHeight w:val="288"/>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C56CF2" w:rsidRDefault="00C56CF2">
            <w:pPr>
              <w:rPr>
                <w:rFonts w:ascii="Calibri" w:hAnsi="Calibri" w:cs="Calibri"/>
                <w:b/>
                <w:bCs/>
                <w:color w:val="000000"/>
                <w:sz w:val="20"/>
                <w:szCs w:val="20"/>
              </w:rPr>
            </w:pPr>
            <w:r>
              <w:rPr>
                <w:rFonts w:ascii="Calibri" w:hAnsi="Calibri" w:cs="Calibri"/>
                <w:b/>
                <w:bCs/>
                <w:color w:val="000000"/>
                <w:sz w:val="20"/>
                <w:szCs w:val="20"/>
              </w:rPr>
              <w:t>Celkem</w:t>
            </w:r>
          </w:p>
        </w:tc>
        <w:tc>
          <w:tcPr>
            <w:tcW w:w="1686" w:type="dxa"/>
            <w:tcBorders>
              <w:top w:val="nil"/>
              <w:left w:val="nil"/>
              <w:bottom w:val="single" w:sz="4" w:space="0" w:color="auto"/>
              <w:right w:val="single" w:sz="4" w:space="0" w:color="auto"/>
            </w:tcBorders>
            <w:shd w:val="clear" w:color="000000" w:fill="C4D79B"/>
            <w:noWrap/>
            <w:vAlign w:val="center"/>
            <w:hideMark/>
          </w:tcPr>
          <w:p w:rsidR="00C56CF2" w:rsidRDefault="00C56CF2">
            <w:pPr>
              <w:jc w:val="right"/>
              <w:rPr>
                <w:rFonts w:ascii="Calibri" w:hAnsi="Calibri" w:cs="Calibri"/>
                <w:b/>
                <w:bCs/>
                <w:color w:val="000000"/>
                <w:sz w:val="20"/>
                <w:szCs w:val="20"/>
              </w:rPr>
            </w:pPr>
            <w:r>
              <w:rPr>
                <w:rFonts w:ascii="Calibri" w:hAnsi="Calibri" w:cs="Calibri"/>
                <w:b/>
                <w:bCs/>
                <w:color w:val="000000"/>
                <w:sz w:val="20"/>
                <w:szCs w:val="20"/>
              </w:rPr>
              <w:t>1 084 130 202,26</w:t>
            </w:r>
          </w:p>
        </w:tc>
        <w:tc>
          <w:tcPr>
            <w:tcW w:w="1514" w:type="dxa"/>
            <w:tcBorders>
              <w:top w:val="nil"/>
              <w:left w:val="nil"/>
              <w:bottom w:val="single" w:sz="4" w:space="0" w:color="auto"/>
              <w:right w:val="single" w:sz="4" w:space="0" w:color="auto"/>
            </w:tcBorders>
            <w:shd w:val="clear" w:color="000000" w:fill="C4D79B"/>
            <w:noWrap/>
            <w:vAlign w:val="center"/>
            <w:hideMark/>
          </w:tcPr>
          <w:p w:rsidR="00C56CF2" w:rsidRDefault="00C56CF2">
            <w:pPr>
              <w:jc w:val="right"/>
              <w:rPr>
                <w:rFonts w:ascii="Calibri" w:hAnsi="Calibri" w:cs="Calibri"/>
                <w:b/>
                <w:bCs/>
                <w:color w:val="000000"/>
                <w:sz w:val="20"/>
                <w:szCs w:val="20"/>
              </w:rPr>
            </w:pPr>
            <w:r>
              <w:rPr>
                <w:rFonts w:ascii="Calibri" w:hAnsi="Calibri" w:cs="Calibri"/>
                <w:b/>
                <w:bCs/>
                <w:color w:val="000000"/>
                <w:sz w:val="20"/>
                <w:szCs w:val="20"/>
              </w:rPr>
              <w:t>888 013 518,65</w:t>
            </w:r>
          </w:p>
        </w:tc>
        <w:tc>
          <w:tcPr>
            <w:tcW w:w="1460" w:type="dxa"/>
            <w:tcBorders>
              <w:top w:val="nil"/>
              <w:left w:val="nil"/>
              <w:bottom w:val="single" w:sz="4" w:space="0" w:color="auto"/>
              <w:right w:val="single" w:sz="4" w:space="0" w:color="auto"/>
            </w:tcBorders>
            <w:shd w:val="clear" w:color="000000" w:fill="C4D79B"/>
            <w:noWrap/>
            <w:vAlign w:val="center"/>
            <w:hideMark/>
          </w:tcPr>
          <w:p w:rsidR="00C56CF2" w:rsidRDefault="00C56CF2">
            <w:pPr>
              <w:jc w:val="right"/>
              <w:rPr>
                <w:rFonts w:ascii="Calibri" w:hAnsi="Calibri" w:cs="Calibri"/>
                <w:b/>
                <w:bCs/>
                <w:color w:val="000000"/>
                <w:sz w:val="20"/>
                <w:szCs w:val="20"/>
              </w:rPr>
            </w:pPr>
            <w:r>
              <w:rPr>
                <w:rFonts w:ascii="Calibri" w:hAnsi="Calibri" w:cs="Calibri"/>
                <w:b/>
                <w:bCs/>
                <w:color w:val="000000"/>
                <w:sz w:val="20"/>
                <w:szCs w:val="20"/>
              </w:rPr>
              <w:t>196 116 683,61</w:t>
            </w:r>
          </w:p>
        </w:tc>
      </w:tr>
    </w:tbl>
    <w:p w:rsidR="00C56CF2" w:rsidRDefault="00C56CF2" w:rsidP="00C56CF2"/>
    <w:p w:rsidR="00C56CF2" w:rsidRPr="00C56CF2" w:rsidRDefault="00C56CF2" w:rsidP="00C56CF2"/>
    <w:p w:rsidR="00814F11" w:rsidRDefault="00C56CF2" w:rsidP="00784AF3">
      <w:pPr>
        <w:spacing w:after="120"/>
        <w:rPr>
          <w:sz w:val="20"/>
          <w:szCs w:val="20"/>
        </w:rPr>
      </w:pPr>
      <w:r>
        <w:rPr>
          <w:noProof/>
          <w:sz w:val="20"/>
          <w:szCs w:val="20"/>
        </w:rPr>
        <w:drawing>
          <wp:inline distT="0" distB="0" distL="0" distR="0" wp14:anchorId="1A8696F9">
            <wp:extent cx="6087745" cy="3029634"/>
            <wp:effectExtent l="19050" t="19050" r="27305" b="1841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9935" cy="3030724"/>
                    </a:xfrm>
                    <a:prstGeom prst="rect">
                      <a:avLst/>
                    </a:prstGeom>
                    <a:noFill/>
                    <a:ln w="1270">
                      <a:solidFill>
                        <a:schemeClr val="tx1"/>
                      </a:solidFill>
                    </a:ln>
                  </pic:spPr>
                </pic:pic>
              </a:graphicData>
            </a:graphic>
          </wp:inline>
        </w:drawing>
      </w:r>
    </w:p>
    <w:p w:rsidR="00695DBE" w:rsidRDefault="00695DBE" w:rsidP="00784AF3">
      <w:pPr>
        <w:spacing w:after="120"/>
        <w:rPr>
          <w:sz w:val="20"/>
          <w:szCs w:val="20"/>
        </w:rPr>
      </w:pPr>
    </w:p>
    <w:p w:rsidR="00695DBE" w:rsidRDefault="00695DBE" w:rsidP="00784AF3">
      <w:pPr>
        <w:spacing w:after="120"/>
        <w:rPr>
          <w:sz w:val="20"/>
          <w:szCs w:val="20"/>
        </w:rPr>
      </w:pPr>
    </w:p>
    <w:p w:rsidR="001E1C57" w:rsidRPr="00D14A72" w:rsidRDefault="001E1C57" w:rsidP="009E663A">
      <w:pPr>
        <w:spacing w:after="120"/>
        <w:rPr>
          <w:noProof/>
          <w:sz w:val="20"/>
          <w:szCs w:val="20"/>
        </w:rPr>
      </w:pPr>
    </w:p>
    <w:p w:rsidR="00814F11" w:rsidRDefault="00814F11" w:rsidP="0024764D">
      <w:pPr>
        <w:pStyle w:val="Nadpis3"/>
        <w:rPr>
          <w:noProof/>
        </w:rPr>
      </w:pPr>
      <w:bookmarkStart w:id="50" w:name="_Toc39129534"/>
      <w:r w:rsidRPr="00D21C29">
        <w:rPr>
          <w:noProof/>
        </w:rPr>
        <w:t>Vyhodnocení položek financování</w:t>
      </w:r>
      <w:r w:rsidR="003049D1">
        <w:rPr>
          <w:noProof/>
        </w:rPr>
        <w:t xml:space="preserve"> – rok 201</w:t>
      </w:r>
      <w:r w:rsidR="00C56CF2">
        <w:rPr>
          <w:noProof/>
        </w:rPr>
        <w:t>9</w:t>
      </w:r>
      <w:r w:rsidRPr="00D21C29">
        <w:rPr>
          <w:noProof/>
        </w:rPr>
        <w:t xml:space="preserve"> </w:t>
      </w:r>
      <w:r w:rsidR="009541C1" w:rsidRPr="00D21C29">
        <w:rPr>
          <w:noProof/>
        </w:rPr>
        <w:t>(v Kč</w:t>
      </w:r>
      <w:r w:rsidR="00D21C29">
        <w:rPr>
          <w:noProof/>
        </w:rPr>
        <w:t>)</w:t>
      </w:r>
      <w:bookmarkEnd w:id="50"/>
    </w:p>
    <w:p w:rsidR="00C56CF2" w:rsidRDefault="00C56CF2" w:rsidP="00C56CF2">
      <w:r w:rsidRPr="00C56CF2">
        <w:rPr>
          <w:noProof/>
        </w:rPr>
        <w:drawing>
          <wp:inline distT="0" distB="0" distL="0" distR="0">
            <wp:extent cx="6030595" cy="939244"/>
            <wp:effectExtent l="0" t="0" r="8255"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0595" cy="939244"/>
                    </a:xfrm>
                    <a:prstGeom prst="rect">
                      <a:avLst/>
                    </a:prstGeom>
                    <a:noFill/>
                    <a:ln>
                      <a:noFill/>
                    </a:ln>
                  </pic:spPr>
                </pic:pic>
              </a:graphicData>
            </a:graphic>
          </wp:inline>
        </w:drawing>
      </w:r>
    </w:p>
    <w:p w:rsidR="00C56CF2" w:rsidRDefault="00C56CF2" w:rsidP="00C56CF2"/>
    <w:p w:rsidR="004D3574" w:rsidRDefault="004D3574" w:rsidP="00C56CF2"/>
    <w:p w:rsidR="0020195F" w:rsidRPr="00AB465B" w:rsidRDefault="005D18E2" w:rsidP="00742F8B">
      <w:pPr>
        <w:pStyle w:val="Nadpis2"/>
      </w:pPr>
      <w:bookmarkStart w:id="51" w:name="_Toc39129535"/>
      <w:r w:rsidRPr="00AB465B">
        <w:lastRenderedPageBreak/>
        <w:t>Hospodaření měs</w:t>
      </w:r>
      <w:r w:rsidR="00DF7C0E" w:rsidRPr="00AB465B">
        <w:t xml:space="preserve">ta podle </w:t>
      </w:r>
      <w:r w:rsidR="0088517D" w:rsidRPr="00AB465B">
        <w:t>kapitol</w:t>
      </w:r>
      <w:r w:rsidR="00DF7C0E" w:rsidRPr="00AB465B">
        <w:t xml:space="preserve"> bez konsolidace</w:t>
      </w:r>
      <w:r w:rsidR="007B5351">
        <w:t xml:space="preserve"> – rok 201</w:t>
      </w:r>
      <w:r w:rsidR="00557B3B">
        <w:t>9</w:t>
      </w:r>
      <w:r w:rsidR="009541C1" w:rsidRPr="00AB465B">
        <w:t xml:space="preserve"> (v Kč)</w:t>
      </w:r>
      <w:bookmarkEnd w:id="51"/>
    </w:p>
    <w:tbl>
      <w:tblPr>
        <w:tblW w:w="8520" w:type="dxa"/>
        <w:tblInd w:w="55" w:type="dxa"/>
        <w:tblCellMar>
          <w:left w:w="70" w:type="dxa"/>
          <w:right w:w="70" w:type="dxa"/>
        </w:tblCellMar>
        <w:tblLook w:val="04A0" w:firstRow="1" w:lastRow="0" w:firstColumn="1" w:lastColumn="0" w:noHBand="0" w:noVBand="1"/>
      </w:tblPr>
      <w:tblGrid>
        <w:gridCol w:w="460"/>
        <w:gridCol w:w="3280"/>
        <w:gridCol w:w="1560"/>
        <w:gridCol w:w="1560"/>
        <w:gridCol w:w="1660"/>
      </w:tblGrid>
      <w:tr w:rsidR="00B02B16" w:rsidRPr="00D14A72" w:rsidTr="00582ABC">
        <w:trPr>
          <w:trHeight w:val="282"/>
        </w:trPr>
        <w:tc>
          <w:tcPr>
            <w:tcW w:w="4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ORJ</w:t>
            </w:r>
          </w:p>
        </w:tc>
        <w:tc>
          <w:tcPr>
            <w:tcW w:w="328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Název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Příjmy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Výdaje ORJ</w:t>
            </w:r>
          </w:p>
        </w:tc>
        <w:tc>
          <w:tcPr>
            <w:tcW w:w="16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Saldo ORJ</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Kancelář primátora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277 192,00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30 266 990,73</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-29 989 798,73</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11</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Správa a zabezpečení</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1 295 686,00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32 662 639,05</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-31 366 953,05</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12</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Krizové řízení</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341 700,00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2 042 026,12</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-1 700 326,12</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13</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Městská policie</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2 051 334,15</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50 014 483,15</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-47 963 149,00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14</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Kancelář tajemníka</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1 582 936,00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195 595 266,86</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-194 012 330,86</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15</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Informační technologie</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43 647,00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14 640 233,99</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-14 596 586,99</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16</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Občanské záležitosti</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9 351 238,92</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25 730,65</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9 325 508,27</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19</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DUHA KK u hradeb</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3 456 066,00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8 317 700,25</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-4 861 634,25</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20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Školství, kultura a sport</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46 807 043,45</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165 410 233,12</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-118 603 189,67</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21</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Sociální věci</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18 155 638,96</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6 956 152,35</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11 199 486,61</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30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Obecní živnostenský úřad</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960 367,90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960 367,90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40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Životní prostředí</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1 298 028,15</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2 492 223,36</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-1 194 195,21</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41</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Doprava</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18 524 268,70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33 010 548,08</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-14 486 279,38</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50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Správa a nakládání s majetkem města</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40 427 434,01</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21 208 638,31</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19 218 795,70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60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Rozvoj a investice</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54 170 138,83</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362 394 691,92</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-308 224 553,09</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61</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Stavební úřad</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2 356 130,00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79 555,60</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2 276 574,40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62</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Územní plánování a památková péče</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2 283 270,00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1 506 424,00</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776 846,00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70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Finanční</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2 160 446 890,62</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1 335 643 193,50</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824 803 697,12</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71</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Sociální fond</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3 500 605,00</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3 708 790,00</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-208 185,00</w:t>
            </w:r>
          </w:p>
        </w:tc>
      </w:tr>
      <w:tr w:rsidR="003F3399" w:rsidRPr="00D14A72" w:rsidTr="00951884">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F3399" w:rsidRPr="00D14A72" w:rsidRDefault="003F3399" w:rsidP="003F3399">
            <w:pPr>
              <w:jc w:val="center"/>
              <w:rPr>
                <w:rFonts w:ascii="Calibri" w:hAnsi="Calibri"/>
                <w:color w:val="000000"/>
                <w:sz w:val="20"/>
                <w:szCs w:val="20"/>
              </w:rPr>
            </w:pPr>
            <w:r w:rsidRPr="00D14A72">
              <w:rPr>
                <w:rFonts w:ascii="Calibri" w:hAnsi="Calibri"/>
                <w:color w:val="000000"/>
                <w:sz w:val="20"/>
                <w:szCs w:val="20"/>
              </w:rPr>
              <w:t>90</w:t>
            </w:r>
          </w:p>
        </w:tc>
        <w:tc>
          <w:tcPr>
            <w:tcW w:w="3280" w:type="dxa"/>
            <w:tcBorders>
              <w:top w:val="nil"/>
              <w:left w:val="nil"/>
              <w:bottom w:val="single" w:sz="4" w:space="0" w:color="auto"/>
              <w:right w:val="single" w:sz="4" w:space="0" w:color="auto"/>
            </w:tcBorders>
            <w:shd w:val="clear" w:color="auto" w:fill="auto"/>
            <w:noWrap/>
            <w:vAlign w:val="bottom"/>
            <w:hideMark/>
          </w:tcPr>
          <w:p w:rsidR="003F3399" w:rsidRPr="00D14A72" w:rsidRDefault="003F3399" w:rsidP="003F3399">
            <w:pPr>
              <w:rPr>
                <w:rFonts w:ascii="Calibri" w:hAnsi="Calibri"/>
                <w:color w:val="000000"/>
                <w:sz w:val="20"/>
                <w:szCs w:val="20"/>
              </w:rPr>
            </w:pPr>
            <w:r w:rsidRPr="00D14A72">
              <w:rPr>
                <w:rFonts w:ascii="Calibri" w:hAnsi="Calibri"/>
                <w:color w:val="000000"/>
                <w:sz w:val="20"/>
                <w:szCs w:val="20"/>
              </w:rPr>
              <w:t>Správa a údržba majetku města</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71 666 017,69</w:t>
            </w:r>
          </w:p>
        </w:tc>
        <w:tc>
          <w:tcPr>
            <w:tcW w:w="15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218 671 041,71</w:t>
            </w:r>
          </w:p>
        </w:tc>
        <w:tc>
          <w:tcPr>
            <w:tcW w:w="1660" w:type="dxa"/>
            <w:tcBorders>
              <w:top w:val="nil"/>
              <w:left w:val="nil"/>
              <w:bottom w:val="single" w:sz="4" w:space="0" w:color="auto"/>
              <w:right w:val="single" w:sz="4" w:space="0" w:color="auto"/>
            </w:tcBorders>
            <w:shd w:val="clear" w:color="auto" w:fill="auto"/>
            <w:noWrap/>
            <w:vAlign w:val="center"/>
          </w:tcPr>
          <w:p w:rsidR="003F3399" w:rsidRDefault="003F3399" w:rsidP="003F3399">
            <w:pPr>
              <w:jc w:val="right"/>
              <w:rPr>
                <w:rFonts w:ascii="Calibri" w:hAnsi="Calibri" w:cs="Calibri"/>
                <w:color w:val="000000"/>
                <w:sz w:val="20"/>
                <w:szCs w:val="20"/>
              </w:rPr>
            </w:pPr>
            <w:r>
              <w:rPr>
                <w:rFonts w:ascii="Calibri" w:hAnsi="Calibri" w:cs="Calibri"/>
                <w:color w:val="000000"/>
                <w:sz w:val="20"/>
                <w:szCs w:val="20"/>
              </w:rPr>
              <w:t>-147 005 024,02</w:t>
            </w:r>
          </w:p>
        </w:tc>
      </w:tr>
      <w:tr w:rsidR="00951884" w:rsidRPr="00D14A72" w:rsidTr="00A641AF">
        <w:trPr>
          <w:trHeight w:val="282"/>
        </w:trPr>
        <w:tc>
          <w:tcPr>
            <w:tcW w:w="3740"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951884" w:rsidRPr="00D14A72" w:rsidRDefault="00951884" w:rsidP="00951884">
            <w:pPr>
              <w:rPr>
                <w:rFonts w:ascii="Calibri" w:hAnsi="Calibri"/>
                <w:b/>
                <w:bCs/>
                <w:color w:val="000000"/>
                <w:sz w:val="20"/>
                <w:szCs w:val="20"/>
              </w:rPr>
            </w:pPr>
            <w:r w:rsidRPr="00D14A72">
              <w:rPr>
                <w:rFonts w:ascii="Calibri" w:hAnsi="Calibri"/>
                <w:b/>
                <w:bCs/>
                <w:color w:val="000000"/>
                <w:sz w:val="20"/>
                <w:szCs w:val="20"/>
              </w:rPr>
              <w:t>Celkem</w:t>
            </w:r>
          </w:p>
        </w:tc>
        <w:tc>
          <w:tcPr>
            <w:tcW w:w="1560" w:type="dxa"/>
            <w:tcBorders>
              <w:top w:val="nil"/>
              <w:left w:val="nil"/>
              <w:bottom w:val="single" w:sz="4" w:space="0" w:color="auto"/>
              <w:right w:val="single" w:sz="4" w:space="0" w:color="auto"/>
            </w:tcBorders>
            <w:shd w:val="clear" w:color="auto" w:fill="F4B083"/>
            <w:noWrap/>
            <w:vAlign w:val="bottom"/>
          </w:tcPr>
          <w:p w:rsidR="00951884" w:rsidRPr="00D14A72" w:rsidRDefault="003F3399" w:rsidP="00951884">
            <w:pPr>
              <w:jc w:val="right"/>
              <w:rPr>
                <w:rFonts w:ascii="Calibri" w:hAnsi="Calibri" w:cs="Calibri"/>
                <w:b/>
                <w:bCs/>
                <w:color w:val="000000"/>
                <w:sz w:val="20"/>
                <w:szCs w:val="20"/>
              </w:rPr>
            </w:pPr>
            <w:r w:rsidRPr="003F3399">
              <w:rPr>
                <w:rFonts w:ascii="Calibri" w:hAnsi="Calibri" w:cs="Calibri"/>
                <w:b/>
                <w:bCs/>
                <w:color w:val="000000"/>
                <w:sz w:val="20"/>
                <w:szCs w:val="20"/>
              </w:rPr>
              <w:t>2 438 995 633,38</w:t>
            </w:r>
          </w:p>
        </w:tc>
        <w:tc>
          <w:tcPr>
            <w:tcW w:w="1560" w:type="dxa"/>
            <w:tcBorders>
              <w:top w:val="nil"/>
              <w:left w:val="single" w:sz="4" w:space="0" w:color="auto"/>
              <w:bottom w:val="single" w:sz="4" w:space="0" w:color="auto"/>
              <w:right w:val="single" w:sz="4" w:space="0" w:color="auto"/>
            </w:tcBorders>
            <w:shd w:val="clear" w:color="auto" w:fill="F4B083"/>
            <w:noWrap/>
            <w:vAlign w:val="bottom"/>
          </w:tcPr>
          <w:p w:rsidR="00951884" w:rsidRPr="00D14A72" w:rsidRDefault="003F3399" w:rsidP="00951884">
            <w:pPr>
              <w:jc w:val="right"/>
              <w:rPr>
                <w:rFonts w:ascii="Calibri" w:hAnsi="Calibri" w:cs="Calibri"/>
                <w:b/>
                <w:bCs/>
                <w:color w:val="000000"/>
                <w:sz w:val="20"/>
                <w:szCs w:val="20"/>
              </w:rPr>
            </w:pPr>
            <w:r w:rsidRPr="003F3399">
              <w:rPr>
                <w:rFonts w:ascii="Calibri" w:hAnsi="Calibri" w:cs="Calibri"/>
                <w:b/>
                <w:bCs/>
                <w:color w:val="000000"/>
                <w:sz w:val="20"/>
                <w:szCs w:val="20"/>
              </w:rPr>
              <w:t>2 484 646 562,75</w:t>
            </w:r>
          </w:p>
        </w:tc>
        <w:tc>
          <w:tcPr>
            <w:tcW w:w="1660" w:type="dxa"/>
            <w:tcBorders>
              <w:top w:val="nil"/>
              <w:left w:val="nil"/>
              <w:bottom w:val="single" w:sz="4" w:space="0" w:color="auto"/>
              <w:right w:val="single" w:sz="4" w:space="0" w:color="auto"/>
            </w:tcBorders>
            <w:shd w:val="clear" w:color="auto" w:fill="F4B083"/>
            <w:noWrap/>
            <w:vAlign w:val="bottom"/>
          </w:tcPr>
          <w:p w:rsidR="00951884" w:rsidRPr="00D14A72" w:rsidRDefault="003F3399" w:rsidP="00951884">
            <w:pPr>
              <w:jc w:val="right"/>
              <w:rPr>
                <w:rFonts w:ascii="Calibri" w:hAnsi="Calibri" w:cs="Calibri"/>
                <w:b/>
                <w:bCs/>
                <w:color w:val="000000"/>
                <w:sz w:val="20"/>
                <w:szCs w:val="20"/>
              </w:rPr>
            </w:pPr>
            <w:r w:rsidRPr="003F3399">
              <w:rPr>
                <w:rFonts w:ascii="Calibri" w:hAnsi="Calibri" w:cs="Calibri"/>
                <w:b/>
                <w:bCs/>
                <w:color w:val="000000"/>
                <w:sz w:val="20"/>
                <w:szCs w:val="20"/>
              </w:rPr>
              <w:t>-45 650 929,37</w:t>
            </w:r>
          </w:p>
        </w:tc>
      </w:tr>
    </w:tbl>
    <w:p w:rsidR="005D18E2" w:rsidRDefault="005D18E2" w:rsidP="009E663A">
      <w:pPr>
        <w:spacing w:after="120"/>
        <w:rPr>
          <w:noProof/>
          <w:sz w:val="20"/>
          <w:szCs w:val="20"/>
        </w:rPr>
      </w:pPr>
    </w:p>
    <w:p w:rsidR="00742F8B" w:rsidRPr="00AB465B" w:rsidRDefault="00742F8B" w:rsidP="00742F8B">
      <w:pPr>
        <w:pStyle w:val="Nadpis2"/>
      </w:pPr>
      <w:r w:rsidRPr="00AB465B">
        <w:t xml:space="preserve">Hospodaření města podle kapitol </w:t>
      </w:r>
      <w:r>
        <w:t>s konsolidací – rok 2019</w:t>
      </w:r>
      <w:r w:rsidRPr="00AB465B">
        <w:t xml:space="preserve"> (v Kč)</w:t>
      </w:r>
    </w:p>
    <w:tbl>
      <w:tblPr>
        <w:tblW w:w="8520" w:type="dxa"/>
        <w:tblInd w:w="55" w:type="dxa"/>
        <w:tblCellMar>
          <w:left w:w="70" w:type="dxa"/>
          <w:right w:w="70" w:type="dxa"/>
        </w:tblCellMar>
        <w:tblLook w:val="04A0" w:firstRow="1" w:lastRow="0" w:firstColumn="1" w:lastColumn="0" w:noHBand="0" w:noVBand="1"/>
      </w:tblPr>
      <w:tblGrid>
        <w:gridCol w:w="460"/>
        <w:gridCol w:w="3280"/>
        <w:gridCol w:w="1560"/>
        <w:gridCol w:w="1560"/>
        <w:gridCol w:w="1660"/>
      </w:tblGrid>
      <w:tr w:rsidR="00B02B16" w:rsidRPr="00D14A72" w:rsidTr="00085479">
        <w:trPr>
          <w:trHeight w:val="282"/>
        </w:trPr>
        <w:tc>
          <w:tcPr>
            <w:tcW w:w="4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ORJ</w:t>
            </w:r>
          </w:p>
        </w:tc>
        <w:tc>
          <w:tcPr>
            <w:tcW w:w="328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Název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Příjmy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Výdaje ORJ</w:t>
            </w:r>
          </w:p>
        </w:tc>
        <w:tc>
          <w:tcPr>
            <w:tcW w:w="16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D14A72" w:rsidRDefault="00B02B16">
            <w:pPr>
              <w:jc w:val="center"/>
              <w:rPr>
                <w:rFonts w:ascii="Calibri" w:hAnsi="Calibri"/>
                <w:b/>
                <w:bCs/>
                <w:color w:val="000000"/>
                <w:sz w:val="20"/>
                <w:szCs w:val="20"/>
              </w:rPr>
            </w:pPr>
            <w:r w:rsidRPr="00D14A72">
              <w:rPr>
                <w:rFonts w:ascii="Calibri" w:hAnsi="Calibri"/>
                <w:b/>
                <w:bCs/>
                <w:color w:val="000000"/>
                <w:sz w:val="20"/>
                <w:szCs w:val="20"/>
              </w:rPr>
              <w:t>Saldo ORJ</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Kancelář primátora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277 192,00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30 266 990,73</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-29 989 798,73</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11</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Správa a zabezpečení</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1 295 686,00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32 662 639,05</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-31 366 953,05</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12</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Krizové řízení</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341 700,00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2 042 026,12</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-1 700 326,12</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13</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Městská policie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2 051 334,15</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50 014 483,15</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-47 963 149,00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14</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Kancelář tajemníka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1 582 936,00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195 595 266,86</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-194 012 330,86</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15</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Informační technologie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43 647,00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14 640 233,99</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-14 596 586,99</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16</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Občanské záležitosti</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9 351 238,92</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25 730,65</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9 325 508,27</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19</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DUHA KK u hradeb</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3 456 066,00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8 317 700,25</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-4 861 634,25</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20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Školství, kultura a sport</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46 807 043,45</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165 410 233,12</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-118 603 189,67</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21</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Sociální věci</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18 155 638,96</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6 956 152,35</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11 199 486,61</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30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Obecní živnostenský úřad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960 367,90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960 367,90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40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Životní prostředí</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1 298 028,15</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2 492 223,36</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-1 194 195,21</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41</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Doprava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18 524 268,70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33 010 548,08</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-14 486 279,38</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50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Správa a nakládání s majetkem města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40 427 434,01</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21 208 638,31</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19 218 795,70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60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Rozvoj a investice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54 170 138,83</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362 394 691,92</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-308 224 553,09</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61</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Stavební úřad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2 356 130,00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79 555,60</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2 276 574,40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62</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Územní plánování a památková péče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2 283 270,00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1 506 424,00</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776 846,00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70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Finanční</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871 631 342,92</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43 508 745,80</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828 122 597,12</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71</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Sociální fond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181 705,00</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3 708 790,00</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-3 527 085,00</w:t>
            </w:r>
          </w:p>
        </w:tc>
      </w:tr>
      <w:tr w:rsidR="00085479" w:rsidRPr="00D14A72" w:rsidTr="00085479">
        <w:trPr>
          <w:trHeight w:val="2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5479" w:rsidRPr="00D14A72" w:rsidRDefault="00085479" w:rsidP="00085479">
            <w:pPr>
              <w:jc w:val="center"/>
              <w:rPr>
                <w:rFonts w:ascii="Calibri" w:hAnsi="Calibri"/>
                <w:color w:val="000000"/>
                <w:sz w:val="20"/>
                <w:szCs w:val="20"/>
              </w:rPr>
            </w:pPr>
            <w:r w:rsidRPr="00D14A72">
              <w:rPr>
                <w:rFonts w:ascii="Calibri" w:hAnsi="Calibri"/>
                <w:color w:val="000000"/>
                <w:sz w:val="20"/>
                <w:szCs w:val="20"/>
              </w:rPr>
              <w:t>90</w:t>
            </w:r>
          </w:p>
        </w:tc>
        <w:tc>
          <w:tcPr>
            <w:tcW w:w="3280" w:type="dxa"/>
            <w:tcBorders>
              <w:top w:val="nil"/>
              <w:left w:val="nil"/>
              <w:bottom w:val="single" w:sz="4" w:space="0" w:color="auto"/>
              <w:right w:val="single" w:sz="4" w:space="0" w:color="auto"/>
            </w:tcBorders>
            <w:shd w:val="clear" w:color="auto" w:fill="auto"/>
            <w:noWrap/>
            <w:vAlign w:val="bottom"/>
            <w:hideMark/>
          </w:tcPr>
          <w:p w:rsidR="00085479" w:rsidRPr="00D14A72" w:rsidRDefault="00085479" w:rsidP="00085479">
            <w:pPr>
              <w:rPr>
                <w:rFonts w:ascii="Calibri" w:hAnsi="Calibri"/>
                <w:color w:val="000000"/>
                <w:sz w:val="20"/>
                <w:szCs w:val="20"/>
              </w:rPr>
            </w:pPr>
            <w:r w:rsidRPr="00D14A72">
              <w:rPr>
                <w:rFonts w:ascii="Calibri" w:hAnsi="Calibri"/>
                <w:color w:val="000000"/>
                <w:sz w:val="20"/>
                <w:szCs w:val="20"/>
              </w:rPr>
              <w:t>Správa a údržba majetku města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71 666 017,69</w:t>
            </w:r>
          </w:p>
        </w:tc>
        <w:tc>
          <w:tcPr>
            <w:tcW w:w="15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218 671 041,71</w:t>
            </w:r>
          </w:p>
        </w:tc>
        <w:tc>
          <w:tcPr>
            <w:tcW w:w="1660" w:type="dxa"/>
            <w:tcBorders>
              <w:top w:val="nil"/>
              <w:left w:val="nil"/>
              <w:bottom w:val="single" w:sz="4" w:space="0" w:color="auto"/>
              <w:right w:val="single" w:sz="4" w:space="0" w:color="auto"/>
            </w:tcBorders>
            <w:shd w:val="clear" w:color="auto" w:fill="auto"/>
            <w:noWrap/>
            <w:vAlign w:val="center"/>
            <w:hideMark/>
          </w:tcPr>
          <w:p w:rsidR="00085479" w:rsidRDefault="00085479" w:rsidP="00085479">
            <w:pPr>
              <w:jc w:val="right"/>
              <w:rPr>
                <w:rFonts w:ascii="Calibri" w:hAnsi="Calibri" w:cs="Calibri"/>
                <w:color w:val="000000"/>
                <w:sz w:val="20"/>
                <w:szCs w:val="20"/>
              </w:rPr>
            </w:pPr>
            <w:r>
              <w:rPr>
                <w:rFonts w:ascii="Calibri" w:hAnsi="Calibri" w:cs="Calibri"/>
                <w:color w:val="000000"/>
                <w:sz w:val="20"/>
                <w:szCs w:val="20"/>
              </w:rPr>
              <w:t>-147 005 024,02</w:t>
            </w:r>
          </w:p>
        </w:tc>
      </w:tr>
      <w:tr w:rsidR="00BC6FFA" w:rsidRPr="00D14A72" w:rsidTr="00085479">
        <w:trPr>
          <w:trHeight w:val="282"/>
        </w:trPr>
        <w:tc>
          <w:tcPr>
            <w:tcW w:w="3740"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BC6FFA" w:rsidRPr="00D14A72" w:rsidRDefault="00BC6FFA" w:rsidP="00BC6FFA">
            <w:pPr>
              <w:rPr>
                <w:rFonts w:ascii="Calibri" w:hAnsi="Calibri"/>
                <w:b/>
                <w:bCs/>
                <w:color w:val="000000"/>
                <w:sz w:val="20"/>
                <w:szCs w:val="20"/>
              </w:rPr>
            </w:pPr>
            <w:r w:rsidRPr="00D14A72">
              <w:rPr>
                <w:rFonts w:ascii="Calibri" w:hAnsi="Calibri"/>
                <w:b/>
                <w:bCs/>
                <w:color w:val="000000"/>
                <w:sz w:val="20"/>
                <w:szCs w:val="20"/>
              </w:rPr>
              <w:t>Celkem</w:t>
            </w:r>
          </w:p>
        </w:tc>
        <w:tc>
          <w:tcPr>
            <w:tcW w:w="1560" w:type="dxa"/>
            <w:tcBorders>
              <w:top w:val="single" w:sz="4" w:space="0" w:color="auto"/>
              <w:left w:val="single" w:sz="4" w:space="0" w:color="auto"/>
              <w:bottom w:val="single" w:sz="4" w:space="0" w:color="auto"/>
              <w:right w:val="single" w:sz="4" w:space="0" w:color="auto"/>
            </w:tcBorders>
            <w:shd w:val="clear" w:color="auto" w:fill="F4B083"/>
            <w:noWrap/>
            <w:vAlign w:val="bottom"/>
          </w:tcPr>
          <w:p w:rsidR="00BC6FFA" w:rsidRPr="00D14A72" w:rsidRDefault="00085479" w:rsidP="00BC6FFA">
            <w:pPr>
              <w:jc w:val="right"/>
              <w:rPr>
                <w:rFonts w:ascii="Calibri" w:hAnsi="Calibri" w:cs="Calibri"/>
                <w:b/>
                <w:bCs/>
                <w:color w:val="000000"/>
                <w:sz w:val="20"/>
                <w:szCs w:val="20"/>
              </w:rPr>
            </w:pPr>
            <w:r w:rsidRPr="00085479">
              <w:rPr>
                <w:rFonts w:ascii="Calibri" w:hAnsi="Calibri" w:cs="Calibri"/>
                <w:b/>
                <w:bCs/>
                <w:color w:val="000000"/>
                <w:sz w:val="20"/>
                <w:szCs w:val="20"/>
              </w:rPr>
              <w:t>1 146 861 185,68</w:t>
            </w:r>
          </w:p>
        </w:tc>
        <w:tc>
          <w:tcPr>
            <w:tcW w:w="1560" w:type="dxa"/>
            <w:tcBorders>
              <w:top w:val="single" w:sz="4" w:space="0" w:color="auto"/>
              <w:left w:val="nil"/>
              <w:bottom w:val="single" w:sz="4" w:space="0" w:color="auto"/>
              <w:right w:val="single" w:sz="4" w:space="0" w:color="auto"/>
            </w:tcBorders>
            <w:shd w:val="clear" w:color="auto" w:fill="F4B083"/>
            <w:noWrap/>
            <w:vAlign w:val="bottom"/>
          </w:tcPr>
          <w:p w:rsidR="00BC6FFA" w:rsidRPr="00D14A72" w:rsidRDefault="00085479" w:rsidP="00BC6FFA">
            <w:pPr>
              <w:jc w:val="right"/>
              <w:rPr>
                <w:rFonts w:ascii="Calibri" w:hAnsi="Calibri" w:cs="Calibri"/>
                <w:b/>
                <w:bCs/>
                <w:color w:val="000000"/>
                <w:sz w:val="20"/>
                <w:szCs w:val="20"/>
              </w:rPr>
            </w:pPr>
            <w:r w:rsidRPr="00085479">
              <w:rPr>
                <w:rFonts w:ascii="Calibri" w:hAnsi="Calibri" w:cs="Calibri"/>
                <w:b/>
                <w:bCs/>
                <w:color w:val="000000"/>
                <w:sz w:val="20"/>
                <w:szCs w:val="20"/>
              </w:rPr>
              <w:t>1 192 512 115,05</w:t>
            </w:r>
          </w:p>
        </w:tc>
        <w:tc>
          <w:tcPr>
            <w:tcW w:w="1660" w:type="dxa"/>
            <w:tcBorders>
              <w:top w:val="single" w:sz="4" w:space="0" w:color="auto"/>
              <w:left w:val="nil"/>
              <w:bottom w:val="single" w:sz="4" w:space="0" w:color="auto"/>
              <w:right w:val="single" w:sz="4" w:space="0" w:color="auto"/>
            </w:tcBorders>
            <w:shd w:val="clear" w:color="auto" w:fill="F4B083"/>
            <w:noWrap/>
            <w:vAlign w:val="bottom"/>
          </w:tcPr>
          <w:p w:rsidR="00BC6FFA" w:rsidRPr="00D14A72" w:rsidRDefault="00085479" w:rsidP="00BC6FFA">
            <w:pPr>
              <w:jc w:val="right"/>
              <w:rPr>
                <w:rFonts w:ascii="Calibri" w:hAnsi="Calibri" w:cs="Calibri"/>
                <w:b/>
                <w:bCs/>
                <w:color w:val="000000"/>
                <w:sz w:val="20"/>
                <w:szCs w:val="20"/>
              </w:rPr>
            </w:pPr>
            <w:r w:rsidRPr="00085479">
              <w:rPr>
                <w:rFonts w:ascii="Calibri" w:hAnsi="Calibri" w:cs="Calibri"/>
                <w:b/>
                <w:bCs/>
                <w:color w:val="000000"/>
                <w:sz w:val="20"/>
                <w:szCs w:val="20"/>
              </w:rPr>
              <w:t>-45 650 929,37</w:t>
            </w:r>
          </w:p>
        </w:tc>
      </w:tr>
    </w:tbl>
    <w:p w:rsidR="00AF00F3" w:rsidRDefault="00C63EA2" w:rsidP="00AF00F3">
      <w:pPr>
        <w:pStyle w:val="Nadpis3"/>
        <w:rPr>
          <w:noProof/>
        </w:rPr>
      </w:pPr>
      <w:r>
        <w:rPr>
          <w:noProof/>
        </w:rPr>
        <w:br w:type="page"/>
      </w:r>
      <w:bookmarkStart w:id="52" w:name="_Toc39129537"/>
      <w:r w:rsidR="007F5EB6" w:rsidRPr="00D14A72">
        <w:rPr>
          <w:noProof/>
        </w:rPr>
        <w:lastRenderedPageBreak/>
        <w:t>Závěrečný účet statutárního města Prostějova za rok 201</w:t>
      </w:r>
      <w:r w:rsidR="00AD5963">
        <w:rPr>
          <w:noProof/>
        </w:rPr>
        <w:t>9</w:t>
      </w:r>
      <w:r w:rsidR="001C1AA8" w:rsidRPr="00D14A72">
        <w:rPr>
          <w:noProof/>
        </w:rPr>
        <w:t xml:space="preserve"> – druhové třídění</w:t>
      </w:r>
      <w:r w:rsidR="00BE1CAB" w:rsidRPr="00D14A72">
        <w:rPr>
          <w:noProof/>
        </w:rPr>
        <w:t xml:space="preserve"> </w:t>
      </w:r>
      <w:r w:rsidR="0097552A" w:rsidRPr="00D14A72">
        <w:rPr>
          <w:noProof/>
        </w:rPr>
        <w:t>(v tis. Kč)</w:t>
      </w:r>
      <w:bookmarkEnd w:id="52"/>
    </w:p>
    <w:p w:rsidR="008E01EC" w:rsidRPr="008E01EC" w:rsidRDefault="008E01EC" w:rsidP="008E01EC">
      <w:r w:rsidRPr="008E01EC">
        <w:rPr>
          <w:noProof/>
        </w:rPr>
        <w:drawing>
          <wp:inline distT="0" distB="0" distL="0" distR="0">
            <wp:extent cx="6029960" cy="8648668"/>
            <wp:effectExtent l="0" t="0" r="8890"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8648668"/>
                    </a:xfrm>
                    <a:prstGeom prst="rect">
                      <a:avLst/>
                    </a:prstGeom>
                    <a:noFill/>
                    <a:ln>
                      <a:noFill/>
                    </a:ln>
                  </pic:spPr>
                </pic:pic>
              </a:graphicData>
            </a:graphic>
          </wp:inline>
        </w:drawing>
      </w:r>
    </w:p>
    <w:p w:rsidR="00AF00F3" w:rsidRDefault="00AF00F3" w:rsidP="00AF00F3">
      <w:r w:rsidRPr="00AF00F3">
        <w:rPr>
          <w:noProof/>
        </w:rPr>
        <w:lastRenderedPageBreak/>
        <w:drawing>
          <wp:inline distT="0" distB="0" distL="0" distR="0">
            <wp:extent cx="6029960" cy="3590657"/>
            <wp:effectExtent l="0" t="0" r="889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9960" cy="3590657"/>
                    </a:xfrm>
                    <a:prstGeom prst="rect">
                      <a:avLst/>
                    </a:prstGeom>
                    <a:noFill/>
                    <a:ln>
                      <a:noFill/>
                    </a:ln>
                  </pic:spPr>
                </pic:pic>
              </a:graphicData>
            </a:graphic>
          </wp:inline>
        </w:drawing>
      </w:r>
    </w:p>
    <w:p w:rsidR="008E01EC" w:rsidRDefault="008E01EC" w:rsidP="00AF00F3"/>
    <w:p w:rsidR="008E01EC" w:rsidRDefault="008E01EC" w:rsidP="00AF00F3"/>
    <w:p w:rsidR="008E01EC" w:rsidRDefault="007C7AC8" w:rsidP="00AF00F3">
      <w:r w:rsidRPr="007C7AC8">
        <w:rPr>
          <w:noProof/>
        </w:rPr>
        <w:drawing>
          <wp:inline distT="0" distB="0" distL="0" distR="0">
            <wp:extent cx="6029960" cy="4968756"/>
            <wp:effectExtent l="0" t="0" r="8890" b="381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960" cy="4968756"/>
                    </a:xfrm>
                    <a:prstGeom prst="rect">
                      <a:avLst/>
                    </a:prstGeom>
                    <a:noFill/>
                    <a:ln>
                      <a:noFill/>
                    </a:ln>
                  </pic:spPr>
                </pic:pic>
              </a:graphicData>
            </a:graphic>
          </wp:inline>
        </w:drawing>
      </w:r>
    </w:p>
    <w:p w:rsidR="00C663BF" w:rsidRDefault="00C663BF" w:rsidP="00AF00F3">
      <w:r w:rsidRPr="00C663BF">
        <w:rPr>
          <w:noProof/>
        </w:rPr>
        <w:lastRenderedPageBreak/>
        <w:drawing>
          <wp:inline distT="0" distB="0" distL="0" distR="0">
            <wp:extent cx="6029960" cy="8897272"/>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9960" cy="8897272"/>
                    </a:xfrm>
                    <a:prstGeom prst="rect">
                      <a:avLst/>
                    </a:prstGeom>
                    <a:noFill/>
                    <a:ln>
                      <a:noFill/>
                    </a:ln>
                  </pic:spPr>
                </pic:pic>
              </a:graphicData>
            </a:graphic>
          </wp:inline>
        </w:drawing>
      </w:r>
    </w:p>
    <w:p w:rsidR="008E01EC" w:rsidRPr="00AF00F3" w:rsidRDefault="00C663BF" w:rsidP="00AF00F3">
      <w:r w:rsidRPr="00C663BF">
        <w:rPr>
          <w:noProof/>
        </w:rPr>
        <w:lastRenderedPageBreak/>
        <w:drawing>
          <wp:inline distT="0" distB="0" distL="0" distR="0">
            <wp:extent cx="6029960" cy="4596559"/>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9960" cy="4596559"/>
                    </a:xfrm>
                    <a:prstGeom prst="rect">
                      <a:avLst/>
                    </a:prstGeom>
                    <a:noFill/>
                    <a:ln>
                      <a:noFill/>
                    </a:ln>
                  </pic:spPr>
                </pic:pic>
              </a:graphicData>
            </a:graphic>
          </wp:inline>
        </w:drawing>
      </w:r>
    </w:p>
    <w:p w:rsidR="000A20DD" w:rsidRDefault="000A20DD" w:rsidP="000A20DD"/>
    <w:p w:rsidR="002C745E" w:rsidRDefault="00C63EA2" w:rsidP="0024764D">
      <w:pPr>
        <w:pStyle w:val="Nadpis3"/>
      </w:pPr>
      <w:r>
        <w:br w:type="page"/>
      </w:r>
      <w:bookmarkStart w:id="53" w:name="_Toc39129538"/>
      <w:r w:rsidR="002C745E" w:rsidRPr="00D14A72">
        <w:lastRenderedPageBreak/>
        <w:t>Závěrečný účet statutárního města Prostějova za rok 201</w:t>
      </w:r>
      <w:r w:rsidR="004E6B97">
        <w:t>9</w:t>
      </w:r>
      <w:r w:rsidR="001C1AA8" w:rsidRPr="00D14A72">
        <w:t xml:space="preserve"> – </w:t>
      </w:r>
      <w:r w:rsidR="008E01EC">
        <w:t>příjmy – odvětvové třídění</w:t>
      </w:r>
      <w:r w:rsidR="0097552A" w:rsidRPr="00D14A72">
        <w:t xml:space="preserve"> (v tis. Kč)</w:t>
      </w:r>
      <w:bookmarkEnd w:id="53"/>
    </w:p>
    <w:p w:rsidR="008E01EC" w:rsidRDefault="008E01EC" w:rsidP="008E01EC">
      <w:r w:rsidRPr="008E01EC">
        <w:rPr>
          <w:noProof/>
        </w:rPr>
        <w:drawing>
          <wp:inline distT="0" distB="0" distL="0" distR="0">
            <wp:extent cx="6029960" cy="8464535"/>
            <wp:effectExtent l="0" t="0" r="889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9960" cy="8464535"/>
                    </a:xfrm>
                    <a:prstGeom prst="rect">
                      <a:avLst/>
                    </a:prstGeom>
                    <a:noFill/>
                    <a:ln>
                      <a:noFill/>
                    </a:ln>
                  </pic:spPr>
                </pic:pic>
              </a:graphicData>
            </a:graphic>
          </wp:inline>
        </w:drawing>
      </w:r>
    </w:p>
    <w:p w:rsidR="008E01EC" w:rsidRDefault="008E01EC" w:rsidP="008E01EC"/>
    <w:p w:rsidR="008E01EC" w:rsidRDefault="008E01EC" w:rsidP="008E01EC">
      <w:r w:rsidRPr="008E01EC">
        <w:rPr>
          <w:noProof/>
        </w:rPr>
        <w:lastRenderedPageBreak/>
        <w:drawing>
          <wp:inline distT="0" distB="0" distL="0" distR="0">
            <wp:extent cx="6029960" cy="1594475"/>
            <wp:effectExtent l="0" t="0" r="0" b="635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9960" cy="1594475"/>
                    </a:xfrm>
                    <a:prstGeom prst="rect">
                      <a:avLst/>
                    </a:prstGeom>
                    <a:noFill/>
                    <a:ln>
                      <a:noFill/>
                    </a:ln>
                  </pic:spPr>
                </pic:pic>
              </a:graphicData>
            </a:graphic>
          </wp:inline>
        </w:drawing>
      </w:r>
    </w:p>
    <w:p w:rsidR="00C663BF" w:rsidRDefault="00C663BF" w:rsidP="008E01EC"/>
    <w:p w:rsidR="00C663BF" w:rsidRDefault="00C663BF" w:rsidP="008E01EC"/>
    <w:p w:rsidR="00C663BF" w:rsidRDefault="00C663BF" w:rsidP="00C663BF">
      <w:pPr>
        <w:pStyle w:val="Nadpis3"/>
      </w:pPr>
      <w:r w:rsidRPr="00D14A72">
        <w:t>Závěrečný účet statutárního města Prostějova za rok 201</w:t>
      </w:r>
      <w:r>
        <w:t>9</w:t>
      </w:r>
      <w:r w:rsidRPr="00D14A72">
        <w:t xml:space="preserve"> – </w:t>
      </w:r>
      <w:r>
        <w:t>výdaje – odvětvové třídění</w:t>
      </w:r>
      <w:r w:rsidRPr="00D14A72">
        <w:t xml:space="preserve"> (v tis. Kč)</w:t>
      </w:r>
    </w:p>
    <w:p w:rsidR="00C663BF" w:rsidRDefault="00C663BF" w:rsidP="008E01EC">
      <w:r w:rsidRPr="00C663BF">
        <w:rPr>
          <w:noProof/>
        </w:rPr>
        <w:drawing>
          <wp:inline distT="0" distB="0" distL="0" distR="0">
            <wp:extent cx="6029960" cy="6463552"/>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9960" cy="6463552"/>
                    </a:xfrm>
                    <a:prstGeom prst="rect">
                      <a:avLst/>
                    </a:prstGeom>
                    <a:noFill/>
                    <a:ln>
                      <a:noFill/>
                    </a:ln>
                  </pic:spPr>
                </pic:pic>
              </a:graphicData>
            </a:graphic>
          </wp:inline>
        </w:drawing>
      </w:r>
    </w:p>
    <w:p w:rsidR="00C663BF" w:rsidRDefault="00C663BF" w:rsidP="008E01EC">
      <w:pPr>
        <w:pStyle w:val="Nadpis3"/>
      </w:pPr>
      <w:r w:rsidRPr="00C663BF">
        <w:rPr>
          <w:noProof/>
        </w:rPr>
        <w:lastRenderedPageBreak/>
        <w:drawing>
          <wp:inline distT="0" distB="0" distL="0" distR="0">
            <wp:extent cx="6029960" cy="8863436"/>
            <wp:effectExtent l="0" t="0" r="889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9960" cy="8863436"/>
                    </a:xfrm>
                    <a:prstGeom prst="rect">
                      <a:avLst/>
                    </a:prstGeom>
                    <a:noFill/>
                    <a:ln>
                      <a:noFill/>
                    </a:ln>
                  </pic:spPr>
                </pic:pic>
              </a:graphicData>
            </a:graphic>
          </wp:inline>
        </w:drawing>
      </w:r>
    </w:p>
    <w:p w:rsidR="00C663BF" w:rsidRDefault="00C663BF" w:rsidP="008E01EC">
      <w:pPr>
        <w:pStyle w:val="Nadpis3"/>
      </w:pPr>
      <w:r w:rsidRPr="00C663BF">
        <w:rPr>
          <w:noProof/>
        </w:rPr>
        <w:lastRenderedPageBreak/>
        <w:drawing>
          <wp:inline distT="0" distB="0" distL="0" distR="0">
            <wp:extent cx="6029960" cy="3771246"/>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9960" cy="3771246"/>
                    </a:xfrm>
                    <a:prstGeom prst="rect">
                      <a:avLst/>
                    </a:prstGeom>
                    <a:noFill/>
                    <a:ln>
                      <a:noFill/>
                    </a:ln>
                  </pic:spPr>
                </pic:pic>
              </a:graphicData>
            </a:graphic>
          </wp:inline>
        </w:drawing>
      </w:r>
    </w:p>
    <w:p w:rsidR="008E01EC" w:rsidRDefault="008E01EC" w:rsidP="008E01EC"/>
    <w:p w:rsidR="00C663BF" w:rsidRDefault="00C663BF">
      <w:pPr>
        <w:rPr>
          <w:noProof/>
        </w:rPr>
      </w:pPr>
      <w:r>
        <w:rPr>
          <w:noProof/>
        </w:rPr>
        <w:br w:type="page"/>
      </w:r>
    </w:p>
    <w:p w:rsidR="00AC58CC" w:rsidRDefault="00AC58CC" w:rsidP="00CA6C24">
      <w:pPr>
        <w:pStyle w:val="Nadpis2"/>
      </w:pPr>
      <w:bookmarkStart w:id="54" w:name="_Toc39129539"/>
      <w:r>
        <w:lastRenderedPageBreak/>
        <w:t>Dokladová inventarizace k 31.12.</w:t>
      </w:r>
      <w:r w:rsidRPr="005362CF">
        <w:t>201</w:t>
      </w:r>
      <w:r>
        <w:t>9</w:t>
      </w:r>
      <w:bookmarkEnd w:id="54"/>
      <w:r w:rsidRPr="005362CF">
        <w:t xml:space="preserve">  </w:t>
      </w:r>
    </w:p>
    <w:p w:rsidR="00AC58CC" w:rsidRPr="008D392F" w:rsidRDefault="00AC58CC" w:rsidP="00AC58CC">
      <w:pPr>
        <w:spacing w:after="240"/>
        <w:jc w:val="both"/>
        <w:rPr>
          <w:rFonts w:ascii="Calibri" w:hAnsi="Calibri" w:cs="Calibri"/>
          <w:sz w:val="20"/>
          <w:szCs w:val="20"/>
        </w:rPr>
      </w:pPr>
      <w:r w:rsidRPr="00A54A10">
        <w:rPr>
          <w:rFonts w:ascii="Calibri" w:hAnsi="Calibri" w:cs="Calibri"/>
          <w:sz w:val="20"/>
          <w:szCs w:val="20"/>
        </w:rPr>
        <w:t>V souladu s vnitřní účetní směrnicí č. 14/2014 Inventarizace majetku a závazků a Plá</w:t>
      </w:r>
      <w:r>
        <w:rPr>
          <w:rFonts w:ascii="Calibri" w:hAnsi="Calibri" w:cs="Calibri"/>
          <w:sz w:val="20"/>
          <w:szCs w:val="20"/>
        </w:rPr>
        <w:t xml:space="preserve">nu inventur na rok 2019 ze dne </w:t>
      </w:r>
      <w:proofErr w:type="gramStart"/>
      <w:r>
        <w:rPr>
          <w:rFonts w:ascii="Calibri" w:hAnsi="Calibri" w:cs="Calibri"/>
          <w:sz w:val="20"/>
          <w:szCs w:val="20"/>
        </w:rPr>
        <w:t>02.09.2019</w:t>
      </w:r>
      <w:proofErr w:type="gramEnd"/>
      <w:r w:rsidRPr="00A54A10">
        <w:rPr>
          <w:rFonts w:ascii="Calibri" w:hAnsi="Calibri" w:cs="Calibri"/>
          <w:sz w:val="20"/>
          <w:szCs w:val="20"/>
        </w:rPr>
        <w:t xml:space="preserve"> byla provedena řádná inventarizace veškerého majetku a závazků organizace dle zákona č. 563/1991 Sb., o účetnictví, ve znění pozdějších předpisů, a vyhlášky č. 270/2010 Sb., o inventarizaci majetku a závazků.</w:t>
      </w:r>
    </w:p>
    <w:p w:rsidR="00AC58CC" w:rsidRDefault="00AC58CC" w:rsidP="00317133">
      <w:pPr>
        <w:spacing w:after="240"/>
        <w:jc w:val="both"/>
        <w:rPr>
          <w:rFonts w:ascii="Calibri" w:hAnsi="Calibri"/>
          <w:sz w:val="20"/>
          <w:szCs w:val="20"/>
        </w:rPr>
      </w:pPr>
      <w:r w:rsidRPr="00B91BC4">
        <w:rPr>
          <w:rFonts w:ascii="Calibri" w:hAnsi="Calibri" w:cs="Calibri"/>
          <w:sz w:val="20"/>
          <w:szCs w:val="20"/>
        </w:rPr>
        <w:t xml:space="preserve">Dílčí inventarizační komise, jmenované předsedou HIK, provedly ve dnech </w:t>
      </w:r>
      <w:proofErr w:type="gramStart"/>
      <w:r w:rsidR="00317133">
        <w:rPr>
          <w:rFonts w:ascii="Calibri" w:hAnsi="Calibri" w:cs="Calibri"/>
          <w:sz w:val="20"/>
          <w:szCs w:val="20"/>
        </w:rPr>
        <w:t>01.10.2019</w:t>
      </w:r>
      <w:proofErr w:type="gramEnd"/>
      <w:r w:rsidR="00317133">
        <w:rPr>
          <w:rFonts w:ascii="Calibri" w:hAnsi="Calibri" w:cs="Calibri"/>
          <w:sz w:val="20"/>
          <w:szCs w:val="20"/>
        </w:rPr>
        <w:t xml:space="preserve"> – 31.12.</w:t>
      </w:r>
      <w:r w:rsidRPr="00B91BC4">
        <w:rPr>
          <w:rFonts w:ascii="Calibri" w:hAnsi="Calibri" w:cs="Calibri"/>
          <w:sz w:val="20"/>
          <w:szCs w:val="20"/>
        </w:rPr>
        <w:t>2019 fyzickou inventuru všeho dlouhodobého nehmotného majetku (dále jen DNM), drobného dlouhodobého nehmotného majetku (DDNM), dlouhodobého hmotného majetku (DHM), drobného dlouhodobého hmotného majetku (DDHM), ostatního evidovaného majetku (OEM) k roz</w:t>
      </w:r>
      <w:r w:rsidR="00317133">
        <w:rPr>
          <w:rFonts w:ascii="Calibri" w:hAnsi="Calibri" w:cs="Calibri"/>
          <w:sz w:val="20"/>
          <w:szCs w:val="20"/>
        </w:rPr>
        <w:t>hodnému dni (30.09.</w:t>
      </w:r>
      <w:r w:rsidRPr="00B91BC4">
        <w:rPr>
          <w:rFonts w:ascii="Calibri" w:hAnsi="Calibri" w:cs="Calibri"/>
          <w:sz w:val="20"/>
          <w:szCs w:val="20"/>
        </w:rPr>
        <w:t>2019). Rozdílová inventura tohoto majetku byla provedena d</w:t>
      </w:r>
      <w:r w:rsidR="00317133">
        <w:rPr>
          <w:rFonts w:ascii="Calibri" w:hAnsi="Calibri" w:cs="Calibri"/>
          <w:sz w:val="20"/>
          <w:szCs w:val="20"/>
        </w:rPr>
        <w:t>okladově k rozvahovému dni (</w:t>
      </w:r>
      <w:proofErr w:type="gramStart"/>
      <w:r w:rsidR="00317133">
        <w:rPr>
          <w:rFonts w:ascii="Calibri" w:hAnsi="Calibri" w:cs="Calibri"/>
          <w:sz w:val="20"/>
          <w:szCs w:val="20"/>
        </w:rPr>
        <w:t>31.12.</w:t>
      </w:r>
      <w:r w:rsidRPr="00B91BC4">
        <w:rPr>
          <w:rFonts w:ascii="Calibri" w:hAnsi="Calibri" w:cs="Calibri"/>
          <w:sz w:val="20"/>
          <w:szCs w:val="20"/>
        </w:rPr>
        <w:t>2019</w:t>
      </w:r>
      <w:proofErr w:type="gramEnd"/>
      <w:r w:rsidRPr="00B91BC4">
        <w:rPr>
          <w:rFonts w:ascii="Calibri" w:hAnsi="Calibri" w:cs="Calibri"/>
          <w:sz w:val="20"/>
          <w:szCs w:val="20"/>
        </w:rPr>
        <w:t>).</w:t>
      </w:r>
    </w:p>
    <w:p w:rsidR="00AC58CC" w:rsidRDefault="00AC58CC" w:rsidP="00317133">
      <w:pPr>
        <w:spacing w:after="240"/>
        <w:jc w:val="both"/>
        <w:rPr>
          <w:rFonts w:ascii="Calibri" w:hAnsi="Calibri" w:cs="Calibri"/>
          <w:sz w:val="20"/>
          <w:szCs w:val="20"/>
        </w:rPr>
      </w:pPr>
      <w:r w:rsidRPr="008D392F">
        <w:rPr>
          <w:rFonts w:ascii="Calibri" w:hAnsi="Calibri" w:cs="Calibri"/>
          <w:sz w:val="20"/>
          <w:szCs w:val="20"/>
        </w:rPr>
        <w:t>Dokladová inventura ostatních majetkových účtů, pohledávek a závazků byla provedena k rozvahovému dni (</w:t>
      </w:r>
      <w:proofErr w:type="gramStart"/>
      <w:r w:rsidRPr="008D392F">
        <w:rPr>
          <w:rFonts w:ascii="Calibri" w:hAnsi="Calibri" w:cs="Calibri"/>
          <w:sz w:val="20"/>
          <w:szCs w:val="20"/>
        </w:rPr>
        <w:t>31.12.</w:t>
      </w:r>
      <w:r>
        <w:rPr>
          <w:rFonts w:ascii="Calibri" w:hAnsi="Calibri" w:cs="Calibri"/>
          <w:sz w:val="20"/>
          <w:szCs w:val="20"/>
        </w:rPr>
        <w:t>2019</w:t>
      </w:r>
      <w:proofErr w:type="gramEnd"/>
      <w:r w:rsidRPr="008D392F">
        <w:rPr>
          <w:rFonts w:ascii="Calibri" w:hAnsi="Calibri" w:cs="Calibri"/>
          <w:sz w:val="20"/>
          <w:szCs w:val="20"/>
        </w:rPr>
        <w:t>).</w:t>
      </w:r>
    </w:p>
    <w:p w:rsidR="00AC58CC" w:rsidRPr="008D392F" w:rsidRDefault="00AC58CC" w:rsidP="00F22091">
      <w:pPr>
        <w:widowControl w:val="0"/>
        <w:autoSpaceDE w:val="0"/>
        <w:autoSpaceDN w:val="0"/>
        <w:adjustRightInd w:val="0"/>
        <w:spacing w:after="240"/>
        <w:jc w:val="both"/>
        <w:rPr>
          <w:rFonts w:ascii="Calibri" w:hAnsi="Calibri" w:cs="Calibri"/>
          <w:bCs/>
          <w:color w:val="000000"/>
          <w:sz w:val="20"/>
          <w:szCs w:val="20"/>
        </w:rPr>
      </w:pPr>
      <w:r w:rsidRPr="008D392F">
        <w:rPr>
          <w:rFonts w:ascii="Calibri" w:hAnsi="Calibri" w:cs="Calibri"/>
          <w:color w:val="000000"/>
          <w:sz w:val="20"/>
          <w:szCs w:val="20"/>
        </w:rPr>
        <w:t>Za správnost provedení</w:t>
      </w:r>
      <w:r w:rsidRPr="008D392F">
        <w:rPr>
          <w:rFonts w:ascii="Calibri" w:hAnsi="Calibri" w:cs="Calibri"/>
          <w:bCs/>
          <w:color w:val="000000"/>
          <w:sz w:val="20"/>
          <w:szCs w:val="20"/>
        </w:rPr>
        <w:t xml:space="preserve"> inventarizace majetku a závazků v rámci střediska odpovídal vedoucí odboru příslušného střediska, který rovněž zajistil vypracování dílčí inventarizační zprávy za středisko.</w:t>
      </w:r>
    </w:p>
    <w:p w:rsidR="00AC58CC" w:rsidRPr="00D14A72" w:rsidRDefault="00AC58CC" w:rsidP="00AC58CC">
      <w:pPr>
        <w:spacing w:after="120"/>
        <w:jc w:val="both"/>
        <w:rPr>
          <w:rFonts w:ascii="Calibri" w:hAnsi="Calibri"/>
          <w:sz w:val="20"/>
          <w:szCs w:val="20"/>
        </w:rPr>
      </w:pPr>
      <w:r w:rsidRPr="00D14A72">
        <w:rPr>
          <w:rFonts w:ascii="Calibri" w:hAnsi="Calibri"/>
          <w:sz w:val="20"/>
          <w:szCs w:val="20"/>
        </w:rPr>
        <w:t>Pro potřeby inventarizace majetku a závazků města Prostějova byla stanovena tato střediska:</w:t>
      </w:r>
    </w:p>
    <w:p w:rsidR="00AC58CC" w:rsidRPr="00D14A72" w:rsidRDefault="00AC58CC" w:rsidP="001F580B">
      <w:pPr>
        <w:numPr>
          <w:ilvl w:val="0"/>
          <w:numId w:val="2"/>
        </w:numPr>
        <w:spacing w:after="120"/>
        <w:jc w:val="both"/>
        <w:rPr>
          <w:rFonts w:ascii="Calibri" w:hAnsi="Calibri"/>
          <w:sz w:val="20"/>
          <w:szCs w:val="20"/>
        </w:rPr>
      </w:pPr>
      <w:r w:rsidRPr="00D14A72">
        <w:rPr>
          <w:rFonts w:ascii="Calibri" w:hAnsi="Calibri"/>
          <w:sz w:val="20"/>
          <w:szCs w:val="20"/>
        </w:rPr>
        <w:t xml:space="preserve">Odbor správy a zabezpečení </w:t>
      </w:r>
      <w:proofErr w:type="spellStart"/>
      <w:r w:rsidRPr="00D14A72">
        <w:rPr>
          <w:rFonts w:ascii="Calibri" w:hAnsi="Calibri"/>
          <w:sz w:val="20"/>
          <w:szCs w:val="20"/>
        </w:rPr>
        <w:t>MMPv</w:t>
      </w:r>
      <w:proofErr w:type="spellEnd"/>
      <w:r w:rsidRPr="00D14A72">
        <w:rPr>
          <w:rFonts w:ascii="Calibri" w:hAnsi="Calibri"/>
          <w:sz w:val="20"/>
          <w:szCs w:val="20"/>
        </w:rPr>
        <w:t>, tj. středisko 211,</w:t>
      </w:r>
    </w:p>
    <w:p w:rsidR="00AC58CC" w:rsidRPr="00D14A72" w:rsidRDefault="00AC58CC" w:rsidP="001F580B">
      <w:pPr>
        <w:numPr>
          <w:ilvl w:val="0"/>
          <w:numId w:val="2"/>
        </w:numPr>
        <w:spacing w:after="120"/>
        <w:jc w:val="both"/>
        <w:rPr>
          <w:rFonts w:ascii="Calibri" w:hAnsi="Calibri"/>
          <w:sz w:val="20"/>
          <w:szCs w:val="20"/>
        </w:rPr>
      </w:pPr>
      <w:r w:rsidRPr="00D14A72">
        <w:rPr>
          <w:rFonts w:ascii="Calibri" w:hAnsi="Calibri"/>
          <w:sz w:val="20"/>
          <w:szCs w:val="20"/>
        </w:rPr>
        <w:t xml:space="preserve">Odbor informačních technologií </w:t>
      </w:r>
      <w:proofErr w:type="spellStart"/>
      <w:r w:rsidRPr="00D14A72">
        <w:rPr>
          <w:rFonts w:ascii="Calibri" w:hAnsi="Calibri"/>
          <w:sz w:val="20"/>
          <w:szCs w:val="20"/>
        </w:rPr>
        <w:t>MMPv</w:t>
      </w:r>
      <w:proofErr w:type="spellEnd"/>
      <w:r w:rsidRPr="00D14A72">
        <w:rPr>
          <w:rFonts w:ascii="Calibri" w:hAnsi="Calibri"/>
          <w:sz w:val="20"/>
          <w:szCs w:val="20"/>
        </w:rPr>
        <w:t xml:space="preserve">, tj. středisko 215, </w:t>
      </w:r>
    </w:p>
    <w:p w:rsidR="00AC58CC" w:rsidRPr="00D14A72" w:rsidRDefault="00AC58CC" w:rsidP="001F580B">
      <w:pPr>
        <w:numPr>
          <w:ilvl w:val="0"/>
          <w:numId w:val="2"/>
        </w:numPr>
        <w:spacing w:after="120"/>
        <w:jc w:val="both"/>
        <w:rPr>
          <w:rFonts w:ascii="Calibri" w:hAnsi="Calibri"/>
          <w:sz w:val="20"/>
          <w:szCs w:val="20"/>
        </w:rPr>
      </w:pPr>
      <w:r w:rsidRPr="00D14A72">
        <w:rPr>
          <w:rFonts w:ascii="Calibri" w:hAnsi="Calibri"/>
          <w:sz w:val="20"/>
          <w:szCs w:val="20"/>
        </w:rPr>
        <w:t xml:space="preserve">Odbor správy a údržby majetku města </w:t>
      </w:r>
      <w:proofErr w:type="spellStart"/>
      <w:r w:rsidRPr="00D14A72">
        <w:rPr>
          <w:rFonts w:ascii="Calibri" w:hAnsi="Calibri"/>
          <w:sz w:val="20"/>
          <w:szCs w:val="20"/>
        </w:rPr>
        <w:t>MMPv</w:t>
      </w:r>
      <w:proofErr w:type="spellEnd"/>
      <w:r w:rsidRPr="00D14A72">
        <w:rPr>
          <w:rFonts w:ascii="Calibri" w:hAnsi="Calibri"/>
          <w:sz w:val="20"/>
          <w:szCs w:val="20"/>
        </w:rPr>
        <w:t>, tj. středisko 250,</w:t>
      </w:r>
    </w:p>
    <w:p w:rsidR="00AC58CC" w:rsidRPr="00D14A72" w:rsidRDefault="00AC58CC" w:rsidP="001F580B">
      <w:pPr>
        <w:numPr>
          <w:ilvl w:val="0"/>
          <w:numId w:val="2"/>
        </w:numPr>
        <w:spacing w:after="120"/>
        <w:jc w:val="both"/>
        <w:rPr>
          <w:rFonts w:ascii="Calibri" w:hAnsi="Calibri"/>
          <w:sz w:val="20"/>
          <w:szCs w:val="20"/>
        </w:rPr>
      </w:pPr>
      <w:r w:rsidRPr="00D14A72">
        <w:rPr>
          <w:rFonts w:ascii="Calibri" w:hAnsi="Calibri"/>
          <w:sz w:val="20"/>
          <w:szCs w:val="20"/>
        </w:rPr>
        <w:t>Městská policie Prostějov, tj. středisko 213,</w:t>
      </w:r>
    </w:p>
    <w:p w:rsidR="00AC58CC" w:rsidRPr="00D14A72" w:rsidRDefault="00AC58CC" w:rsidP="001F580B">
      <w:pPr>
        <w:numPr>
          <w:ilvl w:val="0"/>
          <w:numId w:val="2"/>
        </w:numPr>
        <w:spacing w:after="240"/>
        <w:ind w:left="714" w:hanging="357"/>
        <w:jc w:val="both"/>
        <w:rPr>
          <w:rFonts w:ascii="Calibri" w:hAnsi="Calibri"/>
          <w:sz w:val="20"/>
          <w:szCs w:val="20"/>
        </w:rPr>
      </w:pPr>
      <w:r w:rsidRPr="00D14A72">
        <w:rPr>
          <w:rFonts w:ascii="Calibri" w:hAnsi="Calibri"/>
          <w:sz w:val="20"/>
          <w:szCs w:val="20"/>
        </w:rPr>
        <w:t xml:space="preserve">Finanční odbor </w:t>
      </w:r>
      <w:proofErr w:type="spellStart"/>
      <w:r w:rsidRPr="00D14A72">
        <w:rPr>
          <w:rFonts w:ascii="Calibri" w:hAnsi="Calibri"/>
          <w:sz w:val="20"/>
          <w:szCs w:val="20"/>
        </w:rPr>
        <w:t>MMPv</w:t>
      </w:r>
      <w:proofErr w:type="spellEnd"/>
      <w:r w:rsidRPr="00D14A72">
        <w:rPr>
          <w:rFonts w:ascii="Calibri" w:hAnsi="Calibri"/>
          <w:sz w:val="20"/>
          <w:szCs w:val="20"/>
        </w:rPr>
        <w:t>, tj. středisko 270.</w:t>
      </w:r>
    </w:p>
    <w:p w:rsidR="00AC58CC" w:rsidRPr="00D14A72" w:rsidRDefault="00AC58CC" w:rsidP="00AC58CC">
      <w:pPr>
        <w:spacing w:after="120"/>
        <w:jc w:val="both"/>
        <w:rPr>
          <w:rFonts w:ascii="Calibri" w:hAnsi="Calibri"/>
          <w:b/>
          <w:sz w:val="20"/>
          <w:szCs w:val="20"/>
        </w:rPr>
      </w:pPr>
      <w:r w:rsidRPr="00D14A72">
        <w:rPr>
          <w:rFonts w:ascii="Calibri" w:hAnsi="Calibri"/>
          <w:b/>
          <w:sz w:val="20"/>
          <w:szCs w:val="20"/>
        </w:rPr>
        <w:t>Informace o inventarizačních rozdílech a zúčtovatelných rozdílech</w:t>
      </w:r>
    </w:p>
    <w:p w:rsidR="00AC58CC" w:rsidRPr="00D14A72" w:rsidRDefault="00AC58CC" w:rsidP="001F580B">
      <w:pPr>
        <w:numPr>
          <w:ilvl w:val="0"/>
          <w:numId w:val="3"/>
        </w:numPr>
        <w:spacing w:after="120"/>
        <w:jc w:val="both"/>
        <w:rPr>
          <w:rFonts w:ascii="Calibri" w:hAnsi="Calibri"/>
          <w:sz w:val="20"/>
          <w:szCs w:val="20"/>
        </w:rPr>
      </w:pPr>
      <w:r w:rsidRPr="00D14A72">
        <w:rPr>
          <w:rFonts w:ascii="Calibri" w:hAnsi="Calibri"/>
          <w:sz w:val="20"/>
          <w:szCs w:val="20"/>
        </w:rPr>
        <w:t>Řešení schodků a mank – nebylo nutné, neřešeno.</w:t>
      </w:r>
    </w:p>
    <w:p w:rsidR="00AC58CC" w:rsidRPr="00D14A72" w:rsidRDefault="00AC58CC" w:rsidP="001F580B">
      <w:pPr>
        <w:numPr>
          <w:ilvl w:val="0"/>
          <w:numId w:val="3"/>
        </w:numPr>
        <w:spacing w:after="120"/>
        <w:jc w:val="both"/>
        <w:rPr>
          <w:rFonts w:ascii="Calibri" w:hAnsi="Calibri"/>
          <w:sz w:val="20"/>
          <w:szCs w:val="20"/>
        </w:rPr>
      </w:pPr>
      <w:r w:rsidRPr="00D14A72">
        <w:rPr>
          <w:rFonts w:ascii="Calibri" w:hAnsi="Calibri"/>
          <w:sz w:val="20"/>
          <w:szCs w:val="20"/>
        </w:rPr>
        <w:t>Řešení inventarizačních přebytků a jejich ocenění – nebylo nutné, neřešeno.</w:t>
      </w:r>
    </w:p>
    <w:p w:rsidR="00AC58CC" w:rsidRPr="00D14A72" w:rsidRDefault="00AC58CC" w:rsidP="001F580B">
      <w:pPr>
        <w:numPr>
          <w:ilvl w:val="0"/>
          <w:numId w:val="3"/>
        </w:numPr>
        <w:spacing w:after="120"/>
        <w:jc w:val="both"/>
        <w:rPr>
          <w:rFonts w:ascii="Calibri" w:hAnsi="Calibri"/>
          <w:sz w:val="20"/>
          <w:szCs w:val="20"/>
        </w:rPr>
      </w:pPr>
      <w:r w:rsidRPr="00D14A72">
        <w:rPr>
          <w:rFonts w:ascii="Calibri" w:hAnsi="Calibri"/>
          <w:sz w:val="20"/>
          <w:szCs w:val="20"/>
        </w:rPr>
        <w:t>Změny odpisových plánů – nebylo nutné, neřešeno.</w:t>
      </w:r>
    </w:p>
    <w:p w:rsidR="00AC58CC" w:rsidRPr="00D14A72" w:rsidRDefault="00AC58CC" w:rsidP="001F580B">
      <w:pPr>
        <w:numPr>
          <w:ilvl w:val="0"/>
          <w:numId w:val="3"/>
        </w:numPr>
        <w:spacing w:after="120"/>
        <w:jc w:val="both"/>
        <w:rPr>
          <w:rFonts w:ascii="Calibri" w:hAnsi="Calibri"/>
          <w:sz w:val="20"/>
          <w:szCs w:val="20"/>
        </w:rPr>
      </w:pPr>
      <w:r w:rsidRPr="00D14A72">
        <w:rPr>
          <w:rFonts w:ascii="Calibri" w:hAnsi="Calibri"/>
          <w:sz w:val="20"/>
          <w:szCs w:val="20"/>
        </w:rPr>
        <w:t>Řešení návrhů na opravné položky majetku – nebylo nutné, neřešeno.</w:t>
      </w:r>
    </w:p>
    <w:p w:rsidR="00AC58CC" w:rsidRPr="00D14A72" w:rsidRDefault="00AC58CC" w:rsidP="001F580B">
      <w:pPr>
        <w:numPr>
          <w:ilvl w:val="0"/>
          <w:numId w:val="3"/>
        </w:numPr>
        <w:spacing w:after="240"/>
        <w:ind w:left="714" w:hanging="357"/>
        <w:jc w:val="both"/>
        <w:rPr>
          <w:rFonts w:ascii="Calibri" w:hAnsi="Calibri"/>
          <w:sz w:val="20"/>
          <w:szCs w:val="20"/>
        </w:rPr>
      </w:pPr>
      <w:r w:rsidRPr="00D14A72">
        <w:rPr>
          <w:rFonts w:ascii="Calibri" w:hAnsi="Calibri"/>
          <w:sz w:val="20"/>
          <w:szCs w:val="20"/>
        </w:rPr>
        <w:t>Schválení odpisů pohledávek a závazků – nebylo nutné, neřešeno.</w:t>
      </w:r>
    </w:p>
    <w:p w:rsidR="00AC58CC" w:rsidRDefault="00AC58CC" w:rsidP="00AC58CC">
      <w:pPr>
        <w:spacing w:after="120"/>
        <w:jc w:val="both"/>
        <w:rPr>
          <w:rFonts w:ascii="Calibri" w:hAnsi="Calibri"/>
          <w:b/>
          <w:sz w:val="20"/>
          <w:szCs w:val="20"/>
        </w:rPr>
      </w:pPr>
      <w:r w:rsidRPr="00D14A72">
        <w:rPr>
          <w:rFonts w:ascii="Calibri" w:hAnsi="Calibri"/>
          <w:b/>
          <w:sz w:val="20"/>
          <w:szCs w:val="20"/>
        </w:rPr>
        <w:t>Přijatá opatření ke zlepšení průběhu inventur, k informačním tokům</w:t>
      </w:r>
    </w:p>
    <w:p w:rsidR="00F22091" w:rsidRDefault="00AC58CC" w:rsidP="00F22091">
      <w:pPr>
        <w:spacing w:after="240"/>
        <w:jc w:val="both"/>
        <w:rPr>
          <w:rFonts w:ascii="Calibri" w:hAnsi="Calibri" w:cs="Calibri"/>
          <w:sz w:val="20"/>
          <w:szCs w:val="20"/>
        </w:rPr>
      </w:pPr>
      <w:r w:rsidRPr="008D392F">
        <w:rPr>
          <w:rFonts w:ascii="Calibri" w:hAnsi="Calibri" w:cs="Calibri"/>
          <w:sz w:val="20"/>
          <w:szCs w:val="20"/>
        </w:rPr>
        <w:t>Opatření nebyla přijata. Inventarizace proběhla řádně, podklady byly náležitě připraveny a byl ověřen jejich soulad se skutečností. U fyzických inventur byly vždy přítomny osoby odpovědné za majetek, v případě dlouhodobé nepřítomnosti zaměstnance jeho nadřízený.</w:t>
      </w:r>
    </w:p>
    <w:p w:rsidR="00AC58CC" w:rsidRPr="008D392F" w:rsidRDefault="00AC58CC" w:rsidP="00F22091">
      <w:pPr>
        <w:spacing w:after="240"/>
        <w:jc w:val="both"/>
        <w:rPr>
          <w:rFonts w:ascii="Calibri" w:hAnsi="Calibri" w:cs="Calibri"/>
          <w:sz w:val="20"/>
          <w:szCs w:val="20"/>
        </w:rPr>
      </w:pPr>
      <w:r w:rsidRPr="008D392F">
        <w:rPr>
          <w:rFonts w:ascii="Calibri" w:hAnsi="Calibri" w:cs="Calibri"/>
          <w:sz w:val="20"/>
          <w:szCs w:val="20"/>
        </w:rPr>
        <w:t xml:space="preserve">Dle plánu inventur byl zjištěn skutečný stav majetku a závazků a ostatních inventarizačních položek pasiv a podrozvahy, který je zaznamenán v inventurních soupisech. </w:t>
      </w:r>
    </w:p>
    <w:p w:rsidR="00AC58CC" w:rsidRPr="00D14A72" w:rsidRDefault="00AC58CC" w:rsidP="00AC58CC">
      <w:pPr>
        <w:spacing w:after="120"/>
        <w:jc w:val="both"/>
        <w:rPr>
          <w:rFonts w:ascii="Calibri" w:hAnsi="Calibri"/>
          <w:sz w:val="20"/>
          <w:szCs w:val="20"/>
        </w:rPr>
      </w:pPr>
      <w:r w:rsidRPr="00D14A72">
        <w:rPr>
          <w:rFonts w:ascii="Calibri" w:hAnsi="Calibri"/>
          <w:sz w:val="20"/>
          <w:szCs w:val="20"/>
        </w:rPr>
        <w:t>Kompletní materiály o provedení inventarizace k</w:t>
      </w:r>
      <w:r>
        <w:rPr>
          <w:rFonts w:ascii="Calibri" w:hAnsi="Calibri"/>
          <w:sz w:val="20"/>
          <w:szCs w:val="20"/>
        </w:rPr>
        <w:t xml:space="preserve"> </w:t>
      </w:r>
      <w:proofErr w:type="gramStart"/>
      <w:r w:rsidR="00F22091">
        <w:rPr>
          <w:rFonts w:ascii="Calibri" w:hAnsi="Calibri"/>
          <w:sz w:val="20"/>
          <w:szCs w:val="20"/>
        </w:rPr>
        <w:t>31.12.</w:t>
      </w:r>
      <w:r w:rsidRPr="00D14A72">
        <w:rPr>
          <w:rFonts w:ascii="Calibri" w:hAnsi="Calibri"/>
          <w:sz w:val="20"/>
          <w:szCs w:val="20"/>
        </w:rPr>
        <w:t>201</w:t>
      </w:r>
      <w:r>
        <w:rPr>
          <w:rFonts w:ascii="Calibri" w:hAnsi="Calibri"/>
          <w:sz w:val="20"/>
          <w:szCs w:val="20"/>
        </w:rPr>
        <w:t>9</w:t>
      </w:r>
      <w:proofErr w:type="gramEnd"/>
      <w:r w:rsidRPr="00D14A72">
        <w:rPr>
          <w:rFonts w:ascii="Calibri" w:hAnsi="Calibri"/>
          <w:sz w:val="20"/>
          <w:szCs w:val="20"/>
        </w:rPr>
        <w:t xml:space="preserve"> (Závěrečná inventarizační zpráva z provedené inventarizace majetku a závazků za rok 201</w:t>
      </w:r>
      <w:r>
        <w:rPr>
          <w:rFonts w:ascii="Calibri" w:hAnsi="Calibri"/>
          <w:sz w:val="20"/>
          <w:szCs w:val="20"/>
        </w:rPr>
        <w:t>9</w:t>
      </w:r>
      <w:r w:rsidRPr="00D14A72">
        <w:rPr>
          <w:rFonts w:ascii="Calibri" w:hAnsi="Calibri"/>
          <w:sz w:val="20"/>
          <w:szCs w:val="20"/>
        </w:rPr>
        <w:t>, Přílohy k závěrečné inventarizační zprávě) jsou uloženy na F</w:t>
      </w:r>
      <w:r>
        <w:rPr>
          <w:rFonts w:ascii="Calibri" w:hAnsi="Calibri"/>
          <w:sz w:val="20"/>
          <w:szCs w:val="20"/>
        </w:rPr>
        <w:t>inančním odboru</w:t>
      </w:r>
      <w:r w:rsidRPr="00D14A72">
        <w:rPr>
          <w:rFonts w:ascii="Calibri" w:hAnsi="Calibri"/>
          <w:sz w:val="20"/>
          <w:szCs w:val="20"/>
        </w:rPr>
        <w:t xml:space="preserve"> </w:t>
      </w:r>
      <w:proofErr w:type="spellStart"/>
      <w:r w:rsidRPr="00D14A72">
        <w:rPr>
          <w:rFonts w:ascii="Calibri" w:hAnsi="Calibri"/>
          <w:sz w:val="20"/>
          <w:szCs w:val="20"/>
        </w:rPr>
        <w:t>MMPv</w:t>
      </w:r>
      <w:proofErr w:type="spellEnd"/>
      <w:r w:rsidRPr="00D14A72">
        <w:rPr>
          <w:rFonts w:ascii="Calibri" w:hAnsi="Calibri"/>
          <w:sz w:val="20"/>
          <w:szCs w:val="20"/>
        </w:rPr>
        <w:t xml:space="preserve"> a jsou k dispozici k nahlédnutí orgánům města. </w:t>
      </w:r>
    </w:p>
    <w:p w:rsidR="00AC58CC" w:rsidRDefault="00AC58CC" w:rsidP="00AC58CC">
      <w:pPr>
        <w:spacing w:after="240"/>
        <w:jc w:val="both"/>
        <w:rPr>
          <w:rFonts w:ascii="Calibri" w:hAnsi="Calibri"/>
          <w:sz w:val="20"/>
          <w:szCs w:val="20"/>
          <w:u w:val="single"/>
        </w:rPr>
      </w:pPr>
    </w:p>
    <w:p w:rsidR="00AC58CC" w:rsidRPr="00DD10D5" w:rsidRDefault="00AC58CC" w:rsidP="00F22091">
      <w:pPr>
        <w:keepNext/>
        <w:keepLines/>
        <w:spacing w:after="240"/>
        <w:jc w:val="both"/>
        <w:rPr>
          <w:rFonts w:ascii="Calibri" w:hAnsi="Calibri"/>
          <w:b/>
          <w:sz w:val="20"/>
          <w:szCs w:val="20"/>
        </w:rPr>
      </w:pPr>
      <w:r w:rsidRPr="00DD10D5">
        <w:rPr>
          <w:rFonts w:ascii="Calibri" w:hAnsi="Calibri"/>
          <w:b/>
          <w:sz w:val="20"/>
          <w:szCs w:val="20"/>
          <w:u w:val="single"/>
        </w:rPr>
        <w:lastRenderedPageBreak/>
        <w:t>Souhrnná rekapitulace inventarizovaných účtů za statutární město Prostějov je uvedena v následujícím přehledu</w:t>
      </w:r>
      <w:r w:rsidRPr="00DD10D5">
        <w:rPr>
          <w:rFonts w:ascii="Calibri" w:hAnsi="Calibri"/>
          <w:b/>
          <w:sz w:val="20"/>
          <w:szCs w:val="20"/>
        </w:rPr>
        <w:t>:</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235"/>
        <w:gridCol w:w="1317"/>
        <w:gridCol w:w="1275"/>
        <w:gridCol w:w="567"/>
        <w:gridCol w:w="1176"/>
        <w:gridCol w:w="1134"/>
        <w:gridCol w:w="1274"/>
        <w:gridCol w:w="1276"/>
        <w:gridCol w:w="425"/>
      </w:tblGrid>
      <w:tr w:rsidR="00AC58CC" w:rsidRPr="00AC58CC" w:rsidTr="00F3413C">
        <w:trPr>
          <w:trHeight w:val="146"/>
          <w:jc w:val="center"/>
        </w:trPr>
        <w:tc>
          <w:tcPr>
            <w:tcW w:w="421" w:type="dxa"/>
            <w:vMerge w:val="restart"/>
            <w:vAlign w:val="center"/>
            <w:hideMark/>
          </w:tcPr>
          <w:p w:rsidR="00AC58CC" w:rsidRPr="00AC58CC" w:rsidRDefault="00AC58CC" w:rsidP="00F22091">
            <w:pPr>
              <w:keepNext/>
              <w:keepLines/>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Účet</w:t>
            </w:r>
          </w:p>
        </w:tc>
        <w:tc>
          <w:tcPr>
            <w:tcW w:w="1235" w:type="dxa"/>
            <w:vMerge w:val="restart"/>
            <w:vAlign w:val="center"/>
          </w:tcPr>
          <w:p w:rsidR="00AC58CC" w:rsidRPr="00AC58CC" w:rsidRDefault="00AC58CC" w:rsidP="00F22091">
            <w:pPr>
              <w:keepNext/>
              <w:keepLines/>
              <w:suppressAutoHyphens/>
              <w:ind w:left="-163"/>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Název účtu</w:t>
            </w:r>
          </w:p>
        </w:tc>
        <w:tc>
          <w:tcPr>
            <w:tcW w:w="8444" w:type="dxa"/>
            <w:gridSpan w:val="8"/>
            <w:vAlign w:val="center"/>
          </w:tcPr>
          <w:p w:rsidR="00AC58CC" w:rsidRPr="00AC58CC" w:rsidRDefault="00AC58CC" w:rsidP="00F22091">
            <w:pPr>
              <w:keepNext/>
              <w:keepLines/>
              <w:suppressAutoHyphens/>
              <w:ind w:left="-163"/>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V Kč</w:t>
            </w:r>
          </w:p>
        </w:tc>
      </w:tr>
      <w:tr w:rsidR="00AC58CC" w:rsidRPr="00AC58CC" w:rsidTr="00F3413C">
        <w:trPr>
          <w:trHeight w:val="280"/>
          <w:jc w:val="center"/>
        </w:trPr>
        <w:tc>
          <w:tcPr>
            <w:tcW w:w="421" w:type="dxa"/>
            <w:vMerge/>
            <w:vAlign w:val="center"/>
          </w:tcPr>
          <w:p w:rsidR="00AC58CC" w:rsidRPr="00AC58CC" w:rsidRDefault="00AC58CC" w:rsidP="00F22091">
            <w:pPr>
              <w:keepNext/>
              <w:keepLines/>
              <w:suppressAutoHyphens/>
              <w:ind w:left="-163" w:right="-52"/>
              <w:jc w:val="center"/>
              <w:rPr>
                <w:rFonts w:asciiTheme="minorHAnsi" w:hAnsiTheme="minorHAnsi" w:cstheme="minorHAnsi"/>
                <w:b/>
                <w:kern w:val="1"/>
                <w:sz w:val="16"/>
                <w:szCs w:val="16"/>
                <w:lang w:eastAsia="ar-SA"/>
              </w:rPr>
            </w:pPr>
          </w:p>
        </w:tc>
        <w:tc>
          <w:tcPr>
            <w:tcW w:w="1235" w:type="dxa"/>
            <w:vMerge/>
            <w:vAlign w:val="center"/>
          </w:tcPr>
          <w:p w:rsidR="00AC58CC" w:rsidRPr="00AC58CC" w:rsidRDefault="00AC58CC" w:rsidP="00F22091">
            <w:pPr>
              <w:keepNext/>
              <w:keepLines/>
              <w:suppressAutoHyphens/>
              <w:ind w:left="-163"/>
              <w:jc w:val="center"/>
              <w:rPr>
                <w:rFonts w:asciiTheme="minorHAnsi" w:hAnsiTheme="minorHAnsi" w:cstheme="minorHAnsi"/>
                <w:b/>
                <w:kern w:val="1"/>
                <w:sz w:val="16"/>
                <w:szCs w:val="16"/>
                <w:lang w:eastAsia="ar-SA"/>
              </w:rPr>
            </w:pPr>
          </w:p>
        </w:tc>
        <w:tc>
          <w:tcPr>
            <w:tcW w:w="1317" w:type="dxa"/>
            <w:vMerge w:val="restart"/>
            <w:vAlign w:val="center"/>
          </w:tcPr>
          <w:p w:rsidR="00AC58CC" w:rsidRPr="00AC58CC" w:rsidRDefault="00AC58CC" w:rsidP="00F22091">
            <w:pPr>
              <w:keepNext/>
              <w:keepLines/>
              <w:suppressAutoHyphens/>
              <w:ind w:left="-163" w:right="-14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Stav fyzické inventury</w:t>
            </w:r>
          </w:p>
          <w:p w:rsidR="00AC58CC" w:rsidRPr="000B5331" w:rsidRDefault="00F22091" w:rsidP="00F22091">
            <w:pPr>
              <w:keepNext/>
              <w:keepLines/>
              <w:suppressAutoHyphens/>
              <w:ind w:left="-163" w:right="-142"/>
              <w:jc w:val="center"/>
              <w:rPr>
                <w:rFonts w:asciiTheme="minorHAnsi" w:hAnsiTheme="minorHAnsi" w:cstheme="minorHAnsi"/>
                <w:b/>
                <w:kern w:val="1"/>
                <w:sz w:val="16"/>
                <w:szCs w:val="16"/>
                <w:vertAlign w:val="superscript"/>
                <w:lang w:eastAsia="ar-SA"/>
              </w:rPr>
            </w:pPr>
            <w:r>
              <w:rPr>
                <w:rFonts w:asciiTheme="minorHAnsi" w:hAnsiTheme="minorHAnsi" w:cstheme="minorHAnsi"/>
                <w:b/>
                <w:kern w:val="1"/>
                <w:sz w:val="16"/>
                <w:szCs w:val="16"/>
                <w:lang w:eastAsia="ar-SA"/>
              </w:rPr>
              <w:t>k </w:t>
            </w:r>
            <w:proofErr w:type="gramStart"/>
            <w:r>
              <w:rPr>
                <w:rFonts w:asciiTheme="minorHAnsi" w:hAnsiTheme="minorHAnsi" w:cstheme="minorHAnsi"/>
                <w:b/>
                <w:kern w:val="1"/>
                <w:sz w:val="16"/>
                <w:szCs w:val="16"/>
                <w:lang w:eastAsia="ar-SA"/>
              </w:rPr>
              <w:t>30.09.</w:t>
            </w:r>
            <w:r w:rsidR="00AC58CC" w:rsidRPr="00AC58CC">
              <w:rPr>
                <w:rFonts w:asciiTheme="minorHAnsi" w:hAnsiTheme="minorHAnsi" w:cstheme="minorHAnsi"/>
                <w:b/>
                <w:kern w:val="1"/>
                <w:sz w:val="16"/>
                <w:szCs w:val="16"/>
                <w:lang w:eastAsia="ar-SA"/>
              </w:rPr>
              <w:t>2019</w:t>
            </w:r>
            <w:proofErr w:type="gramEnd"/>
          </w:p>
        </w:tc>
        <w:tc>
          <w:tcPr>
            <w:tcW w:w="1275" w:type="dxa"/>
            <w:vMerge w:val="restart"/>
            <w:vAlign w:val="center"/>
          </w:tcPr>
          <w:p w:rsidR="00AC58CC" w:rsidRPr="00AC58CC" w:rsidRDefault="00AC58CC" w:rsidP="00F22091">
            <w:pPr>
              <w:keepNext/>
              <w:keepLines/>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Účetní stav</w:t>
            </w:r>
          </w:p>
          <w:p w:rsidR="00AC58CC" w:rsidRPr="00AC58CC" w:rsidRDefault="00F22091" w:rsidP="00182FF6">
            <w:pPr>
              <w:keepNext/>
              <w:keepLines/>
              <w:suppressAutoHyphens/>
              <w:ind w:left="-57" w:right="-57"/>
              <w:jc w:val="center"/>
              <w:rPr>
                <w:rFonts w:asciiTheme="minorHAnsi" w:hAnsiTheme="minorHAnsi" w:cstheme="minorHAnsi"/>
                <w:b/>
                <w:kern w:val="1"/>
                <w:sz w:val="16"/>
                <w:szCs w:val="16"/>
                <w:lang w:eastAsia="ar-SA"/>
              </w:rPr>
            </w:pPr>
            <w:r>
              <w:rPr>
                <w:rFonts w:asciiTheme="minorHAnsi" w:hAnsiTheme="minorHAnsi" w:cstheme="minorHAnsi"/>
                <w:b/>
                <w:kern w:val="1"/>
                <w:sz w:val="16"/>
                <w:szCs w:val="16"/>
                <w:lang w:eastAsia="ar-SA"/>
              </w:rPr>
              <w:t>k </w:t>
            </w:r>
            <w:proofErr w:type="gramStart"/>
            <w:r>
              <w:rPr>
                <w:rFonts w:asciiTheme="minorHAnsi" w:hAnsiTheme="minorHAnsi" w:cstheme="minorHAnsi"/>
                <w:b/>
                <w:kern w:val="1"/>
                <w:sz w:val="16"/>
                <w:szCs w:val="16"/>
                <w:lang w:eastAsia="ar-SA"/>
              </w:rPr>
              <w:t>30.09.</w:t>
            </w:r>
            <w:r w:rsidR="00182FF6">
              <w:rPr>
                <w:rFonts w:asciiTheme="minorHAnsi" w:hAnsiTheme="minorHAnsi" w:cstheme="minorHAnsi"/>
                <w:b/>
                <w:kern w:val="1"/>
                <w:sz w:val="16"/>
                <w:szCs w:val="16"/>
                <w:lang w:eastAsia="ar-SA"/>
              </w:rPr>
              <w:t>2019</w:t>
            </w:r>
            <w:proofErr w:type="gramEnd"/>
            <w:r w:rsidR="00AC58CC" w:rsidRPr="00AC58CC">
              <w:rPr>
                <w:rFonts w:asciiTheme="minorHAnsi" w:hAnsiTheme="minorHAnsi" w:cstheme="minorHAnsi"/>
                <w:b/>
                <w:kern w:val="1"/>
                <w:sz w:val="16"/>
                <w:szCs w:val="16"/>
                <w:lang w:eastAsia="ar-SA"/>
              </w:rPr>
              <w:t xml:space="preserve"> </w:t>
            </w:r>
          </w:p>
        </w:tc>
        <w:tc>
          <w:tcPr>
            <w:tcW w:w="567" w:type="dxa"/>
            <w:vMerge w:val="restart"/>
            <w:vAlign w:val="center"/>
          </w:tcPr>
          <w:p w:rsidR="00AC58CC" w:rsidRPr="00AC58CC" w:rsidRDefault="00AC58CC" w:rsidP="00F22091">
            <w:pPr>
              <w:keepNext/>
              <w:keepLines/>
              <w:tabs>
                <w:tab w:val="left" w:pos="685"/>
              </w:tabs>
              <w:suppressAutoHyphens/>
              <w:ind w:left="-108" w:right="-11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c>
          <w:tcPr>
            <w:tcW w:w="2310" w:type="dxa"/>
            <w:gridSpan w:val="2"/>
            <w:vAlign w:val="center"/>
          </w:tcPr>
          <w:p w:rsidR="00AC58CC" w:rsidRPr="000B5331" w:rsidRDefault="00F22091" w:rsidP="00F22091">
            <w:pPr>
              <w:keepNext/>
              <w:keepLines/>
              <w:suppressAutoHyphens/>
              <w:ind w:left="-57" w:right="-57"/>
              <w:jc w:val="center"/>
              <w:rPr>
                <w:rFonts w:asciiTheme="minorHAnsi" w:hAnsiTheme="minorHAnsi" w:cstheme="minorHAnsi"/>
                <w:b/>
                <w:kern w:val="1"/>
                <w:sz w:val="16"/>
                <w:szCs w:val="16"/>
                <w:vertAlign w:val="superscript"/>
                <w:lang w:eastAsia="ar-SA"/>
              </w:rPr>
            </w:pPr>
            <w:r>
              <w:rPr>
                <w:rFonts w:asciiTheme="minorHAnsi" w:hAnsiTheme="minorHAnsi" w:cstheme="minorHAnsi"/>
                <w:b/>
                <w:kern w:val="1"/>
                <w:sz w:val="16"/>
                <w:szCs w:val="16"/>
                <w:lang w:eastAsia="ar-SA"/>
              </w:rPr>
              <w:t xml:space="preserve">Za období </w:t>
            </w:r>
            <w:proofErr w:type="gramStart"/>
            <w:r>
              <w:rPr>
                <w:rFonts w:asciiTheme="minorHAnsi" w:hAnsiTheme="minorHAnsi" w:cstheme="minorHAnsi"/>
                <w:b/>
                <w:kern w:val="1"/>
                <w:sz w:val="16"/>
                <w:szCs w:val="16"/>
                <w:lang w:eastAsia="ar-SA"/>
              </w:rPr>
              <w:t>01.10</w:t>
            </w:r>
            <w:proofErr w:type="gramEnd"/>
            <w:r>
              <w:rPr>
                <w:rFonts w:asciiTheme="minorHAnsi" w:hAnsiTheme="minorHAnsi" w:cstheme="minorHAnsi"/>
                <w:b/>
                <w:kern w:val="1"/>
                <w:sz w:val="16"/>
                <w:szCs w:val="16"/>
                <w:lang w:eastAsia="ar-SA"/>
              </w:rPr>
              <w:t>. – 31.12.</w:t>
            </w:r>
            <w:r w:rsidR="00AC58CC" w:rsidRPr="00AC58CC">
              <w:rPr>
                <w:rFonts w:asciiTheme="minorHAnsi" w:hAnsiTheme="minorHAnsi" w:cstheme="minorHAnsi"/>
                <w:b/>
                <w:kern w:val="1"/>
                <w:sz w:val="16"/>
                <w:szCs w:val="16"/>
                <w:lang w:eastAsia="ar-SA"/>
              </w:rPr>
              <w:t>2019</w:t>
            </w:r>
          </w:p>
        </w:tc>
        <w:tc>
          <w:tcPr>
            <w:tcW w:w="1274" w:type="dxa"/>
            <w:vMerge w:val="restart"/>
            <w:vAlign w:val="center"/>
          </w:tcPr>
          <w:p w:rsidR="00AC58CC" w:rsidRPr="00AC58CC" w:rsidRDefault="00AC58CC" w:rsidP="00F22091">
            <w:pPr>
              <w:keepNext/>
              <w:keepLines/>
              <w:suppressAutoHyphens/>
              <w:ind w:left="-163" w:right="-14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  Stav dokladové inventury</w:t>
            </w:r>
          </w:p>
          <w:p w:rsidR="00AC58CC" w:rsidRPr="00AC58CC" w:rsidRDefault="00F22091" w:rsidP="00F22091">
            <w:pPr>
              <w:keepNext/>
              <w:keepLines/>
              <w:suppressAutoHyphens/>
              <w:ind w:left="-163" w:right="-142"/>
              <w:jc w:val="center"/>
              <w:rPr>
                <w:rFonts w:asciiTheme="minorHAnsi" w:hAnsiTheme="minorHAnsi" w:cstheme="minorHAnsi"/>
                <w:b/>
                <w:kern w:val="1"/>
                <w:sz w:val="16"/>
                <w:szCs w:val="16"/>
                <w:lang w:eastAsia="ar-SA"/>
              </w:rPr>
            </w:pPr>
            <w:r>
              <w:rPr>
                <w:rFonts w:asciiTheme="minorHAnsi" w:hAnsiTheme="minorHAnsi" w:cstheme="minorHAnsi"/>
                <w:b/>
                <w:kern w:val="1"/>
                <w:sz w:val="16"/>
                <w:szCs w:val="16"/>
                <w:lang w:eastAsia="ar-SA"/>
              </w:rPr>
              <w:t xml:space="preserve">k </w:t>
            </w:r>
            <w:proofErr w:type="gramStart"/>
            <w:r>
              <w:rPr>
                <w:rFonts w:asciiTheme="minorHAnsi" w:hAnsiTheme="minorHAnsi" w:cstheme="minorHAnsi"/>
                <w:b/>
                <w:kern w:val="1"/>
                <w:sz w:val="16"/>
                <w:szCs w:val="16"/>
                <w:lang w:eastAsia="ar-SA"/>
              </w:rPr>
              <w:t>31.12.</w:t>
            </w:r>
            <w:r w:rsidR="00AC58CC" w:rsidRPr="00AC58CC">
              <w:rPr>
                <w:rFonts w:asciiTheme="minorHAnsi" w:hAnsiTheme="minorHAnsi" w:cstheme="minorHAnsi"/>
                <w:b/>
                <w:kern w:val="1"/>
                <w:sz w:val="16"/>
                <w:szCs w:val="16"/>
                <w:lang w:eastAsia="ar-SA"/>
              </w:rPr>
              <w:t>2019</w:t>
            </w:r>
            <w:proofErr w:type="gramEnd"/>
          </w:p>
        </w:tc>
        <w:tc>
          <w:tcPr>
            <w:tcW w:w="1276" w:type="dxa"/>
            <w:vMerge w:val="restart"/>
            <w:vAlign w:val="center"/>
          </w:tcPr>
          <w:p w:rsidR="00AC58CC" w:rsidRPr="00AC58CC" w:rsidRDefault="00AC58CC" w:rsidP="00F22091">
            <w:pPr>
              <w:keepNext/>
              <w:keepLines/>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w:t>
            </w:r>
            <w:r w:rsidR="00F22091">
              <w:rPr>
                <w:rFonts w:asciiTheme="minorHAnsi" w:hAnsiTheme="minorHAnsi" w:cstheme="minorHAnsi"/>
                <w:b/>
                <w:kern w:val="1"/>
                <w:sz w:val="16"/>
                <w:szCs w:val="16"/>
                <w:lang w:eastAsia="ar-SA"/>
              </w:rPr>
              <w:t xml:space="preserve">četní stav </w:t>
            </w:r>
            <w:r w:rsidR="00F22091">
              <w:rPr>
                <w:rFonts w:asciiTheme="minorHAnsi" w:hAnsiTheme="minorHAnsi" w:cstheme="minorHAnsi"/>
                <w:b/>
                <w:kern w:val="1"/>
                <w:sz w:val="16"/>
                <w:szCs w:val="16"/>
                <w:lang w:eastAsia="ar-SA"/>
              </w:rPr>
              <w:br/>
              <w:t xml:space="preserve">k </w:t>
            </w:r>
            <w:proofErr w:type="gramStart"/>
            <w:r w:rsidR="00F22091">
              <w:rPr>
                <w:rFonts w:asciiTheme="minorHAnsi" w:hAnsiTheme="minorHAnsi" w:cstheme="minorHAnsi"/>
                <w:b/>
                <w:kern w:val="1"/>
                <w:sz w:val="16"/>
                <w:szCs w:val="16"/>
                <w:lang w:eastAsia="ar-SA"/>
              </w:rPr>
              <w:t>31.12.</w:t>
            </w:r>
            <w:r w:rsidRPr="00AC58CC">
              <w:rPr>
                <w:rFonts w:asciiTheme="minorHAnsi" w:hAnsiTheme="minorHAnsi" w:cstheme="minorHAnsi"/>
                <w:b/>
                <w:kern w:val="1"/>
                <w:sz w:val="16"/>
                <w:szCs w:val="16"/>
                <w:lang w:eastAsia="ar-SA"/>
              </w:rPr>
              <w:t>2019</w:t>
            </w:r>
            <w:proofErr w:type="gramEnd"/>
          </w:p>
        </w:tc>
        <w:tc>
          <w:tcPr>
            <w:tcW w:w="425" w:type="dxa"/>
            <w:vMerge w:val="restart"/>
            <w:vAlign w:val="center"/>
          </w:tcPr>
          <w:p w:rsidR="00AC58CC" w:rsidRPr="00AC58CC" w:rsidRDefault="00AC58CC" w:rsidP="00F22091">
            <w:pPr>
              <w:keepNext/>
              <w:keepLines/>
              <w:tabs>
                <w:tab w:val="left" w:pos="685"/>
              </w:tabs>
              <w:suppressAutoHyphens/>
              <w:ind w:left="-108" w:right="-11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r>
      <w:tr w:rsidR="00AC58CC" w:rsidRPr="00AC58CC" w:rsidTr="00F3413C">
        <w:trPr>
          <w:trHeight w:val="421"/>
          <w:jc w:val="center"/>
        </w:trPr>
        <w:tc>
          <w:tcPr>
            <w:tcW w:w="421" w:type="dxa"/>
            <w:vMerge/>
            <w:vAlign w:val="center"/>
          </w:tcPr>
          <w:p w:rsidR="00AC58CC" w:rsidRPr="00AC58CC" w:rsidRDefault="00AC58CC" w:rsidP="00F22091">
            <w:pPr>
              <w:keepNext/>
              <w:keepLines/>
              <w:suppressAutoHyphens/>
              <w:ind w:left="-163" w:right="-52"/>
              <w:jc w:val="center"/>
              <w:rPr>
                <w:rFonts w:asciiTheme="minorHAnsi" w:hAnsiTheme="minorHAnsi" w:cstheme="minorHAnsi"/>
                <w:kern w:val="1"/>
                <w:sz w:val="16"/>
                <w:szCs w:val="16"/>
                <w:lang w:eastAsia="ar-SA"/>
              </w:rPr>
            </w:pPr>
          </w:p>
        </w:tc>
        <w:tc>
          <w:tcPr>
            <w:tcW w:w="1235"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c>
          <w:tcPr>
            <w:tcW w:w="1317"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c>
          <w:tcPr>
            <w:tcW w:w="1275"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c>
          <w:tcPr>
            <w:tcW w:w="567" w:type="dxa"/>
            <w:vMerge/>
            <w:vAlign w:val="center"/>
          </w:tcPr>
          <w:p w:rsidR="00AC58CC" w:rsidRPr="00AC58CC" w:rsidRDefault="00AC58CC" w:rsidP="00F22091">
            <w:pPr>
              <w:keepNext/>
              <w:keepLines/>
              <w:tabs>
                <w:tab w:val="left" w:pos="685"/>
              </w:tabs>
              <w:suppressAutoHyphens/>
              <w:ind w:left="-57" w:right="-57"/>
              <w:jc w:val="center"/>
              <w:rPr>
                <w:rFonts w:asciiTheme="minorHAnsi" w:hAnsiTheme="minorHAnsi" w:cstheme="minorHAnsi"/>
                <w:kern w:val="1"/>
                <w:sz w:val="16"/>
                <w:szCs w:val="16"/>
                <w:lang w:eastAsia="ar-SA"/>
              </w:rPr>
            </w:pPr>
          </w:p>
        </w:tc>
        <w:tc>
          <w:tcPr>
            <w:tcW w:w="1176" w:type="dxa"/>
            <w:vAlign w:val="center"/>
          </w:tcPr>
          <w:p w:rsidR="00AC58CC" w:rsidRPr="00AC58CC" w:rsidRDefault="00AC58CC" w:rsidP="00182FF6">
            <w:pPr>
              <w:keepNext/>
              <w:keepLines/>
              <w:suppressAutoHyphens/>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Přírůstky </w:t>
            </w:r>
            <w:r w:rsidR="00182FF6" w:rsidRPr="00182FF6">
              <w:rPr>
                <w:rFonts w:asciiTheme="minorHAnsi" w:hAnsiTheme="minorHAnsi" w:cstheme="minorHAnsi"/>
                <w:b/>
                <w:kern w:val="1"/>
                <w:sz w:val="16"/>
                <w:szCs w:val="16"/>
                <w:vertAlign w:val="superscript"/>
                <w:lang w:eastAsia="ar-SA"/>
              </w:rPr>
              <w:t>1</w:t>
            </w:r>
            <w:r w:rsidRPr="00AC58CC">
              <w:rPr>
                <w:rFonts w:asciiTheme="minorHAnsi" w:hAnsiTheme="minorHAnsi" w:cstheme="minorHAnsi"/>
                <w:b/>
                <w:kern w:val="17"/>
                <w:sz w:val="16"/>
                <w:szCs w:val="16"/>
                <w:vertAlign w:val="superscript"/>
                <w:lang w:eastAsia="ar-SA"/>
              </w:rPr>
              <w:t>)</w:t>
            </w:r>
          </w:p>
        </w:tc>
        <w:tc>
          <w:tcPr>
            <w:tcW w:w="1134" w:type="dxa"/>
            <w:vAlign w:val="center"/>
          </w:tcPr>
          <w:p w:rsidR="00AC58CC" w:rsidRPr="00AC58CC" w:rsidRDefault="00AC58CC" w:rsidP="00F22091">
            <w:pPr>
              <w:keepNext/>
              <w:keepLines/>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Úbytky </w:t>
            </w:r>
            <w:r w:rsidR="00182FF6">
              <w:rPr>
                <w:rFonts w:asciiTheme="minorHAnsi" w:hAnsiTheme="minorHAnsi" w:cstheme="minorHAnsi"/>
                <w:b/>
                <w:kern w:val="17"/>
                <w:sz w:val="16"/>
                <w:szCs w:val="16"/>
                <w:vertAlign w:val="superscript"/>
                <w:lang w:eastAsia="ar-SA"/>
              </w:rPr>
              <w:t>2</w:t>
            </w:r>
            <w:r w:rsidRPr="00AC58CC">
              <w:rPr>
                <w:rFonts w:asciiTheme="minorHAnsi" w:hAnsiTheme="minorHAnsi" w:cstheme="minorHAnsi"/>
                <w:b/>
                <w:kern w:val="17"/>
                <w:sz w:val="16"/>
                <w:szCs w:val="16"/>
                <w:vertAlign w:val="superscript"/>
                <w:lang w:eastAsia="ar-SA"/>
              </w:rPr>
              <w:t>)</w:t>
            </w:r>
          </w:p>
        </w:tc>
        <w:tc>
          <w:tcPr>
            <w:tcW w:w="1274"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c>
          <w:tcPr>
            <w:tcW w:w="1276"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c>
          <w:tcPr>
            <w:tcW w:w="425" w:type="dxa"/>
            <w:vMerge/>
            <w:vAlign w:val="center"/>
          </w:tcPr>
          <w:p w:rsidR="00AC58CC" w:rsidRPr="00AC58CC" w:rsidRDefault="00AC58CC" w:rsidP="00F22091">
            <w:pPr>
              <w:keepNext/>
              <w:keepLines/>
              <w:suppressAutoHyphens/>
              <w:jc w:val="center"/>
              <w:rPr>
                <w:rFonts w:asciiTheme="minorHAnsi" w:hAnsiTheme="minorHAnsi" w:cstheme="minorHAnsi"/>
                <w:kern w:val="1"/>
                <w:sz w:val="16"/>
                <w:szCs w:val="16"/>
                <w:lang w:eastAsia="ar-SA"/>
              </w:rPr>
            </w:pPr>
          </w:p>
        </w:tc>
      </w:tr>
      <w:tr w:rsidR="00AC58CC" w:rsidRPr="00AC58CC" w:rsidTr="00F3413C">
        <w:trPr>
          <w:trHeight w:val="409"/>
          <w:jc w:val="center"/>
        </w:trPr>
        <w:tc>
          <w:tcPr>
            <w:tcW w:w="421" w:type="dxa"/>
            <w:vAlign w:val="center"/>
          </w:tcPr>
          <w:p w:rsidR="00AC58CC" w:rsidRPr="00AC58CC" w:rsidRDefault="00AC58CC" w:rsidP="00603022">
            <w:pPr>
              <w:keepNext/>
              <w:keepLines/>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012</w:t>
            </w:r>
          </w:p>
        </w:tc>
        <w:tc>
          <w:tcPr>
            <w:tcW w:w="1235" w:type="dxa"/>
            <w:vAlign w:val="center"/>
          </w:tcPr>
          <w:p w:rsidR="00AC58CC" w:rsidRPr="00AC58CC" w:rsidRDefault="00AC58CC" w:rsidP="00F22091">
            <w:pPr>
              <w:keepNext/>
              <w:keepLines/>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Nehmotné výsledky výzkumu a vývoje</w:t>
            </w:r>
          </w:p>
        </w:tc>
        <w:tc>
          <w:tcPr>
            <w:tcW w:w="1317"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315.000,00</w:t>
            </w:r>
          </w:p>
        </w:tc>
        <w:tc>
          <w:tcPr>
            <w:tcW w:w="1275"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315.000,00</w:t>
            </w:r>
          </w:p>
        </w:tc>
        <w:tc>
          <w:tcPr>
            <w:tcW w:w="567"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34"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keepNext/>
              <w:keepLines/>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315.000,00</w:t>
            </w:r>
          </w:p>
        </w:tc>
        <w:tc>
          <w:tcPr>
            <w:tcW w:w="1276" w:type="dxa"/>
            <w:vAlign w:val="center"/>
          </w:tcPr>
          <w:p w:rsidR="00AC58CC" w:rsidRPr="00AC58CC" w:rsidRDefault="00AC58CC" w:rsidP="00016147">
            <w:pPr>
              <w:keepNext/>
              <w:keepLines/>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315.000,00</w:t>
            </w:r>
          </w:p>
        </w:tc>
        <w:tc>
          <w:tcPr>
            <w:tcW w:w="425" w:type="dxa"/>
            <w:vAlign w:val="center"/>
          </w:tcPr>
          <w:p w:rsidR="00AC58CC" w:rsidRPr="00AC58CC" w:rsidRDefault="00AC58CC" w:rsidP="00F22091">
            <w:pPr>
              <w:keepNext/>
              <w:keepLines/>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62"/>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013</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Software</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15.388.629,70</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15.388.629,70</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253.559,00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15.642.188,70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15.642.188,70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08"/>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014</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Ocenitelná práva</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4.255.771,20</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4.255.771,20</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4.255.771,20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4.255.771,20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409"/>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018</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Drobný dlouhodobý nehmotný majetek</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6.239.162,33</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6.239.162,33</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21.780,00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6.260.942,33</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6.260.942,33</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571"/>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019</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Ostatní dlouhodobý nehmotný majetek</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40.908.687,00</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40.908.687,00</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40.908.687,00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40.908.687,00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83"/>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021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Stavby</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3.519.663.568,13</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3.519.663.568,13</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47.395.561,68</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204.960,00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3.566.854.169,81</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3.566.854.169,81</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022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Samostatné hmotné movité věci a soubory hmotných movitých věcí</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135.047.627,30</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135.047.627,30</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11.279.067,27</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1.757.267,70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144.569.426,87</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144.569.426,87</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433"/>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028</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Drobný dlouhodobý hmotný majetek</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63.706.768,00</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63.706.768,00</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3.931.391,11</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47.570,50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67.590.588,61</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67.590.588,61</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411"/>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029</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Ostatní dlouhodobý hmotný majetek</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3.483.641,13</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3.483.641,13</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3.483.641,13</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3.483.641,13</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45"/>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031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Pozemky</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977.742.927,06</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977.742.927,06</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21.532.053,63</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9.060.254,24</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990.214.726,45</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990.214.726,45</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34"/>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032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Kulturní předměty</w:t>
            </w:r>
          </w:p>
        </w:tc>
        <w:tc>
          <w:tcPr>
            <w:tcW w:w="131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20.601.922,85</w:t>
            </w:r>
          </w:p>
        </w:tc>
        <w:tc>
          <w:tcPr>
            <w:tcW w:w="127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20.601.922,85</w:t>
            </w:r>
          </w:p>
        </w:tc>
        <w:tc>
          <w:tcPr>
            <w:tcW w:w="567"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69.000,00</w:t>
            </w:r>
          </w:p>
        </w:tc>
        <w:tc>
          <w:tcPr>
            <w:tcW w:w="1134"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20.670.922,85</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20.670.922,85</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036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Dlouhodobý hmotný majetek určený k prodeji</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24.000,00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24.000,00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041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Nedokončený dlouhodobý nehmotný majetek</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ind w:left="-74" w:right="-7"/>
              <w:jc w:val="right"/>
              <w:rPr>
                <w:rFonts w:asciiTheme="minorHAnsi" w:hAnsiTheme="minorHAnsi" w:cstheme="minorHAnsi"/>
                <w:sz w:val="16"/>
                <w:szCs w:val="16"/>
              </w:rPr>
            </w:pPr>
            <w:r w:rsidRPr="00AC58CC">
              <w:rPr>
                <w:rFonts w:asciiTheme="minorHAnsi" w:hAnsiTheme="minorHAnsi" w:cstheme="minorHAnsi"/>
                <w:sz w:val="16"/>
                <w:szCs w:val="16"/>
              </w:rPr>
              <w:t>845.699,00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845.699,00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563"/>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042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Nedokončený dlouhodobý hmotný majetek</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223.217.235,61</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223.217.235,61</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8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052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Poskytnuté zálohy na dlouhodobý hmotný majetek</w:t>
            </w:r>
          </w:p>
        </w:tc>
        <w:tc>
          <w:tcPr>
            <w:tcW w:w="1317"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331.750,00</w:t>
            </w:r>
          </w:p>
        </w:tc>
        <w:tc>
          <w:tcPr>
            <w:tcW w:w="1276" w:type="dxa"/>
            <w:vAlign w:val="center"/>
          </w:tcPr>
          <w:p w:rsidR="00AC58CC" w:rsidRPr="00AC58CC" w:rsidRDefault="00AC58CC" w:rsidP="00016147">
            <w:pPr>
              <w:suppressAutoHyphens/>
              <w:ind w:left="-32" w:right="-57" w:hanging="11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331.750,00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38"/>
          <w:jc w:val="center"/>
        </w:trPr>
        <w:tc>
          <w:tcPr>
            <w:tcW w:w="421" w:type="dxa"/>
            <w:vMerge w:val="restart"/>
            <w:vAlign w:val="center"/>
          </w:tcPr>
          <w:p w:rsidR="00AC58CC" w:rsidRPr="00AC58CC" w:rsidRDefault="00AC58CC" w:rsidP="00603022">
            <w:pPr>
              <w:ind w:left="-57" w:right="-108" w:hanging="56"/>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Účet</w:t>
            </w:r>
          </w:p>
        </w:tc>
        <w:tc>
          <w:tcPr>
            <w:tcW w:w="1235" w:type="dxa"/>
            <w:vMerge w:val="restart"/>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
                <w:kern w:val="1"/>
                <w:sz w:val="16"/>
                <w:szCs w:val="16"/>
                <w:lang w:eastAsia="ar-SA"/>
              </w:rPr>
              <w:t>Název účtu</w:t>
            </w:r>
          </w:p>
        </w:tc>
        <w:tc>
          <w:tcPr>
            <w:tcW w:w="8444" w:type="dxa"/>
            <w:gridSpan w:val="8"/>
            <w:shd w:val="clear" w:color="auto" w:fill="FFFFFF"/>
            <w:vAlign w:val="center"/>
          </w:tcPr>
          <w:p w:rsidR="00AC58CC" w:rsidRPr="00AC58CC" w:rsidRDefault="00AC58CC" w:rsidP="00603022">
            <w:pPr>
              <w:suppressAutoHyphens/>
              <w:ind w:left="-74" w:right="-7" w:hanging="11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V Kč</w:t>
            </w:r>
          </w:p>
        </w:tc>
      </w:tr>
      <w:tr w:rsidR="00AC58CC" w:rsidRPr="00AC58CC" w:rsidTr="00F3413C">
        <w:trPr>
          <w:trHeight w:val="340"/>
          <w:jc w:val="center"/>
        </w:trPr>
        <w:tc>
          <w:tcPr>
            <w:tcW w:w="421" w:type="dxa"/>
            <w:vMerge/>
            <w:vAlign w:val="center"/>
          </w:tcPr>
          <w:p w:rsidR="00AC58CC" w:rsidRPr="00AC58CC" w:rsidRDefault="00AC58CC" w:rsidP="00603022">
            <w:pPr>
              <w:ind w:left="-57" w:right="-108"/>
              <w:jc w:val="center"/>
              <w:rPr>
                <w:rFonts w:asciiTheme="minorHAnsi" w:hAnsiTheme="minorHAnsi" w:cstheme="minorHAnsi"/>
                <w:b/>
                <w:bCs/>
                <w:color w:val="000000"/>
                <w:sz w:val="16"/>
                <w:szCs w:val="16"/>
              </w:rPr>
            </w:pPr>
          </w:p>
        </w:tc>
        <w:tc>
          <w:tcPr>
            <w:tcW w:w="1235" w:type="dxa"/>
            <w:vMerge/>
            <w:vAlign w:val="center"/>
          </w:tcPr>
          <w:p w:rsidR="00AC58CC" w:rsidRPr="00AC58CC" w:rsidRDefault="00AC58CC" w:rsidP="00B77DAE">
            <w:pPr>
              <w:ind w:left="-57" w:right="-57"/>
              <w:jc w:val="center"/>
              <w:rPr>
                <w:rFonts w:asciiTheme="minorHAnsi" w:hAnsiTheme="minorHAnsi" w:cstheme="minorHAnsi"/>
                <w:bCs/>
                <w:color w:val="000000"/>
                <w:sz w:val="16"/>
                <w:szCs w:val="16"/>
              </w:rPr>
            </w:pPr>
          </w:p>
        </w:tc>
        <w:tc>
          <w:tcPr>
            <w:tcW w:w="1317" w:type="dxa"/>
            <w:vMerge w:val="restart"/>
            <w:shd w:val="clear" w:color="auto" w:fill="FFFFFF"/>
            <w:vAlign w:val="center"/>
          </w:tcPr>
          <w:p w:rsidR="00AC58CC" w:rsidRPr="00AC58CC" w:rsidRDefault="00AC58CC" w:rsidP="00B77DAE">
            <w:pPr>
              <w:suppressAutoHyphens/>
              <w:ind w:left="-163" w:right="-14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Stav fyzické inventury</w:t>
            </w:r>
          </w:p>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k 30. 9. 2019</w:t>
            </w:r>
          </w:p>
        </w:tc>
        <w:tc>
          <w:tcPr>
            <w:tcW w:w="1275" w:type="dxa"/>
            <w:vMerge w:val="restart"/>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Účetní stav k </w:t>
            </w:r>
          </w:p>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30. 9. 2019</w:t>
            </w:r>
          </w:p>
        </w:tc>
        <w:tc>
          <w:tcPr>
            <w:tcW w:w="567" w:type="dxa"/>
            <w:vMerge w:val="restart"/>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c>
          <w:tcPr>
            <w:tcW w:w="2310" w:type="dxa"/>
            <w:gridSpan w:val="2"/>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Za období 1. 10. – 31. 12. 2019</w:t>
            </w:r>
          </w:p>
        </w:tc>
        <w:tc>
          <w:tcPr>
            <w:tcW w:w="1274" w:type="dxa"/>
            <w:vMerge w:val="restart"/>
            <w:vAlign w:val="center"/>
          </w:tcPr>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Stav dokladové </w:t>
            </w:r>
          </w:p>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inventury</w:t>
            </w:r>
          </w:p>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k 31. 12. 2019</w:t>
            </w:r>
          </w:p>
        </w:tc>
        <w:tc>
          <w:tcPr>
            <w:tcW w:w="1276" w:type="dxa"/>
            <w:vMerge w:val="restart"/>
            <w:vAlign w:val="center"/>
          </w:tcPr>
          <w:p w:rsidR="00AC58CC" w:rsidRPr="00AC58CC" w:rsidRDefault="00AC58CC" w:rsidP="00016147">
            <w:pPr>
              <w:suppressAutoHyphens/>
              <w:ind w:left="-32" w:right="-57" w:hanging="11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Účetní stav </w:t>
            </w:r>
            <w:r w:rsidRPr="00AC58CC">
              <w:rPr>
                <w:rFonts w:asciiTheme="minorHAnsi" w:hAnsiTheme="minorHAnsi" w:cstheme="minorHAnsi"/>
                <w:b/>
                <w:kern w:val="1"/>
                <w:sz w:val="16"/>
                <w:szCs w:val="16"/>
                <w:lang w:eastAsia="ar-SA"/>
              </w:rPr>
              <w:br/>
              <w:t>k 31. 12. 2019</w:t>
            </w:r>
          </w:p>
        </w:tc>
        <w:tc>
          <w:tcPr>
            <w:tcW w:w="425" w:type="dxa"/>
            <w:vMerge w:val="restart"/>
            <w:vAlign w:val="center"/>
          </w:tcPr>
          <w:p w:rsidR="00AC58CC" w:rsidRPr="00AC58CC" w:rsidRDefault="00AC58CC" w:rsidP="00B77DAE">
            <w:pPr>
              <w:tabs>
                <w:tab w:val="left" w:pos="685"/>
              </w:tabs>
              <w:suppressAutoHyphens/>
              <w:ind w:left="-108" w:right="-11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r>
      <w:tr w:rsidR="00AC58CC" w:rsidRPr="00AC58CC" w:rsidTr="00F3413C">
        <w:trPr>
          <w:trHeight w:val="146"/>
          <w:jc w:val="center"/>
        </w:trPr>
        <w:tc>
          <w:tcPr>
            <w:tcW w:w="421" w:type="dxa"/>
            <w:vMerge/>
            <w:vAlign w:val="center"/>
          </w:tcPr>
          <w:p w:rsidR="00AC58CC" w:rsidRPr="00AC58CC" w:rsidRDefault="00AC58CC" w:rsidP="00603022">
            <w:pPr>
              <w:ind w:left="-57" w:right="-108"/>
              <w:jc w:val="center"/>
              <w:rPr>
                <w:rFonts w:asciiTheme="minorHAnsi" w:hAnsiTheme="minorHAnsi" w:cstheme="minorHAnsi"/>
                <w:b/>
                <w:bCs/>
                <w:color w:val="000000"/>
                <w:sz w:val="16"/>
                <w:szCs w:val="16"/>
              </w:rPr>
            </w:pPr>
          </w:p>
        </w:tc>
        <w:tc>
          <w:tcPr>
            <w:tcW w:w="1235" w:type="dxa"/>
            <w:vMerge/>
            <w:vAlign w:val="center"/>
          </w:tcPr>
          <w:p w:rsidR="00AC58CC" w:rsidRPr="00AC58CC" w:rsidRDefault="00AC58CC" w:rsidP="00B77DAE">
            <w:pPr>
              <w:ind w:left="-57" w:right="-57"/>
              <w:jc w:val="center"/>
              <w:rPr>
                <w:rFonts w:asciiTheme="minorHAnsi" w:hAnsiTheme="minorHAnsi" w:cstheme="minorHAnsi"/>
                <w:bCs/>
                <w:color w:val="000000"/>
                <w:sz w:val="16"/>
                <w:szCs w:val="16"/>
              </w:rPr>
            </w:pPr>
          </w:p>
        </w:tc>
        <w:tc>
          <w:tcPr>
            <w:tcW w:w="1317"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FFFFFF"/>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 xml:space="preserve">Přírůstky </w:t>
            </w:r>
            <w:r w:rsidRPr="00AC58CC">
              <w:rPr>
                <w:rFonts w:asciiTheme="minorHAnsi" w:hAnsiTheme="minorHAnsi" w:cstheme="minorHAnsi"/>
                <w:b/>
                <w:kern w:val="17"/>
                <w:sz w:val="16"/>
                <w:szCs w:val="16"/>
                <w:vertAlign w:val="superscript"/>
                <w:lang w:eastAsia="ar-SA"/>
              </w:rPr>
              <w:t>1)</w:t>
            </w:r>
          </w:p>
        </w:tc>
        <w:tc>
          <w:tcPr>
            <w:tcW w:w="1134" w:type="dxa"/>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 xml:space="preserve">Úbytky </w:t>
            </w:r>
            <w:r w:rsidRPr="00AC58CC">
              <w:rPr>
                <w:rFonts w:asciiTheme="minorHAnsi" w:hAnsiTheme="minorHAnsi" w:cstheme="minorHAnsi"/>
                <w:b/>
                <w:kern w:val="17"/>
                <w:sz w:val="16"/>
                <w:szCs w:val="16"/>
                <w:vertAlign w:val="superscript"/>
                <w:lang w:eastAsia="ar-SA"/>
              </w:rPr>
              <w:t>2)</w:t>
            </w:r>
          </w:p>
        </w:tc>
        <w:tc>
          <w:tcPr>
            <w:tcW w:w="1274" w:type="dxa"/>
            <w:vMerge/>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p>
        </w:tc>
        <w:tc>
          <w:tcPr>
            <w:tcW w:w="1276" w:type="dxa"/>
            <w:vMerge/>
            <w:vAlign w:val="center"/>
          </w:tcPr>
          <w:p w:rsidR="00AC58CC" w:rsidRPr="00AC58CC" w:rsidRDefault="00AC58CC" w:rsidP="00016147">
            <w:pPr>
              <w:suppressAutoHyphens/>
              <w:ind w:left="-32" w:right="-57" w:hanging="117"/>
              <w:jc w:val="right"/>
              <w:rPr>
                <w:rFonts w:asciiTheme="minorHAnsi" w:hAnsiTheme="minorHAnsi" w:cstheme="minorHAnsi"/>
                <w:kern w:val="1"/>
                <w:sz w:val="16"/>
                <w:szCs w:val="16"/>
                <w:lang w:eastAsia="ar-SA"/>
              </w:rPr>
            </w:pPr>
          </w:p>
        </w:tc>
        <w:tc>
          <w:tcPr>
            <w:tcW w:w="425" w:type="dxa"/>
            <w:vMerge/>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r>
      <w:tr w:rsidR="00AC58CC" w:rsidRPr="00AC58CC" w:rsidTr="00F3413C">
        <w:trPr>
          <w:trHeight w:val="358"/>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061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Majetkové účasti </w:t>
            </w:r>
            <w:r w:rsidRPr="00AC58CC">
              <w:rPr>
                <w:rFonts w:asciiTheme="minorHAnsi" w:hAnsiTheme="minorHAnsi" w:cstheme="minorHAnsi"/>
                <w:bCs/>
                <w:color w:val="000000"/>
                <w:sz w:val="16"/>
                <w:szCs w:val="16"/>
              </w:rPr>
              <w:br/>
              <w:t xml:space="preserve">v osobách s rozhod. </w:t>
            </w:r>
            <w:proofErr w:type="gramStart"/>
            <w:r w:rsidRPr="00AC58CC">
              <w:rPr>
                <w:rFonts w:asciiTheme="minorHAnsi" w:hAnsiTheme="minorHAnsi" w:cstheme="minorHAnsi"/>
                <w:bCs/>
                <w:color w:val="000000"/>
                <w:sz w:val="16"/>
                <w:szCs w:val="16"/>
              </w:rPr>
              <w:t>vlivem</w:t>
            </w:r>
            <w:proofErr w:type="gramEnd"/>
          </w:p>
        </w:tc>
        <w:tc>
          <w:tcPr>
            <w:tcW w:w="1317"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pct12"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666.723.826,12</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666.723.826,12</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062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Majetkové účasti </w:t>
            </w:r>
            <w:r w:rsidRPr="00AC58CC">
              <w:rPr>
                <w:rFonts w:asciiTheme="minorHAnsi" w:hAnsiTheme="minorHAnsi" w:cstheme="minorHAnsi"/>
                <w:bCs/>
                <w:color w:val="000000"/>
                <w:sz w:val="16"/>
                <w:szCs w:val="16"/>
              </w:rPr>
              <w:br/>
              <w:t>v osobách s </w:t>
            </w:r>
            <w:proofErr w:type="spellStart"/>
            <w:r w:rsidRPr="00AC58CC">
              <w:rPr>
                <w:rFonts w:asciiTheme="minorHAnsi" w:hAnsiTheme="minorHAnsi" w:cstheme="minorHAnsi"/>
                <w:bCs/>
                <w:color w:val="000000"/>
                <w:sz w:val="16"/>
                <w:szCs w:val="16"/>
              </w:rPr>
              <w:t>podst</w:t>
            </w:r>
            <w:proofErr w:type="spellEnd"/>
            <w:r w:rsidRPr="00AC58CC">
              <w:rPr>
                <w:rFonts w:asciiTheme="minorHAnsi" w:hAnsiTheme="minorHAnsi" w:cstheme="minorHAnsi"/>
                <w:bCs/>
                <w:color w:val="000000"/>
                <w:sz w:val="16"/>
                <w:szCs w:val="16"/>
              </w:rPr>
              <w:t>. vlivem</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11.114.161,00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11.114.161,00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069</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Ostatní dlouhodobý finanční majetek</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2.636.208,00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2.636.208,00</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94"/>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112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Materiál na skladě</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1.326.700,92</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1.326.700,92</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25"/>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132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Zboží na skladě</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1.860.387,31</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1.860.387,31</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625"/>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231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Základní běžný účet územních samosprávných celků </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148.202.819,78</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148.202.819,78</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272"/>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lastRenderedPageBreak/>
              <w:t>236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Běžné účty fondů územních samosprávných celků</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105.701.072,34</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105.701.072,34</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244</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Termínované vklady krátkodobé</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30.424.744,24</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30.424.744,24</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7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245</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Jiné běžné účty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13.221.588,17</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13.221.588,17</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268"/>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256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Jiné cenné papíry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p>
        </w:tc>
      </w:tr>
      <w:tr w:rsidR="00AC58CC" w:rsidRPr="00AC58CC" w:rsidTr="00F3413C">
        <w:trPr>
          <w:trHeight w:val="181"/>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261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Pokladna</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110.032,20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110.032,20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186"/>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262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Peníze na cestě</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20.000,00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20.000,00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86"/>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263</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Ceniny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202.740,00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202.740,00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256"/>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311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Odběratelé</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35.105.812,82</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35.105.812,82</w:t>
            </w:r>
          </w:p>
        </w:tc>
        <w:tc>
          <w:tcPr>
            <w:tcW w:w="425" w:type="dxa"/>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314</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Krátkodobé poskytnuté zálohy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60.004.628,37</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60.004.628,37</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315</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Jiné pohledávky </w:t>
            </w:r>
            <w:r w:rsidRPr="00AC58CC">
              <w:rPr>
                <w:rFonts w:asciiTheme="minorHAnsi" w:hAnsiTheme="minorHAnsi" w:cstheme="minorHAnsi"/>
                <w:bCs/>
                <w:color w:val="000000"/>
                <w:sz w:val="16"/>
                <w:szCs w:val="16"/>
              </w:rPr>
              <w:br/>
              <w:t>z hlavní činnosti</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54.404.574,43</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54.404.574,43</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316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Poskytnuté návratné finanční výpomoci krátkodobé </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220.000,00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220.000,00</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23"/>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321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Dodavatelé</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6.336.620,15</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6.336.620,15</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324</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Krátkodobé přijaté zálohy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18.313.750,18</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18.313.750,18</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75"/>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331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Zaměstnanci</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9.552.555,00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9.552.555,00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335</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Pohledávky za zaměstnanci</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222.151,50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222.151,50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346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 xml:space="preserve">Pohledávky za vybranými ústředními vládními institucemi </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225.000,00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225.000,00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82"/>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348</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Pohledávky za vybranými místními institucemi</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82"/>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336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Sociální zabezpečení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4.098.353,64</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4.098.353,64</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187"/>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337</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Zdravotní pojištění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1.806.229,00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1.806.229,00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118"/>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341</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Daň z příjmů</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24.613.260,00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24.613.260,00</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82"/>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342</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color w:val="000000"/>
                <w:sz w:val="16"/>
                <w:szCs w:val="16"/>
              </w:rPr>
              <w:t>Ostatní daně, poplatky a jiná obdobná peněžitá plnění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1.731.758,00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1.731.758,00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343</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Daň z přidané hodnoty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1.937.273,23</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1.937.273,23</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537"/>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373</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Krátkodobé poskytnuté zálohy na transfery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31.962.050,00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31.962.050,00</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374</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Krátkodobé přijaté zálohy na transfery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33.499.571,97</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33.499.571,97</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05"/>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377</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sz w:val="16"/>
                <w:szCs w:val="16"/>
              </w:rPr>
              <w:t>Ostatní krátkodobé pohledávky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500.000,00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500.000,00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378</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sz w:val="16"/>
                <w:szCs w:val="16"/>
              </w:rPr>
              <w:t>Ostatní krátkodobé závazky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13.416.504,23</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13.416.504,23</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381</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Náklady příštích období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489.170,97</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489.170,97</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383</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Výdaje příštích období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5.430.239,85</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5.430.239,85</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384</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Výnosy příštích období</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2.675.096,00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2.675.096,00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385</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Příjmy příštích období</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0,00</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56"/>
          <w:jc w:val="center"/>
        </w:trPr>
        <w:tc>
          <w:tcPr>
            <w:tcW w:w="421" w:type="dxa"/>
            <w:vMerge w:val="restart"/>
            <w:vAlign w:val="center"/>
          </w:tcPr>
          <w:p w:rsidR="00AC58CC" w:rsidRPr="00AC58CC" w:rsidRDefault="00AC58CC" w:rsidP="00603022">
            <w:pPr>
              <w:suppressAutoHyphens/>
              <w:ind w:right="-108" w:hanging="113"/>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lastRenderedPageBreak/>
              <w:t>Účet</w:t>
            </w:r>
          </w:p>
        </w:tc>
        <w:tc>
          <w:tcPr>
            <w:tcW w:w="1235" w:type="dxa"/>
            <w:vMerge w:val="restart"/>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b/>
                <w:kern w:val="1"/>
                <w:sz w:val="16"/>
                <w:szCs w:val="16"/>
                <w:lang w:eastAsia="ar-SA"/>
              </w:rPr>
              <w:t>Název účtu</w:t>
            </w:r>
          </w:p>
        </w:tc>
        <w:tc>
          <w:tcPr>
            <w:tcW w:w="8444" w:type="dxa"/>
            <w:gridSpan w:val="8"/>
            <w:shd w:val="clear" w:color="auto" w:fill="FFFFFF"/>
            <w:vAlign w:val="center"/>
          </w:tcPr>
          <w:p w:rsidR="00AC58CC" w:rsidRPr="00AC58CC" w:rsidRDefault="00AC58CC" w:rsidP="00603022">
            <w:pPr>
              <w:suppressAutoHyphens/>
              <w:ind w:left="-74" w:right="-7" w:hanging="11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V Kč</w:t>
            </w:r>
          </w:p>
        </w:tc>
      </w:tr>
      <w:tr w:rsidR="00AC58CC" w:rsidRPr="00AC58CC" w:rsidTr="00F3413C">
        <w:trPr>
          <w:trHeight w:val="256"/>
          <w:jc w:val="center"/>
        </w:trPr>
        <w:tc>
          <w:tcPr>
            <w:tcW w:w="421" w:type="dxa"/>
            <w:vMerge/>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p>
        </w:tc>
        <w:tc>
          <w:tcPr>
            <w:tcW w:w="1235" w:type="dxa"/>
            <w:vMerge/>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317" w:type="dxa"/>
            <w:vMerge w:val="restart"/>
            <w:shd w:val="clear" w:color="auto" w:fill="FFFFFF"/>
            <w:vAlign w:val="center"/>
          </w:tcPr>
          <w:p w:rsidR="00AC58CC" w:rsidRPr="00AC58CC" w:rsidRDefault="00AC58CC" w:rsidP="00B77DAE">
            <w:pPr>
              <w:suppressAutoHyphens/>
              <w:ind w:left="-163" w:right="-14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Stav fyzické inventury</w:t>
            </w:r>
          </w:p>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k 30. 9. 2019</w:t>
            </w:r>
          </w:p>
        </w:tc>
        <w:tc>
          <w:tcPr>
            <w:tcW w:w="1275" w:type="dxa"/>
            <w:vMerge w:val="restart"/>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Účetní stav</w:t>
            </w:r>
          </w:p>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b/>
                <w:kern w:val="1"/>
                <w:sz w:val="16"/>
                <w:szCs w:val="16"/>
                <w:lang w:eastAsia="ar-SA"/>
              </w:rPr>
              <w:t xml:space="preserve">k 30. 9. 2019 </w:t>
            </w:r>
          </w:p>
        </w:tc>
        <w:tc>
          <w:tcPr>
            <w:tcW w:w="567" w:type="dxa"/>
            <w:vMerge w:val="restart"/>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c>
          <w:tcPr>
            <w:tcW w:w="2310" w:type="dxa"/>
            <w:gridSpan w:val="2"/>
            <w:shd w:val="clear" w:color="auto" w:fill="FFFFFF"/>
            <w:vAlign w:val="center"/>
          </w:tcPr>
          <w:p w:rsidR="00AC58CC" w:rsidRPr="00AC58CC" w:rsidRDefault="00AC58CC" w:rsidP="00B77DAE">
            <w:pPr>
              <w:tabs>
                <w:tab w:val="right" w:pos="8505"/>
              </w:tabs>
              <w:jc w:val="center"/>
              <w:rPr>
                <w:rFonts w:asciiTheme="minorHAnsi" w:hAnsiTheme="minorHAnsi" w:cstheme="minorHAnsi"/>
                <w:b/>
                <w:color w:val="000000"/>
                <w:sz w:val="16"/>
                <w:szCs w:val="16"/>
              </w:rPr>
            </w:pPr>
            <w:r w:rsidRPr="00AC58CC">
              <w:rPr>
                <w:rFonts w:asciiTheme="minorHAnsi" w:hAnsiTheme="minorHAnsi" w:cstheme="minorHAnsi"/>
                <w:b/>
                <w:kern w:val="1"/>
                <w:sz w:val="16"/>
                <w:szCs w:val="16"/>
                <w:lang w:eastAsia="ar-SA"/>
              </w:rPr>
              <w:t xml:space="preserve">Za období 1. 10. – 31. 12. 2019 </w:t>
            </w:r>
          </w:p>
        </w:tc>
        <w:tc>
          <w:tcPr>
            <w:tcW w:w="1274" w:type="dxa"/>
            <w:vMerge w:val="restart"/>
            <w:vAlign w:val="center"/>
          </w:tcPr>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Stav dokladové </w:t>
            </w:r>
          </w:p>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inventury</w:t>
            </w:r>
          </w:p>
          <w:p w:rsidR="00AC58CC" w:rsidRPr="00AC58CC" w:rsidRDefault="00AC58CC" w:rsidP="00603022">
            <w:pPr>
              <w:suppressAutoHyphens/>
              <w:ind w:left="-74" w:right="-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k 31. 12. 2019</w:t>
            </w:r>
          </w:p>
        </w:tc>
        <w:tc>
          <w:tcPr>
            <w:tcW w:w="1276" w:type="dxa"/>
            <w:vMerge w:val="restart"/>
            <w:vAlign w:val="center"/>
          </w:tcPr>
          <w:p w:rsidR="00AC58CC" w:rsidRPr="00AC58CC" w:rsidRDefault="00AC58CC" w:rsidP="00016147">
            <w:pPr>
              <w:suppressAutoHyphens/>
              <w:ind w:left="-32" w:right="-57" w:hanging="11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Účetní stav</w:t>
            </w:r>
          </w:p>
          <w:p w:rsidR="00AC58CC" w:rsidRPr="00AC58CC" w:rsidRDefault="00AC58CC" w:rsidP="00016147">
            <w:pPr>
              <w:suppressAutoHyphens/>
              <w:ind w:left="-32" w:right="-57" w:hanging="11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k 31. 12. 2019</w:t>
            </w:r>
          </w:p>
        </w:tc>
        <w:tc>
          <w:tcPr>
            <w:tcW w:w="425" w:type="dxa"/>
            <w:vMerge w:val="restart"/>
            <w:vAlign w:val="center"/>
          </w:tcPr>
          <w:p w:rsidR="00AC58CC" w:rsidRPr="00AC58CC" w:rsidRDefault="00AC58CC" w:rsidP="00B77DAE">
            <w:pPr>
              <w:tabs>
                <w:tab w:val="left" w:pos="685"/>
              </w:tabs>
              <w:suppressAutoHyphens/>
              <w:ind w:left="-108" w:right="-112"/>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Rozdíl</w:t>
            </w:r>
          </w:p>
        </w:tc>
      </w:tr>
      <w:tr w:rsidR="00AC58CC" w:rsidRPr="00AC58CC" w:rsidTr="00F3413C">
        <w:trPr>
          <w:trHeight w:val="256"/>
          <w:jc w:val="center"/>
        </w:trPr>
        <w:tc>
          <w:tcPr>
            <w:tcW w:w="421" w:type="dxa"/>
            <w:vMerge/>
            <w:vAlign w:val="center"/>
          </w:tcPr>
          <w:p w:rsidR="00AC58CC" w:rsidRPr="00AC58CC" w:rsidRDefault="00AC58CC" w:rsidP="00603022">
            <w:pPr>
              <w:suppressAutoHyphens/>
              <w:ind w:right="-108"/>
              <w:jc w:val="center"/>
              <w:rPr>
                <w:rFonts w:asciiTheme="minorHAnsi" w:hAnsiTheme="minorHAnsi" w:cstheme="minorHAnsi"/>
                <w:b/>
                <w:kern w:val="1"/>
                <w:sz w:val="16"/>
                <w:szCs w:val="16"/>
                <w:lang w:eastAsia="ar-SA"/>
              </w:rPr>
            </w:pPr>
          </w:p>
        </w:tc>
        <w:tc>
          <w:tcPr>
            <w:tcW w:w="1235" w:type="dxa"/>
            <w:vMerge/>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317"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vMerge/>
            <w:shd w:val="clear" w:color="auto" w:fill="FFFFFF"/>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FFFFFF"/>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Přírůstky </w:t>
            </w:r>
            <w:r w:rsidRPr="00AC58CC">
              <w:rPr>
                <w:rFonts w:asciiTheme="minorHAnsi" w:hAnsiTheme="minorHAnsi" w:cstheme="minorHAnsi"/>
                <w:b/>
                <w:kern w:val="17"/>
                <w:sz w:val="16"/>
                <w:szCs w:val="16"/>
                <w:vertAlign w:val="superscript"/>
                <w:lang w:eastAsia="ar-SA"/>
              </w:rPr>
              <w:t>1)</w:t>
            </w:r>
          </w:p>
        </w:tc>
        <w:tc>
          <w:tcPr>
            <w:tcW w:w="1134" w:type="dxa"/>
            <w:shd w:val="clear" w:color="auto" w:fill="FFFFFF"/>
            <w:vAlign w:val="center"/>
          </w:tcPr>
          <w:p w:rsidR="00AC58CC" w:rsidRPr="00AC58CC" w:rsidRDefault="00AC58CC" w:rsidP="00B77DAE">
            <w:pPr>
              <w:suppressAutoHyphens/>
              <w:ind w:left="-57" w:right="-57"/>
              <w:jc w:val="center"/>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 xml:space="preserve">Úbytky </w:t>
            </w:r>
            <w:r w:rsidRPr="00AC58CC">
              <w:rPr>
                <w:rFonts w:asciiTheme="minorHAnsi" w:hAnsiTheme="minorHAnsi" w:cstheme="minorHAnsi"/>
                <w:b/>
                <w:kern w:val="17"/>
                <w:sz w:val="16"/>
                <w:szCs w:val="16"/>
                <w:vertAlign w:val="superscript"/>
                <w:lang w:eastAsia="ar-SA"/>
              </w:rPr>
              <w:t>2)</w:t>
            </w:r>
          </w:p>
        </w:tc>
        <w:tc>
          <w:tcPr>
            <w:tcW w:w="1274" w:type="dxa"/>
            <w:vMerge/>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p>
        </w:tc>
        <w:tc>
          <w:tcPr>
            <w:tcW w:w="1276" w:type="dxa"/>
            <w:vMerge/>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p>
        </w:tc>
        <w:tc>
          <w:tcPr>
            <w:tcW w:w="425" w:type="dxa"/>
            <w:vMerge/>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r>
      <w:tr w:rsidR="00AC58CC" w:rsidRPr="00AC58CC" w:rsidTr="00F3413C">
        <w:trPr>
          <w:trHeight w:val="256"/>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388</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Dohadné účty aktivní</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83.155.366,93</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83.155.366,93</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256"/>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389</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Dohadné účty pasivní</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color w:val="000000"/>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93.157.686,00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93.157.686,00</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401</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Jmění účetní jednotky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4.165.789.050,88</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4.165.789.050,88</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487"/>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403</w:t>
            </w:r>
          </w:p>
        </w:tc>
        <w:tc>
          <w:tcPr>
            <w:tcW w:w="1235" w:type="dxa"/>
            <w:vAlign w:val="center"/>
          </w:tcPr>
          <w:p w:rsidR="00AC58CC" w:rsidRPr="00AC58CC" w:rsidRDefault="00AC58CC" w:rsidP="00B77DAE">
            <w:pPr>
              <w:tabs>
                <w:tab w:val="right" w:pos="8505"/>
              </w:tabs>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Transfery na pořízení dlouhodobého majetku</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275.818.887,42</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275.818.887,42</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647"/>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406</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Oceňovací rozdíly při prvotním použití metody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- 1.068.671.448.30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- 1.068.671.448.30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407</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Jiné oceňovací rozdíly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ind w:left="-108" w:firstLine="108"/>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12.000,00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12.000,00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408</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Opravy předcházejících účetních období</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10.438.070,00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10.438.070,00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419</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Ostatní fondy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107.582.374,43</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107.582.374,43</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459</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Ostatní dlouhodobé závazky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1.086.163,00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1.086.163,00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suppressAutoHyphens/>
              <w:ind w:right="-108"/>
              <w:rPr>
                <w:rFonts w:asciiTheme="minorHAnsi" w:hAnsiTheme="minorHAnsi" w:cstheme="minorHAnsi"/>
                <w:b/>
                <w:kern w:val="1"/>
                <w:sz w:val="16"/>
                <w:szCs w:val="16"/>
                <w:lang w:eastAsia="ar-SA"/>
              </w:rPr>
            </w:pPr>
            <w:r w:rsidRPr="00AC58CC">
              <w:rPr>
                <w:rFonts w:asciiTheme="minorHAnsi" w:hAnsiTheme="minorHAnsi" w:cstheme="minorHAnsi"/>
                <w:b/>
                <w:kern w:val="1"/>
                <w:sz w:val="16"/>
                <w:szCs w:val="16"/>
                <w:lang w:eastAsia="ar-SA"/>
              </w:rPr>
              <w:t>465</w:t>
            </w:r>
          </w:p>
        </w:tc>
        <w:tc>
          <w:tcPr>
            <w:tcW w:w="1235" w:type="dxa"/>
            <w:vAlign w:val="center"/>
          </w:tcPr>
          <w:p w:rsidR="00AC58CC" w:rsidRPr="00AC58CC" w:rsidRDefault="00AC58CC" w:rsidP="00B77DAE">
            <w:pPr>
              <w:tabs>
                <w:tab w:val="right" w:pos="8505"/>
              </w:tabs>
              <w:jc w:val="center"/>
              <w:rPr>
                <w:rFonts w:asciiTheme="minorHAnsi" w:hAnsiTheme="minorHAnsi" w:cstheme="minorHAnsi"/>
                <w:sz w:val="16"/>
                <w:szCs w:val="16"/>
              </w:rPr>
            </w:pPr>
            <w:r w:rsidRPr="00AC58CC">
              <w:rPr>
                <w:rFonts w:asciiTheme="minorHAnsi" w:hAnsiTheme="minorHAnsi" w:cstheme="minorHAnsi"/>
                <w:sz w:val="16"/>
                <w:szCs w:val="16"/>
              </w:rPr>
              <w:t>Dlouhodobé poskytnuté zálohy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AC58CC" w:rsidRPr="00AC58CC" w:rsidRDefault="00AC58CC" w:rsidP="00B77DAE">
            <w:pPr>
              <w:tabs>
                <w:tab w:val="right" w:pos="8505"/>
              </w:tabs>
              <w:jc w:val="center"/>
              <w:rPr>
                <w:rFonts w:asciiTheme="minorHAnsi" w:hAnsiTheme="minorHAnsi" w:cstheme="minorHAnsi"/>
                <w:sz w:val="16"/>
                <w:szCs w:val="16"/>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1.500,00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1.500,00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472</w:t>
            </w:r>
          </w:p>
        </w:tc>
        <w:tc>
          <w:tcPr>
            <w:tcW w:w="1235" w:type="dxa"/>
            <w:vAlign w:val="center"/>
          </w:tcPr>
          <w:p w:rsidR="00AC58CC" w:rsidRPr="00AC58CC" w:rsidRDefault="00AC58CC" w:rsidP="00B77DAE">
            <w:pPr>
              <w:ind w:left="-57" w:right="-57"/>
              <w:jc w:val="center"/>
              <w:rPr>
                <w:rFonts w:asciiTheme="minorHAnsi" w:hAnsiTheme="minorHAnsi" w:cstheme="minorHAnsi"/>
                <w:sz w:val="16"/>
                <w:szCs w:val="16"/>
              </w:rPr>
            </w:pPr>
            <w:r w:rsidRPr="00AC58CC">
              <w:rPr>
                <w:rFonts w:asciiTheme="minorHAnsi" w:hAnsiTheme="minorHAnsi" w:cstheme="minorHAnsi"/>
                <w:sz w:val="16"/>
                <w:szCs w:val="16"/>
              </w:rPr>
              <w:t>Dlouhodobé přijaté zálohy na transfery</w:t>
            </w:r>
          </w:p>
        </w:tc>
        <w:tc>
          <w:tcPr>
            <w:tcW w:w="1317"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27.545.384,61</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27.545.384,61</w:t>
            </w:r>
          </w:p>
        </w:tc>
        <w:tc>
          <w:tcPr>
            <w:tcW w:w="425" w:type="dxa"/>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07x a 08x</w:t>
            </w:r>
          </w:p>
        </w:tc>
        <w:tc>
          <w:tcPr>
            <w:tcW w:w="123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ind w:left="-57" w:right="-57"/>
              <w:jc w:val="center"/>
              <w:rPr>
                <w:rFonts w:asciiTheme="minorHAnsi" w:hAnsiTheme="minorHAnsi" w:cstheme="minorHAnsi"/>
                <w:sz w:val="16"/>
                <w:szCs w:val="16"/>
              </w:rPr>
            </w:pPr>
            <w:r w:rsidRPr="00AC58CC">
              <w:rPr>
                <w:rFonts w:asciiTheme="minorHAnsi" w:hAnsiTheme="minorHAnsi" w:cstheme="minorHAnsi"/>
                <w:sz w:val="16"/>
                <w:szCs w:val="16"/>
              </w:rPr>
              <w:t>Oprávky</w:t>
            </w:r>
          </w:p>
        </w:tc>
        <w:tc>
          <w:tcPr>
            <w:tcW w:w="131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1.327.582.409,00</w:t>
            </w:r>
          </w:p>
        </w:tc>
        <w:tc>
          <w:tcPr>
            <w:tcW w:w="1276"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1.327.582.409,00</w:t>
            </w:r>
          </w:p>
        </w:tc>
        <w:tc>
          <w:tcPr>
            <w:tcW w:w="42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192 a 194</w:t>
            </w:r>
          </w:p>
        </w:tc>
        <w:tc>
          <w:tcPr>
            <w:tcW w:w="123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ind w:left="-57" w:right="-57"/>
              <w:jc w:val="center"/>
              <w:rPr>
                <w:rFonts w:asciiTheme="minorHAnsi" w:hAnsiTheme="minorHAnsi" w:cstheme="minorHAnsi"/>
                <w:sz w:val="16"/>
                <w:szCs w:val="16"/>
              </w:rPr>
            </w:pPr>
            <w:r w:rsidRPr="00AC58CC">
              <w:rPr>
                <w:rFonts w:asciiTheme="minorHAnsi" w:hAnsiTheme="minorHAnsi" w:cstheme="minorHAnsi"/>
                <w:sz w:val="16"/>
                <w:szCs w:val="16"/>
              </w:rPr>
              <w:t>Opravné položky k pohledávkám</w:t>
            </w:r>
          </w:p>
        </w:tc>
        <w:tc>
          <w:tcPr>
            <w:tcW w:w="131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54.076.047,20</w:t>
            </w:r>
          </w:p>
        </w:tc>
        <w:tc>
          <w:tcPr>
            <w:tcW w:w="1276"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54.076.047,20</w:t>
            </w:r>
          </w:p>
        </w:tc>
        <w:tc>
          <w:tcPr>
            <w:tcW w:w="42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185</w:t>
            </w:r>
          </w:p>
        </w:tc>
        <w:tc>
          <w:tcPr>
            <w:tcW w:w="123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ind w:left="-57" w:right="-57"/>
              <w:jc w:val="center"/>
              <w:rPr>
                <w:rFonts w:asciiTheme="minorHAnsi" w:hAnsiTheme="minorHAnsi" w:cstheme="minorHAnsi"/>
                <w:sz w:val="16"/>
                <w:szCs w:val="16"/>
              </w:rPr>
            </w:pPr>
            <w:r w:rsidRPr="00AC58CC">
              <w:rPr>
                <w:rFonts w:asciiTheme="minorHAnsi" w:hAnsiTheme="minorHAnsi" w:cstheme="minorHAnsi"/>
                <w:sz w:val="16"/>
                <w:szCs w:val="16"/>
              </w:rPr>
              <w:t>Opravné položky ke zboží</w:t>
            </w:r>
          </w:p>
        </w:tc>
        <w:tc>
          <w:tcPr>
            <w:tcW w:w="131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right="176"/>
              <w:jc w:val="right"/>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0,00</w:t>
            </w:r>
          </w:p>
        </w:tc>
        <w:tc>
          <w:tcPr>
            <w:tcW w:w="425" w:type="dxa"/>
            <w:tcBorders>
              <w:top w:val="single" w:sz="4" w:space="0" w:color="auto"/>
              <w:left w:val="single" w:sz="4" w:space="0" w:color="auto"/>
              <w:bottom w:val="single" w:sz="4" w:space="0" w:color="auto"/>
              <w:right w:val="single" w:sz="4" w:space="0" w:color="auto"/>
            </w:tcBorders>
            <w:vAlign w:val="center"/>
          </w:tcPr>
          <w:p w:rsidR="00AC58CC" w:rsidRPr="00AC58CC" w:rsidRDefault="00AC58CC" w:rsidP="00B77DAE">
            <w:pPr>
              <w:suppressAutoHyphens/>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909</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Ostatní majetek</w:t>
            </w:r>
          </w:p>
        </w:tc>
        <w:tc>
          <w:tcPr>
            <w:tcW w:w="1317"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1.131.045.799,61</w:t>
            </w:r>
          </w:p>
        </w:tc>
        <w:tc>
          <w:tcPr>
            <w:tcW w:w="1275"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1.131.045.799,61</w:t>
            </w:r>
          </w:p>
        </w:tc>
        <w:tc>
          <w:tcPr>
            <w:tcW w:w="567"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shd w:val="clear" w:color="auto" w:fill="auto"/>
            <w:vAlign w:val="center"/>
          </w:tcPr>
          <w:p w:rsidR="00AC58CC" w:rsidRPr="00AC58CC" w:rsidRDefault="00AC58CC" w:rsidP="00B77DAE">
            <w:pPr>
              <w:jc w:val="center"/>
              <w:rPr>
                <w:rFonts w:asciiTheme="minorHAnsi" w:hAnsiTheme="minorHAnsi" w:cstheme="minorHAnsi"/>
                <w:color w:val="000000"/>
                <w:sz w:val="16"/>
                <w:szCs w:val="16"/>
              </w:rPr>
            </w:pPr>
            <w:r w:rsidRPr="00AC58CC">
              <w:rPr>
                <w:rFonts w:asciiTheme="minorHAnsi" w:hAnsiTheme="minorHAnsi" w:cstheme="minorHAnsi"/>
                <w:color w:val="000000"/>
                <w:sz w:val="16"/>
                <w:szCs w:val="16"/>
              </w:rPr>
              <w:t>20.605.915,07</w:t>
            </w:r>
          </w:p>
        </w:tc>
        <w:tc>
          <w:tcPr>
            <w:tcW w:w="1134"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2.482,20</w:t>
            </w:r>
          </w:p>
        </w:tc>
        <w:tc>
          <w:tcPr>
            <w:tcW w:w="1274" w:type="dxa"/>
            <w:shd w:val="clear" w:color="auto" w:fill="auto"/>
            <w:vAlign w:val="center"/>
          </w:tcPr>
          <w:p w:rsidR="00AC58CC" w:rsidRPr="00AC58CC" w:rsidRDefault="00AC58CC" w:rsidP="00603022">
            <w:pPr>
              <w:ind w:left="-74" w:right="-7"/>
              <w:jc w:val="right"/>
              <w:rPr>
                <w:rFonts w:asciiTheme="minorHAnsi" w:hAnsiTheme="minorHAnsi" w:cstheme="minorHAnsi"/>
                <w:color w:val="000000"/>
                <w:sz w:val="16"/>
                <w:szCs w:val="16"/>
              </w:rPr>
            </w:pPr>
            <w:r w:rsidRPr="00AC58CC">
              <w:rPr>
                <w:rFonts w:asciiTheme="minorHAnsi" w:hAnsiTheme="minorHAnsi" w:cstheme="minorHAnsi"/>
                <w:color w:val="000000"/>
                <w:sz w:val="16"/>
                <w:szCs w:val="16"/>
              </w:rPr>
              <w:t>1.151.649.232,48</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1.151.649.232,48</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902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Jiný drobný dlouhodobý hmotný majetek</w:t>
            </w:r>
          </w:p>
        </w:tc>
        <w:tc>
          <w:tcPr>
            <w:tcW w:w="1317"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13.759.391,59</w:t>
            </w:r>
          </w:p>
        </w:tc>
        <w:tc>
          <w:tcPr>
            <w:tcW w:w="1275"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13.759.391,59</w:t>
            </w:r>
          </w:p>
        </w:tc>
        <w:tc>
          <w:tcPr>
            <w:tcW w:w="567"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176"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601.274,91</w:t>
            </w:r>
          </w:p>
        </w:tc>
        <w:tc>
          <w:tcPr>
            <w:tcW w:w="1134" w:type="dxa"/>
            <w:shd w:val="clear" w:color="auto" w:fill="auto"/>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14.360.666,50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14.360.666,50</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905</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Odepsané pohledávky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shd w:val="clear" w:color="auto" w:fill="auto"/>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10.356.962,95</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10.356.962,95</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915</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Ostatní krátkodobé podmíněné pohledávky z transferů</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91.883.242,09</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91.883.242,09</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28"/>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932</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dlouhodobé podmíněné pohledávky</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499.400,00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499.400,00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973</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podmíněné závazky z jiných smluv</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286.472.934,61</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286.472.934,61</w:t>
            </w:r>
          </w:p>
        </w:tc>
        <w:tc>
          <w:tcPr>
            <w:tcW w:w="425" w:type="dxa"/>
            <w:vAlign w:val="center"/>
          </w:tcPr>
          <w:p w:rsidR="00AC58CC" w:rsidRPr="00AC58CC" w:rsidRDefault="00AC58CC" w:rsidP="00B77DAE">
            <w:pPr>
              <w:jc w:val="center"/>
              <w:rPr>
                <w:rFonts w:asciiTheme="minorHAnsi" w:hAnsiTheme="minorHAnsi" w:cstheme="minorHAnsi"/>
                <w:sz w:val="16"/>
                <w:szCs w:val="16"/>
              </w:rPr>
            </w:pPr>
            <w:r w:rsidRPr="00AC58CC">
              <w:rPr>
                <w:rFonts w:asciiTheme="minorHAnsi" w:hAnsiTheme="minorHAnsi" w:cstheme="minorHAnsi"/>
                <w:kern w:val="1"/>
                <w:sz w:val="16"/>
                <w:szCs w:val="16"/>
                <w:lang w:eastAsia="ar-SA"/>
              </w:rPr>
              <w:t>0</w:t>
            </w:r>
          </w:p>
        </w:tc>
      </w:tr>
      <w:tr w:rsidR="00AC58CC" w:rsidRPr="00AC58CC" w:rsidTr="00F3413C">
        <w:trPr>
          <w:trHeight w:val="340"/>
          <w:jc w:val="center"/>
        </w:trPr>
        <w:tc>
          <w:tcPr>
            <w:tcW w:w="421" w:type="dxa"/>
            <w:vAlign w:val="center"/>
          </w:tcPr>
          <w:p w:rsidR="00AC58CC" w:rsidRPr="00AC58CC" w:rsidRDefault="00AC58CC" w:rsidP="00603022">
            <w:pPr>
              <w:ind w:left="-57" w:right="-108"/>
              <w:jc w:val="center"/>
              <w:rPr>
                <w:rFonts w:asciiTheme="minorHAnsi" w:hAnsiTheme="minorHAnsi" w:cstheme="minorHAnsi"/>
                <w:b/>
                <w:bCs/>
                <w:color w:val="000000"/>
                <w:sz w:val="16"/>
                <w:szCs w:val="16"/>
              </w:rPr>
            </w:pPr>
            <w:r w:rsidRPr="00AC58CC">
              <w:rPr>
                <w:rFonts w:asciiTheme="minorHAnsi" w:hAnsiTheme="minorHAnsi" w:cstheme="minorHAnsi"/>
                <w:b/>
                <w:bCs/>
                <w:color w:val="000000"/>
                <w:sz w:val="16"/>
                <w:szCs w:val="16"/>
              </w:rPr>
              <w:t>986</w:t>
            </w:r>
          </w:p>
        </w:tc>
        <w:tc>
          <w:tcPr>
            <w:tcW w:w="1235" w:type="dxa"/>
            <w:vAlign w:val="center"/>
          </w:tcPr>
          <w:p w:rsidR="00AC58CC" w:rsidRPr="00AC58CC" w:rsidRDefault="00AC58CC" w:rsidP="00B77DAE">
            <w:pPr>
              <w:ind w:left="-57" w:right="-57"/>
              <w:jc w:val="center"/>
              <w:rPr>
                <w:rFonts w:asciiTheme="minorHAnsi" w:hAnsiTheme="minorHAnsi" w:cstheme="minorHAnsi"/>
                <w:bCs/>
                <w:color w:val="000000"/>
                <w:sz w:val="16"/>
                <w:szCs w:val="16"/>
              </w:rPr>
            </w:pPr>
            <w:r w:rsidRPr="00AC58CC">
              <w:rPr>
                <w:rFonts w:asciiTheme="minorHAnsi" w:hAnsiTheme="minorHAnsi" w:cstheme="minorHAnsi"/>
                <w:bCs/>
                <w:color w:val="000000"/>
                <w:sz w:val="16"/>
                <w:szCs w:val="16"/>
              </w:rPr>
              <w:t>Podmíněné závazky ze soudních sporů</w:t>
            </w:r>
          </w:p>
        </w:tc>
        <w:tc>
          <w:tcPr>
            <w:tcW w:w="131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567"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76"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AC58CC" w:rsidRPr="00AC58CC" w:rsidRDefault="00AC58CC" w:rsidP="00B77DAE">
            <w:pPr>
              <w:suppressAutoHyphens/>
              <w:ind w:left="-57" w:right="-57"/>
              <w:jc w:val="center"/>
              <w:rPr>
                <w:rFonts w:asciiTheme="minorHAnsi" w:hAnsiTheme="minorHAnsi" w:cstheme="minorHAnsi"/>
                <w:kern w:val="1"/>
                <w:sz w:val="16"/>
                <w:szCs w:val="16"/>
                <w:lang w:eastAsia="ar-SA"/>
              </w:rPr>
            </w:pPr>
          </w:p>
        </w:tc>
        <w:tc>
          <w:tcPr>
            <w:tcW w:w="1274" w:type="dxa"/>
            <w:vAlign w:val="center"/>
          </w:tcPr>
          <w:p w:rsidR="00AC58CC" w:rsidRPr="00AC58CC" w:rsidRDefault="00AC58CC" w:rsidP="00603022">
            <w:pPr>
              <w:suppressAutoHyphens/>
              <w:ind w:left="-74" w:right="-7"/>
              <w:jc w:val="right"/>
              <w:rPr>
                <w:rFonts w:asciiTheme="minorHAnsi" w:hAnsiTheme="minorHAnsi" w:cstheme="minorHAnsi"/>
                <w:sz w:val="16"/>
                <w:szCs w:val="16"/>
              </w:rPr>
            </w:pPr>
            <w:r w:rsidRPr="00AC58CC">
              <w:rPr>
                <w:rFonts w:asciiTheme="minorHAnsi" w:hAnsiTheme="minorHAnsi" w:cstheme="minorHAnsi"/>
                <w:sz w:val="16"/>
                <w:szCs w:val="16"/>
              </w:rPr>
              <w:t>7.622.620,00</w:t>
            </w:r>
          </w:p>
        </w:tc>
        <w:tc>
          <w:tcPr>
            <w:tcW w:w="1276" w:type="dxa"/>
            <w:vAlign w:val="center"/>
          </w:tcPr>
          <w:p w:rsidR="00AC58CC" w:rsidRPr="00AC58CC" w:rsidRDefault="00AC58CC" w:rsidP="00016147">
            <w:pPr>
              <w:suppressAutoHyphens/>
              <w:ind w:left="-32" w:right="-57" w:hanging="117"/>
              <w:jc w:val="right"/>
              <w:rPr>
                <w:rFonts w:asciiTheme="minorHAnsi" w:hAnsiTheme="minorHAnsi" w:cstheme="minorHAnsi"/>
                <w:sz w:val="16"/>
                <w:szCs w:val="16"/>
              </w:rPr>
            </w:pPr>
            <w:r w:rsidRPr="00AC58CC">
              <w:rPr>
                <w:rFonts w:asciiTheme="minorHAnsi" w:hAnsiTheme="minorHAnsi" w:cstheme="minorHAnsi"/>
                <w:sz w:val="16"/>
                <w:szCs w:val="16"/>
              </w:rPr>
              <w:t>7.622.620,00</w:t>
            </w:r>
          </w:p>
        </w:tc>
        <w:tc>
          <w:tcPr>
            <w:tcW w:w="425" w:type="dxa"/>
            <w:vAlign w:val="center"/>
          </w:tcPr>
          <w:p w:rsidR="00AC58CC" w:rsidRPr="00AC58CC" w:rsidRDefault="00AC58CC" w:rsidP="00B77DAE">
            <w:pPr>
              <w:jc w:val="center"/>
              <w:rPr>
                <w:rFonts w:asciiTheme="minorHAnsi" w:hAnsiTheme="minorHAnsi" w:cstheme="minorHAnsi"/>
                <w:kern w:val="1"/>
                <w:sz w:val="16"/>
                <w:szCs w:val="16"/>
                <w:lang w:eastAsia="ar-SA"/>
              </w:rPr>
            </w:pPr>
            <w:r w:rsidRPr="00AC58CC">
              <w:rPr>
                <w:rFonts w:asciiTheme="minorHAnsi" w:hAnsiTheme="minorHAnsi" w:cstheme="minorHAnsi"/>
                <w:kern w:val="1"/>
                <w:sz w:val="16"/>
                <w:szCs w:val="16"/>
                <w:lang w:eastAsia="ar-SA"/>
              </w:rPr>
              <w:t>0</w:t>
            </w:r>
          </w:p>
        </w:tc>
      </w:tr>
    </w:tbl>
    <w:p w:rsidR="000B5331" w:rsidRDefault="000B5331" w:rsidP="000B5331">
      <w:pPr>
        <w:tabs>
          <w:tab w:val="left" w:pos="709"/>
        </w:tabs>
        <w:ind w:hanging="284"/>
        <w:jc w:val="both"/>
        <w:rPr>
          <w:rFonts w:ascii="Calibri" w:hAnsi="Calibri" w:cs="Calibri"/>
          <w:b/>
          <w:sz w:val="18"/>
          <w:szCs w:val="18"/>
          <w:u w:val="single"/>
        </w:rPr>
      </w:pPr>
    </w:p>
    <w:p w:rsidR="000B5331" w:rsidRPr="00407A73" w:rsidRDefault="000B5331" w:rsidP="000B5331">
      <w:pPr>
        <w:tabs>
          <w:tab w:val="left" w:pos="709"/>
        </w:tabs>
        <w:ind w:hanging="284"/>
        <w:jc w:val="both"/>
        <w:rPr>
          <w:rFonts w:ascii="Calibri" w:hAnsi="Calibri" w:cs="Calibri"/>
          <w:b/>
          <w:sz w:val="18"/>
          <w:szCs w:val="18"/>
          <w:u w:val="single"/>
        </w:rPr>
      </w:pPr>
      <w:r w:rsidRPr="00407A73">
        <w:rPr>
          <w:rFonts w:ascii="Calibri" w:hAnsi="Calibri" w:cs="Calibri"/>
          <w:b/>
          <w:sz w:val="18"/>
          <w:szCs w:val="18"/>
          <w:u w:val="single"/>
        </w:rPr>
        <w:t>Pozn.:</w:t>
      </w:r>
    </w:p>
    <w:p w:rsidR="000B5331" w:rsidRPr="00407A73" w:rsidRDefault="00182FF6" w:rsidP="000B5331">
      <w:pPr>
        <w:tabs>
          <w:tab w:val="left" w:pos="709"/>
        </w:tabs>
        <w:ind w:hanging="284"/>
        <w:jc w:val="both"/>
        <w:rPr>
          <w:rFonts w:ascii="Calibri" w:hAnsi="Calibri" w:cs="Calibri"/>
          <w:kern w:val="17"/>
          <w:sz w:val="18"/>
          <w:szCs w:val="18"/>
          <w:lang w:eastAsia="ar-SA"/>
        </w:rPr>
      </w:pPr>
      <w:r>
        <w:rPr>
          <w:rFonts w:ascii="Calibri" w:hAnsi="Calibri" w:cs="Calibri"/>
          <w:kern w:val="17"/>
          <w:sz w:val="18"/>
          <w:szCs w:val="18"/>
          <w:vertAlign w:val="superscript"/>
          <w:lang w:eastAsia="ar-SA"/>
        </w:rPr>
        <w:t>1)</w:t>
      </w:r>
      <w:r w:rsidR="000B5331" w:rsidRPr="00407A73">
        <w:rPr>
          <w:rFonts w:ascii="Calibri" w:hAnsi="Calibri" w:cs="Calibri"/>
          <w:kern w:val="17"/>
          <w:sz w:val="18"/>
          <w:szCs w:val="18"/>
          <w:vertAlign w:val="superscript"/>
          <w:lang w:eastAsia="ar-SA"/>
        </w:rPr>
        <w:t xml:space="preserve"> </w:t>
      </w:r>
      <w:r w:rsidR="000B5331" w:rsidRPr="00407A73">
        <w:rPr>
          <w:rFonts w:ascii="Calibri" w:hAnsi="Calibri" w:cs="Calibri"/>
          <w:kern w:val="17"/>
          <w:sz w:val="18"/>
          <w:szCs w:val="18"/>
          <w:lang w:eastAsia="ar-SA"/>
        </w:rPr>
        <w:t>přírůstky =</w:t>
      </w:r>
      <w:r w:rsidR="000B5331" w:rsidRPr="00407A73">
        <w:rPr>
          <w:rFonts w:ascii="Calibri" w:hAnsi="Calibri" w:cs="Calibri"/>
          <w:kern w:val="17"/>
          <w:sz w:val="18"/>
          <w:szCs w:val="18"/>
          <w:vertAlign w:val="superscript"/>
          <w:lang w:eastAsia="ar-SA"/>
        </w:rPr>
        <w:t xml:space="preserve"> </w:t>
      </w:r>
      <w:r w:rsidR="000B5331" w:rsidRPr="00407A73">
        <w:rPr>
          <w:rFonts w:ascii="Calibri" w:hAnsi="Calibri" w:cs="Calibri"/>
          <w:kern w:val="17"/>
          <w:sz w:val="18"/>
          <w:szCs w:val="18"/>
          <w:lang w:eastAsia="ar-SA"/>
        </w:rPr>
        <w:t>příjem, technické zhodnocení, navýšení ceny, přecenění</w:t>
      </w:r>
    </w:p>
    <w:p w:rsidR="000B5331" w:rsidRPr="00407A73" w:rsidRDefault="00182FF6" w:rsidP="000B5331">
      <w:pPr>
        <w:tabs>
          <w:tab w:val="left" w:pos="709"/>
        </w:tabs>
        <w:ind w:hanging="284"/>
        <w:jc w:val="both"/>
        <w:rPr>
          <w:rFonts w:ascii="Calibri" w:hAnsi="Calibri" w:cs="Calibri"/>
          <w:kern w:val="17"/>
          <w:sz w:val="18"/>
          <w:szCs w:val="18"/>
          <w:lang w:eastAsia="ar-SA"/>
        </w:rPr>
      </w:pPr>
      <w:r>
        <w:rPr>
          <w:rFonts w:ascii="Calibri" w:hAnsi="Calibri" w:cs="Calibri"/>
          <w:kern w:val="17"/>
          <w:sz w:val="18"/>
          <w:szCs w:val="18"/>
          <w:vertAlign w:val="superscript"/>
          <w:lang w:eastAsia="ar-SA"/>
        </w:rPr>
        <w:t>2</w:t>
      </w:r>
      <w:r w:rsidR="000B5331" w:rsidRPr="00407A73">
        <w:rPr>
          <w:rFonts w:ascii="Calibri" w:hAnsi="Calibri" w:cs="Calibri"/>
          <w:kern w:val="17"/>
          <w:sz w:val="18"/>
          <w:szCs w:val="18"/>
          <w:vertAlign w:val="superscript"/>
          <w:lang w:eastAsia="ar-SA"/>
        </w:rPr>
        <w:t xml:space="preserve">) </w:t>
      </w:r>
      <w:r w:rsidR="000B5331" w:rsidRPr="00407A73">
        <w:rPr>
          <w:rFonts w:ascii="Calibri" w:hAnsi="Calibri" w:cs="Calibri"/>
          <w:kern w:val="17"/>
          <w:sz w:val="18"/>
          <w:szCs w:val="18"/>
          <w:lang w:eastAsia="ar-SA"/>
        </w:rPr>
        <w:t>úbytky =</w:t>
      </w:r>
      <w:r w:rsidR="000B5331" w:rsidRPr="00407A73">
        <w:rPr>
          <w:rFonts w:ascii="Calibri" w:hAnsi="Calibri" w:cs="Calibri"/>
          <w:kern w:val="17"/>
          <w:sz w:val="18"/>
          <w:szCs w:val="18"/>
          <w:vertAlign w:val="superscript"/>
          <w:lang w:eastAsia="ar-SA"/>
        </w:rPr>
        <w:t xml:space="preserve"> </w:t>
      </w:r>
      <w:r w:rsidR="000B5331" w:rsidRPr="00407A73">
        <w:rPr>
          <w:rFonts w:ascii="Calibri" w:hAnsi="Calibri" w:cs="Calibri"/>
          <w:kern w:val="17"/>
          <w:sz w:val="18"/>
          <w:szCs w:val="18"/>
          <w:lang w:eastAsia="ar-SA"/>
        </w:rPr>
        <w:t>výdej, snížení ceny</w:t>
      </w:r>
    </w:p>
    <w:p w:rsidR="000B5331" w:rsidRDefault="000B5331" w:rsidP="000B5331">
      <w:pPr>
        <w:keepNext/>
        <w:spacing w:after="120"/>
        <w:ind w:hanging="284"/>
        <w:rPr>
          <w:rFonts w:ascii="Calibri" w:hAnsi="Calibri"/>
          <w:b/>
          <w:sz w:val="20"/>
          <w:szCs w:val="20"/>
          <w:u w:val="single"/>
        </w:rPr>
      </w:pPr>
      <w:r>
        <w:rPr>
          <w:rFonts w:ascii="Calibri" w:hAnsi="Calibri"/>
          <w:b/>
          <w:sz w:val="20"/>
          <w:szCs w:val="20"/>
          <w:u w:val="single"/>
        </w:rPr>
        <w:br w:type="page"/>
      </w:r>
    </w:p>
    <w:p w:rsidR="001165DD" w:rsidRDefault="001165DD" w:rsidP="00CA6C24">
      <w:pPr>
        <w:pStyle w:val="Nadpis2"/>
      </w:pPr>
      <w:bookmarkStart w:id="55" w:name="_Toc39129540"/>
      <w:r>
        <w:lastRenderedPageBreak/>
        <w:t>Stav účtů peněžních prostředků</w:t>
      </w:r>
      <w:r w:rsidR="00912869">
        <w:t xml:space="preserve"> k 31.12.2019</w:t>
      </w:r>
    </w:p>
    <w:p w:rsidR="00ED0CCF" w:rsidRPr="00D14A72" w:rsidRDefault="00ED0CCF" w:rsidP="0024764D">
      <w:pPr>
        <w:pStyle w:val="Nadpis3"/>
      </w:pPr>
      <w:r w:rsidRPr="00D14A72">
        <w:t>Stav účtů peněžních prostředků statutárního města Prostějova k</w:t>
      </w:r>
      <w:r w:rsidR="00E46342">
        <w:t> </w:t>
      </w:r>
      <w:proofErr w:type="gramStart"/>
      <w:r w:rsidR="00E46342">
        <w:t>31.12.2019</w:t>
      </w:r>
      <w:bookmarkEnd w:id="55"/>
      <w:proofErr w:type="gramEnd"/>
    </w:p>
    <w:tbl>
      <w:tblPr>
        <w:tblW w:w="8662" w:type="dxa"/>
        <w:tblInd w:w="55" w:type="dxa"/>
        <w:tblCellMar>
          <w:left w:w="70" w:type="dxa"/>
          <w:right w:w="70" w:type="dxa"/>
        </w:tblCellMar>
        <w:tblLook w:val="04A0" w:firstRow="1" w:lastRow="0" w:firstColumn="1" w:lastColumn="0" w:noHBand="0" w:noVBand="1"/>
      </w:tblPr>
      <w:tblGrid>
        <w:gridCol w:w="3160"/>
        <w:gridCol w:w="1817"/>
        <w:gridCol w:w="1984"/>
        <w:gridCol w:w="1701"/>
      </w:tblGrid>
      <w:tr w:rsidR="00AD74A4" w:rsidRPr="00F80F59" w:rsidTr="00AD74A4">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66CCFF"/>
            <w:noWrap/>
            <w:vAlign w:val="bottom"/>
            <w:hideMark/>
          </w:tcPr>
          <w:p w:rsidR="00AD74A4" w:rsidRPr="00F80F59" w:rsidRDefault="00AD74A4">
            <w:pPr>
              <w:jc w:val="center"/>
              <w:rPr>
                <w:rFonts w:ascii="Calibri" w:hAnsi="Calibri"/>
                <w:b/>
                <w:bCs/>
                <w:color w:val="000000"/>
                <w:sz w:val="22"/>
                <w:szCs w:val="22"/>
              </w:rPr>
            </w:pPr>
            <w:r w:rsidRPr="00F80F59">
              <w:rPr>
                <w:rFonts w:ascii="Calibri" w:hAnsi="Calibri"/>
                <w:b/>
                <w:bCs/>
                <w:color w:val="000000"/>
                <w:sz w:val="22"/>
                <w:szCs w:val="22"/>
              </w:rPr>
              <w:t>Účet</w:t>
            </w:r>
          </w:p>
        </w:tc>
        <w:tc>
          <w:tcPr>
            <w:tcW w:w="1817"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rsidP="00E46342">
            <w:pPr>
              <w:jc w:val="center"/>
              <w:rPr>
                <w:rFonts w:ascii="Calibri" w:hAnsi="Calibri"/>
                <w:b/>
                <w:bCs/>
                <w:color w:val="000000"/>
                <w:sz w:val="22"/>
                <w:szCs w:val="22"/>
              </w:rPr>
            </w:pPr>
            <w:r w:rsidRPr="00F80F59">
              <w:rPr>
                <w:rFonts w:ascii="Calibri" w:hAnsi="Calibri"/>
                <w:b/>
                <w:bCs/>
                <w:color w:val="000000"/>
                <w:sz w:val="22"/>
                <w:szCs w:val="22"/>
              </w:rPr>
              <w:t xml:space="preserve">Stav </w:t>
            </w:r>
            <w:r w:rsidR="001C7424" w:rsidRPr="00F80F59">
              <w:rPr>
                <w:rFonts w:ascii="Calibri" w:hAnsi="Calibri"/>
                <w:b/>
                <w:bCs/>
                <w:color w:val="000000"/>
                <w:sz w:val="22"/>
                <w:szCs w:val="22"/>
              </w:rPr>
              <w:t>k</w:t>
            </w:r>
            <w:r w:rsidR="00E46342" w:rsidRPr="00F80F59">
              <w:rPr>
                <w:rFonts w:ascii="Calibri" w:hAnsi="Calibri"/>
                <w:b/>
                <w:bCs/>
                <w:color w:val="000000"/>
                <w:sz w:val="22"/>
                <w:szCs w:val="22"/>
              </w:rPr>
              <w:t> </w:t>
            </w:r>
            <w:proofErr w:type="gramStart"/>
            <w:r w:rsidR="00E46342" w:rsidRPr="00F80F59">
              <w:rPr>
                <w:rFonts w:ascii="Calibri" w:hAnsi="Calibri"/>
                <w:b/>
                <w:bCs/>
                <w:color w:val="000000"/>
                <w:sz w:val="22"/>
                <w:szCs w:val="22"/>
              </w:rPr>
              <w:t>01.01.2019</w:t>
            </w:r>
            <w:proofErr w:type="gramEnd"/>
          </w:p>
        </w:tc>
        <w:tc>
          <w:tcPr>
            <w:tcW w:w="1984"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rsidP="00E46342">
            <w:pPr>
              <w:jc w:val="center"/>
              <w:rPr>
                <w:rFonts w:ascii="Calibri" w:hAnsi="Calibri"/>
                <w:b/>
                <w:bCs/>
                <w:color w:val="000000"/>
                <w:sz w:val="22"/>
                <w:szCs w:val="22"/>
              </w:rPr>
            </w:pPr>
            <w:r w:rsidRPr="00F80F59">
              <w:rPr>
                <w:rFonts w:ascii="Calibri" w:hAnsi="Calibri"/>
                <w:b/>
                <w:bCs/>
                <w:color w:val="000000"/>
                <w:sz w:val="22"/>
                <w:szCs w:val="22"/>
              </w:rPr>
              <w:t>Stav k</w:t>
            </w:r>
            <w:r w:rsidR="00E46342" w:rsidRPr="00F80F59">
              <w:rPr>
                <w:rFonts w:ascii="Calibri" w:hAnsi="Calibri"/>
                <w:b/>
                <w:bCs/>
                <w:color w:val="000000"/>
                <w:sz w:val="22"/>
                <w:szCs w:val="22"/>
              </w:rPr>
              <w:t> </w:t>
            </w:r>
            <w:proofErr w:type="gramStart"/>
            <w:r w:rsidR="00E46342" w:rsidRPr="00F80F59">
              <w:rPr>
                <w:rFonts w:ascii="Calibri" w:hAnsi="Calibri"/>
                <w:b/>
                <w:bCs/>
                <w:color w:val="000000"/>
                <w:sz w:val="22"/>
                <w:szCs w:val="22"/>
              </w:rPr>
              <w:t>31.12.2019</w:t>
            </w:r>
            <w:proofErr w:type="gramEnd"/>
          </w:p>
        </w:tc>
        <w:tc>
          <w:tcPr>
            <w:tcW w:w="1701"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pPr>
              <w:jc w:val="center"/>
              <w:rPr>
                <w:rFonts w:ascii="Calibri" w:hAnsi="Calibri"/>
                <w:b/>
                <w:bCs/>
                <w:color w:val="000000"/>
                <w:sz w:val="22"/>
                <w:szCs w:val="22"/>
              </w:rPr>
            </w:pPr>
            <w:r w:rsidRPr="00F80F59">
              <w:rPr>
                <w:rFonts w:ascii="Calibri" w:hAnsi="Calibri"/>
                <w:b/>
                <w:bCs/>
                <w:color w:val="000000"/>
                <w:sz w:val="22"/>
                <w:szCs w:val="22"/>
              </w:rPr>
              <w:t>Obrat v Kč</w:t>
            </w:r>
          </w:p>
        </w:tc>
      </w:tr>
      <w:tr w:rsidR="003023F2" w:rsidRPr="00F80F59" w:rsidTr="003023F2">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3023F2" w:rsidRPr="00F80F59" w:rsidRDefault="003023F2" w:rsidP="003023F2">
            <w:pPr>
              <w:rPr>
                <w:rFonts w:ascii="Calibri" w:hAnsi="Calibri"/>
                <w:color w:val="000000"/>
                <w:sz w:val="22"/>
                <w:szCs w:val="22"/>
              </w:rPr>
            </w:pPr>
            <w:r w:rsidRPr="00F80F59">
              <w:rPr>
                <w:rFonts w:ascii="Calibri" w:hAnsi="Calibri"/>
                <w:color w:val="000000"/>
                <w:sz w:val="22"/>
                <w:szCs w:val="22"/>
              </w:rPr>
              <w:t>Základní běžný účet</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195 866 716,35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148 202 819,78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-47 663 896,57</w:t>
            </w:r>
          </w:p>
        </w:tc>
      </w:tr>
      <w:tr w:rsidR="003023F2" w:rsidRPr="00F80F59" w:rsidTr="003023F2">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3023F2" w:rsidRPr="00F80F59" w:rsidRDefault="003023F2" w:rsidP="003023F2">
            <w:pPr>
              <w:rPr>
                <w:rFonts w:ascii="Calibri" w:hAnsi="Calibri"/>
                <w:color w:val="000000"/>
                <w:sz w:val="22"/>
                <w:szCs w:val="22"/>
              </w:rPr>
            </w:pPr>
            <w:r w:rsidRPr="00F80F59">
              <w:rPr>
                <w:rFonts w:ascii="Calibri" w:hAnsi="Calibri"/>
                <w:color w:val="000000"/>
                <w:sz w:val="22"/>
                <w:szCs w:val="22"/>
              </w:rPr>
              <w:t>Účet fondů bez sociálního fondu</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87 833 932,51</w:t>
            </w:r>
          </w:p>
        </w:tc>
        <w:tc>
          <w:tcPr>
            <w:tcW w:w="1984" w:type="dxa"/>
            <w:tcBorders>
              <w:top w:val="nil"/>
              <w:left w:val="nil"/>
              <w:bottom w:val="nil"/>
              <w:right w:val="nil"/>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104 964 305,57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17 130 373,06</w:t>
            </w:r>
          </w:p>
        </w:tc>
      </w:tr>
      <w:tr w:rsidR="003023F2" w:rsidRPr="00F80F59" w:rsidTr="003023F2">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3023F2" w:rsidRPr="00F80F59" w:rsidRDefault="003023F2" w:rsidP="003023F2">
            <w:pPr>
              <w:rPr>
                <w:rFonts w:ascii="Calibri" w:hAnsi="Calibri"/>
                <w:color w:val="000000"/>
                <w:sz w:val="22"/>
                <w:szCs w:val="22"/>
              </w:rPr>
            </w:pPr>
            <w:r w:rsidRPr="00F80F59">
              <w:rPr>
                <w:rFonts w:ascii="Calibri" w:hAnsi="Calibri"/>
                <w:color w:val="000000"/>
                <w:sz w:val="22"/>
                <w:szCs w:val="22"/>
              </w:rPr>
              <w:t>Sociální fond</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944 951,77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736 766,77</w:t>
            </w:r>
          </w:p>
        </w:tc>
        <w:tc>
          <w:tcPr>
            <w:tcW w:w="1701" w:type="dxa"/>
            <w:tcBorders>
              <w:top w:val="nil"/>
              <w:left w:val="nil"/>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-208 185,00</w:t>
            </w:r>
          </w:p>
        </w:tc>
      </w:tr>
      <w:tr w:rsidR="003023F2" w:rsidRPr="00F80F59" w:rsidTr="003023F2">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3023F2" w:rsidRPr="00F80F59" w:rsidRDefault="003023F2" w:rsidP="003023F2">
            <w:pPr>
              <w:rPr>
                <w:rFonts w:ascii="Calibri" w:hAnsi="Calibri"/>
                <w:color w:val="000000"/>
                <w:sz w:val="22"/>
                <w:szCs w:val="22"/>
              </w:rPr>
            </w:pPr>
            <w:r w:rsidRPr="00F80F59">
              <w:rPr>
                <w:rFonts w:ascii="Calibri" w:hAnsi="Calibri"/>
                <w:color w:val="000000"/>
                <w:sz w:val="22"/>
                <w:szCs w:val="22"/>
              </w:rPr>
              <w:t>Depozitní účet</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5 421 937,48</w:t>
            </w:r>
          </w:p>
        </w:tc>
        <w:tc>
          <w:tcPr>
            <w:tcW w:w="1984" w:type="dxa"/>
            <w:tcBorders>
              <w:top w:val="nil"/>
              <w:left w:val="nil"/>
              <w:bottom w:val="nil"/>
              <w:right w:val="nil"/>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13 221 588,17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3023F2" w:rsidRPr="00F80F59" w:rsidRDefault="003023F2" w:rsidP="003023F2">
            <w:pPr>
              <w:jc w:val="right"/>
              <w:rPr>
                <w:rFonts w:ascii="Calibri" w:hAnsi="Calibri" w:cs="Calibri"/>
                <w:color w:val="000000"/>
                <w:sz w:val="22"/>
                <w:szCs w:val="22"/>
              </w:rPr>
            </w:pPr>
            <w:r w:rsidRPr="00F80F59">
              <w:rPr>
                <w:rFonts w:ascii="Calibri" w:hAnsi="Calibri" w:cs="Calibri"/>
                <w:color w:val="000000"/>
                <w:sz w:val="22"/>
                <w:szCs w:val="22"/>
              </w:rPr>
              <w:t>7 799 650,69</w:t>
            </w:r>
          </w:p>
        </w:tc>
      </w:tr>
      <w:tr w:rsidR="003023F2" w:rsidRPr="00F80F59" w:rsidTr="003023F2">
        <w:trPr>
          <w:trHeight w:val="300"/>
        </w:trPr>
        <w:tc>
          <w:tcPr>
            <w:tcW w:w="3160" w:type="dxa"/>
            <w:tcBorders>
              <w:top w:val="nil"/>
              <w:left w:val="single" w:sz="4" w:space="0" w:color="auto"/>
              <w:bottom w:val="single" w:sz="4" w:space="0" w:color="auto"/>
              <w:right w:val="single" w:sz="4" w:space="0" w:color="auto"/>
            </w:tcBorders>
            <w:shd w:val="clear" w:color="000000" w:fill="CCECFF"/>
            <w:noWrap/>
            <w:vAlign w:val="bottom"/>
            <w:hideMark/>
          </w:tcPr>
          <w:p w:rsidR="003023F2" w:rsidRPr="00F80F59" w:rsidRDefault="003023F2" w:rsidP="003023F2">
            <w:pPr>
              <w:rPr>
                <w:rFonts w:ascii="Calibri" w:hAnsi="Calibri"/>
                <w:b/>
                <w:bCs/>
                <w:color w:val="000000"/>
                <w:sz w:val="22"/>
                <w:szCs w:val="22"/>
              </w:rPr>
            </w:pPr>
            <w:r w:rsidRPr="00F80F59">
              <w:rPr>
                <w:rFonts w:ascii="Calibri" w:hAnsi="Calibri"/>
                <w:b/>
                <w:bCs/>
                <w:color w:val="000000"/>
                <w:sz w:val="22"/>
                <w:szCs w:val="22"/>
              </w:rPr>
              <w:t>Peněžní prostředky celkem</w:t>
            </w:r>
          </w:p>
        </w:tc>
        <w:tc>
          <w:tcPr>
            <w:tcW w:w="1817" w:type="dxa"/>
            <w:tcBorders>
              <w:top w:val="nil"/>
              <w:left w:val="single" w:sz="4" w:space="0" w:color="auto"/>
              <w:bottom w:val="single" w:sz="4" w:space="0" w:color="auto"/>
              <w:right w:val="single" w:sz="4" w:space="0" w:color="auto"/>
            </w:tcBorders>
            <w:shd w:val="clear" w:color="000000" w:fill="CCECFF"/>
            <w:noWrap/>
            <w:vAlign w:val="center"/>
            <w:hideMark/>
          </w:tcPr>
          <w:p w:rsidR="003023F2" w:rsidRPr="00F80F59" w:rsidRDefault="003023F2" w:rsidP="003023F2">
            <w:pPr>
              <w:jc w:val="right"/>
              <w:rPr>
                <w:rFonts w:ascii="Calibri" w:hAnsi="Calibri" w:cs="Calibri"/>
                <w:b/>
                <w:bCs/>
                <w:color w:val="000000"/>
                <w:sz w:val="22"/>
                <w:szCs w:val="22"/>
              </w:rPr>
            </w:pPr>
            <w:r w:rsidRPr="00F80F59">
              <w:rPr>
                <w:rFonts w:ascii="Calibri" w:hAnsi="Calibri" w:cs="Calibri"/>
                <w:b/>
                <w:bCs/>
                <w:color w:val="000000"/>
                <w:sz w:val="22"/>
                <w:szCs w:val="22"/>
              </w:rPr>
              <w:t>290 067 538,11</w:t>
            </w:r>
          </w:p>
        </w:tc>
        <w:tc>
          <w:tcPr>
            <w:tcW w:w="1984" w:type="dxa"/>
            <w:tcBorders>
              <w:top w:val="single" w:sz="4" w:space="0" w:color="auto"/>
              <w:left w:val="nil"/>
              <w:bottom w:val="single" w:sz="4" w:space="0" w:color="auto"/>
              <w:right w:val="single" w:sz="4" w:space="0" w:color="auto"/>
            </w:tcBorders>
            <w:shd w:val="clear" w:color="000000" w:fill="CCECFF"/>
            <w:noWrap/>
            <w:vAlign w:val="center"/>
            <w:hideMark/>
          </w:tcPr>
          <w:p w:rsidR="003023F2" w:rsidRPr="00F80F59" w:rsidRDefault="003023F2" w:rsidP="003023F2">
            <w:pPr>
              <w:jc w:val="right"/>
              <w:rPr>
                <w:rFonts w:ascii="Calibri" w:hAnsi="Calibri" w:cs="Calibri"/>
                <w:b/>
                <w:bCs/>
                <w:color w:val="000000"/>
                <w:sz w:val="22"/>
                <w:szCs w:val="22"/>
              </w:rPr>
            </w:pPr>
            <w:r w:rsidRPr="00F80F59">
              <w:rPr>
                <w:rFonts w:ascii="Calibri" w:hAnsi="Calibri" w:cs="Calibri"/>
                <w:b/>
                <w:bCs/>
                <w:color w:val="000000"/>
                <w:sz w:val="22"/>
                <w:szCs w:val="22"/>
              </w:rPr>
              <w:t>267 125 480,29</w:t>
            </w:r>
          </w:p>
        </w:tc>
        <w:tc>
          <w:tcPr>
            <w:tcW w:w="1701" w:type="dxa"/>
            <w:tcBorders>
              <w:top w:val="nil"/>
              <w:left w:val="nil"/>
              <w:bottom w:val="single" w:sz="4" w:space="0" w:color="auto"/>
              <w:right w:val="single" w:sz="4" w:space="0" w:color="auto"/>
            </w:tcBorders>
            <w:shd w:val="clear" w:color="000000" w:fill="CCECFF"/>
            <w:noWrap/>
            <w:vAlign w:val="center"/>
            <w:hideMark/>
          </w:tcPr>
          <w:p w:rsidR="003023F2" w:rsidRPr="00F80F59" w:rsidRDefault="003023F2" w:rsidP="003023F2">
            <w:pPr>
              <w:jc w:val="right"/>
              <w:rPr>
                <w:rFonts w:ascii="Calibri" w:hAnsi="Calibri" w:cs="Calibri"/>
                <w:b/>
                <w:bCs/>
                <w:color w:val="000000"/>
                <w:sz w:val="22"/>
                <w:szCs w:val="22"/>
              </w:rPr>
            </w:pPr>
            <w:r w:rsidRPr="00F80F59">
              <w:rPr>
                <w:rFonts w:ascii="Calibri" w:hAnsi="Calibri" w:cs="Calibri"/>
                <w:b/>
                <w:bCs/>
                <w:color w:val="000000"/>
                <w:sz w:val="22"/>
                <w:szCs w:val="22"/>
              </w:rPr>
              <w:t>-22 942 057,82</w:t>
            </w:r>
          </w:p>
        </w:tc>
      </w:tr>
    </w:tbl>
    <w:p w:rsidR="00ED0CCF" w:rsidRDefault="00ED0CCF" w:rsidP="009E663A">
      <w:pPr>
        <w:spacing w:after="120"/>
        <w:rPr>
          <w:sz w:val="20"/>
          <w:szCs w:val="20"/>
        </w:rPr>
      </w:pPr>
    </w:p>
    <w:p w:rsidR="00912869" w:rsidRPr="00D14A72" w:rsidRDefault="00912869" w:rsidP="00CA6C24">
      <w:pPr>
        <w:pStyle w:val="Nadpis2"/>
      </w:pPr>
      <w:r>
        <w:t xml:space="preserve">Úprava schváleného rozpočtu rozpočtovými opatřeními  </w:t>
      </w:r>
    </w:p>
    <w:p w:rsidR="00C12B34" w:rsidRPr="00F80F59" w:rsidRDefault="00C12B34" w:rsidP="00C0561C">
      <w:pPr>
        <w:spacing w:before="240" w:after="240"/>
        <w:jc w:val="both"/>
        <w:rPr>
          <w:rFonts w:ascii="Calibri" w:hAnsi="Calibri"/>
          <w:sz w:val="22"/>
          <w:szCs w:val="22"/>
        </w:rPr>
      </w:pPr>
      <w:r w:rsidRPr="00F80F59">
        <w:rPr>
          <w:rFonts w:ascii="Calibri" w:hAnsi="Calibri"/>
          <w:sz w:val="22"/>
          <w:szCs w:val="22"/>
        </w:rPr>
        <w:t>Základní schválený rozpočet města Prostějova pro rok 201</w:t>
      </w:r>
      <w:r w:rsidR="00945954" w:rsidRPr="00F80F59">
        <w:rPr>
          <w:rFonts w:ascii="Calibri" w:hAnsi="Calibri"/>
          <w:sz w:val="22"/>
          <w:szCs w:val="22"/>
        </w:rPr>
        <w:t>9</w:t>
      </w:r>
      <w:r w:rsidRPr="00F80F59">
        <w:rPr>
          <w:rFonts w:ascii="Calibri" w:hAnsi="Calibri"/>
          <w:sz w:val="22"/>
          <w:szCs w:val="22"/>
        </w:rPr>
        <w:t xml:space="preserve"> byl během rozpočtového období roku 201</w:t>
      </w:r>
      <w:r w:rsidR="00945954" w:rsidRPr="00F80F59">
        <w:rPr>
          <w:rFonts w:ascii="Calibri" w:hAnsi="Calibri"/>
          <w:sz w:val="22"/>
          <w:szCs w:val="22"/>
        </w:rPr>
        <w:t>9</w:t>
      </w:r>
      <w:r w:rsidRPr="00F80F59">
        <w:rPr>
          <w:rFonts w:ascii="Calibri" w:hAnsi="Calibri"/>
          <w:sz w:val="22"/>
          <w:szCs w:val="22"/>
        </w:rPr>
        <w:t xml:space="preserve"> upraven na základě ROZOP č. 1 – </w:t>
      </w:r>
      <w:r w:rsidR="00623BEA" w:rsidRPr="00F80F59">
        <w:rPr>
          <w:rFonts w:ascii="Calibri" w:hAnsi="Calibri"/>
          <w:sz w:val="22"/>
          <w:szCs w:val="22"/>
        </w:rPr>
        <w:t>8</w:t>
      </w:r>
      <w:r w:rsidR="00945954" w:rsidRPr="00F80F59">
        <w:rPr>
          <w:rFonts w:ascii="Calibri" w:hAnsi="Calibri"/>
          <w:sz w:val="22"/>
          <w:szCs w:val="22"/>
        </w:rPr>
        <w:t>8</w:t>
      </w:r>
      <w:r w:rsidRPr="00F80F59">
        <w:rPr>
          <w:rFonts w:ascii="Calibri" w:hAnsi="Calibri"/>
          <w:sz w:val="22"/>
          <w:szCs w:val="22"/>
        </w:rPr>
        <w:t>/201</w:t>
      </w:r>
      <w:r w:rsidR="00945954" w:rsidRPr="00F80F59">
        <w:rPr>
          <w:rFonts w:ascii="Calibri" w:hAnsi="Calibri"/>
          <w:sz w:val="22"/>
          <w:szCs w:val="22"/>
        </w:rPr>
        <w:t>9</w:t>
      </w:r>
      <w:r w:rsidR="00C0561C" w:rsidRPr="00F80F59">
        <w:rPr>
          <w:rFonts w:ascii="Calibri" w:hAnsi="Calibri"/>
          <w:sz w:val="22"/>
          <w:szCs w:val="22"/>
        </w:rPr>
        <w:t xml:space="preserve">: </w:t>
      </w:r>
    </w:p>
    <w:p w:rsidR="00C0561C" w:rsidRPr="00F80F59" w:rsidRDefault="00C0561C" w:rsidP="001F580B">
      <w:pPr>
        <w:numPr>
          <w:ilvl w:val="0"/>
          <w:numId w:val="1"/>
        </w:numPr>
        <w:spacing w:after="120"/>
        <w:jc w:val="both"/>
        <w:rPr>
          <w:rFonts w:ascii="Calibri" w:hAnsi="Calibri"/>
          <w:sz w:val="22"/>
          <w:szCs w:val="22"/>
        </w:rPr>
      </w:pPr>
      <w:r w:rsidRPr="00F80F59">
        <w:rPr>
          <w:rFonts w:ascii="Calibri" w:hAnsi="Calibri"/>
          <w:sz w:val="22"/>
          <w:szCs w:val="22"/>
        </w:rPr>
        <w:t xml:space="preserve">v oblasti </w:t>
      </w:r>
      <w:r w:rsidR="00A11363" w:rsidRPr="00F80F59">
        <w:rPr>
          <w:rFonts w:ascii="Calibri" w:hAnsi="Calibri"/>
          <w:sz w:val="22"/>
          <w:szCs w:val="22"/>
        </w:rPr>
        <w:t>příjmů</w:t>
      </w:r>
      <w:r w:rsidRPr="00F80F59">
        <w:rPr>
          <w:rFonts w:ascii="Calibri" w:hAnsi="Calibri"/>
          <w:sz w:val="22"/>
          <w:szCs w:val="22"/>
        </w:rPr>
        <w:t xml:space="preserve"> zvýšením částky o </w:t>
      </w:r>
      <w:r w:rsidR="007A00F6" w:rsidRPr="00F80F59">
        <w:rPr>
          <w:rFonts w:ascii="Calibri" w:hAnsi="Calibri"/>
          <w:sz w:val="22"/>
          <w:szCs w:val="22"/>
        </w:rPr>
        <w:t>94 251 726,33 </w:t>
      </w:r>
      <w:r w:rsidRPr="00F80F59">
        <w:rPr>
          <w:rFonts w:ascii="Calibri" w:hAnsi="Calibri"/>
          <w:sz w:val="22"/>
          <w:szCs w:val="22"/>
        </w:rPr>
        <w:t xml:space="preserve">Kč </w:t>
      </w:r>
      <w:r w:rsidR="00F321D0" w:rsidRPr="00F80F59">
        <w:rPr>
          <w:rFonts w:ascii="Calibri" w:hAnsi="Calibri"/>
          <w:sz w:val="22"/>
          <w:szCs w:val="22"/>
        </w:rPr>
        <w:t xml:space="preserve">(z hodnoty </w:t>
      </w:r>
      <w:r w:rsidR="007A00F6" w:rsidRPr="00F80F59">
        <w:rPr>
          <w:rFonts w:ascii="Calibri" w:hAnsi="Calibri"/>
          <w:sz w:val="22"/>
          <w:szCs w:val="22"/>
        </w:rPr>
        <w:t>1 003 370 392,59 </w:t>
      </w:r>
      <w:r w:rsidR="00F321D0" w:rsidRPr="00F80F59">
        <w:rPr>
          <w:rFonts w:ascii="Calibri" w:hAnsi="Calibri"/>
          <w:sz w:val="22"/>
          <w:szCs w:val="22"/>
        </w:rPr>
        <w:t>Kč na </w:t>
      </w:r>
      <w:r w:rsidRPr="00F80F59">
        <w:rPr>
          <w:rFonts w:ascii="Calibri" w:hAnsi="Calibri"/>
          <w:sz w:val="22"/>
          <w:szCs w:val="22"/>
        </w:rPr>
        <w:t xml:space="preserve">hodnotu </w:t>
      </w:r>
      <w:r w:rsidR="007A00F6" w:rsidRPr="00F80F59">
        <w:rPr>
          <w:rFonts w:ascii="Calibri" w:hAnsi="Calibri"/>
          <w:sz w:val="22"/>
          <w:szCs w:val="22"/>
        </w:rPr>
        <w:t>1 097 622 118,92 Kč</w:t>
      </w:r>
      <w:r w:rsidRPr="00F80F59">
        <w:rPr>
          <w:rFonts w:ascii="Calibri" w:hAnsi="Calibri"/>
          <w:sz w:val="22"/>
          <w:szCs w:val="22"/>
        </w:rPr>
        <w:t>)</w:t>
      </w:r>
      <w:r w:rsidR="00A11363" w:rsidRPr="00F80F59">
        <w:rPr>
          <w:rFonts w:ascii="Calibri" w:hAnsi="Calibri"/>
          <w:sz w:val="22"/>
          <w:szCs w:val="22"/>
        </w:rPr>
        <w:t>,</w:t>
      </w:r>
    </w:p>
    <w:p w:rsidR="00A11363" w:rsidRPr="00F80F59" w:rsidRDefault="00A11363" w:rsidP="001F580B">
      <w:pPr>
        <w:numPr>
          <w:ilvl w:val="0"/>
          <w:numId w:val="1"/>
        </w:numPr>
        <w:spacing w:after="120"/>
        <w:jc w:val="both"/>
        <w:rPr>
          <w:rFonts w:ascii="Calibri" w:hAnsi="Calibri"/>
          <w:sz w:val="22"/>
          <w:szCs w:val="22"/>
        </w:rPr>
      </w:pPr>
      <w:r w:rsidRPr="00F80F59">
        <w:rPr>
          <w:rFonts w:ascii="Calibri" w:hAnsi="Calibri"/>
          <w:sz w:val="22"/>
          <w:szCs w:val="22"/>
        </w:rPr>
        <w:t xml:space="preserve">v oblasti výdajů zvýšením částky o </w:t>
      </w:r>
      <w:r w:rsidR="007A00F6" w:rsidRPr="00F80F59">
        <w:rPr>
          <w:rFonts w:ascii="Calibri" w:hAnsi="Calibri"/>
          <w:sz w:val="22"/>
          <w:szCs w:val="22"/>
        </w:rPr>
        <w:t>243 534 022,40 Kč</w:t>
      </w:r>
      <w:r w:rsidRPr="00F80F59">
        <w:rPr>
          <w:rFonts w:ascii="Calibri" w:hAnsi="Calibri"/>
          <w:sz w:val="22"/>
          <w:szCs w:val="22"/>
        </w:rPr>
        <w:t xml:space="preserve"> (z hodnoty </w:t>
      </w:r>
      <w:r w:rsidR="007A00F6" w:rsidRPr="00F80F59">
        <w:rPr>
          <w:rFonts w:ascii="Calibri" w:hAnsi="Calibri"/>
          <w:sz w:val="22"/>
          <w:szCs w:val="22"/>
        </w:rPr>
        <w:t xml:space="preserve">1 040 472 846,00 Kč </w:t>
      </w:r>
      <w:r w:rsidRPr="00F80F59">
        <w:rPr>
          <w:rFonts w:ascii="Calibri" w:hAnsi="Calibri"/>
          <w:sz w:val="22"/>
          <w:szCs w:val="22"/>
        </w:rPr>
        <w:t xml:space="preserve">na hodnotu </w:t>
      </w:r>
      <w:r w:rsidR="007A00F6" w:rsidRPr="00F80F59">
        <w:rPr>
          <w:rFonts w:ascii="Calibri" w:hAnsi="Calibri"/>
          <w:sz w:val="22"/>
          <w:szCs w:val="22"/>
        </w:rPr>
        <w:t>1 284 006 868,40 Kč</w:t>
      </w:r>
      <w:r w:rsidRPr="00F80F59">
        <w:rPr>
          <w:rFonts w:ascii="Calibri" w:hAnsi="Calibri"/>
          <w:sz w:val="22"/>
          <w:szCs w:val="22"/>
        </w:rPr>
        <w:t>).</w:t>
      </w:r>
    </w:p>
    <w:p w:rsidR="00CA03EE" w:rsidRPr="00D14A72" w:rsidRDefault="00CA03EE" w:rsidP="002908A6">
      <w:pPr>
        <w:spacing w:after="120"/>
        <w:ind w:left="720"/>
        <w:jc w:val="both"/>
        <w:rPr>
          <w:rFonts w:ascii="Calibri" w:hAnsi="Calibri"/>
          <w:sz w:val="20"/>
          <w:szCs w:val="20"/>
        </w:rPr>
      </w:pPr>
    </w:p>
    <w:tbl>
      <w:tblPr>
        <w:tblW w:w="6055" w:type="dxa"/>
        <w:jc w:val="center"/>
        <w:tblCellMar>
          <w:left w:w="70" w:type="dxa"/>
          <w:right w:w="70" w:type="dxa"/>
        </w:tblCellMar>
        <w:tblLook w:val="04A0" w:firstRow="1" w:lastRow="0" w:firstColumn="1" w:lastColumn="0" w:noHBand="0" w:noVBand="1"/>
      </w:tblPr>
      <w:tblGrid>
        <w:gridCol w:w="1100"/>
        <w:gridCol w:w="1695"/>
        <w:gridCol w:w="1701"/>
        <w:gridCol w:w="1559"/>
      </w:tblGrid>
      <w:tr w:rsidR="00730AA4" w:rsidRPr="00F80F59" w:rsidTr="00730AA4">
        <w:trPr>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30AA4" w:rsidRPr="00F80F59" w:rsidRDefault="00730AA4">
            <w:pPr>
              <w:jc w:val="center"/>
              <w:rPr>
                <w:rFonts w:ascii="Calibri" w:hAnsi="Calibri"/>
                <w:b/>
                <w:bCs/>
                <w:color w:val="000000"/>
                <w:sz w:val="22"/>
                <w:szCs w:val="22"/>
              </w:rPr>
            </w:pPr>
            <w:bookmarkStart w:id="56" w:name="OLE_LINK1"/>
            <w:r w:rsidRPr="00F80F59">
              <w:rPr>
                <w:rFonts w:ascii="Calibri" w:hAnsi="Calibri"/>
                <w:b/>
                <w:bCs/>
                <w:color w:val="000000"/>
                <w:sz w:val="22"/>
                <w:szCs w:val="22"/>
              </w:rPr>
              <w:t>Příjmy</w:t>
            </w:r>
          </w:p>
        </w:tc>
        <w:tc>
          <w:tcPr>
            <w:tcW w:w="1695"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r w:rsidRPr="00F80F59">
              <w:rPr>
                <w:rFonts w:ascii="Calibri" w:hAnsi="Calibri"/>
                <w:b/>
                <w:bCs/>
                <w:color w:val="000000"/>
                <w:sz w:val="22"/>
                <w:szCs w:val="22"/>
              </w:rPr>
              <w:t>Schválený rozpočet</w:t>
            </w:r>
          </w:p>
        </w:tc>
        <w:tc>
          <w:tcPr>
            <w:tcW w:w="1701"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r w:rsidRPr="00F80F59">
              <w:rPr>
                <w:rFonts w:ascii="Calibri" w:hAnsi="Calibri"/>
                <w:b/>
                <w:bCs/>
                <w:color w:val="000000"/>
                <w:sz w:val="22"/>
                <w:szCs w:val="22"/>
              </w:rPr>
              <w:t>Upravený rozpočet</w:t>
            </w:r>
          </w:p>
        </w:tc>
        <w:tc>
          <w:tcPr>
            <w:tcW w:w="1559"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proofErr w:type="gramStart"/>
            <w:r w:rsidRPr="00F80F59">
              <w:rPr>
                <w:rFonts w:ascii="Calibri" w:hAnsi="Calibri"/>
                <w:b/>
                <w:bCs/>
                <w:color w:val="000000"/>
                <w:sz w:val="22"/>
                <w:szCs w:val="22"/>
              </w:rPr>
              <w:t>Rozdíl              (UR</w:t>
            </w:r>
            <w:proofErr w:type="gramEnd"/>
            <w:r w:rsidRPr="00F80F59">
              <w:rPr>
                <w:rFonts w:ascii="Calibri" w:hAnsi="Calibri"/>
                <w:b/>
                <w:bCs/>
                <w:color w:val="000000"/>
                <w:sz w:val="22"/>
                <w:szCs w:val="22"/>
              </w:rPr>
              <w:t xml:space="preserve"> - SR)</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 xml:space="preserve">Daňové </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739 799 540,00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742 799 540,00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3 000 000,00</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Nedaňové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125 760 118,00</w:t>
            </w:r>
          </w:p>
        </w:tc>
        <w:tc>
          <w:tcPr>
            <w:tcW w:w="1701"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133 487 599,36</w:t>
            </w:r>
          </w:p>
        </w:tc>
        <w:tc>
          <w:tcPr>
            <w:tcW w:w="1559"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7 727 481,36</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Kapitálové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1 003 000,00</w:t>
            </w:r>
          </w:p>
        </w:tc>
        <w:tc>
          <w:tcPr>
            <w:tcW w:w="1701"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20 354 071,00</w:t>
            </w:r>
          </w:p>
        </w:tc>
        <w:tc>
          <w:tcPr>
            <w:tcW w:w="1559"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19 351 071,00</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Transfery</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136 807 734,59</w:t>
            </w:r>
          </w:p>
        </w:tc>
        <w:tc>
          <w:tcPr>
            <w:tcW w:w="1701"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200 980 908,56</w:t>
            </w:r>
          </w:p>
        </w:tc>
        <w:tc>
          <w:tcPr>
            <w:tcW w:w="1559"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64 173 173,97</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945954" w:rsidRPr="00F80F59" w:rsidRDefault="00945954" w:rsidP="00945954">
            <w:pPr>
              <w:rPr>
                <w:rFonts w:ascii="Calibri" w:hAnsi="Calibri"/>
                <w:b/>
                <w:bCs/>
                <w:color w:val="000000"/>
                <w:sz w:val="22"/>
                <w:szCs w:val="22"/>
              </w:rPr>
            </w:pPr>
            <w:r w:rsidRPr="00F80F59">
              <w:rPr>
                <w:rFonts w:ascii="Calibri" w:hAnsi="Calibri"/>
                <w:b/>
                <w:bCs/>
                <w:color w:val="000000"/>
                <w:sz w:val="22"/>
                <w:szCs w:val="22"/>
              </w:rPr>
              <w:t>Celkem</w:t>
            </w:r>
          </w:p>
        </w:tc>
        <w:tc>
          <w:tcPr>
            <w:tcW w:w="1695" w:type="dxa"/>
            <w:tcBorders>
              <w:top w:val="nil"/>
              <w:left w:val="single" w:sz="4" w:space="0" w:color="auto"/>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1 003 370 392,59</w:t>
            </w:r>
          </w:p>
        </w:tc>
        <w:tc>
          <w:tcPr>
            <w:tcW w:w="1701" w:type="dxa"/>
            <w:tcBorders>
              <w:top w:val="nil"/>
              <w:left w:val="nil"/>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1 097 622 118,92</w:t>
            </w:r>
          </w:p>
        </w:tc>
        <w:tc>
          <w:tcPr>
            <w:tcW w:w="1559" w:type="dxa"/>
            <w:tcBorders>
              <w:top w:val="nil"/>
              <w:left w:val="nil"/>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94 251 726,33</w:t>
            </w:r>
          </w:p>
        </w:tc>
      </w:tr>
      <w:tr w:rsidR="00730AA4" w:rsidRPr="00F80F59" w:rsidTr="00EB4FFE">
        <w:trPr>
          <w:trHeight w:val="300"/>
          <w:jc w:val="center"/>
        </w:trPr>
        <w:tc>
          <w:tcPr>
            <w:tcW w:w="1100" w:type="dxa"/>
            <w:tcBorders>
              <w:top w:val="single" w:sz="4" w:space="0" w:color="auto"/>
              <w:bottom w:val="single" w:sz="4" w:space="0" w:color="auto"/>
            </w:tcBorders>
            <w:shd w:val="clear" w:color="auto" w:fill="auto"/>
            <w:noWrap/>
            <w:vAlign w:val="bottom"/>
            <w:hideMark/>
          </w:tcPr>
          <w:p w:rsidR="00730AA4" w:rsidRPr="00F80F59" w:rsidRDefault="00730AA4">
            <w:pPr>
              <w:rPr>
                <w:rFonts w:ascii="Calibri" w:hAnsi="Calibri"/>
                <w:color w:val="000000"/>
                <w:sz w:val="22"/>
                <w:szCs w:val="22"/>
              </w:rPr>
            </w:pPr>
          </w:p>
        </w:tc>
        <w:tc>
          <w:tcPr>
            <w:tcW w:w="1695" w:type="dxa"/>
            <w:tcBorders>
              <w:top w:val="single" w:sz="4" w:space="0" w:color="auto"/>
              <w:bottom w:val="single" w:sz="4" w:space="0" w:color="auto"/>
            </w:tcBorders>
            <w:shd w:val="clear" w:color="auto" w:fill="auto"/>
            <w:noWrap/>
            <w:vAlign w:val="bottom"/>
            <w:hideMark/>
          </w:tcPr>
          <w:p w:rsidR="00730AA4" w:rsidRPr="00F80F59" w:rsidRDefault="00730AA4">
            <w:pPr>
              <w:rPr>
                <w:rFonts w:ascii="Calibri" w:hAnsi="Calibri"/>
                <w:color w:val="000000"/>
                <w:sz w:val="22"/>
                <w:szCs w:val="22"/>
              </w:rPr>
            </w:pPr>
          </w:p>
        </w:tc>
        <w:tc>
          <w:tcPr>
            <w:tcW w:w="1701" w:type="dxa"/>
            <w:tcBorders>
              <w:top w:val="single" w:sz="4" w:space="0" w:color="auto"/>
              <w:bottom w:val="single" w:sz="4" w:space="0" w:color="auto"/>
            </w:tcBorders>
            <w:shd w:val="clear" w:color="auto" w:fill="auto"/>
            <w:noWrap/>
            <w:vAlign w:val="bottom"/>
            <w:hideMark/>
          </w:tcPr>
          <w:p w:rsidR="00730AA4" w:rsidRPr="00F80F59" w:rsidRDefault="00730AA4">
            <w:pPr>
              <w:rPr>
                <w:rFonts w:ascii="Calibri" w:hAnsi="Calibri"/>
                <w:color w:val="000000"/>
                <w:sz w:val="22"/>
                <w:szCs w:val="22"/>
              </w:rPr>
            </w:pPr>
          </w:p>
        </w:tc>
        <w:tc>
          <w:tcPr>
            <w:tcW w:w="1559" w:type="dxa"/>
            <w:tcBorders>
              <w:top w:val="single" w:sz="4" w:space="0" w:color="auto"/>
              <w:bottom w:val="single" w:sz="4" w:space="0" w:color="auto"/>
            </w:tcBorders>
            <w:shd w:val="clear" w:color="auto" w:fill="auto"/>
            <w:noWrap/>
            <w:vAlign w:val="bottom"/>
            <w:hideMark/>
          </w:tcPr>
          <w:p w:rsidR="00730AA4" w:rsidRPr="00F80F59" w:rsidRDefault="00730AA4">
            <w:pPr>
              <w:rPr>
                <w:rFonts w:ascii="Calibri" w:hAnsi="Calibri"/>
                <w:color w:val="000000"/>
                <w:sz w:val="22"/>
                <w:szCs w:val="22"/>
              </w:rPr>
            </w:pPr>
          </w:p>
        </w:tc>
      </w:tr>
      <w:tr w:rsidR="00730AA4" w:rsidRPr="00F80F59" w:rsidTr="00EB4FFE">
        <w:trPr>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30AA4" w:rsidRPr="00F80F59" w:rsidRDefault="00730AA4">
            <w:pPr>
              <w:jc w:val="center"/>
              <w:rPr>
                <w:rFonts w:ascii="Calibri" w:hAnsi="Calibri"/>
                <w:b/>
                <w:bCs/>
                <w:color w:val="000000"/>
                <w:sz w:val="22"/>
                <w:szCs w:val="22"/>
              </w:rPr>
            </w:pPr>
            <w:r w:rsidRPr="00F80F59">
              <w:rPr>
                <w:rFonts w:ascii="Calibri" w:hAnsi="Calibri"/>
                <w:b/>
                <w:bCs/>
                <w:color w:val="000000"/>
                <w:sz w:val="22"/>
                <w:szCs w:val="22"/>
              </w:rPr>
              <w:t>Výdaje</w:t>
            </w:r>
          </w:p>
        </w:tc>
        <w:tc>
          <w:tcPr>
            <w:tcW w:w="1695"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r w:rsidRPr="00F80F59">
              <w:rPr>
                <w:rFonts w:ascii="Calibri" w:hAnsi="Calibri"/>
                <w:b/>
                <w:bCs/>
                <w:color w:val="000000"/>
                <w:sz w:val="22"/>
                <w:szCs w:val="22"/>
              </w:rPr>
              <w:t>Schválený rozpočet</w:t>
            </w:r>
          </w:p>
        </w:tc>
        <w:tc>
          <w:tcPr>
            <w:tcW w:w="1701"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r w:rsidRPr="00F80F59">
              <w:rPr>
                <w:rFonts w:ascii="Calibri" w:hAnsi="Calibri"/>
                <w:b/>
                <w:bCs/>
                <w:color w:val="000000"/>
                <w:sz w:val="22"/>
                <w:szCs w:val="22"/>
              </w:rPr>
              <w:t>Upravený rozpočet</w:t>
            </w:r>
          </w:p>
        </w:tc>
        <w:tc>
          <w:tcPr>
            <w:tcW w:w="1559" w:type="dxa"/>
            <w:tcBorders>
              <w:top w:val="single" w:sz="4" w:space="0" w:color="auto"/>
              <w:left w:val="nil"/>
              <w:bottom w:val="single" w:sz="4" w:space="0" w:color="auto"/>
              <w:right w:val="single" w:sz="4" w:space="0" w:color="auto"/>
            </w:tcBorders>
            <w:shd w:val="clear" w:color="000000" w:fill="DA9694"/>
            <w:vAlign w:val="center"/>
            <w:hideMark/>
          </w:tcPr>
          <w:p w:rsidR="00730AA4" w:rsidRPr="00F80F59" w:rsidRDefault="00730AA4">
            <w:pPr>
              <w:jc w:val="center"/>
              <w:rPr>
                <w:rFonts w:ascii="Calibri" w:hAnsi="Calibri"/>
                <w:b/>
                <w:bCs/>
                <w:color w:val="000000"/>
                <w:sz w:val="22"/>
                <w:szCs w:val="22"/>
              </w:rPr>
            </w:pPr>
            <w:proofErr w:type="gramStart"/>
            <w:r w:rsidRPr="00F80F59">
              <w:rPr>
                <w:rFonts w:ascii="Calibri" w:hAnsi="Calibri"/>
                <w:b/>
                <w:bCs/>
                <w:color w:val="000000"/>
                <w:sz w:val="22"/>
                <w:szCs w:val="22"/>
              </w:rPr>
              <w:t>Rozdíl              (UR</w:t>
            </w:r>
            <w:proofErr w:type="gramEnd"/>
            <w:r w:rsidRPr="00F80F59">
              <w:rPr>
                <w:rFonts w:ascii="Calibri" w:hAnsi="Calibri"/>
                <w:b/>
                <w:bCs/>
                <w:color w:val="000000"/>
                <w:sz w:val="22"/>
                <w:szCs w:val="22"/>
              </w:rPr>
              <w:t xml:space="preserve"> - SR)</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Běžné</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842 339 326,00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935 931 136,42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93 591 810,42</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F80F59" w:rsidRDefault="00945954" w:rsidP="00945954">
            <w:pPr>
              <w:rPr>
                <w:rFonts w:ascii="Calibri" w:hAnsi="Calibri"/>
                <w:color w:val="000000"/>
                <w:sz w:val="22"/>
                <w:szCs w:val="22"/>
              </w:rPr>
            </w:pPr>
            <w:r w:rsidRPr="00F80F59">
              <w:rPr>
                <w:rFonts w:ascii="Calibri" w:hAnsi="Calibri"/>
                <w:color w:val="000000"/>
                <w:sz w:val="22"/>
                <w:szCs w:val="22"/>
              </w:rPr>
              <w:t>Kapitálové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198 133 520,00</w:t>
            </w:r>
          </w:p>
        </w:tc>
        <w:tc>
          <w:tcPr>
            <w:tcW w:w="1701"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348 075 731,98</w:t>
            </w:r>
          </w:p>
        </w:tc>
        <w:tc>
          <w:tcPr>
            <w:tcW w:w="1559" w:type="dxa"/>
            <w:tcBorders>
              <w:top w:val="nil"/>
              <w:left w:val="nil"/>
              <w:bottom w:val="single" w:sz="4" w:space="0" w:color="auto"/>
              <w:right w:val="single" w:sz="4" w:space="0" w:color="auto"/>
            </w:tcBorders>
            <w:shd w:val="clear" w:color="auto" w:fill="auto"/>
            <w:noWrap/>
            <w:vAlign w:val="center"/>
            <w:hideMark/>
          </w:tcPr>
          <w:p w:rsidR="00945954" w:rsidRPr="00F80F59" w:rsidRDefault="00945954" w:rsidP="00945954">
            <w:pPr>
              <w:jc w:val="right"/>
              <w:rPr>
                <w:rFonts w:ascii="Calibri" w:hAnsi="Calibri" w:cs="Calibri"/>
                <w:color w:val="000000"/>
                <w:sz w:val="22"/>
                <w:szCs w:val="22"/>
              </w:rPr>
            </w:pPr>
            <w:r w:rsidRPr="00F80F59">
              <w:rPr>
                <w:rFonts w:ascii="Calibri" w:hAnsi="Calibri" w:cs="Calibri"/>
                <w:color w:val="000000"/>
                <w:sz w:val="22"/>
                <w:szCs w:val="22"/>
              </w:rPr>
              <w:t>149 942 211,98</w:t>
            </w:r>
          </w:p>
        </w:tc>
      </w:tr>
      <w:tr w:rsidR="00945954" w:rsidRPr="00F80F59"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945954" w:rsidRPr="00F80F59" w:rsidRDefault="00945954" w:rsidP="00945954">
            <w:pPr>
              <w:rPr>
                <w:rFonts w:ascii="Calibri" w:hAnsi="Calibri"/>
                <w:b/>
                <w:bCs/>
                <w:color w:val="000000"/>
                <w:sz w:val="22"/>
                <w:szCs w:val="22"/>
              </w:rPr>
            </w:pPr>
            <w:r w:rsidRPr="00F80F59">
              <w:rPr>
                <w:rFonts w:ascii="Calibri" w:hAnsi="Calibri"/>
                <w:b/>
                <w:bCs/>
                <w:color w:val="000000"/>
                <w:sz w:val="22"/>
                <w:szCs w:val="22"/>
              </w:rPr>
              <w:t>Celkem</w:t>
            </w:r>
          </w:p>
        </w:tc>
        <w:tc>
          <w:tcPr>
            <w:tcW w:w="1695" w:type="dxa"/>
            <w:tcBorders>
              <w:top w:val="nil"/>
              <w:left w:val="single" w:sz="4" w:space="0" w:color="auto"/>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1 040 472 846,00</w:t>
            </w:r>
          </w:p>
        </w:tc>
        <w:tc>
          <w:tcPr>
            <w:tcW w:w="1701" w:type="dxa"/>
            <w:tcBorders>
              <w:top w:val="nil"/>
              <w:left w:val="nil"/>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1 284 006 868,40</w:t>
            </w:r>
          </w:p>
        </w:tc>
        <w:tc>
          <w:tcPr>
            <w:tcW w:w="1559" w:type="dxa"/>
            <w:tcBorders>
              <w:top w:val="nil"/>
              <w:left w:val="nil"/>
              <w:bottom w:val="single" w:sz="4" w:space="0" w:color="auto"/>
              <w:right w:val="single" w:sz="4" w:space="0" w:color="auto"/>
            </w:tcBorders>
            <w:shd w:val="clear" w:color="000000" w:fill="E6B8B7"/>
            <w:noWrap/>
            <w:vAlign w:val="center"/>
            <w:hideMark/>
          </w:tcPr>
          <w:p w:rsidR="00945954" w:rsidRPr="00F80F59" w:rsidRDefault="00945954" w:rsidP="00945954">
            <w:pPr>
              <w:jc w:val="right"/>
              <w:rPr>
                <w:rFonts w:ascii="Calibri" w:hAnsi="Calibri" w:cs="Calibri"/>
                <w:b/>
                <w:bCs/>
                <w:color w:val="000000"/>
                <w:sz w:val="22"/>
                <w:szCs w:val="22"/>
              </w:rPr>
            </w:pPr>
            <w:r w:rsidRPr="00F80F59">
              <w:rPr>
                <w:rFonts w:ascii="Calibri" w:hAnsi="Calibri" w:cs="Calibri"/>
                <w:b/>
                <w:bCs/>
                <w:color w:val="000000"/>
                <w:sz w:val="22"/>
                <w:szCs w:val="22"/>
              </w:rPr>
              <w:t>243 534 022,40</w:t>
            </w:r>
          </w:p>
        </w:tc>
      </w:tr>
      <w:bookmarkEnd w:id="56"/>
    </w:tbl>
    <w:p w:rsidR="00A11363" w:rsidRDefault="00A11363" w:rsidP="00A11363">
      <w:pPr>
        <w:tabs>
          <w:tab w:val="left" w:pos="6660"/>
        </w:tabs>
        <w:spacing w:after="120"/>
        <w:jc w:val="both"/>
        <w:rPr>
          <w:sz w:val="20"/>
          <w:szCs w:val="20"/>
        </w:rPr>
      </w:pPr>
    </w:p>
    <w:p w:rsidR="00775534" w:rsidRPr="00F80F59" w:rsidRDefault="00775534" w:rsidP="00A11363">
      <w:pPr>
        <w:tabs>
          <w:tab w:val="left" w:pos="6660"/>
        </w:tabs>
        <w:spacing w:after="120"/>
        <w:jc w:val="both"/>
        <w:rPr>
          <w:sz w:val="22"/>
          <w:szCs w:val="22"/>
        </w:rPr>
      </w:pPr>
    </w:p>
    <w:p w:rsidR="002F19B6" w:rsidRPr="00F80F59" w:rsidRDefault="006D189D" w:rsidP="002F19B6">
      <w:pPr>
        <w:jc w:val="both"/>
        <w:rPr>
          <w:rFonts w:ascii="Calibri" w:hAnsi="Calibri"/>
          <w:sz w:val="22"/>
          <w:szCs w:val="22"/>
        </w:rPr>
      </w:pPr>
      <w:r w:rsidRPr="00F80F59">
        <w:rPr>
          <w:rFonts w:ascii="Calibri" w:hAnsi="Calibri"/>
          <w:sz w:val="22"/>
          <w:szCs w:val="22"/>
        </w:rPr>
        <w:t>Tím došlo ke změně i ve třídě 8</w:t>
      </w:r>
      <w:r w:rsidR="0089414B" w:rsidRPr="00F80F59">
        <w:rPr>
          <w:rFonts w:ascii="Calibri" w:hAnsi="Calibri"/>
          <w:sz w:val="22"/>
          <w:szCs w:val="22"/>
        </w:rPr>
        <w:t xml:space="preserve"> (financování) rozpočtové skladby</w:t>
      </w:r>
      <w:r w:rsidRPr="00F80F59">
        <w:rPr>
          <w:rFonts w:ascii="Calibri" w:hAnsi="Calibri"/>
          <w:sz w:val="22"/>
          <w:szCs w:val="22"/>
        </w:rPr>
        <w:t xml:space="preserve">, kde hodnota plusového objemu financování ve výši </w:t>
      </w:r>
      <w:r w:rsidR="006A5BA1" w:rsidRPr="00F80F59">
        <w:rPr>
          <w:rFonts w:ascii="Calibri" w:hAnsi="Calibri"/>
          <w:sz w:val="22"/>
          <w:szCs w:val="22"/>
        </w:rPr>
        <w:t>37 102 453,41 Kč</w:t>
      </w:r>
      <w:r w:rsidRPr="00F80F59">
        <w:rPr>
          <w:rFonts w:ascii="Calibri" w:hAnsi="Calibri"/>
          <w:sz w:val="22"/>
          <w:szCs w:val="22"/>
        </w:rPr>
        <w:t xml:space="preserve"> byla upravena na hodnotu v plusovém objemu </w:t>
      </w:r>
      <w:r w:rsidR="006A5BA1" w:rsidRPr="00F80F59">
        <w:rPr>
          <w:rFonts w:ascii="Calibri" w:hAnsi="Calibri"/>
          <w:sz w:val="22"/>
          <w:szCs w:val="22"/>
        </w:rPr>
        <w:t>186</w:t>
      </w:r>
      <w:r w:rsidR="00963B5D">
        <w:rPr>
          <w:rFonts w:ascii="Calibri" w:hAnsi="Calibri"/>
          <w:sz w:val="22"/>
          <w:szCs w:val="22"/>
        </w:rPr>
        <w:t> </w:t>
      </w:r>
      <w:r w:rsidR="006A5BA1" w:rsidRPr="00F80F59">
        <w:rPr>
          <w:rFonts w:ascii="Calibri" w:hAnsi="Calibri"/>
          <w:sz w:val="22"/>
          <w:szCs w:val="22"/>
        </w:rPr>
        <w:t>384</w:t>
      </w:r>
      <w:r w:rsidR="00963B5D">
        <w:rPr>
          <w:rFonts w:ascii="Calibri" w:hAnsi="Calibri"/>
          <w:sz w:val="22"/>
          <w:szCs w:val="22"/>
        </w:rPr>
        <w:t> </w:t>
      </w:r>
      <w:r w:rsidR="006A5BA1" w:rsidRPr="00F80F59">
        <w:rPr>
          <w:rFonts w:ascii="Calibri" w:hAnsi="Calibri"/>
          <w:sz w:val="22"/>
          <w:szCs w:val="22"/>
        </w:rPr>
        <w:t>749,48</w:t>
      </w:r>
      <w:r w:rsidR="00474B69" w:rsidRPr="00F80F59">
        <w:rPr>
          <w:rFonts w:ascii="Calibri" w:hAnsi="Calibri"/>
          <w:sz w:val="22"/>
          <w:szCs w:val="22"/>
        </w:rPr>
        <w:t> </w:t>
      </w:r>
      <w:r w:rsidRPr="00F80F59">
        <w:rPr>
          <w:rFonts w:ascii="Calibri" w:hAnsi="Calibri"/>
          <w:sz w:val="22"/>
          <w:szCs w:val="22"/>
        </w:rPr>
        <w:t xml:space="preserve">Kč (změna stavu krátkodobých prostředků na bankovních účtech – úprava o plus </w:t>
      </w:r>
      <w:r w:rsidR="006A5BA1" w:rsidRPr="00F80F59">
        <w:rPr>
          <w:rFonts w:ascii="Calibri" w:hAnsi="Calibri"/>
          <w:sz w:val="22"/>
          <w:szCs w:val="22"/>
        </w:rPr>
        <w:t>149 282 296,07</w:t>
      </w:r>
      <w:r w:rsidR="00474B69" w:rsidRPr="00F80F59">
        <w:rPr>
          <w:rFonts w:ascii="Calibri" w:hAnsi="Calibri"/>
          <w:sz w:val="22"/>
          <w:szCs w:val="22"/>
        </w:rPr>
        <w:t> </w:t>
      </w:r>
      <w:r w:rsidRPr="00F80F59">
        <w:rPr>
          <w:rFonts w:ascii="Calibri" w:hAnsi="Calibri"/>
          <w:sz w:val="22"/>
          <w:szCs w:val="22"/>
        </w:rPr>
        <w:t>Kč).</w:t>
      </w:r>
      <w:r w:rsidR="002F19B6" w:rsidRPr="00F80F59">
        <w:rPr>
          <w:rFonts w:ascii="Calibri" w:hAnsi="Calibri"/>
          <w:sz w:val="22"/>
          <w:szCs w:val="22"/>
        </w:rPr>
        <w:t xml:space="preserve"> </w:t>
      </w:r>
    </w:p>
    <w:p w:rsidR="002F19B6" w:rsidRPr="00F80F59" w:rsidRDefault="002F19B6" w:rsidP="00A11363">
      <w:pPr>
        <w:tabs>
          <w:tab w:val="left" w:pos="6660"/>
        </w:tabs>
        <w:spacing w:after="120"/>
        <w:jc w:val="both"/>
        <w:rPr>
          <w:rFonts w:ascii="Calibri" w:hAnsi="Calibri"/>
          <w:sz w:val="22"/>
          <w:szCs w:val="22"/>
        </w:rPr>
      </w:pPr>
    </w:p>
    <w:p w:rsidR="0013611A" w:rsidRPr="00F80F59" w:rsidRDefault="008A4FEA" w:rsidP="00A11363">
      <w:pPr>
        <w:tabs>
          <w:tab w:val="left" w:pos="6660"/>
        </w:tabs>
        <w:spacing w:after="120"/>
        <w:jc w:val="both"/>
        <w:rPr>
          <w:rFonts w:ascii="Calibri" w:hAnsi="Calibri"/>
          <w:sz w:val="22"/>
          <w:szCs w:val="22"/>
        </w:rPr>
      </w:pPr>
      <w:r w:rsidRPr="00F80F59">
        <w:rPr>
          <w:rFonts w:ascii="Calibri" w:hAnsi="Calibri"/>
          <w:sz w:val="22"/>
          <w:szCs w:val="22"/>
        </w:rPr>
        <w:t xml:space="preserve">V tomto případě jde o konsolidovaný rozpočet, bez </w:t>
      </w:r>
      <w:proofErr w:type="spellStart"/>
      <w:r w:rsidRPr="00F80F59">
        <w:rPr>
          <w:rFonts w:ascii="Calibri" w:hAnsi="Calibri"/>
          <w:sz w:val="22"/>
          <w:szCs w:val="22"/>
        </w:rPr>
        <w:t>vnitroorganizačních</w:t>
      </w:r>
      <w:proofErr w:type="spellEnd"/>
      <w:r w:rsidRPr="00F80F59">
        <w:rPr>
          <w:rFonts w:ascii="Calibri" w:hAnsi="Calibri"/>
          <w:sz w:val="22"/>
          <w:szCs w:val="22"/>
        </w:rPr>
        <w:t xml:space="preserve"> převodů mezi účty a trvalými peněžními fondy města.</w:t>
      </w:r>
    </w:p>
    <w:p w:rsidR="007764D1" w:rsidRDefault="006A5BA1" w:rsidP="00A11363">
      <w:pPr>
        <w:tabs>
          <w:tab w:val="left" w:pos="6660"/>
        </w:tabs>
        <w:spacing w:after="120"/>
        <w:jc w:val="both"/>
        <w:rPr>
          <w:rFonts w:ascii="Calibri" w:hAnsi="Calibri"/>
          <w:sz w:val="20"/>
          <w:szCs w:val="20"/>
        </w:rPr>
      </w:pPr>
      <w:r w:rsidRPr="006A5BA1">
        <w:rPr>
          <w:rFonts w:ascii="Calibri" w:hAnsi="Calibri"/>
          <w:sz w:val="20"/>
          <w:szCs w:val="20"/>
        </w:rPr>
        <w:t xml:space="preserve"> </w:t>
      </w:r>
      <w:r w:rsidR="007764D1">
        <w:rPr>
          <w:rFonts w:ascii="Calibri" w:hAnsi="Calibri"/>
          <w:sz w:val="20"/>
          <w:szCs w:val="20"/>
        </w:rPr>
        <w:br w:type="page"/>
      </w:r>
    </w:p>
    <w:p w:rsidR="007764D1" w:rsidRPr="00CA6C24" w:rsidRDefault="007764D1" w:rsidP="00541AA9">
      <w:pPr>
        <w:pStyle w:val="Nadpis3"/>
        <w:jc w:val="both"/>
      </w:pPr>
      <w:r w:rsidRPr="00CA6C24">
        <w:lastRenderedPageBreak/>
        <w:t>R</w:t>
      </w:r>
      <w:r w:rsidR="000D3E00" w:rsidRPr="00CA6C24">
        <w:t>ozpočtová opatření</w:t>
      </w:r>
      <w:r w:rsidRPr="00CA6C24">
        <w:t>, která podléhají na základě usnesení ZMP č. 1</w:t>
      </w:r>
      <w:r w:rsidR="00F10843" w:rsidRPr="00CA6C24">
        <w:t>8230</w:t>
      </w:r>
      <w:r w:rsidRPr="00CA6C24">
        <w:t xml:space="preserve"> ze dne </w:t>
      </w:r>
      <w:proofErr w:type="gramStart"/>
      <w:r w:rsidR="00F10843" w:rsidRPr="00CA6C24">
        <w:t>04.12.2018</w:t>
      </w:r>
      <w:proofErr w:type="gramEnd"/>
      <w:r w:rsidRPr="00CA6C24">
        <w:t xml:space="preserve"> dodatečnému schválení ZMP při projednávání závěrečného účtu statutárního města Prostějova po ukončení rozpočtového roku</w:t>
      </w:r>
    </w:p>
    <w:tbl>
      <w:tblPr>
        <w:tblW w:w="10047" w:type="dxa"/>
        <w:tblInd w:w="-431" w:type="dxa"/>
        <w:tblCellMar>
          <w:left w:w="70" w:type="dxa"/>
          <w:right w:w="70" w:type="dxa"/>
        </w:tblCellMar>
        <w:tblLook w:val="04A0" w:firstRow="1" w:lastRow="0" w:firstColumn="1" w:lastColumn="0" w:noHBand="0" w:noVBand="1"/>
      </w:tblPr>
      <w:tblGrid>
        <w:gridCol w:w="849"/>
        <w:gridCol w:w="961"/>
        <w:gridCol w:w="3025"/>
        <w:gridCol w:w="1134"/>
        <w:gridCol w:w="1261"/>
        <w:gridCol w:w="1053"/>
        <w:gridCol w:w="1154"/>
        <w:gridCol w:w="610"/>
      </w:tblGrid>
      <w:tr w:rsidR="007764D1" w:rsidRPr="00490882" w:rsidTr="00E2576F">
        <w:trPr>
          <w:trHeight w:val="390"/>
        </w:trPr>
        <w:tc>
          <w:tcPr>
            <w:tcW w:w="849"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bookmarkStart w:id="57" w:name="OLE_LINK2"/>
            <w:r w:rsidRPr="00490882">
              <w:rPr>
                <w:rFonts w:ascii="Calibri" w:hAnsi="Calibri"/>
                <w:b/>
                <w:bCs/>
                <w:color w:val="000000"/>
                <w:sz w:val="18"/>
                <w:szCs w:val="18"/>
              </w:rPr>
              <w:t>Číslo</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Datum</w:t>
            </w:r>
          </w:p>
        </w:tc>
        <w:tc>
          <w:tcPr>
            <w:tcW w:w="3025"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Text</w:t>
            </w:r>
          </w:p>
        </w:tc>
        <w:tc>
          <w:tcPr>
            <w:tcW w:w="2395"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Příjmy, Financování</w:t>
            </w:r>
          </w:p>
        </w:tc>
        <w:tc>
          <w:tcPr>
            <w:tcW w:w="2207"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Výdaje, Financování</w:t>
            </w:r>
          </w:p>
        </w:tc>
        <w:tc>
          <w:tcPr>
            <w:tcW w:w="61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7764D1" w:rsidRPr="00490882" w:rsidRDefault="007764D1" w:rsidP="005E3180">
            <w:pPr>
              <w:jc w:val="center"/>
              <w:rPr>
                <w:rFonts w:ascii="Calibri" w:hAnsi="Calibri"/>
                <w:b/>
                <w:bCs/>
                <w:color w:val="000000"/>
                <w:sz w:val="16"/>
                <w:szCs w:val="16"/>
              </w:rPr>
            </w:pPr>
            <w:r w:rsidRPr="00490882">
              <w:rPr>
                <w:rFonts w:ascii="Calibri" w:hAnsi="Calibri"/>
                <w:b/>
                <w:bCs/>
                <w:color w:val="000000"/>
                <w:sz w:val="16"/>
                <w:szCs w:val="16"/>
              </w:rPr>
              <w:t>Číselný údaj z "Text"</w:t>
            </w:r>
          </w:p>
        </w:tc>
      </w:tr>
      <w:tr w:rsidR="007764D1" w:rsidRPr="00490882" w:rsidTr="00E2576F">
        <w:trPr>
          <w:trHeight w:val="375"/>
        </w:trPr>
        <w:tc>
          <w:tcPr>
            <w:tcW w:w="849" w:type="dxa"/>
            <w:vMerge/>
            <w:tcBorders>
              <w:top w:val="single" w:sz="4" w:space="0" w:color="auto"/>
              <w:left w:val="single" w:sz="4" w:space="0" w:color="auto"/>
              <w:bottom w:val="single" w:sz="4" w:space="0" w:color="auto"/>
              <w:right w:val="single" w:sz="4" w:space="0" w:color="auto"/>
            </w:tcBorders>
            <w:vAlign w:val="center"/>
            <w:hideMark/>
          </w:tcPr>
          <w:p w:rsidR="007764D1" w:rsidRPr="00490882" w:rsidRDefault="007764D1" w:rsidP="005E3180">
            <w:pPr>
              <w:rPr>
                <w:rFonts w:ascii="Calibri" w:hAnsi="Calibri"/>
                <w:b/>
                <w:bCs/>
                <w:color w:val="000000"/>
                <w:sz w:val="18"/>
                <w:szCs w:val="1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764D1" w:rsidRPr="00490882" w:rsidRDefault="007764D1" w:rsidP="005E3180">
            <w:pPr>
              <w:rPr>
                <w:rFonts w:ascii="Calibri" w:hAnsi="Calibri"/>
                <w:b/>
                <w:bCs/>
                <w:color w:val="000000"/>
                <w:sz w:val="18"/>
                <w:szCs w:val="18"/>
              </w:rPr>
            </w:pPr>
          </w:p>
        </w:tc>
        <w:tc>
          <w:tcPr>
            <w:tcW w:w="3025" w:type="dxa"/>
            <w:vMerge/>
            <w:tcBorders>
              <w:top w:val="single" w:sz="4" w:space="0" w:color="auto"/>
              <w:left w:val="single" w:sz="4" w:space="0" w:color="auto"/>
              <w:bottom w:val="single" w:sz="4" w:space="0" w:color="auto"/>
              <w:right w:val="single" w:sz="4" w:space="0" w:color="auto"/>
            </w:tcBorders>
            <w:vAlign w:val="center"/>
            <w:hideMark/>
          </w:tcPr>
          <w:p w:rsidR="007764D1" w:rsidRPr="00490882" w:rsidRDefault="007764D1" w:rsidP="005E3180">
            <w:pPr>
              <w:rPr>
                <w:rFonts w:ascii="Calibri" w:hAnsi="Calibri"/>
                <w:b/>
                <w:bCs/>
                <w:color w:val="000000"/>
                <w:sz w:val="18"/>
                <w:szCs w:val="18"/>
              </w:rPr>
            </w:pPr>
          </w:p>
        </w:tc>
        <w:tc>
          <w:tcPr>
            <w:tcW w:w="1134" w:type="dxa"/>
            <w:tcBorders>
              <w:top w:val="nil"/>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Číslo kap.</w:t>
            </w:r>
          </w:p>
        </w:tc>
        <w:tc>
          <w:tcPr>
            <w:tcW w:w="1261" w:type="dxa"/>
            <w:tcBorders>
              <w:top w:val="nil"/>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Částka</w:t>
            </w:r>
          </w:p>
        </w:tc>
        <w:tc>
          <w:tcPr>
            <w:tcW w:w="1053" w:type="dxa"/>
            <w:tcBorders>
              <w:top w:val="nil"/>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Číslo kap.</w:t>
            </w:r>
          </w:p>
        </w:tc>
        <w:tc>
          <w:tcPr>
            <w:tcW w:w="1154" w:type="dxa"/>
            <w:tcBorders>
              <w:top w:val="nil"/>
              <w:left w:val="nil"/>
              <w:bottom w:val="single" w:sz="4" w:space="0" w:color="auto"/>
              <w:right w:val="single" w:sz="4" w:space="0" w:color="auto"/>
            </w:tcBorders>
            <w:shd w:val="clear" w:color="000000" w:fill="FFC000"/>
            <w:noWrap/>
            <w:vAlign w:val="center"/>
            <w:hideMark/>
          </w:tcPr>
          <w:p w:rsidR="007764D1" w:rsidRPr="00490882" w:rsidRDefault="007764D1" w:rsidP="005E3180">
            <w:pPr>
              <w:jc w:val="center"/>
              <w:rPr>
                <w:rFonts w:ascii="Calibri" w:hAnsi="Calibri"/>
                <w:b/>
                <w:bCs/>
                <w:color w:val="000000"/>
                <w:sz w:val="18"/>
                <w:szCs w:val="18"/>
              </w:rPr>
            </w:pPr>
            <w:r w:rsidRPr="00490882">
              <w:rPr>
                <w:rFonts w:ascii="Calibri" w:hAnsi="Calibri"/>
                <w:b/>
                <w:bCs/>
                <w:color w:val="000000"/>
                <w:sz w:val="18"/>
                <w:szCs w:val="18"/>
              </w:rPr>
              <w:t>Částka</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7764D1" w:rsidRPr="00490882" w:rsidRDefault="007764D1" w:rsidP="005E3180">
            <w:pPr>
              <w:rPr>
                <w:rFonts w:ascii="Calibri" w:hAnsi="Calibri"/>
                <w:b/>
                <w:bCs/>
                <w:color w:val="000000"/>
                <w:sz w:val="16"/>
                <w:szCs w:val="16"/>
              </w:rPr>
            </w:pPr>
          </w:p>
        </w:tc>
      </w:tr>
      <w:tr w:rsidR="007764D1"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64D1" w:rsidRPr="00490882" w:rsidRDefault="001C055A" w:rsidP="005E3180">
            <w:pPr>
              <w:jc w:val="center"/>
              <w:rPr>
                <w:rFonts w:ascii="Calibri" w:hAnsi="Calibri"/>
                <w:color w:val="000000"/>
                <w:sz w:val="18"/>
                <w:szCs w:val="18"/>
              </w:rPr>
            </w:pPr>
            <w:r>
              <w:rPr>
                <w:rFonts w:ascii="Calibri" w:hAnsi="Calibri"/>
                <w:color w:val="000000"/>
                <w:sz w:val="18"/>
                <w:szCs w:val="18"/>
              </w:rPr>
              <w:t>43</w:t>
            </w:r>
            <w:r w:rsidR="00F10843">
              <w:rPr>
                <w:rFonts w:ascii="Calibri" w:hAnsi="Calibri"/>
                <w:color w:val="000000"/>
                <w:sz w:val="18"/>
                <w:szCs w:val="18"/>
              </w:rPr>
              <w:t>/2019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64D1" w:rsidRPr="00490882" w:rsidRDefault="005F0DCB" w:rsidP="005F0DCB">
            <w:pPr>
              <w:rPr>
                <w:rFonts w:ascii="Calibri" w:hAnsi="Calibri"/>
                <w:color w:val="000000"/>
                <w:sz w:val="18"/>
                <w:szCs w:val="18"/>
              </w:rPr>
            </w:pPr>
            <w:proofErr w:type="gramStart"/>
            <w:r>
              <w:rPr>
                <w:rFonts w:ascii="Calibri" w:hAnsi="Calibri"/>
                <w:color w:val="000000"/>
                <w:sz w:val="18"/>
                <w:szCs w:val="18"/>
              </w:rPr>
              <w:t>09.07.2019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7764D1" w:rsidRPr="00490882" w:rsidRDefault="001C055A" w:rsidP="005E3180">
            <w:pPr>
              <w:rPr>
                <w:rFonts w:ascii="Calibri" w:hAnsi="Calibri"/>
                <w:color w:val="000000"/>
                <w:sz w:val="18"/>
                <w:szCs w:val="18"/>
              </w:rPr>
            </w:pPr>
            <w:r w:rsidRPr="001C055A">
              <w:rPr>
                <w:rFonts w:ascii="Calibri" w:hAnsi="Calibri"/>
                <w:color w:val="000000"/>
                <w:sz w:val="18"/>
                <w:szCs w:val="18"/>
              </w:rPr>
              <w:t>ÚID na projekt "Prostějov - Záznamová zařízení pro MKDS s analytickými nástro</w:t>
            </w:r>
            <w:r>
              <w:rPr>
                <w:rFonts w:ascii="Calibri" w:hAnsi="Calibri"/>
                <w:color w:val="000000"/>
                <w:sz w:val="18"/>
                <w:szCs w:val="18"/>
              </w:rPr>
              <w:t>j</w:t>
            </w:r>
            <w:r w:rsidRPr="001C055A">
              <w:rPr>
                <w:rFonts w:ascii="Calibri" w:hAnsi="Calibri"/>
                <w:color w:val="000000"/>
                <w:sz w:val="18"/>
                <w:szCs w:val="18"/>
              </w:rPr>
              <w:t>i a navýšení kapacity úložiště", ÚZ 525</w:t>
            </w:r>
          </w:p>
        </w:tc>
        <w:tc>
          <w:tcPr>
            <w:tcW w:w="1134" w:type="dxa"/>
            <w:tcBorders>
              <w:top w:val="nil"/>
              <w:left w:val="nil"/>
              <w:bottom w:val="single" w:sz="4" w:space="0" w:color="auto"/>
              <w:right w:val="single" w:sz="4" w:space="0" w:color="auto"/>
            </w:tcBorders>
            <w:shd w:val="clear" w:color="000000" w:fill="FFFFFF"/>
            <w:noWrap/>
            <w:vAlign w:val="center"/>
            <w:hideMark/>
          </w:tcPr>
          <w:p w:rsidR="007764D1" w:rsidRPr="00490882" w:rsidRDefault="007764D1" w:rsidP="001C055A">
            <w:pPr>
              <w:rPr>
                <w:rFonts w:ascii="Calibri" w:hAnsi="Calibri"/>
                <w:color w:val="000000"/>
                <w:sz w:val="18"/>
                <w:szCs w:val="18"/>
              </w:rPr>
            </w:pPr>
            <w:r w:rsidRPr="00490882">
              <w:rPr>
                <w:rFonts w:ascii="Calibri" w:hAnsi="Calibri"/>
                <w:color w:val="000000"/>
                <w:sz w:val="18"/>
                <w:szCs w:val="18"/>
              </w:rPr>
              <w:t>00000000</w:t>
            </w:r>
            <w:r w:rsidR="005F0DCB">
              <w:rPr>
                <w:rFonts w:ascii="Calibri" w:hAnsi="Calibri"/>
                <w:color w:val="000000"/>
                <w:sz w:val="18"/>
                <w:szCs w:val="18"/>
              </w:rPr>
              <w:t>1</w:t>
            </w:r>
            <w:r w:rsidR="001C055A">
              <w:rPr>
                <w:rFonts w:ascii="Calibri" w:hAnsi="Calibri"/>
                <w:color w:val="000000"/>
                <w:sz w:val="18"/>
                <w:szCs w:val="18"/>
              </w:rPr>
              <w:t>3</w:t>
            </w:r>
          </w:p>
        </w:tc>
        <w:tc>
          <w:tcPr>
            <w:tcW w:w="1261" w:type="dxa"/>
            <w:tcBorders>
              <w:top w:val="nil"/>
              <w:left w:val="nil"/>
              <w:bottom w:val="single" w:sz="4" w:space="0" w:color="auto"/>
              <w:right w:val="single" w:sz="4" w:space="0" w:color="auto"/>
            </w:tcBorders>
            <w:shd w:val="clear" w:color="000000" w:fill="FFFFFF"/>
            <w:noWrap/>
            <w:vAlign w:val="center"/>
            <w:hideMark/>
          </w:tcPr>
          <w:p w:rsidR="007764D1" w:rsidRPr="00490882" w:rsidRDefault="001C055A" w:rsidP="005E3180">
            <w:pPr>
              <w:jc w:val="right"/>
              <w:rPr>
                <w:rFonts w:ascii="Calibri" w:hAnsi="Calibri"/>
                <w:color w:val="000000"/>
                <w:sz w:val="18"/>
                <w:szCs w:val="18"/>
              </w:rPr>
            </w:pPr>
            <w:r>
              <w:rPr>
                <w:rFonts w:ascii="Calibri" w:hAnsi="Calibri"/>
                <w:color w:val="000000"/>
                <w:sz w:val="18"/>
                <w:szCs w:val="18"/>
              </w:rPr>
              <w:t>99 000</w:t>
            </w:r>
            <w:r w:rsidR="005F0DCB">
              <w:rPr>
                <w:rFonts w:ascii="Calibri" w:hAnsi="Calibri"/>
                <w:color w:val="000000"/>
                <w:sz w:val="18"/>
                <w:szCs w:val="18"/>
              </w:rPr>
              <w:t>,00</w:t>
            </w:r>
          </w:p>
        </w:tc>
        <w:tc>
          <w:tcPr>
            <w:tcW w:w="1053" w:type="dxa"/>
            <w:tcBorders>
              <w:top w:val="nil"/>
              <w:left w:val="nil"/>
              <w:bottom w:val="single" w:sz="4" w:space="0" w:color="auto"/>
              <w:right w:val="single" w:sz="4" w:space="0" w:color="auto"/>
            </w:tcBorders>
            <w:shd w:val="clear" w:color="000000" w:fill="FFFFFF"/>
            <w:noWrap/>
            <w:vAlign w:val="center"/>
            <w:hideMark/>
          </w:tcPr>
          <w:p w:rsidR="007764D1" w:rsidRPr="00490882" w:rsidRDefault="007764D1" w:rsidP="001C055A">
            <w:pPr>
              <w:rPr>
                <w:rFonts w:ascii="Calibri" w:hAnsi="Calibri"/>
                <w:color w:val="000000"/>
                <w:sz w:val="18"/>
                <w:szCs w:val="18"/>
              </w:rPr>
            </w:pPr>
            <w:r w:rsidRPr="00490882">
              <w:rPr>
                <w:rFonts w:ascii="Calibri" w:hAnsi="Calibri"/>
                <w:color w:val="000000"/>
                <w:sz w:val="18"/>
                <w:szCs w:val="18"/>
              </w:rPr>
              <w:t>00000000</w:t>
            </w:r>
            <w:r w:rsidR="005F0DCB">
              <w:rPr>
                <w:rFonts w:ascii="Calibri" w:hAnsi="Calibri"/>
                <w:color w:val="000000"/>
                <w:sz w:val="18"/>
                <w:szCs w:val="18"/>
              </w:rPr>
              <w:t>1</w:t>
            </w:r>
            <w:r w:rsidR="001C055A">
              <w:rPr>
                <w:rFonts w:ascii="Calibri" w:hAnsi="Calibri"/>
                <w:color w:val="000000"/>
                <w:sz w:val="18"/>
                <w:szCs w:val="18"/>
              </w:rPr>
              <w:t>3</w:t>
            </w:r>
          </w:p>
        </w:tc>
        <w:tc>
          <w:tcPr>
            <w:tcW w:w="1154" w:type="dxa"/>
            <w:tcBorders>
              <w:top w:val="nil"/>
              <w:left w:val="nil"/>
              <w:bottom w:val="single" w:sz="4" w:space="0" w:color="auto"/>
              <w:right w:val="single" w:sz="4" w:space="0" w:color="auto"/>
            </w:tcBorders>
            <w:shd w:val="clear" w:color="000000" w:fill="FFFFFF"/>
            <w:noWrap/>
            <w:vAlign w:val="center"/>
            <w:hideMark/>
          </w:tcPr>
          <w:p w:rsidR="007764D1" w:rsidRPr="00490882" w:rsidRDefault="001C055A" w:rsidP="005E3180">
            <w:pPr>
              <w:jc w:val="right"/>
              <w:rPr>
                <w:rFonts w:ascii="Calibri" w:hAnsi="Calibri"/>
                <w:color w:val="000000"/>
                <w:sz w:val="18"/>
                <w:szCs w:val="18"/>
              </w:rPr>
            </w:pPr>
            <w:r>
              <w:rPr>
                <w:rFonts w:ascii="Calibri" w:hAnsi="Calibri"/>
                <w:color w:val="000000"/>
                <w:sz w:val="18"/>
                <w:szCs w:val="18"/>
              </w:rPr>
              <w:t>99 000,00</w:t>
            </w:r>
          </w:p>
        </w:tc>
        <w:tc>
          <w:tcPr>
            <w:tcW w:w="610" w:type="dxa"/>
            <w:tcBorders>
              <w:top w:val="nil"/>
              <w:left w:val="nil"/>
              <w:bottom w:val="single" w:sz="4" w:space="0" w:color="auto"/>
              <w:right w:val="single" w:sz="4" w:space="0" w:color="auto"/>
            </w:tcBorders>
            <w:shd w:val="clear" w:color="auto" w:fill="auto"/>
            <w:noWrap/>
            <w:vAlign w:val="center"/>
            <w:hideMark/>
          </w:tcPr>
          <w:p w:rsidR="007764D1" w:rsidRPr="00490882" w:rsidRDefault="007764D1" w:rsidP="005E3180">
            <w:pPr>
              <w:jc w:val="right"/>
              <w:rPr>
                <w:rFonts w:ascii="Calibri" w:hAnsi="Calibri"/>
                <w:color w:val="000000"/>
                <w:sz w:val="16"/>
                <w:szCs w:val="16"/>
              </w:rPr>
            </w:pPr>
            <w:r w:rsidRPr="00490882">
              <w:rPr>
                <w:rFonts w:ascii="Calibri" w:hAnsi="Calibri"/>
                <w:color w:val="000000"/>
                <w:sz w:val="16"/>
                <w:szCs w:val="16"/>
              </w:rPr>
              <w:t> </w:t>
            </w:r>
          </w:p>
        </w:tc>
      </w:tr>
      <w:tr w:rsidR="007764D1"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7764D1" w:rsidRPr="00490882" w:rsidRDefault="007764D1" w:rsidP="005E3180">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7764D1" w:rsidRPr="00490882" w:rsidRDefault="007764D1" w:rsidP="005E3180">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7764D1" w:rsidRPr="00490882" w:rsidRDefault="007764D1" w:rsidP="005E318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7764D1" w:rsidRPr="00490882" w:rsidRDefault="007764D1" w:rsidP="005E318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7764D1" w:rsidRPr="00490882" w:rsidRDefault="001C055A" w:rsidP="005E3180">
            <w:pPr>
              <w:jc w:val="right"/>
              <w:rPr>
                <w:rFonts w:ascii="Calibri" w:hAnsi="Calibri"/>
                <w:b/>
                <w:bCs/>
                <w:color w:val="000000"/>
                <w:sz w:val="18"/>
                <w:szCs w:val="18"/>
              </w:rPr>
            </w:pPr>
            <w:r>
              <w:rPr>
                <w:rFonts w:ascii="Calibri" w:hAnsi="Calibri"/>
                <w:b/>
                <w:bCs/>
                <w:color w:val="000000"/>
                <w:sz w:val="18"/>
                <w:szCs w:val="18"/>
              </w:rPr>
              <w:t>99 000,00</w:t>
            </w:r>
          </w:p>
        </w:tc>
        <w:tc>
          <w:tcPr>
            <w:tcW w:w="1053" w:type="dxa"/>
            <w:tcBorders>
              <w:top w:val="nil"/>
              <w:left w:val="nil"/>
              <w:bottom w:val="single" w:sz="4" w:space="0" w:color="auto"/>
              <w:right w:val="single" w:sz="4" w:space="0" w:color="auto"/>
            </w:tcBorders>
            <w:shd w:val="clear" w:color="000000" w:fill="D9D9D9"/>
            <w:noWrap/>
            <w:vAlign w:val="center"/>
            <w:hideMark/>
          </w:tcPr>
          <w:p w:rsidR="007764D1" w:rsidRPr="00490882" w:rsidRDefault="007764D1" w:rsidP="005E318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7764D1" w:rsidRPr="00490882" w:rsidRDefault="001C055A" w:rsidP="005E3180">
            <w:pPr>
              <w:jc w:val="right"/>
              <w:rPr>
                <w:rFonts w:ascii="Calibri" w:hAnsi="Calibri"/>
                <w:b/>
                <w:bCs/>
                <w:color w:val="000000"/>
                <w:sz w:val="18"/>
                <w:szCs w:val="18"/>
              </w:rPr>
            </w:pPr>
            <w:r>
              <w:rPr>
                <w:rFonts w:ascii="Calibri" w:hAnsi="Calibri"/>
                <w:b/>
                <w:bCs/>
                <w:color w:val="000000"/>
                <w:sz w:val="18"/>
                <w:szCs w:val="18"/>
              </w:rPr>
              <w:t>99 000,00</w:t>
            </w:r>
            <w:r w:rsidR="00F10843">
              <w:rPr>
                <w:rFonts w:ascii="Calibri" w:hAnsi="Calibri"/>
                <w:b/>
                <w:bCs/>
                <w:color w:val="000000"/>
                <w:sz w:val="18"/>
                <w:szCs w:val="18"/>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rsidR="007764D1" w:rsidRPr="00490882" w:rsidRDefault="007764D1" w:rsidP="005E3180">
            <w:pPr>
              <w:jc w:val="right"/>
              <w:rPr>
                <w:rFonts w:ascii="Calibri" w:hAnsi="Calibri"/>
                <w:color w:val="000000"/>
                <w:sz w:val="16"/>
                <w:szCs w:val="16"/>
              </w:rPr>
            </w:pPr>
            <w:r w:rsidRPr="00490882">
              <w:rPr>
                <w:rFonts w:ascii="Calibri" w:hAnsi="Calibri"/>
                <w:color w:val="000000"/>
                <w:sz w:val="16"/>
                <w:szCs w:val="16"/>
              </w:rPr>
              <w:t> </w:t>
            </w:r>
          </w:p>
        </w:tc>
      </w:tr>
      <w:tr w:rsidR="005F0DCB" w:rsidRPr="00490882" w:rsidTr="00E2576F">
        <w:trPr>
          <w:trHeight w:val="269"/>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0DCB" w:rsidRPr="00490882" w:rsidRDefault="005F0DCB" w:rsidP="005F0DCB">
            <w:pPr>
              <w:jc w:val="center"/>
              <w:rPr>
                <w:rFonts w:ascii="Calibri" w:hAnsi="Calibri"/>
                <w:color w:val="000000"/>
                <w:sz w:val="18"/>
                <w:szCs w:val="18"/>
              </w:rPr>
            </w:pPr>
            <w:r>
              <w:rPr>
                <w:rFonts w:ascii="Calibri" w:hAnsi="Calibri"/>
                <w:color w:val="000000"/>
                <w:sz w:val="18"/>
                <w:szCs w:val="18"/>
              </w:rPr>
              <w:t>44/2019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0DCB" w:rsidRPr="00490882" w:rsidRDefault="005F0DCB" w:rsidP="005F0DCB">
            <w:pPr>
              <w:rPr>
                <w:rFonts w:ascii="Calibri" w:hAnsi="Calibri"/>
                <w:color w:val="000000"/>
                <w:sz w:val="18"/>
                <w:szCs w:val="18"/>
              </w:rPr>
            </w:pPr>
            <w:proofErr w:type="gramStart"/>
            <w:r>
              <w:rPr>
                <w:rFonts w:ascii="Calibri" w:hAnsi="Calibri"/>
                <w:color w:val="000000"/>
                <w:sz w:val="18"/>
                <w:szCs w:val="18"/>
              </w:rPr>
              <w:t>09.07.2019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5F0DCB" w:rsidRPr="00490882" w:rsidRDefault="00A06A41" w:rsidP="005F0DCB">
            <w:pPr>
              <w:rPr>
                <w:rFonts w:ascii="Calibri" w:hAnsi="Calibri"/>
                <w:color w:val="000000"/>
                <w:sz w:val="18"/>
                <w:szCs w:val="18"/>
              </w:rPr>
            </w:pPr>
            <w:r>
              <w:rPr>
                <w:rFonts w:ascii="Calibri" w:hAnsi="Calibri"/>
                <w:color w:val="000000"/>
                <w:sz w:val="18"/>
                <w:szCs w:val="18"/>
              </w:rPr>
              <w:t>ÚNID</w:t>
            </w:r>
            <w:r w:rsidR="005F0DCB">
              <w:rPr>
                <w:rFonts w:ascii="Calibri" w:hAnsi="Calibri"/>
                <w:color w:val="000000"/>
                <w:sz w:val="18"/>
                <w:szCs w:val="18"/>
              </w:rPr>
              <w:t xml:space="preserve"> na </w:t>
            </w:r>
            <w:r w:rsidR="005F0DCB" w:rsidRPr="005F0DCB">
              <w:rPr>
                <w:rFonts w:ascii="Calibri" w:hAnsi="Calibri"/>
                <w:color w:val="000000"/>
                <w:sz w:val="18"/>
                <w:szCs w:val="18"/>
              </w:rPr>
              <w:t>úhradu výdajů vzniklých v souvislosti s konáním voleb do Evropského parlamentu - přesun v rámci položek</w:t>
            </w:r>
          </w:p>
        </w:tc>
        <w:tc>
          <w:tcPr>
            <w:tcW w:w="1134"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261"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154"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jc w:val="right"/>
              <w:rPr>
                <w:rFonts w:ascii="Calibri" w:hAnsi="Calibri"/>
                <w:color w:val="000000"/>
                <w:sz w:val="16"/>
                <w:szCs w:val="16"/>
              </w:rPr>
            </w:pPr>
            <w:r w:rsidRPr="00490882">
              <w:rPr>
                <w:rFonts w:ascii="Calibri" w:hAnsi="Calibri"/>
                <w:color w:val="000000"/>
                <w:sz w:val="16"/>
                <w:szCs w:val="16"/>
              </w:rPr>
              <w:t> </w:t>
            </w:r>
          </w:p>
        </w:tc>
      </w:tr>
      <w:tr w:rsidR="005F0DCB" w:rsidRPr="00490882" w:rsidTr="00E2576F">
        <w:trPr>
          <w:trHeight w:val="615"/>
        </w:trPr>
        <w:tc>
          <w:tcPr>
            <w:tcW w:w="849" w:type="dxa"/>
            <w:vMerge/>
            <w:tcBorders>
              <w:top w:val="nil"/>
              <w:left w:val="single" w:sz="4" w:space="0" w:color="auto"/>
              <w:bottom w:val="single" w:sz="4" w:space="0" w:color="000000"/>
              <w:right w:val="single" w:sz="4" w:space="0" w:color="auto"/>
            </w:tcBorders>
            <w:vAlign w:val="center"/>
            <w:hideMark/>
          </w:tcPr>
          <w:p w:rsidR="005F0DCB" w:rsidRPr="00490882" w:rsidRDefault="005F0DCB" w:rsidP="005F0DCB">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5F0DCB" w:rsidRPr="00490882" w:rsidRDefault="005F0DCB" w:rsidP="005F0DCB">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5F0DCB" w:rsidRPr="00490882" w:rsidRDefault="005F0DCB" w:rsidP="005F0DCB">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5F0DCB" w:rsidRPr="00490882" w:rsidRDefault="005F0DCB" w:rsidP="005F0DCB">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5F0DCB" w:rsidRPr="00490882" w:rsidRDefault="005F0DCB" w:rsidP="005F0DCB">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5F0DCB" w:rsidRPr="00490882" w:rsidRDefault="005F0DCB" w:rsidP="005F0DCB">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5F0DCB" w:rsidRPr="00490882" w:rsidRDefault="005F0DCB" w:rsidP="005F0DCB">
            <w:pPr>
              <w:jc w:val="right"/>
              <w:rPr>
                <w:rFonts w:ascii="Calibri" w:hAnsi="Calibri"/>
                <w:b/>
                <w:bCs/>
                <w:color w:val="000000"/>
                <w:sz w:val="18"/>
                <w:szCs w:val="18"/>
              </w:rPr>
            </w:pPr>
            <w:r>
              <w:rPr>
                <w:rFonts w:ascii="Calibri" w:hAnsi="Calibri"/>
                <w:b/>
                <w:bCs/>
                <w:color w:val="000000"/>
                <w:sz w:val="18"/>
                <w:szCs w:val="18"/>
              </w:rPr>
              <w:t xml:space="preserve">0,00 </w:t>
            </w:r>
          </w:p>
        </w:tc>
        <w:tc>
          <w:tcPr>
            <w:tcW w:w="610" w:type="dxa"/>
            <w:tcBorders>
              <w:top w:val="nil"/>
              <w:left w:val="nil"/>
              <w:bottom w:val="single" w:sz="4" w:space="0" w:color="auto"/>
              <w:right w:val="single" w:sz="4" w:space="0" w:color="auto"/>
            </w:tcBorders>
            <w:shd w:val="clear" w:color="auto" w:fill="auto"/>
            <w:noWrap/>
            <w:vAlign w:val="center"/>
            <w:hideMark/>
          </w:tcPr>
          <w:p w:rsidR="005F0DCB" w:rsidRPr="00490882" w:rsidRDefault="005F0DCB" w:rsidP="005F0DCB">
            <w:pPr>
              <w:jc w:val="right"/>
              <w:rPr>
                <w:rFonts w:ascii="Calibri" w:hAnsi="Calibri"/>
                <w:color w:val="000000"/>
                <w:sz w:val="16"/>
                <w:szCs w:val="16"/>
              </w:rPr>
            </w:pPr>
            <w:r w:rsidRPr="00490882">
              <w:rPr>
                <w:rFonts w:ascii="Calibri" w:hAnsi="Calibri"/>
                <w:color w:val="000000"/>
                <w:sz w:val="16"/>
                <w:szCs w:val="16"/>
              </w:rPr>
              <w:t> </w:t>
            </w:r>
          </w:p>
        </w:tc>
      </w:tr>
      <w:tr w:rsidR="00970867"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0867" w:rsidRPr="00490882" w:rsidRDefault="00CE2427" w:rsidP="001C055A">
            <w:pPr>
              <w:jc w:val="center"/>
              <w:rPr>
                <w:rFonts w:ascii="Calibri" w:hAnsi="Calibri"/>
                <w:color w:val="000000"/>
                <w:sz w:val="18"/>
                <w:szCs w:val="18"/>
              </w:rPr>
            </w:pPr>
            <w:r>
              <w:rPr>
                <w:rFonts w:ascii="Calibri" w:hAnsi="Calibri"/>
                <w:color w:val="000000"/>
                <w:sz w:val="18"/>
                <w:szCs w:val="18"/>
              </w:rPr>
              <w:t>4</w:t>
            </w:r>
            <w:r w:rsidR="00970867">
              <w:rPr>
                <w:rFonts w:ascii="Calibri" w:hAnsi="Calibri"/>
                <w:color w:val="000000"/>
                <w:sz w:val="18"/>
                <w:szCs w:val="18"/>
              </w:rPr>
              <w:t>6</w:t>
            </w:r>
            <w:r w:rsidR="00970867" w:rsidRPr="00490882">
              <w:rPr>
                <w:rFonts w:ascii="Calibri" w:hAnsi="Calibri"/>
                <w:color w:val="000000"/>
                <w:sz w:val="18"/>
                <w:szCs w:val="18"/>
              </w:rPr>
              <w:t>/2</w:t>
            </w:r>
            <w:r w:rsidR="001C055A">
              <w:rPr>
                <w:rFonts w:ascii="Calibri" w:hAnsi="Calibri"/>
                <w:color w:val="000000"/>
                <w:sz w:val="18"/>
                <w:szCs w:val="18"/>
              </w:rPr>
              <w:t>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0867" w:rsidRPr="00490882" w:rsidRDefault="004A68F0" w:rsidP="00970867">
            <w:pPr>
              <w:jc w:val="center"/>
              <w:rPr>
                <w:rFonts w:ascii="Calibri" w:hAnsi="Calibri"/>
                <w:color w:val="000000"/>
                <w:sz w:val="18"/>
                <w:szCs w:val="18"/>
              </w:rPr>
            </w:pPr>
            <w:proofErr w:type="gramStart"/>
            <w:r>
              <w:rPr>
                <w:rFonts w:ascii="Calibri" w:hAnsi="Calibri"/>
                <w:color w:val="000000"/>
                <w:sz w:val="18"/>
                <w:szCs w:val="18"/>
              </w:rPr>
              <w:t>16.07.2019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9730B5" w:rsidRPr="009730B5" w:rsidRDefault="009730B5" w:rsidP="009730B5">
            <w:pPr>
              <w:rPr>
                <w:rFonts w:ascii="Calibri" w:hAnsi="Calibri"/>
                <w:color w:val="000000"/>
                <w:sz w:val="18"/>
                <w:szCs w:val="18"/>
              </w:rPr>
            </w:pPr>
            <w:r w:rsidRPr="009730B5">
              <w:rPr>
                <w:rFonts w:ascii="Calibri" w:hAnsi="Calibri"/>
                <w:color w:val="000000"/>
                <w:sz w:val="18"/>
                <w:szCs w:val="18"/>
              </w:rPr>
              <w:t xml:space="preserve">ÚZ 13010 - Prostředky na úhradu mzdových nákladů od </w:t>
            </w:r>
            <w:proofErr w:type="gramStart"/>
            <w:r w:rsidR="0043535D">
              <w:rPr>
                <w:rFonts w:ascii="Calibri" w:hAnsi="Calibri"/>
                <w:color w:val="000000"/>
                <w:sz w:val="18"/>
                <w:szCs w:val="18"/>
              </w:rPr>
              <w:t>0</w:t>
            </w:r>
            <w:r w:rsidRPr="009730B5">
              <w:rPr>
                <w:rFonts w:ascii="Calibri" w:hAnsi="Calibri"/>
                <w:color w:val="000000"/>
                <w:sz w:val="18"/>
                <w:szCs w:val="18"/>
              </w:rPr>
              <w:t>1.</w:t>
            </w:r>
            <w:r w:rsidR="0043535D">
              <w:rPr>
                <w:rFonts w:ascii="Calibri" w:hAnsi="Calibri"/>
                <w:color w:val="000000"/>
                <w:sz w:val="18"/>
                <w:szCs w:val="18"/>
              </w:rPr>
              <w:t>0</w:t>
            </w:r>
            <w:r w:rsidRPr="009730B5">
              <w:rPr>
                <w:rFonts w:ascii="Calibri" w:hAnsi="Calibri"/>
                <w:color w:val="000000"/>
                <w:sz w:val="18"/>
                <w:szCs w:val="18"/>
              </w:rPr>
              <w:t>4.2019</w:t>
            </w:r>
            <w:proofErr w:type="gramEnd"/>
            <w:r w:rsidRPr="009730B5">
              <w:rPr>
                <w:rFonts w:ascii="Calibri" w:hAnsi="Calibri"/>
                <w:color w:val="000000"/>
                <w:sz w:val="18"/>
                <w:szCs w:val="18"/>
              </w:rPr>
              <w:t xml:space="preserve"> do 30.</w:t>
            </w:r>
            <w:r w:rsidR="0043535D">
              <w:rPr>
                <w:rFonts w:ascii="Calibri" w:hAnsi="Calibri"/>
                <w:color w:val="000000"/>
                <w:sz w:val="18"/>
                <w:szCs w:val="18"/>
              </w:rPr>
              <w:t>0</w:t>
            </w:r>
            <w:r w:rsidRPr="009730B5">
              <w:rPr>
                <w:rFonts w:ascii="Calibri" w:hAnsi="Calibri"/>
                <w:color w:val="000000"/>
                <w:sz w:val="18"/>
                <w:szCs w:val="18"/>
              </w:rPr>
              <w:t>6.2019-rozdělení příspěvku na výkon pěstounské péče na</w:t>
            </w:r>
          </w:p>
          <w:p w:rsidR="00970867" w:rsidRPr="00490882" w:rsidRDefault="009730B5" w:rsidP="009730B5">
            <w:pPr>
              <w:rPr>
                <w:rFonts w:ascii="Calibri" w:hAnsi="Calibri"/>
                <w:color w:val="000000"/>
                <w:sz w:val="18"/>
                <w:szCs w:val="18"/>
              </w:rPr>
            </w:pPr>
            <w:r w:rsidRPr="009730B5">
              <w:rPr>
                <w:rFonts w:ascii="Calibri" w:hAnsi="Calibri"/>
                <w:color w:val="000000"/>
                <w:sz w:val="18"/>
                <w:szCs w:val="18"/>
              </w:rPr>
              <w:t>jednotlivé položky</w:t>
            </w:r>
          </w:p>
        </w:tc>
        <w:tc>
          <w:tcPr>
            <w:tcW w:w="1134" w:type="dxa"/>
            <w:tcBorders>
              <w:top w:val="nil"/>
              <w:left w:val="nil"/>
              <w:bottom w:val="single" w:sz="4" w:space="0" w:color="auto"/>
              <w:right w:val="single" w:sz="4" w:space="0" w:color="auto"/>
            </w:tcBorders>
            <w:shd w:val="clear" w:color="auto" w:fill="auto"/>
            <w:noWrap/>
            <w:vAlign w:val="center"/>
            <w:hideMark/>
          </w:tcPr>
          <w:p w:rsidR="00970867" w:rsidRPr="00490882" w:rsidRDefault="00970867" w:rsidP="009730B5">
            <w:pPr>
              <w:rPr>
                <w:rFonts w:ascii="Calibri" w:hAnsi="Calibri"/>
                <w:color w:val="000000"/>
                <w:sz w:val="18"/>
                <w:szCs w:val="18"/>
              </w:rPr>
            </w:pPr>
            <w:r w:rsidRPr="00490882">
              <w:rPr>
                <w:rFonts w:ascii="Calibri" w:hAnsi="Calibri"/>
                <w:color w:val="000000"/>
                <w:sz w:val="18"/>
                <w:szCs w:val="18"/>
              </w:rPr>
              <w:t>00000000</w:t>
            </w:r>
            <w:r w:rsidR="009730B5">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hideMark/>
          </w:tcPr>
          <w:p w:rsidR="00970867" w:rsidRPr="00490882" w:rsidRDefault="009730B5" w:rsidP="0097086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970867" w:rsidRPr="00490882" w:rsidRDefault="00970867" w:rsidP="009730B5">
            <w:pPr>
              <w:rPr>
                <w:rFonts w:ascii="Calibri" w:hAnsi="Calibri"/>
                <w:color w:val="000000"/>
                <w:sz w:val="18"/>
                <w:szCs w:val="18"/>
              </w:rPr>
            </w:pPr>
            <w:r w:rsidRPr="00490882">
              <w:rPr>
                <w:rFonts w:ascii="Calibri" w:hAnsi="Calibri"/>
                <w:color w:val="000000"/>
                <w:sz w:val="18"/>
                <w:szCs w:val="18"/>
              </w:rPr>
              <w:t>00000000</w:t>
            </w:r>
            <w:r w:rsidR="009730B5">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hideMark/>
          </w:tcPr>
          <w:p w:rsidR="00970867" w:rsidRPr="00490882" w:rsidRDefault="009730B5" w:rsidP="00970867">
            <w:pPr>
              <w:jc w:val="right"/>
              <w:rPr>
                <w:rFonts w:ascii="Calibri" w:hAnsi="Calibri"/>
                <w:color w:val="000000"/>
                <w:sz w:val="18"/>
                <w:szCs w:val="18"/>
              </w:rPr>
            </w:pPr>
            <w:r>
              <w:rPr>
                <w:rFonts w:ascii="Calibri" w:hAnsi="Calibri"/>
                <w:color w:val="000000"/>
                <w:sz w:val="18"/>
                <w:szCs w:val="18"/>
              </w:rPr>
              <w:t>-362 274,00</w:t>
            </w:r>
          </w:p>
        </w:tc>
        <w:tc>
          <w:tcPr>
            <w:tcW w:w="610" w:type="dxa"/>
            <w:tcBorders>
              <w:top w:val="nil"/>
              <w:left w:val="nil"/>
              <w:bottom w:val="single" w:sz="4" w:space="0" w:color="auto"/>
              <w:right w:val="single" w:sz="4" w:space="0" w:color="auto"/>
            </w:tcBorders>
            <w:shd w:val="clear" w:color="auto" w:fill="auto"/>
            <w:noWrap/>
            <w:vAlign w:val="center"/>
            <w:hideMark/>
          </w:tcPr>
          <w:p w:rsidR="00970867" w:rsidRPr="00490882" w:rsidRDefault="00970867" w:rsidP="00970867">
            <w:pPr>
              <w:jc w:val="right"/>
              <w:rPr>
                <w:rFonts w:ascii="Calibri" w:hAnsi="Calibri"/>
                <w:color w:val="000000"/>
                <w:sz w:val="16"/>
                <w:szCs w:val="16"/>
              </w:rPr>
            </w:pPr>
            <w:r w:rsidRPr="00490882">
              <w:rPr>
                <w:rFonts w:ascii="Calibri" w:hAnsi="Calibri"/>
                <w:color w:val="000000"/>
                <w:sz w:val="16"/>
                <w:szCs w:val="16"/>
              </w:rPr>
              <w:t> </w:t>
            </w:r>
          </w:p>
        </w:tc>
      </w:tr>
      <w:tr w:rsidR="009730B5"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9730B5" w:rsidRDefault="009730B5" w:rsidP="001C055A">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9730B5" w:rsidRDefault="009730B5" w:rsidP="0097086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9730B5" w:rsidRPr="009730B5" w:rsidRDefault="009730B5" w:rsidP="009730B5">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9730B5" w:rsidRPr="00490882" w:rsidRDefault="009730B5" w:rsidP="009730B5">
            <w:pPr>
              <w:rPr>
                <w:rFonts w:ascii="Calibri" w:hAnsi="Calibri"/>
                <w:color w:val="000000"/>
                <w:sz w:val="18"/>
                <w:szCs w:val="18"/>
              </w:rPr>
            </w:pPr>
            <w:r>
              <w:rPr>
                <w:rFonts w:ascii="Calibri" w:hAnsi="Calibri"/>
                <w:color w:val="000000"/>
                <w:sz w:val="18"/>
                <w:szCs w:val="18"/>
              </w:rPr>
              <w:t>0000000014</w:t>
            </w:r>
          </w:p>
        </w:tc>
        <w:tc>
          <w:tcPr>
            <w:tcW w:w="1261" w:type="dxa"/>
            <w:tcBorders>
              <w:top w:val="nil"/>
              <w:left w:val="nil"/>
              <w:bottom w:val="single" w:sz="4" w:space="0" w:color="auto"/>
              <w:right w:val="single" w:sz="4" w:space="0" w:color="auto"/>
            </w:tcBorders>
            <w:shd w:val="clear" w:color="auto" w:fill="auto"/>
            <w:noWrap/>
            <w:vAlign w:val="center"/>
          </w:tcPr>
          <w:p w:rsidR="009730B5" w:rsidRDefault="009730B5" w:rsidP="0097086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9730B5" w:rsidRPr="00490882" w:rsidRDefault="009730B5" w:rsidP="009730B5">
            <w:pPr>
              <w:rPr>
                <w:rFonts w:ascii="Calibri" w:hAnsi="Calibri"/>
                <w:color w:val="000000"/>
                <w:sz w:val="18"/>
                <w:szCs w:val="18"/>
              </w:rPr>
            </w:pPr>
            <w:r>
              <w:rPr>
                <w:rFonts w:ascii="Calibri" w:hAnsi="Calibri"/>
                <w:color w:val="000000"/>
                <w:sz w:val="18"/>
                <w:szCs w:val="18"/>
              </w:rPr>
              <w:t>0000000014</w:t>
            </w:r>
          </w:p>
        </w:tc>
        <w:tc>
          <w:tcPr>
            <w:tcW w:w="1154" w:type="dxa"/>
            <w:tcBorders>
              <w:top w:val="nil"/>
              <w:left w:val="nil"/>
              <w:bottom w:val="single" w:sz="4" w:space="0" w:color="auto"/>
              <w:right w:val="single" w:sz="4" w:space="0" w:color="auto"/>
            </w:tcBorders>
            <w:shd w:val="clear" w:color="auto" w:fill="auto"/>
            <w:noWrap/>
            <w:vAlign w:val="center"/>
          </w:tcPr>
          <w:p w:rsidR="009730B5" w:rsidRDefault="009730B5" w:rsidP="00970867">
            <w:pPr>
              <w:jc w:val="right"/>
              <w:rPr>
                <w:rFonts w:ascii="Calibri" w:hAnsi="Calibri"/>
                <w:color w:val="000000"/>
                <w:sz w:val="18"/>
                <w:szCs w:val="18"/>
              </w:rPr>
            </w:pPr>
            <w:r>
              <w:rPr>
                <w:rFonts w:ascii="Calibri" w:hAnsi="Calibri"/>
                <w:color w:val="000000"/>
                <w:sz w:val="18"/>
                <w:szCs w:val="18"/>
              </w:rPr>
              <w:t>362 274,00</w:t>
            </w:r>
          </w:p>
        </w:tc>
        <w:tc>
          <w:tcPr>
            <w:tcW w:w="610" w:type="dxa"/>
            <w:tcBorders>
              <w:top w:val="nil"/>
              <w:left w:val="nil"/>
              <w:bottom w:val="single" w:sz="4" w:space="0" w:color="auto"/>
              <w:right w:val="single" w:sz="4" w:space="0" w:color="auto"/>
            </w:tcBorders>
            <w:shd w:val="clear" w:color="auto" w:fill="auto"/>
            <w:noWrap/>
            <w:vAlign w:val="center"/>
          </w:tcPr>
          <w:p w:rsidR="009730B5" w:rsidRPr="00490882" w:rsidRDefault="009730B5" w:rsidP="00970867">
            <w:pPr>
              <w:jc w:val="right"/>
              <w:rPr>
                <w:rFonts w:ascii="Calibri" w:hAnsi="Calibri"/>
                <w:color w:val="000000"/>
                <w:sz w:val="16"/>
                <w:szCs w:val="16"/>
              </w:rPr>
            </w:pPr>
          </w:p>
        </w:tc>
      </w:tr>
      <w:tr w:rsidR="00970867" w:rsidRPr="00490882" w:rsidTr="00E2576F">
        <w:trPr>
          <w:trHeight w:val="281"/>
        </w:trPr>
        <w:tc>
          <w:tcPr>
            <w:tcW w:w="849" w:type="dxa"/>
            <w:vMerge/>
            <w:tcBorders>
              <w:top w:val="nil"/>
              <w:left w:val="single" w:sz="4" w:space="0" w:color="auto"/>
              <w:bottom w:val="single" w:sz="4" w:space="0" w:color="000000"/>
              <w:right w:val="single" w:sz="4" w:space="0" w:color="auto"/>
            </w:tcBorders>
            <w:vAlign w:val="center"/>
            <w:hideMark/>
          </w:tcPr>
          <w:p w:rsidR="00970867" w:rsidRPr="00490882" w:rsidRDefault="00970867" w:rsidP="0097086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970867" w:rsidRPr="00490882" w:rsidRDefault="00970867" w:rsidP="0097086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970867" w:rsidRPr="00490882" w:rsidRDefault="00970867" w:rsidP="0097086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970867" w:rsidRPr="00490882" w:rsidRDefault="00970867" w:rsidP="0097086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970867" w:rsidRPr="00490882" w:rsidRDefault="008C6246" w:rsidP="00970867">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970867" w:rsidRPr="00490882" w:rsidRDefault="00970867" w:rsidP="0097086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970867" w:rsidRPr="00490882" w:rsidRDefault="008C6246" w:rsidP="00970867">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970867" w:rsidRPr="00490882" w:rsidRDefault="00970867" w:rsidP="00970867">
            <w:pPr>
              <w:jc w:val="right"/>
              <w:rPr>
                <w:rFonts w:ascii="Calibri" w:hAnsi="Calibri"/>
                <w:color w:val="000000"/>
                <w:sz w:val="16"/>
                <w:szCs w:val="16"/>
              </w:rPr>
            </w:pPr>
            <w:r w:rsidRPr="00490882">
              <w:rPr>
                <w:rFonts w:ascii="Calibri" w:hAnsi="Calibri"/>
                <w:color w:val="000000"/>
                <w:sz w:val="16"/>
                <w:szCs w:val="16"/>
              </w:rPr>
              <w:t> </w:t>
            </w:r>
          </w:p>
        </w:tc>
      </w:tr>
      <w:tr w:rsidR="00C22D8B"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2D8B" w:rsidRPr="00490882" w:rsidRDefault="004A68F0" w:rsidP="00C22D8B">
            <w:pPr>
              <w:jc w:val="center"/>
              <w:rPr>
                <w:rFonts w:ascii="Calibri" w:hAnsi="Calibri"/>
                <w:color w:val="000000"/>
                <w:sz w:val="18"/>
                <w:szCs w:val="18"/>
              </w:rPr>
            </w:pPr>
            <w:r>
              <w:rPr>
                <w:rFonts w:ascii="Calibri" w:hAnsi="Calibri"/>
                <w:color w:val="000000"/>
                <w:sz w:val="18"/>
                <w:szCs w:val="18"/>
              </w:rPr>
              <w:t>47/2019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2D8B" w:rsidRPr="00490882" w:rsidRDefault="00EF46C6" w:rsidP="00C22D8B">
            <w:pPr>
              <w:jc w:val="center"/>
              <w:rPr>
                <w:rFonts w:ascii="Calibri" w:hAnsi="Calibri"/>
                <w:color w:val="000000"/>
                <w:sz w:val="18"/>
                <w:szCs w:val="18"/>
              </w:rPr>
            </w:pPr>
            <w:proofErr w:type="gramStart"/>
            <w:r>
              <w:rPr>
                <w:rFonts w:ascii="Calibri" w:hAnsi="Calibri"/>
                <w:color w:val="000000"/>
                <w:sz w:val="18"/>
                <w:szCs w:val="18"/>
              </w:rPr>
              <w:t>16.07</w:t>
            </w:r>
            <w:r w:rsidR="004A68F0">
              <w:rPr>
                <w:rFonts w:ascii="Calibri" w:hAnsi="Calibri"/>
                <w:color w:val="000000"/>
                <w:sz w:val="18"/>
                <w:szCs w:val="18"/>
              </w:rPr>
              <w:t>.2019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EF46C6" w:rsidRPr="00EF46C6" w:rsidRDefault="00B97A1E" w:rsidP="00EF46C6">
            <w:pPr>
              <w:rPr>
                <w:rFonts w:ascii="Calibri" w:hAnsi="Calibri"/>
                <w:color w:val="000000"/>
                <w:sz w:val="18"/>
                <w:szCs w:val="18"/>
              </w:rPr>
            </w:pPr>
            <w:r>
              <w:rPr>
                <w:rFonts w:ascii="Calibri" w:hAnsi="Calibri"/>
                <w:color w:val="000000"/>
                <w:sz w:val="18"/>
                <w:szCs w:val="18"/>
              </w:rPr>
              <w:t xml:space="preserve">1)ÚNID od </w:t>
            </w:r>
            <w:r w:rsidR="00082D4F">
              <w:rPr>
                <w:rFonts w:ascii="Calibri" w:hAnsi="Calibri"/>
                <w:color w:val="000000"/>
                <w:sz w:val="18"/>
                <w:szCs w:val="18"/>
              </w:rPr>
              <w:t xml:space="preserve">Ol. </w:t>
            </w:r>
            <w:proofErr w:type="gramStart"/>
            <w:r w:rsidR="00082D4F">
              <w:rPr>
                <w:rFonts w:ascii="Calibri" w:hAnsi="Calibri"/>
                <w:color w:val="000000"/>
                <w:sz w:val="18"/>
                <w:szCs w:val="18"/>
              </w:rPr>
              <w:t>kraje</w:t>
            </w:r>
            <w:proofErr w:type="gramEnd"/>
            <w:r w:rsidR="00EF46C6" w:rsidRPr="00EF46C6">
              <w:rPr>
                <w:rFonts w:ascii="Calibri" w:hAnsi="Calibri"/>
                <w:color w:val="000000"/>
                <w:sz w:val="18"/>
                <w:szCs w:val="18"/>
              </w:rPr>
              <w:t xml:space="preserve"> pro Městskou knihovnu Prostějov na zajištění plnění regionálních funkcí v roce 2019, ÚZ 160</w:t>
            </w:r>
          </w:p>
          <w:p w:rsidR="00EF46C6" w:rsidRPr="00EF46C6" w:rsidRDefault="00EF46C6" w:rsidP="00EF46C6">
            <w:pPr>
              <w:rPr>
                <w:rFonts w:ascii="Calibri" w:hAnsi="Calibri"/>
                <w:color w:val="000000"/>
                <w:sz w:val="18"/>
                <w:szCs w:val="18"/>
              </w:rPr>
            </w:pPr>
            <w:r w:rsidRPr="00EF46C6">
              <w:rPr>
                <w:rFonts w:ascii="Calibri" w:hAnsi="Calibri"/>
                <w:color w:val="000000"/>
                <w:sz w:val="18"/>
                <w:szCs w:val="18"/>
              </w:rPr>
              <w:t>2)ÚNID od Ol.</w:t>
            </w:r>
            <w:r w:rsidR="00B97A1E">
              <w:rPr>
                <w:rFonts w:ascii="Calibri" w:hAnsi="Calibri"/>
                <w:color w:val="000000"/>
                <w:sz w:val="18"/>
                <w:szCs w:val="18"/>
              </w:rPr>
              <w:t xml:space="preserve"> </w:t>
            </w:r>
            <w:proofErr w:type="gramStart"/>
            <w:r w:rsidRPr="00EF46C6">
              <w:rPr>
                <w:rFonts w:ascii="Calibri" w:hAnsi="Calibri"/>
                <w:color w:val="000000"/>
                <w:sz w:val="18"/>
                <w:szCs w:val="18"/>
              </w:rPr>
              <w:t>kraje</w:t>
            </w:r>
            <w:proofErr w:type="gramEnd"/>
            <w:r w:rsidRPr="00EF46C6">
              <w:rPr>
                <w:rFonts w:ascii="Calibri" w:hAnsi="Calibri"/>
                <w:color w:val="000000"/>
                <w:sz w:val="18"/>
                <w:szCs w:val="18"/>
              </w:rPr>
              <w:t xml:space="preserve"> na "Prostějovské léto 2019", ÚZ 555</w:t>
            </w:r>
          </w:p>
          <w:p w:rsidR="00EF46C6" w:rsidRPr="00EF46C6" w:rsidRDefault="00EF46C6" w:rsidP="00EF46C6">
            <w:pPr>
              <w:rPr>
                <w:rFonts w:ascii="Calibri" w:hAnsi="Calibri"/>
                <w:color w:val="000000"/>
                <w:sz w:val="18"/>
                <w:szCs w:val="18"/>
              </w:rPr>
            </w:pPr>
            <w:r w:rsidRPr="00EF46C6">
              <w:rPr>
                <w:rFonts w:ascii="Calibri" w:hAnsi="Calibri"/>
                <w:color w:val="000000"/>
                <w:sz w:val="18"/>
                <w:szCs w:val="18"/>
              </w:rPr>
              <w:t>3)ÚNID na úhradu mzdových nákladů a ostatních nákladů vzniklých v souvislosti s výkonem sociálně-právní ochrany dětí na rok 2019</w:t>
            </w:r>
            <w:r w:rsidR="006205C3">
              <w:rPr>
                <w:rFonts w:ascii="Calibri" w:hAnsi="Calibri"/>
                <w:color w:val="000000"/>
                <w:sz w:val="18"/>
                <w:szCs w:val="18"/>
              </w:rPr>
              <w:t xml:space="preserve"> </w:t>
            </w:r>
            <w:r w:rsidRPr="00EF46C6">
              <w:rPr>
                <w:rFonts w:ascii="Calibri" w:hAnsi="Calibri"/>
                <w:color w:val="000000"/>
                <w:sz w:val="18"/>
                <w:szCs w:val="18"/>
              </w:rPr>
              <w:t>-</w:t>
            </w:r>
            <w:r w:rsidR="006205C3">
              <w:rPr>
                <w:rFonts w:ascii="Calibri" w:hAnsi="Calibri"/>
                <w:color w:val="000000"/>
                <w:sz w:val="18"/>
                <w:szCs w:val="18"/>
              </w:rPr>
              <w:t xml:space="preserve"> </w:t>
            </w:r>
            <w:r w:rsidRPr="00EF46C6">
              <w:rPr>
                <w:rFonts w:ascii="Calibri" w:hAnsi="Calibri"/>
                <w:color w:val="000000"/>
                <w:sz w:val="18"/>
                <w:szCs w:val="18"/>
              </w:rPr>
              <w:t>rozdělení dotace</w:t>
            </w:r>
            <w:r w:rsidR="006205C3">
              <w:rPr>
                <w:rFonts w:ascii="Calibri" w:hAnsi="Calibri"/>
                <w:color w:val="000000"/>
                <w:sz w:val="18"/>
                <w:szCs w:val="18"/>
              </w:rPr>
              <w:t xml:space="preserve"> </w:t>
            </w:r>
            <w:r w:rsidRPr="00EF46C6">
              <w:rPr>
                <w:rFonts w:ascii="Calibri" w:hAnsi="Calibri"/>
                <w:color w:val="000000"/>
                <w:sz w:val="18"/>
                <w:szCs w:val="18"/>
              </w:rPr>
              <w:t>-</w:t>
            </w:r>
            <w:r w:rsidR="006205C3">
              <w:rPr>
                <w:rFonts w:ascii="Calibri" w:hAnsi="Calibri"/>
                <w:color w:val="000000"/>
                <w:sz w:val="18"/>
                <w:szCs w:val="18"/>
              </w:rPr>
              <w:t xml:space="preserve"> </w:t>
            </w:r>
            <w:r w:rsidRPr="00EF46C6">
              <w:rPr>
                <w:rFonts w:ascii="Calibri" w:hAnsi="Calibri"/>
                <w:color w:val="000000"/>
                <w:sz w:val="18"/>
                <w:szCs w:val="18"/>
              </w:rPr>
              <w:t>ÚZ 13011</w:t>
            </w:r>
          </w:p>
          <w:p w:rsidR="00C22D8B" w:rsidRPr="00490882" w:rsidRDefault="00B97A1E" w:rsidP="00082D4F">
            <w:pPr>
              <w:rPr>
                <w:rFonts w:ascii="Calibri" w:hAnsi="Calibri"/>
                <w:color w:val="000000"/>
                <w:sz w:val="18"/>
                <w:szCs w:val="18"/>
              </w:rPr>
            </w:pPr>
            <w:r>
              <w:rPr>
                <w:rFonts w:ascii="Calibri" w:hAnsi="Calibri"/>
                <w:color w:val="000000"/>
                <w:sz w:val="18"/>
                <w:szCs w:val="18"/>
              </w:rPr>
              <w:t xml:space="preserve">4)ÚNID od </w:t>
            </w:r>
            <w:r w:rsidR="00082D4F">
              <w:rPr>
                <w:rFonts w:ascii="Calibri" w:hAnsi="Calibri"/>
                <w:color w:val="000000"/>
                <w:sz w:val="18"/>
                <w:szCs w:val="18"/>
              </w:rPr>
              <w:t xml:space="preserve">Ol. </w:t>
            </w:r>
            <w:proofErr w:type="gramStart"/>
            <w:r w:rsidR="00082D4F">
              <w:rPr>
                <w:rFonts w:ascii="Calibri" w:hAnsi="Calibri"/>
                <w:color w:val="000000"/>
                <w:sz w:val="18"/>
                <w:szCs w:val="18"/>
              </w:rPr>
              <w:t>kraje</w:t>
            </w:r>
            <w:proofErr w:type="gramEnd"/>
            <w:r w:rsidR="00EF46C6" w:rsidRPr="00EF46C6">
              <w:rPr>
                <w:rFonts w:ascii="Calibri" w:hAnsi="Calibri"/>
                <w:color w:val="000000"/>
                <w:sz w:val="18"/>
                <w:szCs w:val="18"/>
              </w:rPr>
              <w:t xml:space="preserve"> na akci "62.</w:t>
            </w:r>
            <w:r w:rsidR="00226D75">
              <w:rPr>
                <w:rFonts w:ascii="Calibri" w:hAnsi="Calibri"/>
                <w:color w:val="000000"/>
                <w:sz w:val="18"/>
                <w:szCs w:val="18"/>
              </w:rPr>
              <w:t xml:space="preserve"> </w:t>
            </w:r>
            <w:r w:rsidR="00EF46C6" w:rsidRPr="00EF46C6">
              <w:rPr>
                <w:rFonts w:ascii="Calibri" w:hAnsi="Calibri"/>
                <w:color w:val="000000"/>
                <w:sz w:val="18"/>
                <w:szCs w:val="18"/>
              </w:rPr>
              <w:t>mezinárodní festival poezie Wolkrův Prostějov, XXXVII. Prostějovské hanácké slavnosti a Krajské postupové přehlídky Olomouckého kraje", ÚZ 555</w:t>
            </w:r>
          </w:p>
        </w:tc>
        <w:tc>
          <w:tcPr>
            <w:tcW w:w="1134" w:type="dxa"/>
            <w:tcBorders>
              <w:top w:val="nil"/>
              <w:left w:val="nil"/>
              <w:bottom w:val="single" w:sz="4" w:space="0" w:color="auto"/>
              <w:right w:val="single" w:sz="4" w:space="0" w:color="auto"/>
            </w:tcBorders>
            <w:shd w:val="clear" w:color="auto" w:fill="auto"/>
            <w:noWrap/>
            <w:vAlign w:val="center"/>
            <w:hideMark/>
          </w:tcPr>
          <w:p w:rsidR="00C22D8B" w:rsidRPr="00490882" w:rsidRDefault="00C22D8B" w:rsidP="00EF46C6">
            <w:pPr>
              <w:rPr>
                <w:rFonts w:ascii="Calibri" w:hAnsi="Calibri"/>
                <w:color w:val="000000"/>
                <w:sz w:val="18"/>
                <w:szCs w:val="18"/>
              </w:rPr>
            </w:pPr>
            <w:r w:rsidRPr="00490882">
              <w:rPr>
                <w:rFonts w:ascii="Calibri" w:hAnsi="Calibri"/>
                <w:color w:val="000000"/>
                <w:sz w:val="18"/>
                <w:szCs w:val="18"/>
              </w:rPr>
              <w:t>000000002</w:t>
            </w:r>
            <w:r w:rsidR="00EF46C6">
              <w:rPr>
                <w:rFonts w:ascii="Calibri" w:hAnsi="Calibri"/>
                <w:color w:val="000000"/>
                <w:sz w:val="18"/>
                <w:szCs w:val="18"/>
              </w:rPr>
              <w:t>0</w:t>
            </w:r>
          </w:p>
        </w:tc>
        <w:tc>
          <w:tcPr>
            <w:tcW w:w="1261" w:type="dxa"/>
            <w:tcBorders>
              <w:top w:val="nil"/>
              <w:left w:val="nil"/>
              <w:bottom w:val="single" w:sz="4" w:space="0" w:color="auto"/>
              <w:right w:val="single" w:sz="4" w:space="0" w:color="auto"/>
            </w:tcBorders>
            <w:shd w:val="clear" w:color="auto" w:fill="auto"/>
            <w:noWrap/>
            <w:vAlign w:val="center"/>
          </w:tcPr>
          <w:p w:rsidR="00C22D8B" w:rsidRPr="00490882" w:rsidRDefault="00EF46C6" w:rsidP="00C22D8B">
            <w:pPr>
              <w:jc w:val="right"/>
              <w:rPr>
                <w:rFonts w:ascii="Calibri" w:hAnsi="Calibri"/>
                <w:color w:val="000000"/>
                <w:sz w:val="18"/>
                <w:szCs w:val="18"/>
              </w:rPr>
            </w:pPr>
            <w:r>
              <w:rPr>
                <w:rFonts w:ascii="Calibri" w:hAnsi="Calibri"/>
                <w:color w:val="000000"/>
                <w:sz w:val="18"/>
                <w:szCs w:val="18"/>
              </w:rPr>
              <w:t>74 000,00</w:t>
            </w:r>
          </w:p>
        </w:tc>
        <w:tc>
          <w:tcPr>
            <w:tcW w:w="1053" w:type="dxa"/>
            <w:tcBorders>
              <w:top w:val="nil"/>
              <w:left w:val="nil"/>
              <w:bottom w:val="single" w:sz="4" w:space="0" w:color="auto"/>
              <w:right w:val="single" w:sz="4" w:space="0" w:color="auto"/>
            </w:tcBorders>
            <w:shd w:val="clear" w:color="auto" w:fill="auto"/>
            <w:noWrap/>
            <w:vAlign w:val="center"/>
            <w:hideMark/>
          </w:tcPr>
          <w:p w:rsidR="00C22D8B" w:rsidRPr="00490882" w:rsidRDefault="00C22D8B" w:rsidP="00EF46C6">
            <w:pPr>
              <w:rPr>
                <w:rFonts w:ascii="Calibri" w:hAnsi="Calibri"/>
                <w:color w:val="000000"/>
                <w:sz w:val="18"/>
                <w:szCs w:val="18"/>
              </w:rPr>
            </w:pPr>
            <w:r w:rsidRPr="00490882">
              <w:rPr>
                <w:rFonts w:ascii="Calibri" w:hAnsi="Calibri"/>
                <w:color w:val="000000"/>
                <w:sz w:val="18"/>
                <w:szCs w:val="18"/>
              </w:rPr>
              <w:t>00000000</w:t>
            </w:r>
            <w:r w:rsidR="00CE2427">
              <w:rPr>
                <w:rFonts w:ascii="Calibri" w:hAnsi="Calibri"/>
                <w:color w:val="000000"/>
                <w:sz w:val="18"/>
                <w:szCs w:val="18"/>
              </w:rPr>
              <w:t>2</w:t>
            </w:r>
            <w:r w:rsidR="00EF46C6">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hideMark/>
          </w:tcPr>
          <w:p w:rsidR="00C22D8B" w:rsidRPr="00490882" w:rsidRDefault="00EF46C6" w:rsidP="00C22D8B">
            <w:pPr>
              <w:jc w:val="right"/>
              <w:rPr>
                <w:rFonts w:ascii="Calibri" w:hAnsi="Calibri"/>
                <w:color w:val="000000"/>
                <w:sz w:val="18"/>
                <w:szCs w:val="18"/>
              </w:rPr>
            </w:pPr>
            <w:r>
              <w:rPr>
                <w:rFonts w:ascii="Calibri" w:hAnsi="Calibri"/>
                <w:color w:val="000000"/>
                <w:sz w:val="18"/>
                <w:szCs w:val="18"/>
              </w:rPr>
              <w:t>74 000,00</w:t>
            </w:r>
          </w:p>
        </w:tc>
        <w:tc>
          <w:tcPr>
            <w:tcW w:w="610" w:type="dxa"/>
            <w:tcBorders>
              <w:top w:val="nil"/>
              <w:left w:val="nil"/>
              <w:bottom w:val="single" w:sz="4" w:space="0" w:color="auto"/>
              <w:right w:val="single" w:sz="4" w:space="0" w:color="auto"/>
            </w:tcBorders>
            <w:shd w:val="clear" w:color="auto" w:fill="auto"/>
            <w:noWrap/>
            <w:vAlign w:val="center"/>
            <w:hideMark/>
          </w:tcPr>
          <w:p w:rsidR="00C22D8B" w:rsidRPr="00490882" w:rsidRDefault="00EF46C6" w:rsidP="00C22D8B">
            <w:pPr>
              <w:jc w:val="right"/>
              <w:rPr>
                <w:rFonts w:ascii="Calibri" w:hAnsi="Calibri"/>
                <w:color w:val="000000"/>
                <w:sz w:val="16"/>
                <w:szCs w:val="16"/>
              </w:rPr>
            </w:pPr>
            <w:r>
              <w:rPr>
                <w:rFonts w:ascii="Calibri" w:hAnsi="Calibri"/>
                <w:color w:val="000000"/>
                <w:sz w:val="16"/>
                <w:szCs w:val="16"/>
              </w:rPr>
              <w:t>1)</w:t>
            </w:r>
          </w:p>
        </w:tc>
      </w:tr>
      <w:tr w:rsidR="00F668AE"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668AE" w:rsidRPr="00490882" w:rsidRDefault="00F668AE" w:rsidP="00400458">
            <w:pPr>
              <w:rPr>
                <w:rFonts w:ascii="Calibri" w:hAnsi="Calibri"/>
                <w:color w:val="000000"/>
                <w:sz w:val="18"/>
                <w:szCs w:val="18"/>
              </w:rPr>
            </w:pPr>
            <w:r w:rsidRPr="00490882">
              <w:rPr>
                <w:rFonts w:ascii="Calibri" w:hAnsi="Calibri"/>
                <w:color w:val="000000"/>
                <w:sz w:val="18"/>
                <w:szCs w:val="18"/>
              </w:rPr>
              <w:t>00000000</w:t>
            </w:r>
            <w:r w:rsidR="00400458">
              <w:rPr>
                <w:rFonts w:ascii="Calibri" w:hAnsi="Calibri"/>
                <w:color w:val="000000"/>
                <w:sz w:val="18"/>
                <w:szCs w:val="18"/>
              </w:rPr>
              <w:t>19</w:t>
            </w:r>
          </w:p>
        </w:tc>
        <w:tc>
          <w:tcPr>
            <w:tcW w:w="1261" w:type="dxa"/>
            <w:tcBorders>
              <w:top w:val="nil"/>
              <w:left w:val="nil"/>
              <w:bottom w:val="single" w:sz="4" w:space="0" w:color="auto"/>
              <w:right w:val="single" w:sz="4" w:space="0" w:color="auto"/>
            </w:tcBorders>
            <w:shd w:val="clear" w:color="auto" w:fill="auto"/>
            <w:noWrap/>
            <w:vAlign w:val="center"/>
          </w:tcPr>
          <w:p w:rsidR="00F668AE" w:rsidRDefault="00400458" w:rsidP="00F668AE">
            <w:pPr>
              <w:jc w:val="right"/>
            </w:pPr>
            <w:r>
              <w:rPr>
                <w:rFonts w:ascii="Calibri" w:hAnsi="Calibri"/>
                <w:color w:val="000000"/>
                <w:sz w:val="18"/>
                <w:szCs w:val="18"/>
              </w:rPr>
              <w:t>300 000,00</w:t>
            </w:r>
          </w:p>
        </w:tc>
        <w:tc>
          <w:tcPr>
            <w:tcW w:w="1053" w:type="dxa"/>
            <w:tcBorders>
              <w:top w:val="nil"/>
              <w:left w:val="nil"/>
              <w:bottom w:val="single" w:sz="4" w:space="0" w:color="auto"/>
              <w:right w:val="single" w:sz="4" w:space="0" w:color="auto"/>
            </w:tcBorders>
            <w:shd w:val="clear" w:color="auto" w:fill="auto"/>
            <w:noWrap/>
            <w:vAlign w:val="center"/>
            <w:hideMark/>
          </w:tcPr>
          <w:p w:rsidR="00F668AE" w:rsidRPr="00490882" w:rsidRDefault="00F668AE" w:rsidP="00400458">
            <w:pPr>
              <w:rPr>
                <w:rFonts w:ascii="Calibri" w:hAnsi="Calibri"/>
                <w:color w:val="000000"/>
                <w:sz w:val="18"/>
                <w:szCs w:val="18"/>
              </w:rPr>
            </w:pPr>
            <w:r w:rsidRPr="00490882">
              <w:rPr>
                <w:rFonts w:ascii="Calibri" w:hAnsi="Calibri"/>
                <w:color w:val="000000"/>
                <w:sz w:val="18"/>
                <w:szCs w:val="18"/>
              </w:rPr>
              <w:t>00000000</w:t>
            </w:r>
            <w:r w:rsidR="00400458">
              <w:rPr>
                <w:rFonts w:ascii="Calibri" w:hAnsi="Calibri"/>
                <w:color w:val="000000"/>
                <w:sz w:val="18"/>
                <w:szCs w:val="18"/>
              </w:rPr>
              <w:t>19</w:t>
            </w:r>
          </w:p>
        </w:tc>
        <w:tc>
          <w:tcPr>
            <w:tcW w:w="1154" w:type="dxa"/>
            <w:tcBorders>
              <w:top w:val="nil"/>
              <w:left w:val="nil"/>
              <w:bottom w:val="single" w:sz="4" w:space="0" w:color="auto"/>
              <w:right w:val="single" w:sz="4" w:space="0" w:color="auto"/>
            </w:tcBorders>
            <w:shd w:val="clear" w:color="auto" w:fill="auto"/>
            <w:noWrap/>
            <w:vAlign w:val="center"/>
            <w:hideMark/>
          </w:tcPr>
          <w:p w:rsidR="00F668AE" w:rsidRPr="00490882" w:rsidRDefault="00400458" w:rsidP="00F668AE">
            <w:pPr>
              <w:jc w:val="right"/>
              <w:rPr>
                <w:rFonts w:ascii="Calibri" w:hAnsi="Calibri"/>
                <w:color w:val="000000"/>
                <w:sz w:val="18"/>
                <w:szCs w:val="18"/>
              </w:rPr>
            </w:pPr>
            <w:r>
              <w:rPr>
                <w:rFonts w:ascii="Calibri" w:hAnsi="Calibri"/>
                <w:color w:val="000000"/>
                <w:sz w:val="18"/>
                <w:szCs w:val="18"/>
              </w:rPr>
              <w:t>300 000,00</w:t>
            </w:r>
          </w:p>
        </w:tc>
        <w:tc>
          <w:tcPr>
            <w:tcW w:w="610" w:type="dxa"/>
            <w:tcBorders>
              <w:top w:val="nil"/>
              <w:left w:val="nil"/>
              <w:bottom w:val="single" w:sz="4" w:space="0" w:color="auto"/>
              <w:right w:val="single" w:sz="4" w:space="0" w:color="auto"/>
            </w:tcBorders>
            <w:shd w:val="clear" w:color="auto" w:fill="auto"/>
            <w:noWrap/>
            <w:vAlign w:val="center"/>
            <w:hideMark/>
          </w:tcPr>
          <w:p w:rsidR="00F668AE" w:rsidRPr="00490882" w:rsidRDefault="00400458" w:rsidP="00F668AE">
            <w:pPr>
              <w:jc w:val="right"/>
              <w:rPr>
                <w:rFonts w:ascii="Calibri" w:hAnsi="Calibri"/>
                <w:color w:val="000000"/>
                <w:sz w:val="16"/>
                <w:szCs w:val="16"/>
              </w:rPr>
            </w:pPr>
            <w:r>
              <w:rPr>
                <w:rFonts w:ascii="Calibri" w:hAnsi="Calibri"/>
                <w:color w:val="000000"/>
                <w:sz w:val="16"/>
                <w:szCs w:val="16"/>
              </w:rPr>
              <w:t>2)</w:t>
            </w:r>
          </w:p>
        </w:tc>
      </w:tr>
      <w:tr w:rsidR="00F668AE"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668AE" w:rsidRPr="00490882" w:rsidRDefault="00F668AE" w:rsidP="0038494C">
            <w:pPr>
              <w:rPr>
                <w:rFonts w:ascii="Calibri" w:hAnsi="Calibri"/>
                <w:color w:val="000000"/>
                <w:sz w:val="18"/>
                <w:szCs w:val="18"/>
              </w:rPr>
            </w:pPr>
            <w:r w:rsidRPr="00490882">
              <w:rPr>
                <w:rFonts w:ascii="Calibri" w:hAnsi="Calibri"/>
                <w:color w:val="000000"/>
                <w:sz w:val="18"/>
                <w:szCs w:val="18"/>
              </w:rPr>
              <w:t>00000000</w:t>
            </w:r>
            <w:r w:rsidR="0038494C">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tcPr>
          <w:p w:rsidR="00F668AE" w:rsidRDefault="00F668AE" w:rsidP="00F668AE">
            <w:pPr>
              <w:jc w:val="right"/>
            </w:pPr>
            <w:r w:rsidRPr="00EC05D5">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668AE" w:rsidRPr="00490882" w:rsidRDefault="00F668AE" w:rsidP="0038494C">
            <w:pPr>
              <w:rPr>
                <w:rFonts w:ascii="Calibri" w:hAnsi="Calibri"/>
                <w:color w:val="000000"/>
                <w:sz w:val="18"/>
                <w:szCs w:val="18"/>
              </w:rPr>
            </w:pPr>
            <w:r w:rsidRPr="00490882">
              <w:rPr>
                <w:rFonts w:ascii="Calibri" w:hAnsi="Calibri"/>
                <w:color w:val="000000"/>
                <w:sz w:val="18"/>
                <w:szCs w:val="18"/>
              </w:rPr>
              <w:t>00000000</w:t>
            </w:r>
            <w:r w:rsidR="0038494C">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tcPr>
          <w:p w:rsidR="00F668AE" w:rsidRPr="00490882" w:rsidRDefault="0038494C" w:rsidP="004611B3">
            <w:pPr>
              <w:jc w:val="right"/>
              <w:rPr>
                <w:rFonts w:ascii="Calibri" w:hAnsi="Calibri"/>
                <w:color w:val="000000"/>
                <w:sz w:val="18"/>
                <w:szCs w:val="18"/>
              </w:rPr>
            </w:pPr>
            <w:r>
              <w:rPr>
                <w:rFonts w:ascii="Calibri" w:hAnsi="Calibri"/>
                <w:color w:val="000000"/>
                <w:sz w:val="18"/>
                <w:szCs w:val="18"/>
              </w:rPr>
              <w:t>-2</w:t>
            </w:r>
            <w:r w:rsidR="004611B3">
              <w:rPr>
                <w:rFonts w:ascii="Calibri" w:hAnsi="Calibri"/>
                <w:color w:val="000000"/>
                <w:sz w:val="18"/>
                <w:szCs w:val="18"/>
              </w:rPr>
              <w:t> 527 463,00</w:t>
            </w:r>
          </w:p>
        </w:tc>
        <w:tc>
          <w:tcPr>
            <w:tcW w:w="610" w:type="dxa"/>
            <w:tcBorders>
              <w:top w:val="nil"/>
              <w:left w:val="nil"/>
              <w:bottom w:val="single" w:sz="4" w:space="0" w:color="auto"/>
              <w:right w:val="single" w:sz="4" w:space="0" w:color="auto"/>
            </w:tcBorders>
            <w:shd w:val="clear" w:color="auto" w:fill="auto"/>
            <w:noWrap/>
            <w:vAlign w:val="center"/>
          </w:tcPr>
          <w:p w:rsidR="00F668AE" w:rsidRPr="00490882" w:rsidRDefault="0038494C" w:rsidP="00F668AE">
            <w:pPr>
              <w:jc w:val="right"/>
              <w:rPr>
                <w:rFonts w:ascii="Calibri" w:hAnsi="Calibri"/>
                <w:color w:val="000000"/>
                <w:sz w:val="16"/>
                <w:szCs w:val="16"/>
              </w:rPr>
            </w:pPr>
            <w:r>
              <w:rPr>
                <w:rFonts w:ascii="Calibri" w:hAnsi="Calibri"/>
                <w:color w:val="000000"/>
                <w:sz w:val="16"/>
                <w:szCs w:val="16"/>
              </w:rPr>
              <w:t>3)</w:t>
            </w:r>
          </w:p>
        </w:tc>
      </w:tr>
      <w:tr w:rsidR="00F668AE"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668AE" w:rsidRPr="00490882" w:rsidRDefault="00F668AE" w:rsidP="00F668AE">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668AE" w:rsidRPr="00490882" w:rsidRDefault="00F668AE" w:rsidP="0038494C">
            <w:pPr>
              <w:rPr>
                <w:rFonts w:ascii="Calibri" w:hAnsi="Calibri"/>
                <w:color w:val="000000"/>
                <w:sz w:val="18"/>
                <w:szCs w:val="18"/>
              </w:rPr>
            </w:pPr>
            <w:r w:rsidRPr="00490882">
              <w:rPr>
                <w:rFonts w:ascii="Calibri" w:hAnsi="Calibri"/>
                <w:color w:val="000000"/>
                <w:sz w:val="18"/>
                <w:szCs w:val="18"/>
              </w:rPr>
              <w:t>00000000</w:t>
            </w:r>
            <w:r w:rsidR="0038494C">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668AE" w:rsidRDefault="00F668AE" w:rsidP="00F668AE">
            <w:pPr>
              <w:jc w:val="right"/>
            </w:pPr>
            <w:r w:rsidRPr="00EC05D5">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668AE" w:rsidRPr="00490882" w:rsidRDefault="00F668AE" w:rsidP="0038494C">
            <w:pPr>
              <w:rPr>
                <w:rFonts w:ascii="Calibri" w:hAnsi="Calibri"/>
                <w:color w:val="000000"/>
                <w:sz w:val="18"/>
                <w:szCs w:val="18"/>
              </w:rPr>
            </w:pPr>
            <w:r w:rsidRPr="00490882">
              <w:rPr>
                <w:rFonts w:ascii="Calibri" w:hAnsi="Calibri"/>
                <w:color w:val="000000"/>
                <w:sz w:val="18"/>
                <w:szCs w:val="18"/>
              </w:rPr>
              <w:t>00000000</w:t>
            </w:r>
            <w:r w:rsidR="0038494C">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668AE" w:rsidRPr="00490882" w:rsidRDefault="00567FC2" w:rsidP="00F668AE">
            <w:pPr>
              <w:jc w:val="right"/>
              <w:rPr>
                <w:rFonts w:ascii="Calibri" w:hAnsi="Calibri"/>
                <w:color w:val="000000"/>
                <w:sz w:val="18"/>
                <w:szCs w:val="18"/>
              </w:rPr>
            </w:pPr>
            <w:r>
              <w:rPr>
                <w:rFonts w:ascii="Calibri" w:hAnsi="Calibri"/>
                <w:color w:val="000000"/>
                <w:sz w:val="18"/>
                <w:szCs w:val="18"/>
              </w:rPr>
              <w:t>2 499 721,00</w:t>
            </w:r>
          </w:p>
        </w:tc>
        <w:tc>
          <w:tcPr>
            <w:tcW w:w="610" w:type="dxa"/>
            <w:tcBorders>
              <w:top w:val="nil"/>
              <w:left w:val="nil"/>
              <w:bottom w:val="single" w:sz="4" w:space="0" w:color="auto"/>
              <w:right w:val="single" w:sz="4" w:space="0" w:color="auto"/>
            </w:tcBorders>
            <w:shd w:val="clear" w:color="auto" w:fill="auto"/>
            <w:noWrap/>
            <w:vAlign w:val="center"/>
          </w:tcPr>
          <w:p w:rsidR="00F668AE" w:rsidRPr="00490882" w:rsidRDefault="004611B3" w:rsidP="00F668AE">
            <w:pPr>
              <w:jc w:val="right"/>
              <w:rPr>
                <w:rFonts w:ascii="Calibri" w:hAnsi="Calibri"/>
                <w:color w:val="000000"/>
                <w:sz w:val="16"/>
                <w:szCs w:val="16"/>
              </w:rPr>
            </w:pPr>
            <w:r>
              <w:rPr>
                <w:rFonts w:ascii="Calibri" w:hAnsi="Calibri"/>
                <w:color w:val="000000"/>
                <w:sz w:val="16"/>
                <w:szCs w:val="16"/>
              </w:rPr>
              <w:t>3)</w:t>
            </w:r>
          </w:p>
        </w:tc>
      </w:tr>
      <w:tr w:rsidR="004611B3"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tcPr>
          <w:p w:rsidR="004611B3" w:rsidRPr="00490882" w:rsidRDefault="004611B3" w:rsidP="004611B3">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tcPr>
          <w:p w:rsidR="004611B3" w:rsidRPr="00490882" w:rsidRDefault="004611B3" w:rsidP="004611B3">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tcPr>
          <w:p w:rsidR="004611B3" w:rsidRPr="00490882" w:rsidRDefault="004611B3" w:rsidP="004611B3">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4611B3" w:rsidRPr="00490882" w:rsidRDefault="004611B3" w:rsidP="004611B3">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261" w:type="dxa"/>
            <w:tcBorders>
              <w:top w:val="nil"/>
              <w:left w:val="nil"/>
              <w:bottom w:val="single" w:sz="4" w:space="0" w:color="auto"/>
              <w:right w:val="single" w:sz="4" w:space="0" w:color="auto"/>
            </w:tcBorders>
            <w:shd w:val="clear" w:color="auto" w:fill="auto"/>
            <w:noWrap/>
            <w:vAlign w:val="center"/>
          </w:tcPr>
          <w:p w:rsidR="004611B3" w:rsidRDefault="004611B3" w:rsidP="004611B3">
            <w:pPr>
              <w:jc w:val="right"/>
            </w:pPr>
            <w:r w:rsidRPr="00EC05D5">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4611B3" w:rsidRPr="00490882" w:rsidRDefault="004611B3" w:rsidP="004611B3">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154" w:type="dxa"/>
            <w:tcBorders>
              <w:top w:val="nil"/>
              <w:left w:val="nil"/>
              <w:bottom w:val="single" w:sz="4" w:space="0" w:color="auto"/>
              <w:right w:val="single" w:sz="4" w:space="0" w:color="auto"/>
            </w:tcBorders>
            <w:shd w:val="clear" w:color="auto" w:fill="auto"/>
            <w:noWrap/>
            <w:vAlign w:val="center"/>
          </w:tcPr>
          <w:p w:rsidR="004611B3" w:rsidRPr="00490882" w:rsidRDefault="004611B3" w:rsidP="004611B3">
            <w:pPr>
              <w:jc w:val="right"/>
              <w:rPr>
                <w:rFonts w:ascii="Calibri" w:hAnsi="Calibri"/>
                <w:color w:val="000000"/>
                <w:sz w:val="18"/>
                <w:szCs w:val="18"/>
              </w:rPr>
            </w:pPr>
            <w:r>
              <w:rPr>
                <w:rFonts w:ascii="Calibri" w:hAnsi="Calibri"/>
                <w:color w:val="000000"/>
                <w:sz w:val="18"/>
                <w:szCs w:val="18"/>
              </w:rPr>
              <w:t>27 742,00</w:t>
            </w:r>
          </w:p>
        </w:tc>
        <w:tc>
          <w:tcPr>
            <w:tcW w:w="610" w:type="dxa"/>
            <w:tcBorders>
              <w:top w:val="nil"/>
              <w:left w:val="nil"/>
              <w:bottom w:val="single" w:sz="4" w:space="0" w:color="auto"/>
              <w:right w:val="single" w:sz="4" w:space="0" w:color="auto"/>
            </w:tcBorders>
            <w:shd w:val="clear" w:color="auto" w:fill="auto"/>
            <w:noWrap/>
            <w:vAlign w:val="center"/>
          </w:tcPr>
          <w:p w:rsidR="004611B3" w:rsidRPr="00490882" w:rsidRDefault="004611B3" w:rsidP="004611B3">
            <w:pPr>
              <w:jc w:val="right"/>
              <w:rPr>
                <w:rFonts w:ascii="Calibri" w:hAnsi="Calibri"/>
                <w:color w:val="000000"/>
                <w:sz w:val="16"/>
                <w:szCs w:val="16"/>
              </w:rPr>
            </w:pPr>
            <w:r>
              <w:rPr>
                <w:rFonts w:ascii="Calibri" w:hAnsi="Calibri"/>
                <w:color w:val="000000"/>
                <w:sz w:val="16"/>
                <w:szCs w:val="16"/>
              </w:rPr>
              <w:t>3)</w:t>
            </w:r>
          </w:p>
        </w:tc>
      </w:tr>
      <w:tr w:rsidR="004B126F"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tcPr>
          <w:p w:rsidR="004B126F" w:rsidRPr="00490882" w:rsidRDefault="004B126F" w:rsidP="004B126F">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tcPr>
          <w:p w:rsidR="004B126F" w:rsidRPr="00490882" w:rsidRDefault="004B126F" w:rsidP="004B126F">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tcPr>
          <w:p w:rsidR="004B126F" w:rsidRPr="00490882" w:rsidRDefault="004B126F" w:rsidP="004B126F">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4B126F" w:rsidRPr="00490882" w:rsidRDefault="004B126F" w:rsidP="004B126F">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19</w:t>
            </w:r>
          </w:p>
        </w:tc>
        <w:tc>
          <w:tcPr>
            <w:tcW w:w="1261" w:type="dxa"/>
            <w:tcBorders>
              <w:top w:val="nil"/>
              <w:left w:val="nil"/>
              <w:bottom w:val="single" w:sz="4" w:space="0" w:color="auto"/>
              <w:right w:val="single" w:sz="4" w:space="0" w:color="auto"/>
            </w:tcBorders>
            <w:shd w:val="clear" w:color="auto" w:fill="auto"/>
            <w:noWrap/>
            <w:vAlign w:val="center"/>
          </w:tcPr>
          <w:p w:rsidR="004B126F" w:rsidRPr="00EC05D5" w:rsidRDefault="0014768E" w:rsidP="004B126F">
            <w:pPr>
              <w:jc w:val="right"/>
              <w:rPr>
                <w:rFonts w:ascii="Calibri" w:hAnsi="Calibri"/>
                <w:color w:val="000000"/>
                <w:sz w:val="18"/>
                <w:szCs w:val="18"/>
              </w:rPr>
            </w:pPr>
            <w:r>
              <w:rPr>
                <w:rFonts w:ascii="Calibri" w:hAnsi="Calibri"/>
                <w:color w:val="000000"/>
                <w:sz w:val="18"/>
                <w:szCs w:val="18"/>
              </w:rPr>
              <w:t>410 000,00</w:t>
            </w:r>
          </w:p>
        </w:tc>
        <w:tc>
          <w:tcPr>
            <w:tcW w:w="1053" w:type="dxa"/>
            <w:tcBorders>
              <w:top w:val="nil"/>
              <w:left w:val="nil"/>
              <w:bottom w:val="single" w:sz="4" w:space="0" w:color="auto"/>
              <w:right w:val="single" w:sz="4" w:space="0" w:color="auto"/>
            </w:tcBorders>
            <w:shd w:val="clear" w:color="auto" w:fill="auto"/>
            <w:noWrap/>
            <w:vAlign w:val="center"/>
          </w:tcPr>
          <w:p w:rsidR="004B126F" w:rsidRPr="00490882" w:rsidRDefault="004B126F" w:rsidP="004B126F">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19</w:t>
            </w:r>
          </w:p>
        </w:tc>
        <w:tc>
          <w:tcPr>
            <w:tcW w:w="1154" w:type="dxa"/>
            <w:tcBorders>
              <w:top w:val="nil"/>
              <w:left w:val="nil"/>
              <w:bottom w:val="single" w:sz="4" w:space="0" w:color="auto"/>
              <w:right w:val="single" w:sz="4" w:space="0" w:color="auto"/>
            </w:tcBorders>
            <w:shd w:val="clear" w:color="auto" w:fill="auto"/>
            <w:noWrap/>
            <w:vAlign w:val="center"/>
          </w:tcPr>
          <w:p w:rsidR="004B126F" w:rsidRDefault="0014768E" w:rsidP="004B126F">
            <w:pPr>
              <w:jc w:val="right"/>
              <w:rPr>
                <w:rFonts w:ascii="Calibri" w:hAnsi="Calibri"/>
                <w:color w:val="000000"/>
                <w:sz w:val="18"/>
                <w:szCs w:val="18"/>
              </w:rPr>
            </w:pPr>
            <w:r>
              <w:rPr>
                <w:rFonts w:ascii="Calibri" w:hAnsi="Calibri"/>
                <w:color w:val="000000"/>
                <w:sz w:val="18"/>
                <w:szCs w:val="18"/>
              </w:rPr>
              <w:t>410 000,00</w:t>
            </w:r>
          </w:p>
        </w:tc>
        <w:tc>
          <w:tcPr>
            <w:tcW w:w="610" w:type="dxa"/>
            <w:tcBorders>
              <w:top w:val="nil"/>
              <w:left w:val="nil"/>
              <w:bottom w:val="single" w:sz="4" w:space="0" w:color="auto"/>
              <w:right w:val="single" w:sz="4" w:space="0" w:color="auto"/>
            </w:tcBorders>
            <w:shd w:val="clear" w:color="auto" w:fill="auto"/>
            <w:noWrap/>
            <w:vAlign w:val="center"/>
          </w:tcPr>
          <w:p w:rsidR="004B126F" w:rsidRDefault="0014768E" w:rsidP="004B126F">
            <w:pPr>
              <w:jc w:val="right"/>
              <w:rPr>
                <w:rFonts w:ascii="Calibri" w:hAnsi="Calibri"/>
                <w:color w:val="000000"/>
                <w:sz w:val="16"/>
                <w:szCs w:val="16"/>
              </w:rPr>
            </w:pPr>
            <w:r>
              <w:rPr>
                <w:rFonts w:ascii="Calibri" w:hAnsi="Calibri"/>
                <w:color w:val="000000"/>
                <w:sz w:val="16"/>
                <w:szCs w:val="16"/>
              </w:rPr>
              <w:t>4)</w:t>
            </w:r>
          </w:p>
        </w:tc>
      </w:tr>
      <w:tr w:rsidR="004B126F"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4B126F" w:rsidRPr="00490882" w:rsidRDefault="004B126F" w:rsidP="004B126F">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B126F" w:rsidRPr="00490882" w:rsidRDefault="004B126F" w:rsidP="004B126F">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4B126F" w:rsidRPr="00490882" w:rsidRDefault="004B126F" w:rsidP="004B126F">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4B126F" w:rsidRPr="00490882" w:rsidRDefault="004B126F" w:rsidP="004B126F">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4B126F" w:rsidRPr="00490882" w:rsidRDefault="0005528A" w:rsidP="004B126F">
            <w:pPr>
              <w:jc w:val="right"/>
              <w:rPr>
                <w:rFonts w:ascii="Calibri" w:hAnsi="Calibri"/>
                <w:b/>
                <w:bCs/>
                <w:color w:val="000000"/>
                <w:sz w:val="18"/>
                <w:szCs w:val="18"/>
              </w:rPr>
            </w:pPr>
            <w:r>
              <w:rPr>
                <w:rFonts w:ascii="Calibri" w:hAnsi="Calibri"/>
                <w:b/>
                <w:bCs/>
                <w:color w:val="000000"/>
                <w:sz w:val="18"/>
                <w:szCs w:val="18"/>
              </w:rPr>
              <w:t>784 000,00</w:t>
            </w:r>
          </w:p>
        </w:tc>
        <w:tc>
          <w:tcPr>
            <w:tcW w:w="1053" w:type="dxa"/>
            <w:tcBorders>
              <w:top w:val="nil"/>
              <w:left w:val="nil"/>
              <w:bottom w:val="single" w:sz="4" w:space="0" w:color="auto"/>
              <w:right w:val="single" w:sz="4" w:space="0" w:color="auto"/>
            </w:tcBorders>
            <w:shd w:val="clear" w:color="000000" w:fill="D9D9D9"/>
            <w:noWrap/>
            <w:vAlign w:val="center"/>
            <w:hideMark/>
          </w:tcPr>
          <w:p w:rsidR="004B126F" w:rsidRPr="00490882" w:rsidRDefault="004B126F" w:rsidP="004B126F">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4B126F" w:rsidRPr="00490882" w:rsidRDefault="0005528A" w:rsidP="004B126F">
            <w:pPr>
              <w:jc w:val="right"/>
              <w:rPr>
                <w:rFonts w:ascii="Calibri" w:hAnsi="Calibri"/>
                <w:b/>
                <w:bCs/>
                <w:color w:val="000000"/>
                <w:sz w:val="18"/>
                <w:szCs w:val="18"/>
              </w:rPr>
            </w:pPr>
            <w:r>
              <w:rPr>
                <w:rFonts w:ascii="Calibri" w:hAnsi="Calibri"/>
                <w:b/>
                <w:bCs/>
                <w:color w:val="000000"/>
                <w:sz w:val="18"/>
                <w:szCs w:val="18"/>
              </w:rPr>
              <w:t>784 000,00</w:t>
            </w:r>
          </w:p>
        </w:tc>
        <w:tc>
          <w:tcPr>
            <w:tcW w:w="610" w:type="dxa"/>
            <w:tcBorders>
              <w:top w:val="nil"/>
              <w:left w:val="nil"/>
              <w:bottom w:val="single" w:sz="4" w:space="0" w:color="auto"/>
              <w:right w:val="single" w:sz="4" w:space="0" w:color="auto"/>
            </w:tcBorders>
            <w:shd w:val="clear" w:color="auto" w:fill="auto"/>
            <w:noWrap/>
            <w:vAlign w:val="center"/>
            <w:hideMark/>
          </w:tcPr>
          <w:p w:rsidR="004B126F" w:rsidRPr="00490882" w:rsidRDefault="004B126F" w:rsidP="004B126F">
            <w:pPr>
              <w:jc w:val="right"/>
              <w:rPr>
                <w:rFonts w:ascii="Calibri" w:hAnsi="Calibri"/>
                <w:color w:val="000000"/>
                <w:sz w:val="16"/>
                <w:szCs w:val="16"/>
              </w:rPr>
            </w:pPr>
            <w:r w:rsidRPr="00490882">
              <w:rPr>
                <w:rFonts w:ascii="Calibri" w:hAnsi="Calibri"/>
                <w:color w:val="000000"/>
                <w:sz w:val="16"/>
                <w:szCs w:val="16"/>
              </w:rPr>
              <w:t> </w:t>
            </w:r>
          </w:p>
        </w:tc>
      </w:tr>
      <w:tr w:rsidR="004B126F"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126F" w:rsidRPr="00490882" w:rsidRDefault="004B126F" w:rsidP="006769B8">
            <w:pPr>
              <w:jc w:val="center"/>
              <w:rPr>
                <w:rFonts w:ascii="Calibri" w:hAnsi="Calibri"/>
                <w:color w:val="000000"/>
                <w:sz w:val="18"/>
                <w:szCs w:val="18"/>
              </w:rPr>
            </w:pPr>
            <w:r>
              <w:rPr>
                <w:rFonts w:ascii="Calibri" w:hAnsi="Calibri"/>
                <w:color w:val="000000"/>
                <w:sz w:val="18"/>
                <w:szCs w:val="18"/>
              </w:rPr>
              <w:t>49/2</w:t>
            </w:r>
            <w:r w:rsidR="006769B8">
              <w:rPr>
                <w:rFonts w:ascii="Calibri" w:hAnsi="Calibri"/>
                <w:color w:val="000000"/>
                <w:sz w:val="18"/>
                <w:szCs w:val="18"/>
              </w:rPr>
              <w:t>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126F" w:rsidRPr="00490882" w:rsidRDefault="006769B8" w:rsidP="004B126F">
            <w:pPr>
              <w:jc w:val="center"/>
              <w:rPr>
                <w:rFonts w:ascii="Calibri" w:hAnsi="Calibri"/>
                <w:color w:val="000000"/>
                <w:sz w:val="18"/>
                <w:szCs w:val="18"/>
              </w:rPr>
            </w:pPr>
            <w:proofErr w:type="gramStart"/>
            <w:r>
              <w:rPr>
                <w:rFonts w:ascii="Calibri" w:hAnsi="Calibri"/>
                <w:color w:val="000000"/>
                <w:sz w:val="18"/>
                <w:szCs w:val="18"/>
              </w:rPr>
              <w:t>05</w:t>
            </w:r>
            <w:r w:rsidR="004B126F">
              <w:rPr>
                <w:rFonts w:ascii="Calibri" w:hAnsi="Calibri"/>
                <w:color w:val="000000"/>
                <w:sz w:val="18"/>
                <w:szCs w:val="18"/>
              </w:rPr>
              <w:t>.</w:t>
            </w:r>
            <w:r>
              <w:rPr>
                <w:rFonts w:ascii="Calibri" w:hAnsi="Calibri"/>
                <w:color w:val="000000"/>
                <w:sz w:val="18"/>
                <w:szCs w:val="18"/>
              </w:rPr>
              <w:t>0</w:t>
            </w:r>
            <w:r w:rsidR="004B126F">
              <w:rPr>
                <w:rFonts w:ascii="Calibri" w:hAnsi="Calibri"/>
                <w:color w:val="000000"/>
                <w:sz w:val="18"/>
                <w:szCs w:val="18"/>
              </w:rPr>
              <w:t>8.201</w:t>
            </w:r>
            <w:r>
              <w:rPr>
                <w:rFonts w:ascii="Calibri" w:hAnsi="Calibri"/>
                <w:color w:val="000000"/>
                <w:sz w:val="18"/>
                <w:szCs w:val="18"/>
              </w:rPr>
              <w:t>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6769B8" w:rsidRPr="006769B8" w:rsidRDefault="006769B8" w:rsidP="006769B8">
            <w:pPr>
              <w:rPr>
                <w:rFonts w:ascii="Calibri" w:hAnsi="Calibri"/>
                <w:color w:val="000000"/>
                <w:sz w:val="18"/>
                <w:szCs w:val="18"/>
              </w:rPr>
            </w:pPr>
            <w:r w:rsidRPr="006769B8">
              <w:rPr>
                <w:rFonts w:ascii="Calibri" w:hAnsi="Calibri"/>
                <w:color w:val="000000"/>
                <w:sz w:val="18"/>
                <w:szCs w:val="18"/>
              </w:rPr>
              <w:t>1)ÚNID na činnosti vykonávané obcí</w:t>
            </w:r>
            <w:r>
              <w:rPr>
                <w:rFonts w:ascii="Calibri" w:hAnsi="Calibri"/>
                <w:color w:val="000000"/>
                <w:sz w:val="18"/>
                <w:szCs w:val="18"/>
              </w:rPr>
              <w:t xml:space="preserve"> s rozšířenou působností v agend</w:t>
            </w:r>
            <w:r w:rsidRPr="006769B8">
              <w:rPr>
                <w:rFonts w:ascii="Calibri" w:hAnsi="Calibri"/>
                <w:color w:val="000000"/>
                <w:sz w:val="18"/>
                <w:szCs w:val="18"/>
              </w:rPr>
              <w:t>ě SPOD na rok 2019 - 2.</w:t>
            </w:r>
            <w:r w:rsidR="00E51086">
              <w:rPr>
                <w:rFonts w:ascii="Calibri" w:hAnsi="Calibri"/>
                <w:color w:val="000000"/>
                <w:sz w:val="18"/>
                <w:szCs w:val="18"/>
              </w:rPr>
              <w:t xml:space="preserve"> </w:t>
            </w:r>
            <w:r w:rsidRPr="006769B8">
              <w:rPr>
                <w:rFonts w:ascii="Calibri" w:hAnsi="Calibri"/>
                <w:color w:val="000000"/>
                <w:sz w:val="18"/>
                <w:szCs w:val="18"/>
              </w:rPr>
              <w:t>splátka, ÚZ 13011</w:t>
            </w:r>
          </w:p>
          <w:p w:rsidR="006769B8" w:rsidRPr="006769B8" w:rsidRDefault="006769B8" w:rsidP="006769B8">
            <w:pPr>
              <w:rPr>
                <w:rFonts w:ascii="Calibri" w:hAnsi="Calibri"/>
                <w:color w:val="000000"/>
                <w:sz w:val="18"/>
                <w:szCs w:val="18"/>
              </w:rPr>
            </w:pPr>
            <w:r w:rsidRPr="006769B8">
              <w:rPr>
                <w:rFonts w:ascii="Calibri" w:hAnsi="Calibri"/>
                <w:color w:val="000000"/>
                <w:sz w:val="18"/>
                <w:szCs w:val="18"/>
              </w:rPr>
              <w:t>2)ÚNID na agendu SPOD</w:t>
            </w:r>
            <w:r w:rsidR="00E51086">
              <w:rPr>
                <w:rFonts w:ascii="Calibri" w:hAnsi="Calibri"/>
                <w:color w:val="000000"/>
                <w:sz w:val="18"/>
                <w:szCs w:val="18"/>
              </w:rPr>
              <w:t xml:space="preserve"> </w:t>
            </w:r>
            <w:r w:rsidRPr="006769B8">
              <w:rPr>
                <w:rFonts w:ascii="Calibri" w:hAnsi="Calibri"/>
                <w:color w:val="000000"/>
                <w:sz w:val="18"/>
                <w:szCs w:val="18"/>
              </w:rPr>
              <w:t>-</w:t>
            </w:r>
            <w:r w:rsidR="00E51086">
              <w:rPr>
                <w:rFonts w:ascii="Calibri" w:hAnsi="Calibri"/>
                <w:color w:val="000000"/>
                <w:sz w:val="18"/>
                <w:szCs w:val="18"/>
              </w:rPr>
              <w:t xml:space="preserve"> </w:t>
            </w:r>
            <w:r w:rsidRPr="006769B8">
              <w:rPr>
                <w:rFonts w:ascii="Calibri" w:hAnsi="Calibri"/>
                <w:color w:val="000000"/>
                <w:sz w:val="18"/>
                <w:szCs w:val="18"/>
              </w:rPr>
              <w:t>doplatek dotace za rok 2018</w:t>
            </w:r>
          </w:p>
          <w:p w:rsidR="004B126F" w:rsidRPr="00490882" w:rsidRDefault="006769B8" w:rsidP="006769B8">
            <w:pPr>
              <w:rPr>
                <w:rFonts w:ascii="Calibri" w:hAnsi="Calibri"/>
                <w:color w:val="000000"/>
                <w:sz w:val="18"/>
                <w:szCs w:val="18"/>
              </w:rPr>
            </w:pPr>
            <w:r w:rsidRPr="006769B8">
              <w:rPr>
                <w:rFonts w:ascii="Calibri" w:hAnsi="Calibri"/>
                <w:color w:val="000000"/>
                <w:sz w:val="18"/>
                <w:szCs w:val="18"/>
              </w:rPr>
              <w:t xml:space="preserve">3)ÚNID na výkon sociální práce s výjimkou agendy SPOD pro rok </w:t>
            </w:r>
            <w:proofErr w:type="gramStart"/>
            <w:r w:rsidRPr="006769B8">
              <w:rPr>
                <w:rFonts w:ascii="Calibri" w:hAnsi="Calibri"/>
                <w:color w:val="000000"/>
                <w:sz w:val="18"/>
                <w:szCs w:val="18"/>
              </w:rPr>
              <w:t>2019</w:t>
            </w:r>
            <w:proofErr w:type="gramEnd"/>
            <w:r w:rsidR="00E51086">
              <w:rPr>
                <w:rFonts w:ascii="Calibri" w:hAnsi="Calibri"/>
                <w:color w:val="000000"/>
                <w:sz w:val="18"/>
                <w:szCs w:val="18"/>
              </w:rPr>
              <w:t xml:space="preserve"> –</w:t>
            </w:r>
            <w:proofErr w:type="gramStart"/>
            <w:r w:rsidRPr="006769B8">
              <w:rPr>
                <w:rFonts w:ascii="Calibri" w:hAnsi="Calibri"/>
                <w:color w:val="000000"/>
                <w:sz w:val="18"/>
                <w:szCs w:val="18"/>
              </w:rPr>
              <w:t>dofinancování</w:t>
            </w:r>
            <w:proofErr w:type="gramEnd"/>
            <w:r w:rsidR="00E51086">
              <w:rPr>
                <w:rFonts w:ascii="Calibri" w:hAnsi="Calibri"/>
                <w:color w:val="000000"/>
                <w:sz w:val="18"/>
                <w:szCs w:val="18"/>
              </w:rPr>
              <w:t xml:space="preserve"> </w:t>
            </w:r>
            <w:r w:rsidRPr="006769B8">
              <w:rPr>
                <w:rFonts w:ascii="Calibri" w:hAnsi="Calibri"/>
                <w:color w:val="000000"/>
                <w:sz w:val="18"/>
                <w:szCs w:val="18"/>
              </w:rPr>
              <w:t>-</w:t>
            </w:r>
            <w:r w:rsidR="00E51086">
              <w:rPr>
                <w:rFonts w:ascii="Calibri" w:hAnsi="Calibri"/>
                <w:color w:val="000000"/>
                <w:sz w:val="18"/>
                <w:szCs w:val="18"/>
              </w:rPr>
              <w:t xml:space="preserve"> </w:t>
            </w:r>
            <w:r w:rsidRPr="006769B8">
              <w:rPr>
                <w:rFonts w:ascii="Calibri" w:hAnsi="Calibri"/>
                <w:color w:val="000000"/>
                <w:sz w:val="18"/>
                <w:szCs w:val="18"/>
              </w:rPr>
              <w:t>ÚZ 13015</w:t>
            </w:r>
          </w:p>
        </w:tc>
        <w:tc>
          <w:tcPr>
            <w:tcW w:w="1134" w:type="dxa"/>
            <w:tcBorders>
              <w:top w:val="nil"/>
              <w:left w:val="nil"/>
              <w:bottom w:val="single" w:sz="4" w:space="0" w:color="auto"/>
              <w:right w:val="single" w:sz="4" w:space="0" w:color="auto"/>
            </w:tcBorders>
            <w:shd w:val="clear" w:color="auto" w:fill="auto"/>
            <w:noWrap/>
            <w:vAlign w:val="center"/>
            <w:hideMark/>
          </w:tcPr>
          <w:p w:rsidR="004B126F" w:rsidRPr="00490882" w:rsidRDefault="004B126F" w:rsidP="004B126F">
            <w:pPr>
              <w:rPr>
                <w:rFonts w:ascii="Calibri" w:hAnsi="Calibri"/>
                <w:color w:val="000000"/>
                <w:sz w:val="18"/>
                <w:szCs w:val="18"/>
              </w:rPr>
            </w:pPr>
            <w:r w:rsidRPr="00490882">
              <w:rPr>
                <w:rFonts w:ascii="Calibri" w:hAnsi="Calibri"/>
                <w:color w:val="000000"/>
                <w:sz w:val="18"/>
                <w:szCs w:val="18"/>
              </w:rPr>
              <w:t>000000002</w:t>
            </w:r>
            <w:r w:rsidR="006769B8">
              <w:rPr>
                <w:rFonts w:ascii="Calibri" w:hAnsi="Calibri"/>
                <w:color w:val="000000"/>
                <w:sz w:val="18"/>
                <w:szCs w:val="18"/>
              </w:rPr>
              <w:t>1</w:t>
            </w:r>
          </w:p>
        </w:tc>
        <w:tc>
          <w:tcPr>
            <w:tcW w:w="1261" w:type="dxa"/>
            <w:tcBorders>
              <w:top w:val="nil"/>
              <w:left w:val="nil"/>
              <w:bottom w:val="single" w:sz="4" w:space="0" w:color="auto"/>
              <w:right w:val="single" w:sz="4" w:space="0" w:color="auto"/>
            </w:tcBorders>
            <w:shd w:val="clear" w:color="auto" w:fill="auto"/>
            <w:noWrap/>
            <w:vAlign w:val="center"/>
            <w:hideMark/>
          </w:tcPr>
          <w:p w:rsidR="004B126F" w:rsidRPr="00490882" w:rsidRDefault="006769B8" w:rsidP="004B126F">
            <w:pPr>
              <w:jc w:val="right"/>
              <w:rPr>
                <w:rFonts w:ascii="Calibri" w:hAnsi="Calibri"/>
                <w:color w:val="000000"/>
                <w:sz w:val="18"/>
                <w:szCs w:val="18"/>
              </w:rPr>
            </w:pPr>
            <w:r>
              <w:rPr>
                <w:rFonts w:ascii="Calibri" w:hAnsi="Calibri"/>
                <w:color w:val="000000"/>
                <w:sz w:val="18"/>
                <w:szCs w:val="18"/>
              </w:rPr>
              <w:t>6 594 850,00</w:t>
            </w:r>
          </w:p>
        </w:tc>
        <w:tc>
          <w:tcPr>
            <w:tcW w:w="1053" w:type="dxa"/>
            <w:tcBorders>
              <w:top w:val="nil"/>
              <w:left w:val="nil"/>
              <w:bottom w:val="single" w:sz="4" w:space="0" w:color="auto"/>
              <w:right w:val="single" w:sz="4" w:space="0" w:color="auto"/>
            </w:tcBorders>
            <w:shd w:val="clear" w:color="auto" w:fill="auto"/>
            <w:noWrap/>
            <w:vAlign w:val="center"/>
            <w:hideMark/>
          </w:tcPr>
          <w:p w:rsidR="004B126F" w:rsidRPr="00490882" w:rsidRDefault="004B126F" w:rsidP="006769B8">
            <w:pPr>
              <w:rPr>
                <w:rFonts w:ascii="Calibri" w:hAnsi="Calibri"/>
                <w:color w:val="000000"/>
                <w:sz w:val="18"/>
                <w:szCs w:val="18"/>
              </w:rPr>
            </w:pPr>
            <w:r w:rsidRPr="00490882">
              <w:rPr>
                <w:rFonts w:ascii="Calibri" w:hAnsi="Calibri"/>
                <w:color w:val="000000"/>
                <w:sz w:val="18"/>
                <w:szCs w:val="18"/>
              </w:rPr>
              <w:t>000000002</w:t>
            </w:r>
            <w:r w:rsidR="006769B8">
              <w:rPr>
                <w:rFonts w:ascii="Calibri" w:hAnsi="Calibri"/>
                <w:color w:val="000000"/>
                <w:sz w:val="18"/>
                <w:szCs w:val="18"/>
              </w:rPr>
              <w:t>1</w:t>
            </w:r>
          </w:p>
        </w:tc>
        <w:tc>
          <w:tcPr>
            <w:tcW w:w="1154" w:type="dxa"/>
            <w:tcBorders>
              <w:top w:val="nil"/>
              <w:left w:val="nil"/>
              <w:bottom w:val="single" w:sz="4" w:space="0" w:color="auto"/>
              <w:right w:val="single" w:sz="4" w:space="0" w:color="auto"/>
            </w:tcBorders>
            <w:shd w:val="clear" w:color="auto" w:fill="auto"/>
            <w:noWrap/>
            <w:vAlign w:val="center"/>
            <w:hideMark/>
          </w:tcPr>
          <w:p w:rsidR="004B126F" w:rsidRPr="00490882" w:rsidRDefault="0056008B" w:rsidP="004B126F">
            <w:pPr>
              <w:jc w:val="right"/>
              <w:rPr>
                <w:rFonts w:ascii="Calibri" w:hAnsi="Calibri"/>
                <w:color w:val="000000"/>
                <w:sz w:val="18"/>
                <w:szCs w:val="18"/>
              </w:rPr>
            </w:pPr>
            <w:r>
              <w:rPr>
                <w:rFonts w:ascii="Calibri" w:hAnsi="Calibri"/>
                <w:color w:val="000000"/>
                <w:sz w:val="18"/>
                <w:szCs w:val="18"/>
              </w:rPr>
              <w:t>6 594 850,00</w:t>
            </w:r>
          </w:p>
        </w:tc>
        <w:tc>
          <w:tcPr>
            <w:tcW w:w="610" w:type="dxa"/>
            <w:tcBorders>
              <w:top w:val="nil"/>
              <w:left w:val="nil"/>
              <w:bottom w:val="single" w:sz="4" w:space="0" w:color="auto"/>
              <w:right w:val="single" w:sz="4" w:space="0" w:color="auto"/>
            </w:tcBorders>
            <w:shd w:val="clear" w:color="auto" w:fill="auto"/>
            <w:noWrap/>
            <w:vAlign w:val="center"/>
            <w:hideMark/>
          </w:tcPr>
          <w:p w:rsidR="004B126F" w:rsidRPr="00490882" w:rsidRDefault="008E4231" w:rsidP="00AF3429">
            <w:pPr>
              <w:jc w:val="right"/>
              <w:rPr>
                <w:rFonts w:ascii="Calibri" w:hAnsi="Calibri"/>
                <w:color w:val="000000"/>
                <w:sz w:val="16"/>
                <w:szCs w:val="16"/>
              </w:rPr>
            </w:pPr>
            <w:r>
              <w:rPr>
                <w:rFonts w:ascii="Calibri" w:hAnsi="Calibri"/>
                <w:color w:val="000000"/>
                <w:sz w:val="16"/>
                <w:szCs w:val="16"/>
              </w:rPr>
              <w:t>1)</w:t>
            </w:r>
          </w:p>
        </w:tc>
      </w:tr>
      <w:tr w:rsidR="008E4231"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8E4231" w:rsidRDefault="008E4231" w:rsidP="008E4231">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8E4231" w:rsidRDefault="008E4231" w:rsidP="008E4231">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8E4231" w:rsidRPr="006769B8" w:rsidRDefault="008E4231" w:rsidP="008E4231">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8E4231" w:rsidRPr="00490882" w:rsidRDefault="008E4231" w:rsidP="008E4231">
            <w:pPr>
              <w:rPr>
                <w:rFonts w:ascii="Calibri" w:hAnsi="Calibri"/>
                <w:color w:val="000000"/>
                <w:sz w:val="18"/>
                <w:szCs w:val="18"/>
              </w:rPr>
            </w:pPr>
            <w:r w:rsidRPr="00490882">
              <w:rPr>
                <w:rFonts w:ascii="Calibri" w:hAnsi="Calibri"/>
                <w:color w:val="000000"/>
                <w:sz w:val="18"/>
                <w:szCs w:val="18"/>
              </w:rPr>
              <w:t>000000002</w:t>
            </w:r>
            <w:r>
              <w:rPr>
                <w:rFonts w:ascii="Calibri" w:hAnsi="Calibri"/>
                <w:color w:val="000000"/>
                <w:sz w:val="18"/>
                <w:szCs w:val="18"/>
              </w:rPr>
              <w:t>1</w:t>
            </w:r>
          </w:p>
        </w:tc>
        <w:tc>
          <w:tcPr>
            <w:tcW w:w="1261" w:type="dxa"/>
            <w:tcBorders>
              <w:top w:val="nil"/>
              <w:left w:val="nil"/>
              <w:bottom w:val="single" w:sz="4" w:space="0" w:color="auto"/>
              <w:right w:val="single" w:sz="4" w:space="0" w:color="auto"/>
            </w:tcBorders>
            <w:shd w:val="clear" w:color="auto" w:fill="auto"/>
            <w:noWrap/>
            <w:vAlign w:val="center"/>
          </w:tcPr>
          <w:p w:rsidR="008E4231" w:rsidRPr="00490882" w:rsidRDefault="00FC0EBF" w:rsidP="008E4231">
            <w:pPr>
              <w:jc w:val="right"/>
              <w:rPr>
                <w:rFonts w:ascii="Calibri" w:hAnsi="Calibri"/>
                <w:color w:val="000000"/>
                <w:sz w:val="18"/>
                <w:szCs w:val="18"/>
              </w:rPr>
            </w:pPr>
            <w:r>
              <w:rPr>
                <w:rFonts w:ascii="Calibri" w:hAnsi="Calibri"/>
                <w:color w:val="000000"/>
                <w:sz w:val="18"/>
                <w:szCs w:val="18"/>
              </w:rPr>
              <w:t>1 064 668,50</w:t>
            </w:r>
          </w:p>
        </w:tc>
        <w:tc>
          <w:tcPr>
            <w:tcW w:w="1053" w:type="dxa"/>
            <w:tcBorders>
              <w:top w:val="nil"/>
              <w:left w:val="nil"/>
              <w:bottom w:val="single" w:sz="4" w:space="0" w:color="auto"/>
              <w:right w:val="single" w:sz="4" w:space="0" w:color="auto"/>
            </w:tcBorders>
            <w:shd w:val="clear" w:color="auto" w:fill="auto"/>
            <w:noWrap/>
            <w:vAlign w:val="center"/>
          </w:tcPr>
          <w:p w:rsidR="008E4231" w:rsidRPr="00490882" w:rsidRDefault="008E4231" w:rsidP="0056724F">
            <w:pPr>
              <w:rPr>
                <w:rFonts w:ascii="Calibri" w:hAnsi="Calibri"/>
                <w:color w:val="000000"/>
                <w:sz w:val="18"/>
                <w:szCs w:val="18"/>
              </w:rPr>
            </w:pPr>
            <w:r w:rsidRPr="00490882">
              <w:rPr>
                <w:rFonts w:ascii="Calibri" w:hAnsi="Calibri"/>
                <w:color w:val="000000"/>
                <w:sz w:val="18"/>
                <w:szCs w:val="18"/>
              </w:rPr>
              <w:t>00000000</w:t>
            </w:r>
            <w:r w:rsidR="0056724F">
              <w:rPr>
                <w:rFonts w:ascii="Calibri" w:hAnsi="Calibri"/>
                <w:color w:val="000000"/>
                <w:sz w:val="18"/>
                <w:szCs w:val="18"/>
              </w:rPr>
              <w:t>70</w:t>
            </w:r>
          </w:p>
        </w:tc>
        <w:tc>
          <w:tcPr>
            <w:tcW w:w="1154" w:type="dxa"/>
            <w:tcBorders>
              <w:top w:val="nil"/>
              <w:left w:val="nil"/>
              <w:bottom w:val="single" w:sz="4" w:space="0" w:color="auto"/>
              <w:right w:val="single" w:sz="4" w:space="0" w:color="auto"/>
            </w:tcBorders>
            <w:shd w:val="clear" w:color="auto" w:fill="auto"/>
            <w:noWrap/>
            <w:vAlign w:val="center"/>
          </w:tcPr>
          <w:p w:rsidR="008E4231" w:rsidRPr="00490882" w:rsidRDefault="0056724F" w:rsidP="008E4231">
            <w:pPr>
              <w:jc w:val="right"/>
              <w:rPr>
                <w:rFonts w:ascii="Calibri" w:hAnsi="Calibri"/>
                <w:color w:val="000000"/>
                <w:sz w:val="18"/>
                <w:szCs w:val="18"/>
              </w:rPr>
            </w:pPr>
            <w:r>
              <w:rPr>
                <w:rFonts w:ascii="Calibri" w:hAnsi="Calibri"/>
                <w:color w:val="000000"/>
                <w:sz w:val="18"/>
                <w:szCs w:val="18"/>
              </w:rPr>
              <w:t>1 064 668,50</w:t>
            </w:r>
          </w:p>
        </w:tc>
        <w:tc>
          <w:tcPr>
            <w:tcW w:w="610" w:type="dxa"/>
            <w:tcBorders>
              <w:top w:val="nil"/>
              <w:left w:val="nil"/>
              <w:bottom w:val="single" w:sz="4" w:space="0" w:color="auto"/>
              <w:right w:val="single" w:sz="4" w:space="0" w:color="auto"/>
            </w:tcBorders>
            <w:shd w:val="clear" w:color="auto" w:fill="auto"/>
            <w:noWrap/>
            <w:vAlign w:val="center"/>
          </w:tcPr>
          <w:p w:rsidR="008E4231" w:rsidRDefault="00A81055" w:rsidP="008E4231">
            <w:pPr>
              <w:jc w:val="right"/>
              <w:rPr>
                <w:rFonts w:ascii="Calibri" w:hAnsi="Calibri"/>
                <w:color w:val="000000"/>
                <w:sz w:val="16"/>
                <w:szCs w:val="16"/>
              </w:rPr>
            </w:pPr>
            <w:r>
              <w:rPr>
                <w:rFonts w:ascii="Calibri" w:hAnsi="Calibri"/>
                <w:color w:val="000000"/>
                <w:sz w:val="16"/>
                <w:szCs w:val="16"/>
              </w:rPr>
              <w:t>2)</w:t>
            </w:r>
          </w:p>
        </w:tc>
      </w:tr>
      <w:tr w:rsidR="006716C0"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6716C0" w:rsidRDefault="006716C0" w:rsidP="006716C0">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6716C0" w:rsidRDefault="006716C0" w:rsidP="006716C0">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6716C0" w:rsidRPr="006769B8"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6716C0" w:rsidRPr="00490882" w:rsidRDefault="006716C0" w:rsidP="006716C0">
            <w:pPr>
              <w:rPr>
                <w:rFonts w:ascii="Calibri" w:hAnsi="Calibri"/>
                <w:color w:val="000000"/>
                <w:sz w:val="18"/>
                <w:szCs w:val="18"/>
              </w:rPr>
            </w:pPr>
            <w:r w:rsidRPr="00490882">
              <w:rPr>
                <w:rFonts w:ascii="Calibri" w:hAnsi="Calibri"/>
                <w:color w:val="000000"/>
                <w:sz w:val="18"/>
                <w:szCs w:val="18"/>
              </w:rPr>
              <w:t>000000002</w:t>
            </w:r>
            <w:r>
              <w:rPr>
                <w:rFonts w:ascii="Calibri" w:hAnsi="Calibri"/>
                <w:color w:val="000000"/>
                <w:sz w:val="18"/>
                <w:szCs w:val="18"/>
              </w:rPr>
              <w:t>1</w:t>
            </w:r>
          </w:p>
        </w:tc>
        <w:tc>
          <w:tcPr>
            <w:tcW w:w="1261" w:type="dxa"/>
            <w:tcBorders>
              <w:top w:val="nil"/>
              <w:left w:val="nil"/>
              <w:bottom w:val="single" w:sz="4" w:space="0" w:color="auto"/>
              <w:right w:val="single" w:sz="4" w:space="0" w:color="auto"/>
            </w:tcBorders>
            <w:shd w:val="clear" w:color="auto" w:fill="auto"/>
            <w:noWrap/>
            <w:vAlign w:val="center"/>
          </w:tcPr>
          <w:p w:rsidR="006716C0" w:rsidRPr="00490882" w:rsidRDefault="006716C0" w:rsidP="006716C0">
            <w:pPr>
              <w:jc w:val="right"/>
              <w:rPr>
                <w:rFonts w:ascii="Calibri" w:hAnsi="Calibri"/>
                <w:color w:val="000000"/>
                <w:sz w:val="18"/>
                <w:szCs w:val="18"/>
              </w:rPr>
            </w:pPr>
            <w:r w:rsidRPr="006716C0">
              <w:rPr>
                <w:rFonts w:ascii="Calibri" w:hAnsi="Calibri"/>
                <w:color w:val="000000"/>
                <w:sz w:val="18"/>
                <w:szCs w:val="18"/>
              </w:rPr>
              <w:t>1 790 863,00</w:t>
            </w:r>
          </w:p>
        </w:tc>
        <w:tc>
          <w:tcPr>
            <w:tcW w:w="1053" w:type="dxa"/>
            <w:tcBorders>
              <w:top w:val="nil"/>
              <w:left w:val="nil"/>
              <w:bottom w:val="single" w:sz="4" w:space="0" w:color="auto"/>
              <w:right w:val="single" w:sz="4" w:space="0" w:color="auto"/>
            </w:tcBorders>
            <w:shd w:val="clear" w:color="auto" w:fill="auto"/>
            <w:noWrap/>
            <w:vAlign w:val="center"/>
          </w:tcPr>
          <w:p w:rsidR="006716C0" w:rsidRPr="00490882" w:rsidRDefault="006716C0" w:rsidP="006716C0">
            <w:pPr>
              <w:rPr>
                <w:rFonts w:ascii="Calibri" w:hAnsi="Calibri"/>
                <w:color w:val="000000"/>
                <w:sz w:val="18"/>
                <w:szCs w:val="18"/>
              </w:rPr>
            </w:pPr>
            <w:r w:rsidRPr="00490882">
              <w:rPr>
                <w:rFonts w:ascii="Calibri" w:hAnsi="Calibri"/>
                <w:color w:val="000000"/>
                <w:sz w:val="18"/>
                <w:szCs w:val="18"/>
              </w:rPr>
              <w:t>000000002</w:t>
            </w:r>
            <w:r>
              <w:rPr>
                <w:rFonts w:ascii="Calibri" w:hAnsi="Calibri"/>
                <w:color w:val="000000"/>
                <w:sz w:val="18"/>
                <w:szCs w:val="18"/>
              </w:rPr>
              <w:t>1</w:t>
            </w:r>
          </w:p>
        </w:tc>
        <w:tc>
          <w:tcPr>
            <w:tcW w:w="1154" w:type="dxa"/>
            <w:tcBorders>
              <w:top w:val="nil"/>
              <w:left w:val="nil"/>
              <w:bottom w:val="single" w:sz="4" w:space="0" w:color="auto"/>
              <w:right w:val="single" w:sz="4" w:space="0" w:color="auto"/>
            </w:tcBorders>
            <w:shd w:val="clear" w:color="auto" w:fill="auto"/>
            <w:noWrap/>
            <w:vAlign w:val="center"/>
          </w:tcPr>
          <w:p w:rsidR="006716C0" w:rsidRPr="00490882" w:rsidRDefault="006716C0" w:rsidP="006716C0">
            <w:pPr>
              <w:jc w:val="right"/>
              <w:rPr>
                <w:rFonts w:ascii="Calibri" w:hAnsi="Calibri"/>
                <w:color w:val="000000"/>
                <w:sz w:val="18"/>
                <w:szCs w:val="18"/>
              </w:rPr>
            </w:pPr>
            <w:r w:rsidRPr="006716C0">
              <w:rPr>
                <w:rFonts w:ascii="Calibri" w:hAnsi="Calibri"/>
                <w:color w:val="000000"/>
                <w:sz w:val="18"/>
                <w:szCs w:val="18"/>
              </w:rPr>
              <w:t>1 790 863,00</w:t>
            </w:r>
          </w:p>
        </w:tc>
        <w:tc>
          <w:tcPr>
            <w:tcW w:w="610" w:type="dxa"/>
            <w:tcBorders>
              <w:top w:val="nil"/>
              <w:left w:val="nil"/>
              <w:bottom w:val="single" w:sz="4" w:space="0" w:color="auto"/>
              <w:right w:val="single" w:sz="4" w:space="0" w:color="auto"/>
            </w:tcBorders>
            <w:shd w:val="clear" w:color="auto" w:fill="auto"/>
            <w:noWrap/>
            <w:vAlign w:val="center"/>
          </w:tcPr>
          <w:p w:rsidR="006716C0" w:rsidRDefault="004A66F7" w:rsidP="006716C0">
            <w:pPr>
              <w:jc w:val="right"/>
              <w:rPr>
                <w:rFonts w:ascii="Calibri" w:hAnsi="Calibri"/>
                <w:color w:val="000000"/>
                <w:sz w:val="16"/>
                <w:szCs w:val="16"/>
              </w:rPr>
            </w:pPr>
            <w:r>
              <w:rPr>
                <w:rFonts w:ascii="Calibri" w:hAnsi="Calibri"/>
                <w:color w:val="000000"/>
                <w:sz w:val="16"/>
                <w:szCs w:val="16"/>
              </w:rPr>
              <w:t>3)</w:t>
            </w:r>
          </w:p>
        </w:tc>
      </w:tr>
      <w:tr w:rsidR="006716C0" w:rsidRPr="00490882" w:rsidTr="00E2576F">
        <w:trPr>
          <w:trHeight w:val="390"/>
        </w:trPr>
        <w:tc>
          <w:tcPr>
            <w:tcW w:w="849"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jc w:val="right"/>
              <w:rPr>
                <w:rFonts w:ascii="Calibri" w:hAnsi="Calibri"/>
                <w:b/>
                <w:bCs/>
                <w:color w:val="000000"/>
                <w:sz w:val="18"/>
                <w:szCs w:val="18"/>
              </w:rPr>
            </w:pPr>
            <w:r w:rsidRPr="006716C0">
              <w:rPr>
                <w:rFonts w:ascii="Calibri" w:hAnsi="Calibri"/>
                <w:b/>
                <w:bCs/>
                <w:color w:val="000000"/>
                <w:sz w:val="18"/>
                <w:szCs w:val="18"/>
              </w:rPr>
              <w:t>9 450 381,50</w:t>
            </w:r>
          </w:p>
        </w:tc>
        <w:tc>
          <w:tcPr>
            <w:tcW w:w="1053"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jc w:val="right"/>
              <w:rPr>
                <w:rFonts w:ascii="Calibri" w:hAnsi="Calibri"/>
                <w:b/>
                <w:bCs/>
                <w:color w:val="000000"/>
                <w:sz w:val="18"/>
                <w:szCs w:val="18"/>
              </w:rPr>
            </w:pPr>
            <w:r w:rsidRPr="006716C0">
              <w:rPr>
                <w:rFonts w:ascii="Calibri" w:hAnsi="Calibri"/>
                <w:b/>
                <w:bCs/>
                <w:color w:val="000000"/>
                <w:sz w:val="18"/>
                <w:szCs w:val="18"/>
              </w:rPr>
              <w:t>9 450 381,50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6716C0" w:rsidP="006F6261">
            <w:pPr>
              <w:jc w:val="center"/>
              <w:rPr>
                <w:rFonts w:ascii="Calibri" w:hAnsi="Calibri"/>
                <w:color w:val="000000"/>
                <w:sz w:val="18"/>
                <w:szCs w:val="18"/>
              </w:rPr>
            </w:pPr>
            <w:r>
              <w:rPr>
                <w:rFonts w:ascii="Calibri" w:hAnsi="Calibri"/>
                <w:color w:val="000000"/>
                <w:sz w:val="18"/>
                <w:szCs w:val="18"/>
              </w:rPr>
              <w:t>50/2</w:t>
            </w:r>
            <w:r w:rsidR="006F6261">
              <w:rPr>
                <w:rFonts w:ascii="Calibri" w:hAnsi="Calibri"/>
                <w:color w:val="000000"/>
                <w:sz w:val="18"/>
                <w:szCs w:val="18"/>
              </w:rPr>
              <w:t>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6F6261" w:rsidP="006716C0">
            <w:pPr>
              <w:jc w:val="center"/>
              <w:rPr>
                <w:rFonts w:ascii="Calibri" w:hAnsi="Calibri"/>
                <w:color w:val="000000"/>
                <w:sz w:val="18"/>
                <w:szCs w:val="18"/>
              </w:rPr>
            </w:pPr>
            <w:proofErr w:type="gramStart"/>
            <w:r>
              <w:rPr>
                <w:rFonts w:ascii="Calibri" w:hAnsi="Calibri"/>
                <w:color w:val="000000"/>
                <w:sz w:val="18"/>
                <w:szCs w:val="18"/>
              </w:rPr>
              <w:t>05.08.2019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6716C0" w:rsidRPr="00490882" w:rsidRDefault="008528DD" w:rsidP="006716C0">
            <w:pPr>
              <w:rPr>
                <w:rFonts w:ascii="Calibri" w:hAnsi="Calibri"/>
                <w:color w:val="000000"/>
                <w:sz w:val="18"/>
                <w:szCs w:val="18"/>
              </w:rPr>
            </w:pPr>
            <w:r>
              <w:rPr>
                <w:rFonts w:ascii="Calibri" w:hAnsi="Calibri"/>
                <w:color w:val="000000"/>
                <w:sz w:val="18"/>
                <w:szCs w:val="18"/>
              </w:rPr>
              <w:t xml:space="preserve">ÚID od Ol. </w:t>
            </w:r>
            <w:proofErr w:type="gramStart"/>
            <w:r>
              <w:rPr>
                <w:rFonts w:ascii="Calibri" w:hAnsi="Calibri"/>
                <w:color w:val="000000"/>
                <w:sz w:val="18"/>
                <w:szCs w:val="18"/>
              </w:rPr>
              <w:t>kraje</w:t>
            </w:r>
            <w:proofErr w:type="gramEnd"/>
            <w:r w:rsidR="006F6261" w:rsidRPr="006F6261">
              <w:rPr>
                <w:rFonts w:ascii="Calibri" w:hAnsi="Calibri"/>
                <w:color w:val="000000"/>
                <w:sz w:val="18"/>
                <w:szCs w:val="18"/>
              </w:rPr>
              <w:t xml:space="preserve"> na akci "Letní scéna na nádvoří zámku", ÚZ 620</w:t>
            </w:r>
          </w:p>
        </w:tc>
        <w:tc>
          <w:tcPr>
            <w:tcW w:w="1134"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F6261">
            <w:pPr>
              <w:rPr>
                <w:rFonts w:ascii="Calibri" w:hAnsi="Calibri"/>
                <w:color w:val="000000"/>
                <w:sz w:val="18"/>
                <w:szCs w:val="18"/>
              </w:rPr>
            </w:pPr>
            <w:r w:rsidRPr="00490882">
              <w:rPr>
                <w:rFonts w:ascii="Calibri" w:hAnsi="Calibri"/>
                <w:color w:val="000000"/>
                <w:sz w:val="18"/>
                <w:szCs w:val="18"/>
              </w:rPr>
              <w:t>00000000</w:t>
            </w:r>
            <w:r w:rsidR="006F6261">
              <w:rPr>
                <w:rFonts w:ascii="Calibri" w:hAnsi="Calibri"/>
                <w:color w:val="000000"/>
                <w:sz w:val="18"/>
                <w:szCs w:val="18"/>
              </w:rPr>
              <w:t>50</w:t>
            </w:r>
          </w:p>
        </w:tc>
        <w:tc>
          <w:tcPr>
            <w:tcW w:w="1261" w:type="dxa"/>
            <w:tcBorders>
              <w:top w:val="nil"/>
              <w:left w:val="nil"/>
              <w:bottom w:val="single" w:sz="4" w:space="0" w:color="auto"/>
              <w:right w:val="single" w:sz="4" w:space="0" w:color="auto"/>
            </w:tcBorders>
            <w:shd w:val="clear" w:color="auto" w:fill="auto"/>
            <w:noWrap/>
            <w:vAlign w:val="center"/>
            <w:hideMark/>
          </w:tcPr>
          <w:p w:rsidR="006716C0" w:rsidRPr="00490882" w:rsidRDefault="006F6261" w:rsidP="006716C0">
            <w:pPr>
              <w:jc w:val="right"/>
              <w:rPr>
                <w:rFonts w:ascii="Calibri" w:hAnsi="Calibri"/>
                <w:color w:val="000000"/>
                <w:sz w:val="18"/>
                <w:szCs w:val="18"/>
              </w:rPr>
            </w:pPr>
            <w:r>
              <w:rPr>
                <w:rFonts w:ascii="Calibri" w:hAnsi="Calibri"/>
                <w:color w:val="000000"/>
                <w:sz w:val="18"/>
                <w:szCs w:val="18"/>
              </w:rPr>
              <w:t>800 000,00</w:t>
            </w:r>
          </w:p>
        </w:tc>
        <w:tc>
          <w:tcPr>
            <w:tcW w:w="1053"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F6261">
            <w:pPr>
              <w:rPr>
                <w:rFonts w:ascii="Calibri" w:hAnsi="Calibri"/>
                <w:color w:val="000000"/>
                <w:sz w:val="18"/>
                <w:szCs w:val="18"/>
              </w:rPr>
            </w:pPr>
            <w:r w:rsidRPr="00490882">
              <w:rPr>
                <w:rFonts w:ascii="Calibri" w:hAnsi="Calibri"/>
                <w:color w:val="000000"/>
                <w:sz w:val="18"/>
                <w:szCs w:val="18"/>
              </w:rPr>
              <w:t>00000000</w:t>
            </w:r>
            <w:r w:rsidR="006F6261">
              <w:rPr>
                <w:rFonts w:ascii="Calibri" w:hAnsi="Calibri"/>
                <w:color w:val="000000"/>
                <w:sz w:val="18"/>
                <w:szCs w:val="18"/>
              </w:rPr>
              <w:t>50</w:t>
            </w:r>
          </w:p>
        </w:tc>
        <w:tc>
          <w:tcPr>
            <w:tcW w:w="1154" w:type="dxa"/>
            <w:tcBorders>
              <w:top w:val="nil"/>
              <w:left w:val="nil"/>
              <w:bottom w:val="single" w:sz="4" w:space="0" w:color="auto"/>
              <w:right w:val="single" w:sz="4" w:space="0" w:color="auto"/>
            </w:tcBorders>
            <w:shd w:val="clear" w:color="auto" w:fill="auto"/>
            <w:noWrap/>
            <w:vAlign w:val="center"/>
            <w:hideMark/>
          </w:tcPr>
          <w:p w:rsidR="006716C0" w:rsidRPr="00490882" w:rsidRDefault="006F6261" w:rsidP="006716C0">
            <w:pPr>
              <w:jc w:val="right"/>
              <w:rPr>
                <w:rFonts w:ascii="Calibri" w:hAnsi="Calibri"/>
                <w:color w:val="000000"/>
                <w:sz w:val="18"/>
                <w:szCs w:val="18"/>
              </w:rPr>
            </w:pPr>
            <w:r>
              <w:rPr>
                <w:rFonts w:ascii="Calibri" w:hAnsi="Calibri"/>
                <w:color w:val="000000"/>
                <w:sz w:val="18"/>
                <w:szCs w:val="18"/>
              </w:rPr>
              <w:t>800 000,00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65"/>
        </w:trPr>
        <w:tc>
          <w:tcPr>
            <w:tcW w:w="849"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6716C0" w:rsidRPr="00490882" w:rsidRDefault="006F6261" w:rsidP="006716C0">
            <w:pPr>
              <w:jc w:val="right"/>
              <w:rPr>
                <w:rFonts w:ascii="Calibri" w:hAnsi="Calibri"/>
                <w:b/>
                <w:bCs/>
                <w:color w:val="000000"/>
                <w:sz w:val="18"/>
                <w:szCs w:val="18"/>
              </w:rPr>
            </w:pPr>
            <w:r>
              <w:rPr>
                <w:rFonts w:ascii="Calibri" w:hAnsi="Calibri"/>
                <w:b/>
                <w:bCs/>
                <w:color w:val="000000"/>
                <w:sz w:val="18"/>
                <w:szCs w:val="18"/>
              </w:rPr>
              <w:t>800 000,00</w:t>
            </w:r>
          </w:p>
        </w:tc>
        <w:tc>
          <w:tcPr>
            <w:tcW w:w="1053"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6716C0" w:rsidRPr="00490882" w:rsidRDefault="006F6261" w:rsidP="006716C0">
            <w:pPr>
              <w:jc w:val="right"/>
              <w:rPr>
                <w:rFonts w:ascii="Calibri" w:hAnsi="Calibri"/>
                <w:b/>
                <w:bCs/>
                <w:color w:val="000000"/>
                <w:sz w:val="18"/>
                <w:szCs w:val="18"/>
              </w:rPr>
            </w:pPr>
            <w:r>
              <w:rPr>
                <w:rFonts w:ascii="Calibri" w:hAnsi="Calibri"/>
                <w:b/>
                <w:bCs/>
                <w:color w:val="000000"/>
                <w:sz w:val="18"/>
                <w:szCs w:val="18"/>
              </w:rPr>
              <w:t>800 000,00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3"/>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6716C0" w:rsidP="006F6261">
            <w:pPr>
              <w:jc w:val="center"/>
              <w:rPr>
                <w:rFonts w:ascii="Calibri" w:hAnsi="Calibri"/>
                <w:color w:val="000000"/>
                <w:sz w:val="18"/>
                <w:szCs w:val="18"/>
              </w:rPr>
            </w:pPr>
            <w:r>
              <w:rPr>
                <w:rFonts w:ascii="Calibri" w:hAnsi="Calibri"/>
                <w:color w:val="000000"/>
                <w:sz w:val="18"/>
                <w:szCs w:val="18"/>
              </w:rPr>
              <w:t>51/201</w:t>
            </w:r>
            <w:r w:rsidR="006F6261">
              <w:rPr>
                <w:rFonts w:ascii="Calibri" w:hAnsi="Calibri"/>
                <w:color w:val="000000"/>
                <w:sz w:val="18"/>
                <w:szCs w:val="18"/>
              </w:rPr>
              <w:t>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6F6261" w:rsidP="006716C0">
            <w:pPr>
              <w:jc w:val="center"/>
              <w:rPr>
                <w:rFonts w:ascii="Calibri" w:hAnsi="Calibri"/>
                <w:color w:val="000000"/>
                <w:sz w:val="18"/>
                <w:szCs w:val="18"/>
              </w:rPr>
            </w:pPr>
            <w:proofErr w:type="gramStart"/>
            <w:r>
              <w:rPr>
                <w:rFonts w:ascii="Calibri" w:hAnsi="Calibri"/>
                <w:color w:val="000000"/>
                <w:sz w:val="18"/>
                <w:szCs w:val="18"/>
              </w:rPr>
              <w:t>05.08.2019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6716C0" w:rsidRPr="00490882" w:rsidRDefault="006F6261" w:rsidP="006716C0">
            <w:pPr>
              <w:rPr>
                <w:rFonts w:ascii="Calibri" w:hAnsi="Calibri"/>
                <w:color w:val="000000"/>
                <w:sz w:val="18"/>
                <w:szCs w:val="18"/>
              </w:rPr>
            </w:pPr>
            <w:r w:rsidRPr="006F6261">
              <w:rPr>
                <w:rFonts w:ascii="Calibri" w:hAnsi="Calibri"/>
                <w:color w:val="000000"/>
                <w:sz w:val="18"/>
                <w:szCs w:val="18"/>
              </w:rPr>
              <w:t>ÚNID na projekt "Prostějov-Modernizace a digitalizace MKDS-</w:t>
            </w:r>
            <w:proofErr w:type="spellStart"/>
            <w:r w:rsidRPr="006F6261">
              <w:rPr>
                <w:rFonts w:ascii="Calibri" w:hAnsi="Calibri"/>
                <w:color w:val="000000"/>
                <w:sz w:val="18"/>
                <w:szCs w:val="18"/>
              </w:rPr>
              <w:t>II.etapa</w:t>
            </w:r>
            <w:proofErr w:type="spellEnd"/>
            <w:r w:rsidRPr="006F6261">
              <w:rPr>
                <w:rFonts w:ascii="Calibri" w:hAnsi="Calibri"/>
                <w:color w:val="000000"/>
                <w:sz w:val="18"/>
                <w:szCs w:val="18"/>
              </w:rPr>
              <w:t>", ÚZ 14990</w:t>
            </w:r>
          </w:p>
        </w:tc>
        <w:tc>
          <w:tcPr>
            <w:tcW w:w="1134"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F6261">
            <w:pPr>
              <w:rPr>
                <w:rFonts w:ascii="Calibri" w:hAnsi="Calibri"/>
                <w:color w:val="000000"/>
                <w:sz w:val="18"/>
                <w:szCs w:val="18"/>
              </w:rPr>
            </w:pPr>
            <w:r w:rsidRPr="00490882">
              <w:rPr>
                <w:rFonts w:ascii="Calibri" w:hAnsi="Calibri"/>
                <w:color w:val="000000"/>
                <w:sz w:val="18"/>
                <w:szCs w:val="18"/>
              </w:rPr>
              <w:t>00000000</w:t>
            </w:r>
            <w:r w:rsidR="006F6261">
              <w:rPr>
                <w:rFonts w:ascii="Calibri" w:hAnsi="Calibri"/>
                <w:color w:val="000000"/>
                <w:sz w:val="18"/>
                <w:szCs w:val="18"/>
              </w:rPr>
              <w:t>13</w:t>
            </w:r>
          </w:p>
        </w:tc>
        <w:tc>
          <w:tcPr>
            <w:tcW w:w="1261" w:type="dxa"/>
            <w:tcBorders>
              <w:top w:val="nil"/>
              <w:left w:val="nil"/>
              <w:bottom w:val="single" w:sz="4" w:space="0" w:color="auto"/>
              <w:right w:val="single" w:sz="4" w:space="0" w:color="auto"/>
            </w:tcBorders>
            <w:shd w:val="clear" w:color="auto" w:fill="auto"/>
            <w:noWrap/>
            <w:vAlign w:val="center"/>
            <w:hideMark/>
          </w:tcPr>
          <w:p w:rsidR="006716C0" w:rsidRPr="00490882" w:rsidRDefault="006F6261" w:rsidP="006716C0">
            <w:pPr>
              <w:jc w:val="right"/>
              <w:rPr>
                <w:rFonts w:ascii="Calibri" w:hAnsi="Calibri"/>
                <w:color w:val="000000"/>
                <w:sz w:val="18"/>
                <w:szCs w:val="18"/>
              </w:rPr>
            </w:pPr>
            <w:r>
              <w:rPr>
                <w:rFonts w:ascii="Calibri" w:hAnsi="Calibri"/>
                <w:color w:val="000000"/>
                <w:sz w:val="18"/>
                <w:szCs w:val="18"/>
              </w:rPr>
              <w:t>550 000,00</w:t>
            </w:r>
          </w:p>
        </w:tc>
        <w:tc>
          <w:tcPr>
            <w:tcW w:w="1053"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F6261">
            <w:pPr>
              <w:rPr>
                <w:rFonts w:ascii="Calibri" w:hAnsi="Calibri"/>
                <w:color w:val="000000"/>
                <w:sz w:val="18"/>
                <w:szCs w:val="18"/>
              </w:rPr>
            </w:pPr>
            <w:r w:rsidRPr="00490882">
              <w:rPr>
                <w:rFonts w:ascii="Calibri" w:hAnsi="Calibri"/>
                <w:color w:val="000000"/>
                <w:sz w:val="18"/>
                <w:szCs w:val="18"/>
              </w:rPr>
              <w:t>00000000</w:t>
            </w:r>
            <w:r w:rsidR="006F6261">
              <w:rPr>
                <w:rFonts w:ascii="Calibri" w:hAnsi="Calibri"/>
                <w:color w:val="000000"/>
                <w:sz w:val="18"/>
                <w:szCs w:val="18"/>
              </w:rPr>
              <w:t>13</w:t>
            </w:r>
          </w:p>
        </w:tc>
        <w:tc>
          <w:tcPr>
            <w:tcW w:w="1154" w:type="dxa"/>
            <w:tcBorders>
              <w:top w:val="nil"/>
              <w:left w:val="nil"/>
              <w:bottom w:val="single" w:sz="4" w:space="0" w:color="auto"/>
              <w:right w:val="single" w:sz="4" w:space="0" w:color="auto"/>
            </w:tcBorders>
            <w:shd w:val="clear" w:color="auto" w:fill="auto"/>
            <w:noWrap/>
            <w:vAlign w:val="center"/>
            <w:hideMark/>
          </w:tcPr>
          <w:p w:rsidR="006716C0" w:rsidRPr="00490882" w:rsidRDefault="006F6261" w:rsidP="006716C0">
            <w:pPr>
              <w:jc w:val="right"/>
              <w:rPr>
                <w:rFonts w:ascii="Calibri" w:hAnsi="Calibri"/>
                <w:color w:val="000000"/>
                <w:sz w:val="18"/>
                <w:szCs w:val="18"/>
              </w:rPr>
            </w:pPr>
            <w:r>
              <w:rPr>
                <w:rFonts w:ascii="Calibri" w:hAnsi="Calibri"/>
                <w:color w:val="000000"/>
                <w:sz w:val="18"/>
                <w:szCs w:val="18"/>
              </w:rPr>
              <w:t>550 000,00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p>
        </w:tc>
      </w:tr>
      <w:tr w:rsidR="006716C0" w:rsidRPr="00490882" w:rsidTr="00E2576F">
        <w:trPr>
          <w:trHeight w:val="122"/>
        </w:trPr>
        <w:tc>
          <w:tcPr>
            <w:tcW w:w="849"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6716C0" w:rsidRPr="00490882" w:rsidRDefault="006F6261" w:rsidP="006716C0">
            <w:pPr>
              <w:jc w:val="right"/>
              <w:rPr>
                <w:rFonts w:ascii="Calibri" w:hAnsi="Calibri"/>
                <w:b/>
                <w:bCs/>
                <w:color w:val="000000"/>
                <w:sz w:val="18"/>
                <w:szCs w:val="18"/>
              </w:rPr>
            </w:pPr>
            <w:r>
              <w:rPr>
                <w:rFonts w:ascii="Calibri" w:hAnsi="Calibri"/>
                <w:b/>
                <w:bCs/>
                <w:color w:val="000000"/>
                <w:sz w:val="18"/>
                <w:szCs w:val="18"/>
              </w:rPr>
              <w:t>550 000,00</w:t>
            </w:r>
          </w:p>
        </w:tc>
        <w:tc>
          <w:tcPr>
            <w:tcW w:w="1053"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6716C0" w:rsidRPr="00490882" w:rsidRDefault="006F6261" w:rsidP="006716C0">
            <w:pPr>
              <w:jc w:val="right"/>
              <w:rPr>
                <w:rFonts w:ascii="Calibri" w:hAnsi="Calibri"/>
                <w:b/>
                <w:bCs/>
                <w:color w:val="000000"/>
                <w:sz w:val="18"/>
                <w:szCs w:val="18"/>
              </w:rPr>
            </w:pPr>
            <w:r>
              <w:rPr>
                <w:rFonts w:ascii="Calibri" w:hAnsi="Calibri"/>
                <w:b/>
                <w:bCs/>
                <w:color w:val="000000"/>
                <w:sz w:val="18"/>
                <w:szCs w:val="18"/>
              </w:rPr>
              <w:t>550 000,00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4"/>
        </w:trPr>
        <w:tc>
          <w:tcPr>
            <w:tcW w:w="849" w:type="dxa"/>
            <w:vMerge w:val="restart"/>
            <w:tcBorders>
              <w:top w:val="nil"/>
              <w:left w:val="single" w:sz="4" w:space="0" w:color="auto"/>
              <w:right w:val="single" w:sz="4" w:space="0" w:color="auto"/>
            </w:tcBorders>
            <w:shd w:val="clear" w:color="auto" w:fill="auto"/>
            <w:noWrap/>
            <w:vAlign w:val="center"/>
            <w:hideMark/>
          </w:tcPr>
          <w:p w:rsidR="006716C0" w:rsidRPr="00490882" w:rsidRDefault="006716C0" w:rsidP="00063D0E">
            <w:pPr>
              <w:jc w:val="center"/>
              <w:rPr>
                <w:rFonts w:ascii="Calibri" w:hAnsi="Calibri"/>
                <w:color w:val="000000"/>
                <w:sz w:val="18"/>
                <w:szCs w:val="18"/>
              </w:rPr>
            </w:pPr>
            <w:r>
              <w:rPr>
                <w:rFonts w:ascii="Calibri" w:hAnsi="Calibri"/>
                <w:color w:val="000000"/>
                <w:sz w:val="18"/>
                <w:szCs w:val="18"/>
              </w:rPr>
              <w:t>52/2</w:t>
            </w:r>
            <w:r w:rsidR="00063D0E">
              <w:rPr>
                <w:rFonts w:ascii="Calibri" w:hAnsi="Calibri"/>
                <w:color w:val="000000"/>
                <w:sz w:val="18"/>
                <w:szCs w:val="18"/>
              </w:rPr>
              <w:t>019</w:t>
            </w:r>
          </w:p>
        </w:tc>
        <w:tc>
          <w:tcPr>
            <w:tcW w:w="961" w:type="dxa"/>
            <w:vMerge w:val="restart"/>
            <w:tcBorders>
              <w:top w:val="nil"/>
              <w:left w:val="single" w:sz="4" w:space="0" w:color="auto"/>
              <w:right w:val="single" w:sz="4" w:space="0" w:color="auto"/>
            </w:tcBorders>
            <w:shd w:val="clear" w:color="auto" w:fill="auto"/>
            <w:noWrap/>
            <w:vAlign w:val="center"/>
            <w:hideMark/>
          </w:tcPr>
          <w:p w:rsidR="006716C0" w:rsidRPr="00490882" w:rsidRDefault="00063D0E" w:rsidP="006716C0">
            <w:pPr>
              <w:jc w:val="center"/>
              <w:rPr>
                <w:rFonts w:ascii="Calibri" w:hAnsi="Calibri"/>
                <w:color w:val="000000"/>
                <w:sz w:val="18"/>
                <w:szCs w:val="18"/>
              </w:rPr>
            </w:pPr>
            <w:proofErr w:type="gramStart"/>
            <w:r>
              <w:rPr>
                <w:rFonts w:ascii="Calibri" w:hAnsi="Calibri"/>
                <w:color w:val="000000"/>
                <w:sz w:val="18"/>
                <w:szCs w:val="18"/>
              </w:rPr>
              <w:t>06.08.2019</w:t>
            </w:r>
            <w:proofErr w:type="gramEnd"/>
          </w:p>
        </w:tc>
        <w:tc>
          <w:tcPr>
            <w:tcW w:w="3025" w:type="dxa"/>
            <w:vMerge w:val="restart"/>
            <w:tcBorders>
              <w:top w:val="nil"/>
              <w:left w:val="single" w:sz="4" w:space="0" w:color="auto"/>
              <w:right w:val="single" w:sz="4" w:space="0" w:color="auto"/>
            </w:tcBorders>
            <w:shd w:val="clear" w:color="auto" w:fill="auto"/>
            <w:vAlign w:val="center"/>
            <w:hideMark/>
          </w:tcPr>
          <w:p w:rsidR="006716C0" w:rsidRPr="00490882" w:rsidRDefault="00063D0E" w:rsidP="006716C0">
            <w:pPr>
              <w:rPr>
                <w:rFonts w:ascii="Calibri" w:hAnsi="Calibri"/>
                <w:color w:val="000000"/>
                <w:sz w:val="18"/>
                <w:szCs w:val="18"/>
              </w:rPr>
            </w:pPr>
            <w:r>
              <w:rPr>
                <w:rFonts w:ascii="Calibri" w:hAnsi="Calibri"/>
                <w:color w:val="000000"/>
                <w:sz w:val="18"/>
                <w:szCs w:val="18"/>
              </w:rPr>
              <w:t>ÚNID na výkon pěstounské péč</w:t>
            </w:r>
            <w:r w:rsidRPr="00063D0E">
              <w:rPr>
                <w:rFonts w:ascii="Calibri" w:hAnsi="Calibri"/>
                <w:color w:val="000000"/>
                <w:sz w:val="18"/>
                <w:szCs w:val="18"/>
              </w:rPr>
              <w:t>e, ÚZ 13010 - snížení dotace</w:t>
            </w:r>
          </w:p>
        </w:tc>
        <w:tc>
          <w:tcPr>
            <w:tcW w:w="1134"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rPr>
                <w:rFonts w:ascii="Calibri" w:hAnsi="Calibri"/>
                <w:color w:val="000000"/>
                <w:sz w:val="18"/>
                <w:szCs w:val="18"/>
              </w:rPr>
            </w:pPr>
            <w:r w:rsidRPr="00490882">
              <w:rPr>
                <w:rFonts w:ascii="Calibri" w:hAnsi="Calibri"/>
                <w:color w:val="000000"/>
                <w:sz w:val="18"/>
                <w:szCs w:val="18"/>
              </w:rPr>
              <w:t>0000000021</w:t>
            </w:r>
          </w:p>
        </w:tc>
        <w:tc>
          <w:tcPr>
            <w:tcW w:w="1261" w:type="dxa"/>
            <w:tcBorders>
              <w:top w:val="nil"/>
              <w:left w:val="nil"/>
              <w:bottom w:val="single" w:sz="4" w:space="0" w:color="auto"/>
              <w:right w:val="single" w:sz="4" w:space="0" w:color="auto"/>
            </w:tcBorders>
            <w:shd w:val="clear" w:color="auto" w:fill="auto"/>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-192 000,00</w:t>
            </w:r>
          </w:p>
        </w:tc>
        <w:tc>
          <w:tcPr>
            <w:tcW w:w="1053"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rPr>
                <w:rFonts w:ascii="Calibri" w:hAnsi="Calibri"/>
                <w:color w:val="000000"/>
                <w:sz w:val="18"/>
                <w:szCs w:val="18"/>
              </w:rPr>
            </w:pPr>
            <w:r w:rsidRPr="00490882">
              <w:rPr>
                <w:rFonts w:ascii="Calibri" w:hAnsi="Calibri"/>
                <w:color w:val="000000"/>
                <w:sz w:val="18"/>
                <w:szCs w:val="18"/>
              </w:rPr>
              <w:t>0000000021</w:t>
            </w:r>
          </w:p>
        </w:tc>
        <w:tc>
          <w:tcPr>
            <w:tcW w:w="1154" w:type="dxa"/>
            <w:tcBorders>
              <w:top w:val="nil"/>
              <w:left w:val="nil"/>
              <w:bottom w:val="single" w:sz="4" w:space="0" w:color="auto"/>
              <w:right w:val="single" w:sz="4" w:space="0" w:color="auto"/>
            </w:tcBorders>
            <w:shd w:val="clear" w:color="auto" w:fill="auto"/>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-192 000,00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4"/>
        </w:trPr>
        <w:tc>
          <w:tcPr>
            <w:tcW w:w="849" w:type="dxa"/>
            <w:vMerge/>
            <w:tcBorders>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6716C0" w:rsidRPr="00490882" w:rsidRDefault="00063D0E" w:rsidP="006716C0">
            <w:pPr>
              <w:jc w:val="right"/>
              <w:rPr>
                <w:rFonts w:ascii="Calibri" w:hAnsi="Calibri"/>
                <w:b/>
                <w:bCs/>
                <w:color w:val="000000"/>
                <w:sz w:val="18"/>
                <w:szCs w:val="18"/>
              </w:rPr>
            </w:pPr>
            <w:r>
              <w:rPr>
                <w:rFonts w:ascii="Calibri" w:hAnsi="Calibri"/>
                <w:b/>
                <w:bCs/>
                <w:color w:val="000000"/>
                <w:sz w:val="18"/>
                <w:szCs w:val="18"/>
              </w:rPr>
              <w:t>-192 000,00</w:t>
            </w:r>
          </w:p>
        </w:tc>
        <w:tc>
          <w:tcPr>
            <w:tcW w:w="1053"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6716C0" w:rsidRPr="00063D0E" w:rsidRDefault="002D1CB2" w:rsidP="00063D0E">
            <w:pPr>
              <w:jc w:val="right"/>
              <w:rPr>
                <w:rFonts w:ascii="Calibri" w:hAnsi="Calibri"/>
                <w:b/>
                <w:bCs/>
                <w:color w:val="000000"/>
                <w:sz w:val="18"/>
                <w:szCs w:val="18"/>
              </w:rPr>
            </w:pPr>
            <w:r>
              <w:rPr>
                <w:rFonts w:ascii="Calibri" w:hAnsi="Calibri"/>
                <w:b/>
                <w:bCs/>
                <w:color w:val="000000"/>
                <w:sz w:val="18"/>
                <w:szCs w:val="18"/>
              </w:rPr>
              <w:t xml:space="preserve">-192 </w:t>
            </w:r>
            <w:r w:rsidR="00063D0E" w:rsidRPr="00063D0E">
              <w:rPr>
                <w:rFonts w:ascii="Calibri" w:hAnsi="Calibri"/>
                <w:b/>
                <w:bCs/>
                <w:color w:val="000000"/>
                <w:sz w:val="18"/>
                <w:szCs w:val="18"/>
              </w:rPr>
              <w:t>000,00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063D0E" w:rsidP="00063D0E">
            <w:pPr>
              <w:jc w:val="center"/>
              <w:rPr>
                <w:rFonts w:ascii="Calibri" w:hAnsi="Calibri"/>
                <w:color w:val="000000"/>
                <w:sz w:val="18"/>
                <w:szCs w:val="18"/>
              </w:rPr>
            </w:pPr>
            <w:r>
              <w:rPr>
                <w:rFonts w:ascii="Calibri" w:hAnsi="Calibri"/>
                <w:color w:val="000000"/>
                <w:sz w:val="18"/>
                <w:szCs w:val="18"/>
              </w:rPr>
              <w:t>53</w:t>
            </w:r>
            <w:r w:rsidR="006716C0">
              <w:rPr>
                <w:rFonts w:ascii="Calibri" w:hAnsi="Calibri"/>
                <w:color w:val="000000"/>
                <w:sz w:val="18"/>
                <w:szCs w:val="18"/>
              </w:rPr>
              <w:t>/20</w:t>
            </w:r>
            <w:r>
              <w:rPr>
                <w:rFonts w:ascii="Calibri" w:hAnsi="Calibri"/>
                <w:color w:val="000000"/>
                <w:sz w:val="18"/>
                <w:szCs w:val="18"/>
              </w:rPr>
              <w:t>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6C0" w:rsidRPr="00490882" w:rsidRDefault="00063D0E" w:rsidP="006716C0">
            <w:pPr>
              <w:jc w:val="center"/>
              <w:rPr>
                <w:rFonts w:ascii="Calibri" w:hAnsi="Calibri"/>
                <w:color w:val="000000"/>
                <w:sz w:val="18"/>
                <w:szCs w:val="18"/>
              </w:rPr>
            </w:pPr>
            <w:proofErr w:type="gramStart"/>
            <w:r>
              <w:rPr>
                <w:rFonts w:ascii="Calibri" w:hAnsi="Calibri"/>
                <w:color w:val="000000"/>
                <w:sz w:val="18"/>
                <w:szCs w:val="18"/>
              </w:rPr>
              <w:t>21.08.2019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6716C0" w:rsidRPr="00490882" w:rsidRDefault="00063D0E" w:rsidP="006716C0">
            <w:pPr>
              <w:rPr>
                <w:rFonts w:ascii="Calibri" w:hAnsi="Calibri"/>
                <w:color w:val="000000"/>
                <w:sz w:val="18"/>
                <w:szCs w:val="18"/>
              </w:rPr>
            </w:pPr>
            <w:r w:rsidRPr="00063D0E">
              <w:rPr>
                <w:rFonts w:ascii="Calibri" w:hAnsi="Calibri"/>
                <w:color w:val="000000"/>
                <w:sz w:val="18"/>
                <w:szCs w:val="18"/>
              </w:rPr>
              <w:t>ÚNID od MŠMT z OP VVV pro MŠ Smetanova, ÚZ 103533063, 103133063</w:t>
            </w:r>
          </w:p>
        </w:tc>
        <w:tc>
          <w:tcPr>
            <w:tcW w:w="1134" w:type="dxa"/>
            <w:tcBorders>
              <w:top w:val="nil"/>
              <w:left w:val="nil"/>
              <w:bottom w:val="single" w:sz="4" w:space="0" w:color="auto"/>
              <w:right w:val="single" w:sz="4" w:space="0" w:color="auto"/>
            </w:tcBorders>
            <w:shd w:val="clear" w:color="000000" w:fill="FFFFFF"/>
            <w:noWrap/>
            <w:vAlign w:val="center"/>
            <w:hideMark/>
          </w:tcPr>
          <w:p w:rsidR="006716C0" w:rsidRPr="00490882" w:rsidRDefault="006716C0" w:rsidP="00063D0E">
            <w:pPr>
              <w:rPr>
                <w:rFonts w:ascii="Calibri" w:hAnsi="Calibri"/>
                <w:color w:val="000000"/>
                <w:sz w:val="18"/>
                <w:szCs w:val="18"/>
              </w:rPr>
            </w:pPr>
            <w:r w:rsidRPr="00490882">
              <w:rPr>
                <w:rFonts w:ascii="Calibri" w:hAnsi="Calibri"/>
                <w:color w:val="000000"/>
                <w:sz w:val="18"/>
                <w:szCs w:val="18"/>
              </w:rPr>
              <w:t>00000000</w:t>
            </w:r>
            <w:r w:rsidR="00063D0E">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000000" w:fill="FFFFFF"/>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554 952,00</w:t>
            </w:r>
          </w:p>
        </w:tc>
        <w:tc>
          <w:tcPr>
            <w:tcW w:w="1053" w:type="dxa"/>
            <w:tcBorders>
              <w:top w:val="nil"/>
              <w:left w:val="nil"/>
              <w:bottom w:val="single" w:sz="4" w:space="0" w:color="auto"/>
              <w:right w:val="single" w:sz="4" w:space="0" w:color="auto"/>
            </w:tcBorders>
            <w:shd w:val="clear" w:color="000000" w:fill="FFFFFF"/>
            <w:noWrap/>
            <w:vAlign w:val="center"/>
            <w:hideMark/>
          </w:tcPr>
          <w:p w:rsidR="006716C0" w:rsidRPr="00490882" w:rsidRDefault="006716C0" w:rsidP="00063D0E">
            <w:pPr>
              <w:rPr>
                <w:rFonts w:ascii="Calibri" w:hAnsi="Calibri"/>
                <w:color w:val="000000"/>
                <w:sz w:val="18"/>
                <w:szCs w:val="18"/>
              </w:rPr>
            </w:pPr>
            <w:r w:rsidRPr="00490882">
              <w:rPr>
                <w:rFonts w:ascii="Calibri" w:hAnsi="Calibri"/>
                <w:color w:val="000000"/>
                <w:sz w:val="18"/>
                <w:szCs w:val="18"/>
              </w:rPr>
              <w:t>000000002</w:t>
            </w:r>
            <w:r w:rsidR="00063D0E">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000000" w:fill="FFFFFF"/>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554 952,00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91"/>
        </w:trPr>
        <w:tc>
          <w:tcPr>
            <w:tcW w:w="849" w:type="dxa"/>
            <w:vMerge/>
            <w:tcBorders>
              <w:top w:val="nil"/>
              <w:left w:val="single" w:sz="4" w:space="0" w:color="auto"/>
              <w:bottom w:val="single" w:sz="4" w:space="0" w:color="auto"/>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3025" w:type="dxa"/>
            <w:vMerge/>
            <w:tcBorders>
              <w:top w:val="nil"/>
              <w:left w:val="single" w:sz="4" w:space="0" w:color="auto"/>
              <w:bottom w:val="single" w:sz="4" w:space="0" w:color="auto"/>
              <w:right w:val="single" w:sz="4" w:space="0" w:color="auto"/>
            </w:tcBorders>
            <w:vAlign w:val="center"/>
            <w:hideMark/>
          </w:tcPr>
          <w:p w:rsidR="006716C0" w:rsidRPr="00490882" w:rsidRDefault="006716C0" w:rsidP="006716C0">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6716C0" w:rsidRPr="00490882" w:rsidRDefault="00063D0E" w:rsidP="006716C0">
            <w:pPr>
              <w:jc w:val="right"/>
              <w:rPr>
                <w:rFonts w:ascii="Calibri" w:hAnsi="Calibri"/>
                <w:b/>
                <w:bCs/>
                <w:color w:val="000000"/>
                <w:sz w:val="18"/>
                <w:szCs w:val="18"/>
              </w:rPr>
            </w:pPr>
            <w:r>
              <w:rPr>
                <w:rFonts w:ascii="Calibri" w:hAnsi="Calibri"/>
                <w:b/>
                <w:bCs/>
                <w:color w:val="000000"/>
                <w:sz w:val="18"/>
                <w:szCs w:val="18"/>
              </w:rPr>
              <w:t>554 952,00</w:t>
            </w:r>
          </w:p>
        </w:tc>
        <w:tc>
          <w:tcPr>
            <w:tcW w:w="1053" w:type="dxa"/>
            <w:tcBorders>
              <w:top w:val="nil"/>
              <w:left w:val="nil"/>
              <w:bottom w:val="single" w:sz="4" w:space="0" w:color="auto"/>
              <w:right w:val="single" w:sz="4" w:space="0" w:color="auto"/>
            </w:tcBorders>
            <w:shd w:val="clear" w:color="000000" w:fill="D9D9D9"/>
            <w:noWrap/>
            <w:vAlign w:val="center"/>
            <w:hideMark/>
          </w:tcPr>
          <w:p w:rsidR="006716C0" w:rsidRPr="00490882" w:rsidRDefault="006716C0" w:rsidP="006716C0">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6716C0" w:rsidRPr="00490882" w:rsidRDefault="00063D0E" w:rsidP="006716C0">
            <w:pPr>
              <w:jc w:val="right"/>
              <w:rPr>
                <w:rFonts w:ascii="Calibri" w:hAnsi="Calibri"/>
                <w:b/>
                <w:bCs/>
                <w:color w:val="000000"/>
                <w:sz w:val="18"/>
                <w:szCs w:val="18"/>
              </w:rPr>
            </w:pPr>
            <w:r>
              <w:rPr>
                <w:rFonts w:ascii="Calibri" w:hAnsi="Calibri"/>
                <w:b/>
                <w:bCs/>
                <w:color w:val="000000"/>
                <w:sz w:val="18"/>
                <w:szCs w:val="18"/>
              </w:rPr>
              <w:t>554 952,00</w:t>
            </w:r>
          </w:p>
        </w:tc>
        <w:tc>
          <w:tcPr>
            <w:tcW w:w="610" w:type="dxa"/>
            <w:tcBorders>
              <w:top w:val="nil"/>
              <w:left w:val="nil"/>
              <w:bottom w:val="single" w:sz="4" w:space="0" w:color="auto"/>
              <w:right w:val="single" w:sz="4" w:space="0" w:color="auto"/>
            </w:tcBorders>
            <w:shd w:val="clear" w:color="auto" w:fill="auto"/>
            <w:noWrap/>
            <w:vAlign w:val="center"/>
            <w:hideMark/>
          </w:tcPr>
          <w:p w:rsidR="006716C0" w:rsidRPr="00490882" w:rsidRDefault="006716C0" w:rsidP="006716C0">
            <w:pPr>
              <w:jc w:val="right"/>
              <w:rPr>
                <w:rFonts w:ascii="Calibri" w:hAnsi="Calibri"/>
                <w:color w:val="000000"/>
                <w:sz w:val="16"/>
                <w:szCs w:val="16"/>
              </w:rPr>
            </w:pPr>
            <w:r w:rsidRPr="00490882">
              <w:rPr>
                <w:rFonts w:ascii="Calibri" w:hAnsi="Calibri"/>
                <w:color w:val="000000"/>
                <w:sz w:val="16"/>
                <w:szCs w:val="16"/>
              </w:rPr>
              <w:t> </w:t>
            </w:r>
          </w:p>
        </w:tc>
      </w:tr>
      <w:tr w:rsidR="006716C0" w:rsidRPr="00490882" w:rsidTr="00E2576F">
        <w:trPr>
          <w:trHeight w:val="284"/>
        </w:trPr>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16C0" w:rsidRPr="00490882" w:rsidRDefault="006716C0" w:rsidP="00063D0E">
            <w:pPr>
              <w:jc w:val="center"/>
              <w:rPr>
                <w:rFonts w:ascii="Calibri" w:hAnsi="Calibri"/>
                <w:color w:val="000000"/>
                <w:sz w:val="18"/>
                <w:szCs w:val="18"/>
              </w:rPr>
            </w:pPr>
            <w:r>
              <w:rPr>
                <w:rFonts w:ascii="Calibri" w:hAnsi="Calibri"/>
                <w:color w:val="000000"/>
                <w:sz w:val="18"/>
                <w:szCs w:val="18"/>
              </w:rPr>
              <w:t>55/20</w:t>
            </w:r>
            <w:r w:rsidR="00063D0E">
              <w:rPr>
                <w:rFonts w:ascii="Calibri" w:hAnsi="Calibri"/>
                <w:color w:val="000000"/>
                <w:sz w:val="18"/>
                <w:szCs w:val="18"/>
              </w:rPr>
              <w:t>19</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16C0" w:rsidRPr="00490882" w:rsidRDefault="00063D0E" w:rsidP="006716C0">
            <w:pPr>
              <w:jc w:val="center"/>
              <w:rPr>
                <w:rFonts w:ascii="Calibri" w:hAnsi="Calibri"/>
                <w:color w:val="000000"/>
                <w:sz w:val="18"/>
                <w:szCs w:val="18"/>
              </w:rPr>
            </w:pPr>
            <w:proofErr w:type="gramStart"/>
            <w:r>
              <w:rPr>
                <w:rFonts w:ascii="Calibri" w:hAnsi="Calibri"/>
                <w:color w:val="000000"/>
                <w:sz w:val="18"/>
                <w:szCs w:val="18"/>
              </w:rPr>
              <w:t>21.08.2019</w:t>
            </w:r>
            <w:proofErr w:type="gramEnd"/>
          </w:p>
        </w:tc>
        <w:tc>
          <w:tcPr>
            <w:tcW w:w="3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3D0E" w:rsidRPr="00063D0E" w:rsidRDefault="00063D0E" w:rsidP="00063D0E">
            <w:pPr>
              <w:rPr>
                <w:rFonts w:ascii="Calibri" w:hAnsi="Calibri"/>
                <w:color w:val="000000"/>
                <w:sz w:val="18"/>
                <w:szCs w:val="18"/>
              </w:rPr>
            </w:pPr>
            <w:r w:rsidRPr="00063D0E">
              <w:rPr>
                <w:rFonts w:ascii="Calibri" w:hAnsi="Calibri"/>
                <w:color w:val="000000"/>
                <w:sz w:val="18"/>
                <w:szCs w:val="18"/>
              </w:rPr>
              <w:t>1)ÚID od Ol.</w:t>
            </w:r>
            <w:r w:rsidR="008528DD">
              <w:rPr>
                <w:rFonts w:ascii="Calibri" w:hAnsi="Calibri"/>
                <w:color w:val="000000"/>
                <w:sz w:val="18"/>
                <w:szCs w:val="18"/>
              </w:rPr>
              <w:t xml:space="preserve"> </w:t>
            </w:r>
            <w:proofErr w:type="gramStart"/>
            <w:r w:rsidRPr="00063D0E">
              <w:rPr>
                <w:rFonts w:ascii="Calibri" w:hAnsi="Calibri"/>
                <w:color w:val="000000"/>
                <w:sz w:val="18"/>
                <w:szCs w:val="18"/>
              </w:rPr>
              <w:t>kraje</w:t>
            </w:r>
            <w:proofErr w:type="gramEnd"/>
            <w:r w:rsidRPr="00063D0E">
              <w:rPr>
                <w:rFonts w:ascii="Calibri" w:hAnsi="Calibri"/>
                <w:color w:val="000000"/>
                <w:sz w:val="18"/>
                <w:szCs w:val="18"/>
              </w:rPr>
              <w:t xml:space="preserve"> na akci "CS Okružní - 3.úsek, PV", ÚZ 535</w:t>
            </w:r>
          </w:p>
          <w:p w:rsidR="00063D0E" w:rsidRPr="00063D0E" w:rsidRDefault="00063D0E" w:rsidP="00063D0E">
            <w:pPr>
              <w:rPr>
                <w:rFonts w:ascii="Calibri" w:hAnsi="Calibri"/>
                <w:color w:val="000000"/>
                <w:sz w:val="18"/>
                <w:szCs w:val="18"/>
              </w:rPr>
            </w:pPr>
            <w:r w:rsidRPr="00063D0E">
              <w:rPr>
                <w:rFonts w:ascii="Calibri" w:hAnsi="Calibri"/>
                <w:color w:val="000000"/>
                <w:sz w:val="18"/>
                <w:szCs w:val="18"/>
              </w:rPr>
              <w:t>2)ÚID od Ol.</w:t>
            </w:r>
            <w:r w:rsidR="0054508F">
              <w:rPr>
                <w:rFonts w:ascii="Calibri" w:hAnsi="Calibri"/>
                <w:color w:val="000000"/>
                <w:sz w:val="18"/>
                <w:szCs w:val="18"/>
              </w:rPr>
              <w:t xml:space="preserve"> </w:t>
            </w:r>
            <w:proofErr w:type="gramStart"/>
            <w:r w:rsidRPr="00063D0E">
              <w:rPr>
                <w:rFonts w:ascii="Calibri" w:hAnsi="Calibri"/>
                <w:color w:val="000000"/>
                <w:sz w:val="18"/>
                <w:szCs w:val="18"/>
              </w:rPr>
              <w:t>kraje</w:t>
            </w:r>
            <w:proofErr w:type="gramEnd"/>
            <w:r w:rsidRPr="00063D0E">
              <w:rPr>
                <w:rFonts w:ascii="Calibri" w:hAnsi="Calibri"/>
                <w:color w:val="000000"/>
                <w:sz w:val="18"/>
                <w:szCs w:val="18"/>
              </w:rPr>
              <w:t xml:space="preserve"> na akci "Vybudování zázemí dětského dopravního hřiště v Prostějově", ÚZ 640</w:t>
            </w:r>
          </w:p>
          <w:p w:rsidR="00063D0E" w:rsidRPr="00063D0E" w:rsidRDefault="00063D0E" w:rsidP="00063D0E">
            <w:pPr>
              <w:rPr>
                <w:rFonts w:ascii="Calibri" w:hAnsi="Calibri"/>
                <w:color w:val="000000"/>
                <w:sz w:val="18"/>
                <w:szCs w:val="18"/>
              </w:rPr>
            </w:pPr>
            <w:r w:rsidRPr="00063D0E">
              <w:rPr>
                <w:rFonts w:ascii="Calibri" w:hAnsi="Calibri"/>
                <w:color w:val="000000"/>
                <w:sz w:val="18"/>
                <w:szCs w:val="18"/>
              </w:rPr>
              <w:t>3) ÚID od Ol.</w:t>
            </w:r>
            <w:r w:rsidR="00CE658C">
              <w:rPr>
                <w:rFonts w:ascii="Calibri" w:hAnsi="Calibri"/>
                <w:color w:val="000000"/>
                <w:sz w:val="18"/>
                <w:szCs w:val="18"/>
              </w:rPr>
              <w:t xml:space="preserve"> </w:t>
            </w:r>
            <w:proofErr w:type="gramStart"/>
            <w:r w:rsidRPr="00063D0E">
              <w:rPr>
                <w:rFonts w:ascii="Calibri" w:hAnsi="Calibri"/>
                <w:color w:val="000000"/>
                <w:sz w:val="18"/>
                <w:szCs w:val="18"/>
              </w:rPr>
              <w:t>kraje</w:t>
            </w:r>
            <w:proofErr w:type="gramEnd"/>
            <w:r w:rsidRPr="00063D0E">
              <w:rPr>
                <w:rFonts w:ascii="Calibri" w:hAnsi="Calibri"/>
                <w:color w:val="000000"/>
                <w:sz w:val="18"/>
                <w:szCs w:val="18"/>
              </w:rPr>
              <w:t xml:space="preserve"> na akci "Rekonstrukce bazénu na ZŠ Dr. Horáka v Prostějově", ÚZ 605</w:t>
            </w:r>
          </w:p>
          <w:p w:rsidR="00063D0E" w:rsidRPr="00063D0E" w:rsidRDefault="00063D0E" w:rsidP="00063D0E">
            <w:pPr>
              <w:rPr>
                <w:rFonts w:ascii="Calibri" w:hAnsi="Calibri"/>
                <w:color w:val="000000"/>
                <w:sz w:val="18"/>
                <w:szCs w:val="18"/>
              </w:rPr>
            </w:pPr>
            <w:r w:rsidRPr="00063D0E">
              <w:rPr>
                <w:rFonts w:ascii="Calibri" w:hAnsi="Calibri"/>
                <w:color w:val="000000"/>
                <w:sz w:val="18"/>
                <w:szCs w:val="18"/>
              </w:rPr>
              <w:lastRenderedPageBreak/>
              <w:t>4) ÚID od Ol.</w:t>
            </w:r>
            <w:r w:rsidR="00CE658C">
              <w:rPr>
                <w:rFonts w:ascii="Calibri" w:hAnsi="Calibri"/>
                <w:color w:val="000000"/>
                <w:sz w:val="18"/>
                <w:szCs w:val="18"/>
              </w:rPr>
              <w:t xml:space="preserve"> </w:t>
            </w:r>
            <w:proofErr w:type="gramStart"/>
            <w:r w:rsidRPr="00063D0E">
              <w:rPr>
                <w:rFonts w:ascii="Calibri" w:hAnsi="Calibri"/>
                <w:color w:val="000000"/>
                <w:sz w:val="18"/>
                <w:szCs w:val="18"/>
              </w:rPr>
              <w:t>kraje</w:t>
            </w:r>
            <w:proofErr w:type="gramEnd"/>
            <w:r w:rsidRPr="00063D0E">
              <w:rPr>
                <w:rFonts w:ascii="Calibri" w:hAnsi="Calibri"/>
                <w:color w:val="000000"/>
                <w:sz w:val="18"/>
                <w:szCs w:val="18"/>
              </w:rPr>
              <w:t xml:space="preserve"> na akci "Rekonstrukce tribunky na velodromu", ÚZ 605</w:t>
            </w:r>
          </w:p>
          <w:p w:rsidR="006716C0" w:rsidRPr="00490882" w:rsidRDefault="00063D0E" w:rsidP="00063D0E">
            <w:pPr>
              <w:rPr>
                <w:rFonts w:ascii="Calibri" w:hAnsi="Calibri"/>
                <w:color w:val="000000"/>
                <w:sz w:val="18"/>
                <w:szCs w:val="18"/>
              </w:rPr>
            </w:pPr>
            <w:r w:rsidRPr="00063D0E">
              <w:rPr>
                <w:rFonts w:ascii="Calibri" w:hAnsi="Calibri"/>
                <w:color w:val="000000"/>
                <w:sz w:val="18"/>
                <w:szCs w:val="18"/>
              </w:rPr>
              <w:t>5) úprava ÚID na Rekonstrukci DDM dle vykázané skutečnosti, ÚZ 107117968, 107517969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16C0" w:rsidRPr="00490882" w:rsidRDefault="006716C0" w:rsidP="00063D0E">
            <w:pPr>
              <w:rPr>
                <w:rFonts w:ascii="Calibri" w:hAnsi="Calibri"/>
                <w:color w:val="000000"/>
                <w:sz w:val="18"/>
                <w:szCs w:val="18"/>
              </w:rPr>
            </w:pPr>
            <w:r w:rsidRPr="00490882">
              <w:rPr>
                <w:rFonts w:ascii="Calibri" w:hAnsi="Calibri"/>
                <w:color w:val="000000"/>
                <w:sz w:val="18"/>
                <w:szCs w:val="18"/>
              </w:rPr>
              <w:lastRenderedPageBreak/>
              <w:t>00000000</w:t>
            </w:r>
            <w:r w:rsidR="00063D0E">
              <w:rPr>
                <w:rFonts w:ascii="Calibri" w:hAnsi="Calibri"/>
                <w:color w:val="000000"/>
                <w:sz w:val="18"/>
                <w:szCs w:val="18"/>
              </w:rPr>
              <w:t>60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591 508,00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6716C0" w:rsidRPr="00490882" w:rsidRDefault="006716C0" w:rsidP="00063D0E">
            <w:pPr>
              <w:rPr>
                <w:rFonts w:ascii="Calibri" w:hAnsi="Calibri"/>
                <w:color w:val="000000"/>
                <w:sz w:val="18"/>
                <w:szCs w:val="18"/>
              </w:rPr>
            </w:pPr>
            <w:r w:rsidRPr="00490882">
              <w:rPr>
                <w:rFonts w:ascii="Calibri" w:hAnsi="Calibri"/>
                <w:color w:val="000000"/>
                <w:sz w:val="18"/>
                <w:szCs w:val="18"/>
              </w:rPr>
              <w:t>00000000</w:t>
            </w:r>
            <w:r w:rsidR="00063D0E">
              <w:rPr>
                <w:rFonts w:ascii="Calibri" w:hAnsi="Calibri"/>
                <w:color w:val="000000"/>
                <w:sz w:val="18"/>
                <w:szCs w:val="18"/>
              </w:rPr>
              <w:t>60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6716C0" w:rsidRPr="00490882" w:rsidRDefault="00063D0E" w:rsidP="006716C0">
            <w:pPr>
              <w:jc w:val="right"/>
              <w:rPr>
                <w:rFonts w:ascii="Calibri" w:hAnsi="Calibri"/>
                <w:color w:val="000000"/>
                <w:sz w:val="18"/>
                <w:szCs w:val="18"/>
              </w:rPr>
            </w:pPr>
            <w:r>
              <w:rPr>
                <w:rFonts w:ascii="Calibri" w:hAnsi="Calibri"/>
                <w:color w:val="000000"/>
                <w:sz w:val="18"/>
                <w:szCs w:val="18"/>
              </w:rPr>
              <w:t>591 508,00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6716C0" w:rsidRPr="00490882" w:rsidRDefault="002E1821" w:rsidP="002E1821">
            <w:pPr>
              <w:jc w:val="right"/>
              <w:rPr>
                <w:rFonts w:ascii="Calibri" w:hAnsi="Calibri"/>
                <w:color w:val="000000"/>
                <w:sz w:val="16"/>
                <w:szCs w:val="16"/>
              </w:rPr>
            </w:pPr>
            <w:r>
              <w:rPr>
                <w:rFonts w:ascii="Calibri" w:hAnsi="Calibri"/>
                <w:color w:val="000000"/>
                <w:sz w:val="16"/>
                <w:szCs w:val="16"/>
              </w:rPr>
              <w:t>1)</w:t>
            </w:r>
          </w:p>
        </w:tc>
      </w:tr>
      <w:tr w:rsidR="00EA410B"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EA410B" w:rsidRDefault="00EA410B" w:rsidP="00EA410B">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EA410B" w:rsidRDefault="00EA410B" w:rsidP="00EA410B">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A410B" w:rsidRPr="00063D0E" w:rsidRDefault="00EA410B" w:rsidP="00EA410B">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8"/>
                <w:szCs w:val="18"/>
              </w:rPr>
            </w:pPr>
            <w:r>
              <w:rPr>
                <w:rFonts w:ascii="Calibri" w:hAnsi="Calibri"/>
                <w:color w:val="000000"/>
                <w:sz w:val="18"/>
                <w:szCs w:val="18"/>
              </w:rPr>
              <w:t>827 000,00</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8"/>
                <w:szCs w:val="18"/>
              </w:rPr>
            </w:pPr>
            <w:r>
              <w:rPr>
                <w:rFonts w:ascii="Calibri" w:hAnsi="Calibri"/>
                <w:color w:val="000000"/>
                <w:sz w:val="18"/>
                <w:szCs w:val="18"/>
              </w:rPr>
              <w:t>827 000,00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6"/>
                <w:szCs w:val="16"/>
              </w:rPr>
            </w:pPr>
            <w:r>
              <w:rPr>
                <w:rFonts w:ascii="Calibri" w:hAnsi="Calibri"/>
                <w:color w:val="000000"/>
                <w:sz w:val="16"/>
                <w:szCs w:val="16"/>
              </w:rPr>
              <w:t>2)</w:t>
            </w:r>
          </w:p>
        </w:tc>
      </w:tr>
      <w:tr w:rsidR="00EA410B"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EA410B" w:rsidRDefault="00EA410B" w:rsidP="00EA410B">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EA410B" w:rsidRDefault="00EA410B" w:rsidP="00EA410B">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A410B" w:rsidRPr="00063D0E" w:rsidRDefault="00EA410B" w:rsidP="00EA410B">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8"/>
                <w:szCs w:val="18"/>
              </w:rPr>
            </w:pPr>
            <w:r>
              <w:rPr>
                <w:rFonts w:ascii="Calibri" w:hAnsi="Calibri"/>
                <w:color w:val="000000"/>
                <w:sz w:val="18"/>
                <w:szCs w:val="18"/>
              </w:rPr>
              <w:t>3 200 000,00</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8"/>
                <w:szCs w:val="18"/>
              </w:rPr>
            </w:pPr>
            <w:r>
              <w:rPr>
                <w:rFonts w:ascii="Calibri" w:hAnsi="Calibri"/>
                <w:color w:val="000000"/>
                <w:sz w:val="18"/>
                <w:szCs w:val="18"/>
              </w:rPr>
              <w:t>3 200 000,00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EA410B" w:rsidRPr="00490882" w:rsidRDefault="00EA410B" w:rsidP="00EA410B">
            <w:pPr>
              <w:jc w:val="right"/>
              <w:rPr>
                <w:rFonts w:ascii="Calibri" w:hAnsi="Calibri"/>
                <w:color w:val="000000"/>
                <w:sz w:val="16"/>
                <w:szCs w:val="16"/>
              </w:rPr>
            </w:pPr>
            <w:r>
              <w:rPr>
                <w:rFonts w:ascii="Calibri" w:hAnsi="Calibri"/>
                <w:color w:val="000000"/>
                <w:sz w:val="16"/>
                <w:szCs w:val="16"/>
              </w:rPr>
              <w:t>3)</w:t>
            </w:r>
          </w:p>
        </w:tc>
      </w:tr>
      <w:tr w:rsidR="002E1821"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E1821" w:rsidRPr="00063D0E" w:rsidRDefault="002E1821" w:rsidP="002E1821">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8"/>
                <w:szCs w:val="18"/>
              </w:rPr>
            </w:pPr>
            <w:r>
              <w:rPr>
                <w:rFonts w:ascii="Calibri" w:hAnsi="Calibri"/>
                <w:color w:val="000000"/>
                <w:sz w:val="18"/>
                <w:szCs w:val="18"/>
              </w:rPr>
              <w:t>500 000,00</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107B0" w:rsidP="002E1821">
            <w:pPr>
              <w:jc w:val="right"/>
              <w:rPr>
                <w:rFonts w:ascii="Calibri" w:hAnsi="Calibri"/>
                <w:color w:val="000000"/>
                <w:sz w:val="18"/>
                <w:szCs w:val="18"/>
              </w:rPr>
            </w:pPr>
            <w:r>
              <w:rPr>
                <w:rFonts w:ascii="Calibri" w:hAnsi="Calibri"/>
                <w:color w:val="000000"/>
                <w:sz w:val="18"/>
                <w:szCs w:val="18"/>
              </w:rPr>
              <w:t>500 000,00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6"/>
                <w:szCs w:val="16"/>
              </w:rPr>
            </w:pPr>
            <w:r>
              <w:rPr>
                <w:rFonts w:ascii="Calibri" w:hAnsi="Calibri"/>
                <w:color w:val="000000"/>
                <w:sz w:val="16"/>
                <w:szCs w:val="16"/>
              </w:rPr>
              <w:t>4)</w:t>
            </w:r>
          </w:p>
        </w:tc>
      </w:tr>
      <w:tr w:rsidR="002E1821"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E1821" w:rsidRPr="00063D0E" w:rsidRDefault="002E1821" w:rsidP="002E1821">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8"/>
                <w:szCs w:val="18"/>
              </w:rPr>
            </w:pPr>
            <w:r>
              <w:rPr>
                <w:rFonts w:ascii="Calibri" w:hAnsi="Calibri"/>
                <w:color w:val="000000"/>
                <w:sz w:val="18"/>
                <w:szCs w:val="18"/>
              </w:rPr>
              <w:t>-269 346,09</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8"/>
                <w:szCs w:val="18"/>
              </w:rPr>
            </w:pPr>
            <w:r>
              <w:rPr>
                <w:rFonts w:ascii="Calibri" w:hAnsi="Calibri"/>
                <w:color w:val="000000"/>
                <w:sz w:val="18"/>
                <w:szCs w:val="18"/>
              </w:rPr>
              <w:t>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6"/>
                <w:szCs w:val="16"/>
              </w:rPr>
            </w:pPr>
            <w:r>
              <w:rPr>
                <w:rFonts w:ascii="Calibri" w:hAnsi="Calibri"/>
                <w:color w:val="000000"/>
                <w:sz w:val="16"/>
                <w:szCs w:val="16"/>
              </w:rPr>
              <w:t>5)</w:t>
            </w:r>
          </w:p>
        </w:tc>
      </w:tr>
      <w:tr w:rsidR="00BB414A"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BB414A" w:rsidRDefault="00BB414A" w:rsidP="002E1821">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BB414A" w:rsidRDefault="00BB414A" w:rsidP="002E1821">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B414A" w:rsidRPr="00063D0E" w:rsidRDefault="00BB414A" w:rsidP="002E1821">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B414A" w:rsidRPr="00490882" w:rsidRDefault="00BB414A" w:rsidP="002E1821">
            <w:pPr>
              <w:rPr>
                <w:rFonts w:ascii="Calibri" w:hAnsi="Calibri"/>
                <w:color w:val="000000"/>
                <w:sz w:val="18"/>
                <w:szCs w:val="18"/>
              </w:rPr>
            </w:pP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BB414A" w:rsidRDefault="00BB414A" w:rsidP="002E1821">
            <w:pPr>
              <w:jc w:val="right"/>
              <w:rPr>
                <w:rFonts w:ascii="Calibri" w:hAnsi="Calibri"/>
                <w:color w:val="000000"/>
                <w:sz w:val="18"/>
                <w:szCs w:val="18"/>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BB414A" w:rsidRPr="00490882" w:rsidRDefault="00BB414A" w:rsidP="002E1821">
            <w:pPr>
              <w:rPr>
                <w:rFonts w:ascii="Calibri" w:hAnsi="Calibri"/>
                <w:color w:val="000000"/>
                <w:sz w:val="18"/>
                <w:szCs w:val="18"/>
              </w:rPr>
            </w:pP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BB414A" w:rsidRDefault="00BB414A" w:rsidP="002E1821">
            <w:pPr>
              <w:jc w:val="right"/>
              <w:rPr>
                <w:rFonts w:ascii="Calibri" w:hAnsi="Calibri"/>
                <w:color w:val="000000"/>
                <w:sz w:val="18"/>
                <w:szCs w:val="18"/>
              </w:rPr>
            </w:pP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BB414A" w:rsidRDefault="00BB414A" w:rsidP="002E1821">
            <w:pPr>
              <w:jc w:val="right"/>
              <w:rPr>
                <w:rFonts w:ascii="Calibri" w:hAnsi="Calibri"/>
                <w:color w:val="000000"/>
                <w:sz w:val="16"/>
                <w:szCs w:val="16"/>
              </w:rPr>
            </w:pPr>
          </w:p>
        </w:tc>
      </w:tr>
      <w:tr w:rsidR="002E1821"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2E1821" w:rsidRDefault="002E1821" w:rsidP="002E1821">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E1821" w:rsidRPr="00063D0E" w:rsidRDefault="002E1821" w:rsidP="002E1821">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70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8"/>
                <w:szCs w:val="18"/>
              </w:rPr>
            </w:pPr>
            <w:r>
              <w:rPr>
                <w:rFonts w:ascii="Calibri" w:hAnsi="Calibri"/>
                <w:color w:val="000000"/>
                <w:sz w:val="18"/>
                <w:szCs w:val="18"/>
              </w:rPr>
              <w:t>269 346,09</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rPr>
                <w:rFonts w:ascii="Calibri" w:hAnsi="Calibri"/>
                <w:color w:val="000000"/>
                <w:sz w:val="18"/>
                <w:szCs w:val="18"/>
              </w:rPr>
            </w:pPr>
            <w:r w:rsidRPr="00490882">
              <w:rPr>
                <w:rFonts w:ascii="Calibri" w:hAnsi="Calibri"/>
                <w:color w:val="000000"/>
                <w:sz w:val="18"/>
                <w:szCs w:val="18"/>
              </w:rPr>
              <w:t>00000000</w:t>
            </w:r>
            <w:r w:rsidR="00422700">
              <w:rPr>
                <w:rFonts w:ascii="Calibri" w:hAnsi="Calibri"/>
                <w:color w:val="000000"/>
                <w:sz w:val="18"/>
                <w:szCs w:val="18"/>
              </w:rPr>
              <w:t>7</w:t>
            </w:r>
            <w:r>
              <w:rPr>
                <w:rFonts w:ascii="Calibri" w:hAnsi="Calibri"/>
                <w:color w:val="000000"/>
                <w:sz w:val="18"/>
                <w:szCs w:val="18"/>
              </w:rPr>
              <w:t>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8"/>
                <w:szCs w:val="18"/>
              </w:rPr>
            </w:pPr>
            <w:r>
              <w:rPr>
                <w:rFonts w:ascii="Calibri" w:hAnsi="Calibri"/>
                <w:color w:val="000000"/>
                <w:sz w:val="18"/>
                <w:szCs w:val="18"/>
              </w:rPr>
              <w:t>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E1821" w:rsidRPr="00490882" w:rsidRDefault="002E1821" w:rsidP="002E1821">
            <w:pPr>
              <w:jc w:val="right"/>
              <w:rPr>
                <w:rFonts w:ascii="Calibri" w:hAnsi="Calibri"/>
                <w:color w:val="000000"/>
                <w:sz w:val="16"/>
                <w:szCs w:val="16"/>
              </w:rPr>
            </w:pPr>
            <w:r>
              <w:rPr>
                <w:rFonts w:ascii="Calibri" w:hAnsi="Calibri"/>
                <w:color w:val="000000"/>
                <w:sz w:val="16"/>
                <w:szCs w:val="16"/>
              </w:rPr>
              <w:t>5)</w:t>
            </w:r>
          </w:p>
        </w:tc>
      </w:tr>
      <w:tr w:rsidR="002E1821" w:rsidRPr="00490882" w:rsidTr="00E2576F">
        <w:trPr>
          <w:trHeight w:val="231"/>
        </w:trPr>
        <w:tc>
          <w:tcPr>
            <w:tcW w:w="849"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2E1821" w:rsidRPr="00490882" w:rsidRDefault="002E1821" w:rsidP="002E1821">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2E1821" w:rsidRPr="00490882" w:rsidRDefault="00083236" w:rsidP="002E1821">
            <w:pPr>
              <w:jc w:val="right"/>
              <w:rPr>
                <w:rFonts w:ascii="Calibri" w:hAnsi="Calibri"/>
                <w:b/>
                <w:bCs/>
                <w:color w:val="000000"/>
                <w:sz w:val="18"/>
                <w:szCs w:val="18"/>
              </w:rPr>
            </w:pPr>
            <w:r>
              <w:rPr>
                <w:rFonts w:ascii="Calibri" w:hAnsi="Calibri"/>
                <w:b/>
                <w:bCs/>
                <w:color w:val="000000"/>
                <w:sz w:val="18"/>
                <w:szCs w:val="18"/>
              </w:rPr>
              <w:t>5 118 508,00</w:t>
            </w:r>
          </w:p>
        </w:tc>
        <w:tc>
          <w:tcPr>
            <w:tcW w:w="1053" w:type="dxa"/>
            <w:tcBorders>
              <w:top w:val="nil"/>
              <w:left w:val="nil"/>
              <w:bottom w:val="single" w:sz="4" w:space="0" w:color="auto"/>
              <w:right w:val="single" w:sz="4" w:space="0" w:color="auto"/>
            </w:tcBorders>
            <w:shd w:val="clear" w:color="000000" w:fill="D9D9D9"/>
            <w:noWrap/>
            <w:vAlign w:val="center"/>
            <w:hideMark/>
          </w:tcPr>
          <w:p w:rsidR="002E1821" w:rsidRPr="00490882" w:rsidRDefault="002E1821" w:rsidP="002E1821">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2E1821" w:rsidRPr="00490882" w:rsidRDefault="00083236" w:rsidP="002E1821">
            <w:pPr>
              <w:jc w:val="right"/>
              <w:rPr>
                <w:rFonts w:ascii="Calibri" w:hAnsi="Calibri"/>
                <w:b/>
                <w:bCs/>
                <w:color w:val="000000"/>
                <w:sz w:val="18"/>
                <w:szCs w:val="18"/>
              </w:rPr>
            </w:pPr>
            <w:r>
              <w:rPr>
                <w:rFonts w:ascii="Calibri" w:hAnsi="Calibri"/>
                <w:b/>
                <w:bCs/>
                <w:color w:val="000000"/>
                <w:sz w:val="18"/>
                <w:szCs w:val="18"/>
              </w:rPr>
              <w:t>5 118 508,00</w:t>
            </w:r>
          </w:p>
        </w:tc>
        <w:tc>
          <w:tcPr>
            <w:tcW w:w="610"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2E1821">
            <w:pPr>
              <w:jc w:val="right"/>
              <w:rPr>
                <w:rFonts w:ascii="Calibri" w:hAnsi="Calibri"/>
                <w:color w:val="000000"/>
                <w:sz w:val="16"/>
                <w:szCs w:val="16"/>
              </w:rPr>
            </w:pPr>
            <w:r w:rsidRPr="00490882">
              <w:rPr>
                <w:rFonts w:ascii="Calibri" w:hAnsi="Calibri"/>
                <w:color w:val="000000"/>
                <w:sz w:val="16"/>
                <w:szCs w:val="16"/>
              </w:rPr>
              <w:t> </w:t>
            </w:r>
          </w:p>
        </w:tc>
      </w:tr>
      <w:tr w:rsidR="002E1821"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821" w:rsidRPr="00490882" w:rsidRDefault="00422700" w:rsidP="002E1821">
            <w:pPr>
              <w:jc w:val="center"/>
              <w:rPr>
                <w:rFonts w:ascii="Calibri" w:hAnsi="Calibri"/>
                <w:color w:val="000000"/>
                <w:sz w:val="18"/>
                <w:szCs w:val="18"/>
              </w:rPr>
            </w:pPr>
            <w:r>
              <w:rPr>
                <w:rFonts w:ascii="Calibri" w:hAnsi="Calibri"/>
                <w:color w:val="000000"/>
                <w:sz w:val="18"/>
                <w:szCs w:val="18"/>
              </w:rPr>
              <w:t>57/2019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821" w:rsidRPr="00490882" w:rsidRDefault="00422700" w:rsidP="002E1821">
            <w:pPr>
              <w:jc w:val="center"/>
              <w:rPr>
                <w:rFonts w:ascii="Calibri" w:hAnsi="Calibri"/>
                <w:color w:val="000000"/>
                <w:sz w:val="18"/>
                <w:szCs w:val="18"/>
              </w:rPr>
            </w:pPr>
            <w:proofErr w:type="gramStart"/>
            <w:r>
              <w:rPr>
                <w:rFonts w:ascii="Calibri" w:hAnsi="Calibri"/>
                <w:color w:val="000000"/>
                <w:sz w:val="18"/>
                <w:szCs w:val="18"/>
              </w:rPr>
              <w:t>31.08.2019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422700" w:rsidRPr="00422700" w:rsidRDefault="00CE658C" w:rsidP="00422700">
            <w:pPr>
              <w:rPr>
                <w:rFonts w:ascii="Calibri" w:hAnsi="Calibri"/>
                <w:color w:val="000000"/>
                <w:sz w:val="18"/>
                <w:szCs w:val="18"/>
              </w:rPr>
            </w:pPr>
            <w:r>
              <w:rPr>
                <w:rFonts w:ascii="Calibri" w:hAnsi="Calibri"/>
                <w:color w:val="000000"/>
                <w:sz w:val="18"/>
                <w:szCs w:val="18"/>
              </w:rPr>
              <w:t xml:space="preserve">ÚNID </w:t>
            </w:r>
            <w:proofErr w:type="gramStart"/>
            <w:r>
              <w:rPr>
                <w:rFonts w:ascii="Calibri" w:hAnsi="Calibri"/>
                <w:color w:val="000000"/>
                <w:sz w:val="18"/>
                <w:szCs w:val="18"/>
              </w:rPr>
              <w:t>na</w:t>
            </w:r>
            <w:r w:rsidR="00422700" w:rsidRPr="00422700">
              <w:rPr>
                <w:rFonts w:ascii="Calibri" w:hAnsi="Calibri"/>
                <w:color w:val="000000"/>
                <w:sz w:val="18"/>
                <w:szCs w:val="18"/>
              </w:rPr>
              <w:t xml:space="preserve"> ,,Obědy</w:t>
            </w:r>
            <w:proofErr w:type="gramEnd"/>
            <w:r w:rsidR="00422700" w:rsidRPr="00422700">
              <w:rPr>
                <w:rFonts w:ascii="Calibri" w:hAnsi="Calibri"/>
                <w:color w:val="000000"/>
                <w:sz w:val="18"/>
                <w:szCs w:val="18"/>
              </w:rPr>
              <w:t xml:space="preserve"> do škol v Olomouckém kraji"</w:t>
            </w:r>
            <w:r w:rsidR="00422700">
              <w:rPr>
                <w:rFonts w:ascii="Calibri" w:hAnsi="Calibri"/>
                <w:color w:val="000000"/>
                <w:sz w:val="18"/>
                <w:szCs w:val="18"/>
              </w:rPr>
              <w:t>, ÚZ 120513014, 120113014</w:t>
            </w:r>
          </w:p>
          <w:p w:rsidR="00422700" w:rsidRPr="00422700" w:rsidRDefault="00422700" w:rsidP="00422700">
            <w:pPr>
              <w:rPr>
                <w:rFonts w:ascii="Calibri" w:hAnsi="Calibri"/>
                <w:color w:val="000000"/>
                <w:sz w:val="18"/>
                <w:szCs w:val="18"/>
              </w:rPr>
            </w:pPr>
            <w:r w:rsidRPr="00422700">
              <w:rPr>
                <w:rFonts w:ascii="Calibri" w:hAnsi="Calibri"/>
                <w:color w:val="000000"/>
                <w:sz w:val="18"/>
                <w:szCs w:val="18"/>
              </w:rPr>
              <w:t>1) Základní škola Prostějov, ul. E. Valenty 52</w:t>
            </w:r>
          </w:p>
          <w:p w:rsidR="002E1821" w:rsidRPr="00490882" w:rsidRDefault="00422700" w:rsidP="00422700">
            <w:pPr>
              <w:rPr>
                <w:rFonts w:ascii="Calibri" w:hAnsi="Calibri"/>
                <w:color w:val="000000"/>
                <w:sz w:val="18"/>
                <w:szCs w:val="18"/>
              </w:rPr>
            </w:pPr>
            <w:r w:rsidRPr="00422700">
              <w:rPr>
                <w:rFonts w:ascii="Calibri" w:hAnsi="Calibri"/>
                <w:color w:val="000000"/>
                <w:sz w:val="18"/>
                <w:szCs w:val="18"/>
              </w:rPr>
              <w:t xml:space="preserve">2) Základní škola Prostějov, </w:t>
            </w:r>
            <w:proofErr w:type="spellStart"/>
            <w:r w:rsidRPr="00422700">
              <w:rPr>
                <w:rFonts w:ascii="Calibri" w:hAnsi="Calibri"/>
                <w:color w:val="000000"/>
                <w:sz w:val="18"/>
                <w:szCs w:val="18"/>
              </w:rPr>
              <w:t>ul</w:t>
            </w:r>
            <w:proofErr w:type="spellEnd"/>
            <w:r w:rsidRPr="00422700">
              <w:rPr>
                <w:rFonts w:ascii="Calibri" w:hAnsi="Calibri"/>
                <w:color w:val="000000"/>
                <w:sz w:val="18"/>
                <w:szCs w:val="18"/>
              </w:rPr>
              <w:t xml:space="preserve"> VI. Majakovského 1</w:t>
            </w:r>
          </w:p>
        </w:tc>
        <w:tc>
          <w:tcPr>
            <w:tcW w:w="1134"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335085">
            <w:pPr>
              <w:rPr>
                <w:rFonts w:ascii="Calibri" w:hAnsi="Calibri"/>
                <w:color w:val="000000"/>
                <w:sz w:val="18"/>
                <w:szCs w:val="18"/>
              </w:rPr>
            </w:pPr>
            <w:r w:rsidRPr="00490882">
              <w:rPr>
                <w:rFonts w:ascii="Calibri" w:hAnsi="Calibri"/>
                <w:color w:val="000000"/>
                <w:sz w:val="18"/>
                <w:szCs w:val="18"/>
              </w:rPr>
              <w:t>00000000</w:t>
            </w:r>
            <w:r w:rsidR="00335085">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2E1821" w:rsidRPr="00490882" w:rsidRDefault="00335085" w:rsidP="002E1821">
            <w:pPr>
              <w:jc w:val="right"/>
              <w:rPr>
                <w:rFonts w:ascii="Calibri" w:hAnsi="Calibri"/>
                <w:color w:val="000000"/>
                <w:sz w:val="18"/>
                <w:szCs w:val="18"/>
              </w:rPr>
            </w:pPr>
            <w:r>
              <w:rPr>
                <w:rFonts w:ascii="Calibri" w:hAnsi="Calibri"/>
                <w:color w:val="000000"/>
                <w:sz w:val="18"/>
                <w:szCs w:val="18"/>
              </w:rPr>
              <w:t>20 947,50</w:t>
            </w:r>
          </w:p>
        </w:tc>
        <w:tc>
          <w:tcPr>
            <w:tcW w:w="1053"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335085">
            <w:pPr>
              <w:rPr>
                <w:rFonts w:ascii="Calibri" w:hAnsi="Calibri"/>
                <w:color w:val="000000"/>
                <w:sz w:val="18"/>
                <w:szCs w:val="18"/>
              </w:rPr>
            </w:pPr>
            <w:r w:rsidRPr="00490882">
              <w:rPr>
                <w:rFonts w:ascii="Calibri" w:hAnsi="Calibri"/>
                <w:color w:val="000000"/>
                <w:sz w:val="18"/>
                <w:szCs w:val="18"/>
              </w:rPr>
              <w:t>00000000</w:t>
            </w:r>
            <w:r w:rsidR="00335085">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hideMark/>
          </w:tcPr>
          <w:p w:rsidR="002E1821" w:rsidRPr="00490882" w:rsidRDefault="00335085" w:rsidP="00335085">
            <w:pPr>
              <w:jc w:val="right"/>
              <w:rPr>
                <w:rFonts w:ascii="Calibri" w:hAnsi="Calibri"/>
                <w:color w:val="000000"/>
                <w:sz w:val="18"/>
                <w:szCs w:val="18"/>
              </w:rPr>
            </w:pPr>
            <w:r>
              <w:rPr>
                <w:rFonts w:ascii="Calibri" w:hAnsi="Calibri"/>
                <w:color w:val="000000"/>
                <w:sz w:val="18"/>
                <w:szCs w:val="18"/>
              </w:rPr>
              <w:t>20 947,50</w:t>
            </w:r>
          </w:p>
        </w:tc>
        <w:tc>
          <w:tcPr>
            <w:tcW w:w="610" w:type="dxa"/>
            <w:tcBorders>
              <w:top w:val="nil"/>
              <w:left w:val="nil"/>
              <w:bottom w:val="single" w:sz="4" w:space="0" w:color="auto"/>
              <w:right w:val="single" w:sz="4" w:space="0" w:color="auto"/>
            </w:tcBorders>
            <w:shd w:val="clear" w:color="auto" w:fill="auto"/>
            <w:noWrap/>
            <w:vAlign w:val="center"/>
            <w:hideMark/>
          </w:tcPr>
          <w:p w:rsidR="002E1821" w:rsidRPr="00490882" w:rsidRDefault="00335085" w:rsidP="002E1821">
            <w:pPr>
              <w:jc w:val="right"/>
              <w:rPr>
                <w:rFonts w:ascii="Calibri" w:hAnsi="Calibri"/>
                <w:color w:val="000000"/>
                <w:sz w:val="16"/>
                <w:szCs w:val="16"/>
              </w:rPr>
            </w:pPr>
            <w:r>
              <w:rPr>
                <w:rFonts w:ascii="Calibri" w:hAnsi="Calibri"/>
                <w:color w:val="000000"/>
                <w:sz w:val="16"/>
                <w:szCs w:val="16"/>
              </w:rPr>
              <w:t>1)</w:t>
            </w:r>
            <w:r w:rsidR="002E1821" w:rsidRPr="00490882">
              <w:rPr>
                <w:rFonts w:ascii="Calibri" w:hAnsi="Calibri"/>
                <w:color w:val="000000"/>
                <w:sz w:val="16"/>
                <w:szCs w:val="16"/>
              </w:rPr>
              <w:t> </w:t>
            </w:r>
          </w:p>
        </w:tc>
      </w:tr>
      <w:tr w:rsidR="00335085"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335085" w:rsidRDefault="00335085" w:rsidP="00335085">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335085" w:rsidRDefault="00335085" w:rsidP="00335085">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335085" w:rsidRDefault="00335085" w:rsidP="00335085">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335085" w:rsidRPr="00490882" w:rsidRDefault="00335085" w:rsidP="00335085">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335085" w:rsidRPr="00490882" w:rsidRDefault="00335085" w:rsidP="00335085">
            <w:pPr>
              <w:jc w:val="right"/>
              <w:rPr>
                <w:rFonts w:ascii="Calibri" w:hAnsi="Calibri"/>
                <w:color w:val="000000"/>
                <w:sz w:val="18"/>
                <w:szCs w:val="18"/>
              </w:rPr>
            </w:pPr>
            <w:r>
              <w:rPr>
                <w:rFonts w:ascii="Calibri" w:hAnsi="Calibri"/>
                <w:color w:val="000000"/>
                <w:sz w:val="18"/>
                <w:szCs w:val="18"/>
              </w:rPr>
              <w:t>73 785,60</w:t>
            </w:r>
          </w:p>
        </w:tc>
        <w:tc>
          <w:tcPr>
            <w:tcW w:w="1053" w:type="dxa"/>
            <w:tcBorders>
              <w:top w:val="nil"/>
              <w:left w:val="nil"/>
              <w:bottom w:val="single" w:sz="4" w:space="0" w:color="auto"/>
              <w:right w:val="single" w:sz="4" w:space="0" w:color="auto"/>
            </w:tcBorders>
            <w:shd w:val="clear" w:color="auto" w:fill="auto"/>
            <w:noWrap/>
            <w:vAlign w:val="center"/>
          </w:tcPr>
          <w:p w:rsidR="00335085" w:rsidRPr="00490882" w:rsidRDefault="00335085" w:rsidP="00335085">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335085" w:rsidRPr="00490882" w:rsidRDefault="00335085" w:rsidP="00335085">
            <w:pPr>
              <w:jc w:val="right"/>
              <w:rPr>
                <w:rFonts w:ascii="Calibri" w:hAnsi="Calibri"/>
                <w:color w:val="000000"/>
                <w:sz w:val="18"/>
                <w:szCs w:val="18"/>
              </w:rPr>
            </w:pPr>
            <w:r>
              <w:rPr>
                <w:rFonts w:ascii="Calibri" w:hAnsi="Calibri"/>
                <w:color w:val="000000"/>
                <w:sz w:val="18"/>
                <w:szCs w:val="18"/>
              </w:rPr>
              <w:t>73 785,60</w:t>
            </w:r>
          </w:p>
        </w:tc>
        <w:tc>
          <w:tcPr>
            <w:tcW w:w="610" w:type="dxa"/>
            <w:tcBorders>
              <w:top w:val="nil"/>
              <w:left w:val="nil"/>
              <w:bottom w:val="single" w:sz="4" w:space="0" w:color="auto"/>
              <w:right w:val="single" w:sz="4" w:space="0" w:color="auto"/>
            </w:tcBorders>
            <w:shd w:val="clear" w:color="auto" w:fill="auto"/>
            <w:noWrap/>
            <w:vAlign w:val="center"/>
          </w:tcPr>
          <w:p w:rsidR="00335085" w:rsidRPr="00490882" w:rsidRDefault="00335085" w:rsidP="00335085">
            <w:pPr>
              <w:jc w:val="right"/>
              <w:rPr>
                <w:rFonts w:ascii="Calibri" w:hAnsi="Calibri"/>
                <w:color w:val="000000"/>
                <w:sz w:val="16"/>
                <w:szCs w:val="16"/>
              </w:rPr>
            </w:pPr>
            <w:r>
              <w:rPr>
                <w:rFonts w:ascii="Calibri" w:hAnsi="Calibri"/>
                <w:color w:val="000000"/>
                <w:sz w:val="16"/>
                <w:szCs w:val="16"/>
              </w:rPr>
              <w:t>2)</w:t>
            </w:r>
            <w:r w:rsidRPr="00490882">
              <w:rPr>
                <w:rFonts w:ascii="Calibri" w:hAnsi="Calibri"/>
                <w:color w:val="000000"/>
                <w:sz w:val="16"/>
                <w:szCs w:val="16"/>
              </w:rPr>
              <w:t> </w:t>
            </w:r>
          </w:p>
        </w:tc>
      </w:tr>
      <w:tr w:rsidR="002E1821" w:rsidRPr="00490882" w:rsidTr="00E2576F">
        <w:trPr>
          <w:trHeight w:val="270"/>
        </w:trPr>
        <w:tc>
          <w:tcPr>
            <w:tcW w:w="849"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2E1821" w:rsidRPr="00490882" w:rsidRDefault="002E1821" w:rsidP="002E1821">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2E1821" w:rsidRPr="00490882" w:rsidRDefault="002E1821" w:rsidP="002E1821">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2E1821" w:rsidRPr="00490882" w:rsidRDefault="00335085" w:rsidP="002E1821">
            <w:pPr>
              <w:jc w:val="right"/>
              <w:rPr>
                <w:rFonts w:ascii="Calibri" w:hAnsi="Calibri"/>
                <w:b/>
                <w:bCs/>
                <w:color w:val="000000"/>
                <w:sz w:val="18"/>
                <w:szCs w:val="18"/>
              </w:rPr>
            </w:pPr>
            <w:r>
              <w:rPr>
                <w:rFonts w:ascii="Calibri" w:hAnsi="Calibri"/>
                <w:b/>
                <w:bCs/>
                <w:color w:val="000000"/>
                <w:sz w:val="18"/>
                <w:szCs w:val="18"/>
              </w:rPr>
              <w:t>94 733,10</w:t>
            </w:r>
          </w:p>
        </w:tc>
        <w:tc>
          <w:tcPr>
            <w:tcW w:w="1053" w:type="dxa"/>
            <w:tcBorders>
              <w:top w:val="nil"/>
              <w:left w:val="nil"/>
              <w:bottom w:val="single" w:sz="4" w:space="0" w:color="auto"/>
              <w:right w:val="single" w:sz="4" w:space="0" w:color="auto"/>
            </w:tcBorders>
            <w:shd w:val="clear" w:color="000000" w:fill="D9D9D9"/>
            <w:noWrap/>
            <w:vAlign w:val="center"/>
            <w:hideMark/>
          </w:tcPr>
          <w:p w:rsidR="002E1821" w:rsidRPr="00490882" w:rsidRDefault="002E1821" w:rsidP="002E1821">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2E1821" w:rsidRPr="00490882" w:rsidRDefault="00335085" w:rsidP="002E1821">
            <w:pPr>
              <w:jc w:val="right"/>
              <w:rPr>
                <w:rFonts w:ascii="Calibri" w:hAnsi="Calibri"/>
                <w:b/>
                <w:bCs/>
                <w:color w:val="000000"/>
                <w:sz w:val="18"/>
                <w:szCs w:val="18"/>
              </w:rPr>
            </w:pPr>
            <w:r>
              <w:rPr>
                <w:rFonts w:ascii="Calibri" w:hAnsi="Calibri"/>
                <w:b/>
                <w:bCs/>
                <w:color w:val="000000"/>
                <w:sz w:val="18"/>
                <w:szCs w:val="18"/>
              </w:rPr>
              <w:t>94 733,10</w:t>
            </w:r>
          </w:p>
        </w:tc>
        <w:tc>
          <w:tcPr>
            <w:tcW w:w="610"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2E1821">
            <w:pPr>
              <w:jc w:val="right"/>
              <w:rPr>
                <w:rFonts w:ascii="Calibri" w:hAnsi="Calibri"/>
                <w:color w:val="000000"/>
                <w:sz w:val="16"/>
                <w:szCs w:val="16"/>
              </w:rPr>
            </w:pPr>
            <w:r w:rsidRPr="00490882">
              <w:rPr>
                <w:rFonts w:ascii="Calibri" w:hAnsi="Calibri"/>
                <w:color w:val="000000"/>
                <w:sz w:val="16"/>
                <w:szCs w:val="16"/>
              </w:rPr>
              <w:t> </w:t>
            </w:r>
          </w:p>
        </w:tc>
      </w:tr>
      <w:tr w:rsidR="002E1821"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821" w:rsidRPr="00490882" w:rsidRDefault="00335085" w:rsidP="002E1821">
            <w:pPr>
              <w:jc w:val="center"/>
              <w:rPr>
                <w:rFonts w:ascii="Calibri" w:hAnsi="Calibri"/>
                <w:color w:val="000000"/>
                <w:sz w:val="18"/>
                <w:szCs w:val="18"/>
              </w:rPr>
            </w:pPr>
            <w:r>
              <w:rPr>
                <w:rFonts w:ascii="Calibri" w:hAnsi="Calibri"/>
                <w:color w:val="000000"/>
                <w:sz w:val="18"/>
                <w:szCs w:val="18"/>
              </w:rPr>
              <w:t>58/2019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821" w:rsidRPr="00490882" w:rsidRDefault="00335085" w:rsidP="002E1821">
            <w:pPr>
              <w:jc w:val="center"/>
              <w:rPr>
                <w:rFonts w:ascii="Calibri" w:hAnsi="Calibri"/>
                <w:color w:val="000000"/>
                <w:sz w:val="18"/>
                <w:szCs w:val="18"/>
              </w:rPr>
            </w:pPr>
            <w:proofErr w:type="gramStart"/>
            <w:r>
              <w:rPr>
                <w:rFonts w:ascii="Calibri" w:hAnsi="Calibri"/>
                <w:color w:val="000000"/>
                <w:sz w:val="18"/>
                <w:szCs w:val="18"/>
              </w:rPr>
              <w:t>06.09.2019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2E1821" w:rsidRPr="00490882" w:rsidRDefault="00335085" w:rsidP="002E1821">
            <w:pPr>
              <w:rPr>
                <w:rFonts w:ascii="Calibri" w:hAnsi="Calibri"/>
                <w:color w:val="000000"/>
                <w:sz w:val="18"/>
                <w:szCs w:val="18"/>
              </w:rPr>
            </w:pPr>
            <w:r w:rsidRPr="00335085">
              <w:rPr>
                <w:rFonts w:ascii="Calibri" w:hAnsi="Calibri"/>
                <w:color w:val="000000"/>
                <w:sz w:val="18"/>
                <w:szCs w:val="18"/>
              </w:rPr>
              <w:t>Finanční prostředky na činnost odborného lesního hospodáře, II.</w:t>
            </w:r>
            <w:r w:rsidR="00CE658C">
              <w:rPr>
                <w:rFonts w:ascii="Calibri" w:hAnsi="Calibri"/>
                <w:color w:val="000000"/>
                <w:sz w:val="18"/>
                <w:szCs w:val="18"/>
              </w:rPr>
              <w:t xml:space="preserve"> </w:t>
            </w:r>
            <w:r w:rsidRPr="00335085">
              <w:rPr>
                <w:rFonts w:ascii="Calibri" w:hAnsi="Calibri"/>
                <w:color w:val="000000"/>
                <w:sz w:val="18"/>
                <w:szCs w:val="18"/>
              </w:rPr>
              <w:t>čtvrtletí</w:t>
            </w:r>
          </w:p>
        </w:tc>
        <w:tc>
          <w:tcPr>
            <w:tcW w:w="1134"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53314C">
            <w:pPr>
              <w:rPr>
                <w:rFonts w:ascii="Calibri" w:hAnsi="Calibri"/>
                <w:color w:val="000000"/>
                <w:sz w:val="18"/>
                <w:szCs w:val="18"/>
              </w:rPr>
            </w:pPr>
            <w:r w:rsidRPr="00490882">
              <w:rPr>
                <w:rFonts w:ascii="Calibri" w:hAnsi="Calibri"/>
                <w:color w:val="000000"/>
                <w:sz w:val="18"/>
                <w:szCs w:val="18"/>
              </w:rPr>
              <w:t>00000000</w:t>
            </w:r>
            <w:r w:rsidR="0053314C">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hideMark/>
          </w:tcPr>
          <w:p w:rsidR="002E1821" w:rsidRPr="00490882" w:rsidRDefault="0053314C" w:rsidP="002E1821">
            <w:pPr>
              <w:jc w:val="right"/>
              <w:rPr>
                <w:rFonts w:ascii="Calibri" w:hAnsi="Calibri"/>
                <w:color w:val="000000"/>
                <w:sz w:val="18"/>
                <w:szCs w:val="18"/>
              </w:rPr>
            </w:pPr>
            <w:r>
              <w:rPr>
                <w:rFonts w:ascii="Calibri" w:hAnsi="Calibri"/>
                <w:color w:val="000000"/>
                <w:sz w:val="18"/>
                <w:szCs w:val="18"/>
              </w:rPr>
              <w:t>0</w:t>
            </w:r>
            <w:r w:rsidR="002E1821" w:rsidRPr="00490882">
              <w:rPr>
                <w:rFonts w:ascii="Calibri" w:hAnsi="Calibri"/>
                <w:color w:val="000000"/>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53314C">
            <w:pPr>
              <w:rPr>
                <w:rFonts w:ascii="Calibri" w:hAnsi="Calibri"/>
                <w:color w:val="000000"/>
                <w:sz w:val="18"/>
                <w:szCs w:val="18"/>
              </w:rPr>
            </w:pPr>
            <w:r w:rsidRPr="00490882">
              <w:rPr>
                <w:rFonts w:ascii="Calibri" w:hAnsi="Calibri"/>
                <w:color w:val="000000"/>
                <w:sz w:val="18"/>
                <w:szCs w:val="18"/>
              </w:rPr>
              <w:t>00000000</w:t>
            </w:r>
            <w:r w:rsidR="0053314C">
              <w:rPr>
                <w:rFonts w:ascii="Calibri" w:hAnsi="Calibri"/>
                <w:color w:val="000000"/>
                <w:sz w:val="18"/>
                <w:szCs w:val="18"/>
              </w:rPr>
              <w:t>40</w:t>
            </w:r>
          </w:p>
        </w:tc>
        <w:tc>
          <w:tcPr>
            <w:tcW w:w="1154" w:type="dxa"/>
            <w:tcBorders>
              <w:top w:val="nil"/>
              <w:left w:val="nil"/>
              <w:bottom w:val="single" w:sz="4" w:space="0" w:color="auto"/>
              <w:right w:val="single" w:sz="4" w:space="0" w:color="auto"/>
            </w:tcBorders>
            <w:shd w:val="clear" w:color="auto" w:fill="auto"/>
            <w:noWrap/>
            <w:vAlign w:val="center"/>
            <w:hideMark/>
          </w:tcPr>
          <w:p w:rsidR="002E1821" w:rsidRPr="00490882" w:rsidRDefault="0053314C" w:rsidP="002E1821">
            <w:pPr>
              <w:jc w:val="right"/>
              <w:rPr>
                <w:rFonts w:ascii="Calibri" w:hAnsi="Calibri"/>
                <w:color w:val="000000"/>
                <w:sz w:val="18"/>
                <w:szCs w:val="18"/>
              </w:rPr>
            </w:pPr>
            <w:r>
              <w:rPr>
                <w:rFonts w:ascii="Calibri" w:hAnsi="Calibri"/>
                <w:color w:val="000000"/>
                <w:sz w:val="18"/>
                <w:szCs w:val="18"/>
              </w:rPr>
              <w:t>-101 969,00</w:t>
            </w:r>
          </w:p>
        </w:tc>
        <w:tc>
          <w:tcPr>
            <w:tcW w:w="610" w:type="dxa"/>
            <w:tcBorders>
              <w:top w:val="nil"/>
              <w:left w:val="nil"/>
              <w:bottom w:val="single" w:sz="4" w:space="0" w:color="auto"/>
              <w:right w:val="single" w:sz="4" w:space="0" w:color="auto"/>
            </w:tcBorders>
            <w:shd w:val="clear" w:color="auto" w:fill="auto"/>
            <w:noWrap/>
            <w:vAlign w:val="center"/>
            <w:hideMark/>
          </w:tcPr>
          <w:p w:rsidR="002E1821" w:rsidRPr="00490882" w:rsidRDefault="002E1821" w:rsidP="002E1821">
            <w:pPr>
              <w:jc w:val="right"/>
              <w:rPr>
                <w:rFonts w:ascii="Calibri" w:hAnsi="Calibri"/>
                <w:color w:val="000000"/>
                <w:sz w:val="16"/>
                <w:szCs w:val="16"/>
              </w:rPr>
            </w:pPr>
            <w:r w:rsidRPr="00490882">
              <w:rPr>
                <w:rFonts w:ascii="Calibri" w:hAnsi="Calibri"/>
                <w:color w:val="000000"/>
                <w:sz w:val="16"/>
                <w:szCs w:val="16"/>
              </w:rPr>
              <w:t> </w:t>
            </w:r>
          </w:p>
        </w:tc>
      </w:tr>
      <w:tr w:rsidR="0053314C"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53314C" w:rsidRDefault="0053314C" w:rsidP="0053314C">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53314C" w:rsidRDefault="0053314C" w:rsidP="0053314C">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53314C" w:rsidRPr="00335085" w:rsidRDefault="0053314C" w:rsidP="0053314C">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53314C" w:rsidRPr="00490882" w:rsidRDefault="0053314C" w:rsidP="0053314C">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tcPr>
          <w:p w:rsidR="0053314C" w:rsidRPr="00490882" w:rsidRDefault="0053314C" w:rsidP="0053314C">
            <w:pPr>
              <w:jc w:val="right"/>
              <w:rPr>
                <w:rFonts w:ascii="Calibri" w:hAnsi="Calibri"/>
                <w:color w:val="000000"/>
                <w:sz w:val="18"/>
                <w:szCs w:val="18"/>
              </w:rPr>
            </w:pPr>
            <w:r>
              <w:rPr>
                <w:rFonts w:ascii="Calibri" w:hAnsi="Calibri"/>
                <w:color w:val="000000"/>
                <w:sz w:val="18"/>
                <w:szCs w:val="18"/>
              </w:rPr>
              <w:t>0</w:t>
            </w:r>
            <w:r w:rsidRPr="00490882">
              <w:rPr>
                <w:rFonts w:ascii="Calibri" w:hAnsi="Calibri"/>
                <w:color w:val="000000"/>
                <w:sz w:val="18"/>
                <w:szCs w:val="18"/>
              </w:rPr>
              <w:t>,00</w:t>
            </w:r>
          </w:p>
        </w:tc>
        <w:tc>
          <w:tcPr>
            <w:tcW w:w="1053" w:type="dxa"/>
            <w:tcBorders>
              <w:top w:val="nil"/>
              <w:left w:val="nil"/>
              <w:bottom w:val="single" w:sz="4" w:space="0" w:color="auto"/>
              <w:right w:val="single" w:sz="4" w:space="0" w:color="auto"/>
            </w:tcBorders>
            <w:shd w:val="clear" w:color="auto" w:fill="auto"/>
            <w:noWrap/>
            <w:vAlign w:val="center"/>
          </w:tcPr>
          <w:p w:rsidR="0053314C" w:rsidRPr="00490882" w:rsidRDefault="0053314C" w:rsidP="0053314C">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154" w:type="dxa"/>
            <w:tcBorders>
              <w:top w:val="nil"/>
              <w:left w:val="nil"/>
              <w:bottom w:val="single" w:sz="4" w:space="0" w:color="auto"/>
              <w:right w:val="single" w:sz="4" w:space="0" w:color="auto"/>
            </w:tcBorders>
            <w:shd w:val="clear" w:color="auto" w:fill="auto"/>
            <w:noWrap/>
            <w:vAlign w:val="center"/>
          </w:tcPr>
          <w:p w:rsidR="0053314C" w:rsidRPr="00490882" w:rsidRDefault="0053314C" w:rsidP="0053314C">
            <w:pPr>
              <w:jc w:val="right"/>
              <w:rPr>
                <w:rFonts w:ascii="Calibri" w:hAnsi="Calibri"/>
                <w:color w:val="000000"/>
                <w:sz w:val="18"/>
                <w:szCs w:val="18"/>
              </w:rPr>
            </w:pPr>
            <w:r>
              <w:rPr>
                <w:rFonts w:ascii="Calibri" w:hAnsi="Calibri"/>
                <w:color w:val="000000"/>
                <w:sz w:val="18"/>
                <w:szCs w:val="18"/>
              </w:rPr>
              <w:t>101 969,00</w:t>
            </w:r>
          </w:p>
        </w:tc>
        <w:tc>
          <w:tcPr>
            <w:tcW w:w="610" w:type="dxa"/>
            <w:tcBorders>
              <w:top w:val="nil"/>
              <w:left w:val="nil"/>
              <w:bottom w:val="single" w:sz="4" w:space="0" w:color="auto"/>
              <w:right w:val="single" w:sz="4" w:space="0" w:color="auto"/>
            </w:tcBorders>
            <w:shd w:val="clear" w:color="auto" w:fill="auto"/>
            <w:noWrap/>
            <w:vAlign w:val="center"/>
          </w:tcPr>
          <w:p w:rsidR="0053314C" w:rsidRPr="00490882" w:rsidRDefault="0053314C" w:rsidP="0053314C">
            <w:pPr>
              <w:jc w:val="right"/>
              <w:rPr>
                <w:rFonts w:ascii="Calibri" w:hAnsi="Calibri"/>
                <w:color w:val="000000"/>
                <w:sz w:val="16"/>
                <w:szCs w:val="16"/>
              </w:rPr>
            </w:pPr>
            <w:r w:rsidRPr="00490882">
              <w:rPr>
                <w:rFonts w:ascii="Calibri" w:hAnsi="Calibri"/>
                <w:color w:val="000000"/>
                <w:sz w:val="16"/>
                <w:szCs w:val="16"/>
              </w:rPr>
              <w:t> </w:t>
            </w:r>
          </w:p>
        </w:tc>
      </w:tr>
      <w:tr w:rsidR="0053314C" w:rsidRPr="00490882" w:rsidTr="00E2576F">
        <w:trPr>
          <w:trHeight w:val="260"/>
        </w:trPr>
        <w:tc>
          <w:tcPr>
            <w:tcW w:w="849"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53314C" w:rsidRPr="00490882" w:rsidRDefault="0053314C" w:rsidP="0053314C">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53314C" w:rsidRPr="00490882" w:rsidRDefault="00BA7E6D" w:rsidP="0053314C">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53314C" w:rsidRPr="00490882" w:rsidRDefault="0053314C" w:rsidP="0053314C">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53314C" w:rsidRPr="00490882" w:rsidRDefault="00BA7E6D" w:rsidP="0053314C">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53314C">
            <w:pPr>
              <w:jc w:val="right"/>
              <w:rPr>
                <w:rFonts w:ascii="Calibri" w:hAnsi="Calibri"/>
                <w:color w:val="000000"/>
                <w:sz w:val="16"/>
                <w:szCs w:val="16"/>
              </w:rPr>
            </w:pPr>
            <w:r w:rsidRPr="00490882">
              <w:rPr>
                <w:rFonts w:ascii="Calibri" w:hAnsi="Calibri"/>
                <w:color w:val="000000"/>
                <w:sz w:val="16"/>
                <w:szCs w:val="16"/>
              </w:rPr>
              <w:t> </w:t>
            </w:r>
          </w:p>
        </w:tc>
      </w:tr>
      <w:tr w:rsidR="0053314C"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314C" w:rsidRPr="00490882" w:rsidRDefault="00AB3E81" w:rsidP="0053314C">
            <w:pPr>
              <w:jc w:val="center"/>
              <w:rPr>
                <w:rFonts w:ascii="Calibri" w:hAnsi="Calibri"/>
                <w:color w:val="000000"/>
                <w:sz w:val="18"/>
                <w:szCs w:val="18"/>
              </w:rPr>
            </w:pPr>
            <w:r>
              <w:rPr>
                <w:rFonts w:ascii="Calibri" w:hAnsi="Calibri"/>
                <w:color w:val="000000"/>
                <w:sz w:val="18"/>
                <w:szCs w:val="18"/>
              </w:rPr>
              <w:t>60/2019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314C" w:rsidRPr="00490882" w:rsidRDefault="00AB3E81" w:rsidP="00AB3E81">
            <w:pPr>
              <w:jc w:val="center"/>
              <w:rPr>
                <w:rFonts w:ascii="Calibri" w:hAnsi="Calibri"/>
                <w:color w:val="000000"/>
                <w:sz w:val="18"/>
                <w:szCs w:val="18"/>
              </w:rPr>
            </w:pPr>
            <w:proofErr w:type="gramStart"/>
            <w:r>
              <w:rPr>
                <w:rFonts w:ascii="Calibri" w:hAnsi="Calibri"/>
                <w:color w:val="000000"/>
                <w:sz w:val="18"/>
                <w:szCs w:val="18"/>
              </w:rPr>
              <w:t>25.09.2019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53314C" w:rsidRPr="00490882" w:rsidRDefault="00AB3E81" w:rsidP="00AB3E81">
            <w:pPr>
              <w:rPr>
                <w:rFonts w:ascii="Calibri" w:hAnsi="Calibri"/>
                <w:color w:val="000000"/>
                <w:sz w:val="18"/>
                <w:szCs w:val="18"/>
              </w:rPr>
            </w:pPr>
            <w:r w:rsidRPr="00AB3E81">
              <w:rPr>
                <w:rFonts w:ascii="Calibri" w:hAnsi="Calibri"/>
                <w:color w:val="000000"/>
                <w:sz w:val="18"/>
                <w:szCs w:val="18"/>
              </w:rPr>
              <w:t>ÚNID z MŠMT pro Reálné gymnázium a Základní školu města Prostějova, Studentská ul.</w:t>
            </w:r>
            <w:r w:rsidR="00CE658C">
              <w:rPr>
                <w:rFonts w:ascii="Calibri" w:hAnsi="Calibri"/>
                <w:color w:val="000000"/>
                <w:sz w:val="18"/>
                <w:szCs w:val="18"/>
              </w:rPr>
              <w:t xml:space="preserve"> </w:t>
            </w:r>
            <w:r w:rsidRPr="00AB3E81">
              <w:rPr>
                <w:rFonts w:ascii="Calibri" w:hAnsi="Calibri"/>
                <w:color w:val="000000"/>
                <w:sz w:val="18"/>
                <w:szCs w:val="18"/>
              </w:rPr>
              <w:t>2 na realizaci projektu v rámci OP VVV - projekty vykazující zjednodušené vykazování nákladů, ÚZ 103533063, 103133063</w:t>
            </w:r>
          </w:p>
        </w:tc>
        <w:tc>
          <w:tcPr>
            <w:tcW w:w="1134"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AB3E81">
            <w:pPr>
              <w:rPr>
                <w:rFonts w:ascii="Calibri" w:hAnsi="Calibri"/>
                <w:color w:val="000000"/>
                <w:sz w:val="18"/>
                <w:szCs w:val="18"/>
              </w:rPr>
            </w:pPr>
            <w:r w:rsidRPr="00490882">
              <w:rPr>
                <w:rFonts w:ascii="Calibri" w:hAnsi="Calibri"/>
                <w:color w:val="000000"/>
                <w:sz w:val="18"/>
                <w:szCs w:val="18"/>
              </w:rPr>
              <w:t>00000000</w:t>
            </w:r>
            <w:r w:rsidR="00AB3E81">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53314C" w:rsidRPr="00490882" w:rsidRDefault="00AB3E81" w:rsidP="0053314C">
            <w:pPr>
              <w:jc w:val="right"/>
              <w:rPr>
                <w:rFonts w:ascii="Calibri" w:hAnsi="Calibri"/>
                <w:color w:val="000000"/>
                <w:sz w:val="18"/>
                <w:szCs w:val="18"/>
              </w:rPr>
            </w:pPr>
            <w:r>
              <w:rPr>
                <w:rFonts w:ascii="Calibri" w:hAnsi="Calibri"/>
                <w:color w:val="000000"/>
                <w:sz w:val="18"/>
                <w:szCs w:val="18"/>
              </w:rPr>
              <w:t>762 942,00</w:t>
            </w:r>
          </w:p>
        </w:tc>
        <w:tc>
          <w:tcPr>
            <w:tcW w:w="1053"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53314C">
            <w:pPr>
              <w:rPr>
                <w:rFonts w:ascii="Calibri" w:hAnsi="Calibri"/>
                <w:color w:val="000000"/>
                <w:sz w:val="18"/>
                <w:szCs w:val="18"/>
              </w:rPr>
            </w:pPr>
            <w:r w:rsidRPr="00490882">
              <w:rPr>
                <w:rFonts w:ascii="Calibri" w:hAnsi="Calibri"/>
                <w:color w:val="000000"/>
                <w:sz w:val="18"/>
                <w:szCs w:val="18"/>
              </w:rPr>
              <w:t>00000000</w:t>
            </w:r>
            <w:r w:rsidR="00AB3E81">
              <w:rPr>
                <w:rFonts w:ascii="Calibri" w:hAnsi="Calibri"/>
                <w:color w:val="000000"/>
                <w:sz w:val="18"/>
                <w:szCs w:val="18"/>
              </w:rPr>
              <w:t>2</w:t>
            </w:r>
            <w:r>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hideMark/>
          </w:tcPr>
          <w:p w:rsidR="0053314C" w:rsidRPr="00490882" w:rsidRDefault="00AB3E81" w:rsidP="0053314C">
            <w:pPr>
              <w:jc w:val="right"/>
              <w:rPr>
                <w:rFonts w:ascii="Calibri" w:hAnsi="Calibri"/>
                <w:color w:val="000000"/>
                <w:sz w:val="18"/>
                <w:szCs w:val="18"/>
              </w:rPr>
            </w:pPr>
            <w:r>
              <w:rPr>
                <w:rFonts w:ascii="Calibri" w:hAnsi="Calibri"/>
                <w:color w:val="000000"/>
                <w:sz w:val="18"/>
                <w:szCs w:val="18"/>
              </w:rPr>
              <w:t>762 942,00</w:t>
            </w:r>
          </w:p>
        </w:tc>
        <w:tc>
          <w:tcPr>
            <w:tcW w:w="610"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53314C">
            <w:pPr>
              <w:jc w:val="right"/>
              <w:rPr>
                <w:rFonts w:ascii="Calibri" w:hAnsi="Calibri"/>
                <w:color w:val="000000"/>
                <w:sz w:val="16"/>
                <w:szCs w:val="16"/>
              </w:rPr>
            </w:pPr>
            <w:r w:rsidRPr="00490882">
              <w:rPr>
                <w:rFonts w:ascii="Calibri" w:hAnsi="Calibri"/>
                <w:color w:val="000000"/>
                <w:sz w:val="16"/>
                <w:szCs w:val="16"/>
              </w:rPr>
              <w:t> </w:t>
            </w:r>
          </w:p>
        </w:tc>
      </w:tr>
      <w:tr w:rsidR="0053314C" w:rsidRPr="00490882" w:rsidTr="00E2576F">
        <w:trPr>
          <w:trHeight w:val="421"/>
        </w:trPr>
        <w:tc>
          <w:tcPr>
            <w:tcW w:w="849"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53314C" w:rsidRPr="00490882" w:rsidRDefault="0053314C" w:rsidP="0053314C">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53314C" w:rsidRPr="00490882" w:rsidRDefault="0053314C" w:rsidP="0053314C">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53314C" w:rsidRPr="00490882" w:rsidRDefault="007058A5" w:rsidP="0053314C">
            <w:pPr>
              <w:jc w:val="right"/>
              <w:rPr>
                <w:rFonts w:ascii="Calibri" w:hAnsi="Calibri"/>
                <w:b/>
                <w:bCs/>
                <w:color w:val="000000"/>
                <w:sz w:val="18"/>
                <w:szCs w:val="18"/>
              </w:rPr>
            </w:pPr>
            <w:r>
              <w:rPr>
                <w:rFonts w:ascii="Calibri" w:hAnsi="Calibri"/>
                <w:b/>
                <w:bCs/>
                <w:color w:val="000000"/>
                <w:sz w:val="18"/>
                <w:szCs w:val="18"/>
              </w:rPr>
              <w:t>762 942,00</w:t>
            </w:r>
          </w:p>
        </w:tc>
        <w:tc>
          <w:tcPr>
            <w:tcW w:w="1053" w:type="dxa"/>
            <w:tcBorders>
              <w:top w:val="nil"/>
              <w:left w:val="nil"/>
              <w:bottom w:val="single" w:sz="4" w:space="0" w:color="auto"/>
              <w:right w:val="single" w:sz="4" w:space="0" w:color="auto"/>
            </w:tcBorders>
            <w:shd w:val="clear" w:color="000000" w:fill="D9D9D9"/>
            <w:noWrap/>
            <w:vAlign w:val="center"/>
            <w:hideMark/>
          </w:tcPr>
          <w:p w:rsidR="0053314C" w:rsidRPr="00490882" w:rsidRDefault="0053314C" w:rsidP="0053314C">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53314C" w:rsidRPr="00490882" w:rsidRDefault="007058A5" w:rsidP="0053314C">
            <w:pPr>
              <w:jc w:val="right"/>
              <w:rPr>
                <w:rFonts w:ascii="Calibri" w:hAnsi="Calibri"/>
                <w:b/>
                <w:bCs/>
                <w:color w:val="000000"/>
                <w:sz w:val="18"/>
                <w:szCs w:val="18"/>
              </w:rPr>
            </w:pPr>
            <w:r>
              <w:rPr>
                <w:rFonts w:ascii="Calibri" w:hAnsi="Calibri"/>
                <w:b/>
                <w:bCs/>
                <w:color w:val="000000"/>
                <w:sz w:val="18"/>
                <w:szCs w:val="18"/>
              </w:rPr>
              <w:t>762 942,00</w:t>
            </w:r>
          </w:p>
        </w:tc>
        <w:tc>
          <w:tcPr>
            <w:tcW w:w="610"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53314C">
            <w:pPr>
              <w:jc w:val="right"/>
              <w:rPr>
                <w:rFonts w:ascii="Calibri" w:hAnsi="Calibri"/>
                <w:color w:val="000000"/>
                <w:sz w:val="16"/>
                <w:szCs w:val="16"/>
              </w:rPr>
            </w:pPr>
            <w:r w:rsidRPr="00490882">
              <w:rPr>
                <w:rFonts w:ascii="Calibri" w:hAnsi="Calibri"/>
                <w:color w:val="000000"/>
                <w:sz w:val="16"/>
                <w:szCs w:val="16"/>
              </w:rPr>
              <w:t> </w:t>
            </w:r>
          </w:p>
        </w:tc>
      </w:tr>
      <w:tr w:rsidR="0053314C"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314C" w:rsidRPr="00490882" w:rsidRDefault="00EE7C88" w:rsidP="0053314C">
            <w:pPr>
              <w:jc w:val="center"/>
              <w:rPr>
                <w:rFonts w:ascii="Calibri" w:hAnsi="Calibri"/>
                <w:color w:val="000000"/>
                <w:sz w:val="18"/>
                <w:szCs w:val="18"/>
              </w:rPr>
            </w:pPr>
            <w:r>
              <w:rPr>
                <w:rFonts w:ascii="Calibri" w:hAnsi="Calibri"/>
                <w:color w:val="000000"/>
                <w:sz w:val="18"/>
                <w:szCs w:val="18"/>
              </w:rPr>
              <w:t>62/2019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314C" w:rsidRPr="00490882" w:rsidRDefault="00EE7C88" w:rsidP="0053314C">
            <w:pPr>
              <w:jc w:val="center"/>
              <w:rPr>
                <w:rFonts w:ascii="Calibri" w:hAnsi="Calibri"/>
                <w:color w:val="000000"/>
                <w:sz w:val="18"/>
                <w:szCs w:val="18"/>
              </w:rPr>
            </w:pPr>
            <w:proofErr w:type="gramStart"/>
            <w:r>
              <w:rPr>
                <w:rFonts w:ascii="Calibri" w:hAnsi="Calibri"/>
                <w:color w:val="000000"/>
                <w:sz w:val="18"/>
                <w:szCs w:val="18"/>
              </w:rPr>
              <w:t>07.10.2019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53314C" w:rsidRPr="00490882" w:rsidRDefault="00EE7C88" w:rsidP="0053314C">
            <w:pPr>
              <w:rPr>
                <w:rFonts w:ascii="Calibri" w:hAnsi="Calibri"/>
                <w:color w:val="000000"/>
                <w:sz w:val="18"/>
                <w:szCs w:val="18"/>
              </w:rPr>
            </w:pPr>
            <w:r w:rsidRPr="00EE7C88">
              <w:rPr>
                <w:rFonts w:ascii="Calibri" w:hAnsi="Calibri"/>
                <w:color w:val="000000"/>
                <w:sz w:val="18"/>
                <w:szCs w:val="18"/>
              </w:rPr>
              <w:t xml:space="preserve">ÚID z MMR na akci "Obnova Národního domu v </w:t>
            </w:r>
            <w:proofErr w:type="gramStart"/>
            <w:r w:rsidRPr="00EE7C88">
              <w:rPr>
                <w:rFonts w:ascii="Calibri" w:hAnsi="Calibri"/>
                <w:color w:val="000000"/>
                <w:sz w:val="18"/>
                <w:szCs w:val="18"/>
              </w:rPr>
              <w:t>Prostějově - 2.platba</w:t>
            </w:r>
            <w:proofErr w:type="gramEnd"/>
            <w:r w:rsidRPr="00EE7C88">
              <w:rPr>
                <w:rFonts w:ascii="Calibri" w:hAnsi="Calibri"/>
                <w:color w:val="000000"/>
                <w:sz w:val="18"/>
                <w:szCs w:val="18"/>
              </w:rPr>
              <w:t>"</w:t>
            </w:r>
            <w:r w:rsidR="007B58C1">
              <w:rPr>
                <w:rFonts w:ascii="Calibri" w:hAnsi="Calibri"/>
                <w:color w:val="000000"/>
                <w:sz w:val="18"/>
                <w:szCs w:val="18"/>
              </w:rPr>
              <w:t xml:space="preserve"> – úprava dotace dle skutečnosti</w:t>
            </w:r>
          </w:p>
        </w:tc>
        <w:tc>
          <w:tcPr>
            <w:tcW w:w="1134" w:type="dxa"/>
            <w:tcBorders>
              <w:top w:val="nil"/>
              <w:left w:val="nil"/>
              <w:bottom w:val="single" w:sz="4" w:space="0" w:color="auto"/>
              <w:right w:val="single" w:sz="4" w:space="0" w:color="auto"/>
            </w:tcBorders>
            <w:shd w:val="clear" w:color="auto" w:fill="auto"/>
            <w:noWrap/>
            <w:vAlign w:val="center"/>
            <w:hideMark/>
          </w:tcPr>
          <w:p w:rsidR="0053314C" w:rsidRPr="00775534" w:rsidRDefault="0053314C" w:rsidP="00EE7C88">
            <w:pPr>
              <w:rPr>
                <w:rFonts w:ascii="Calibri" w:hAnsi="Calibri"/>
                <w:sz w:val="18"/>
                <w:szCs w:val="18"/>
              </w:rPr>
            </w:pPr>
            <w:r w:rsidRPr="00775534">
              <w:rPr>
                <w:rFonts w:ascii="Calibri" w:hAnsi="Calibri"/>
                <w:sz w:val="18"/>
                <w:szCs w:val="18"/>
              </w:rPr>
              <w:t>00000000</w:t>
            </w:r>
            <w:r w:rsidR="00EE7C88" w:rsidRPr="00775534">
              <w:rPr>
                <w:rFonts w:ascii="Calibri" w:hAnsi="Calibri"/>
                <w:sz w:val="18"/>
                <w:szCs w:val="18"/>
              </w:rPr>
              <w:t>60</w:t>
            </w:r>
          </w:p>
        </w:tc>
        <w:tc>
          <w:tcPr>
            <w:tcW w:w="1261" w:type="dxa"/>
            <w:tcBorders>
              <w:top w:val="nil"/>
              <w:left w:val="nil"/>
              <w:bottom w:val="single" w:sz="4" w:space="0" w:color="auto"/>
              <w:right w:val="single" w:sz="4" w:space="0" w:color="auto"/>
            </w:tcBorders>
            <w:shd w:val="clear" w:color="auto" w:fill="auto"/>
            <w:noWrap/>
            <w:vAlign w:val="center"/>
            <w:hideMark/>
          </w:tcPr>
          <w:p w:rsidR="0053314C" w:rsidRPr="00775534" w:rsidRDefault="0085539E" w:rsidP="0053314C">
            <w:pPr>
              <w:jc w:val="right"/>
              <w:rPr>
                <w:rFonts w:ascii="Calibri" w:hAnsi="Calibri"/>
                <w:sz w:val="18"/>
                <w:szCs w:val="18"/>
              </w:rPr>
            </w:pPr>
            <w:r w:rsidRPr="00775534">
              <w:rPr>
                <w:rFonts w:ascii="Calibri" w:hAnsi="Calibri"/>
                <w:sz w:val="18"/>
                <w:szCs w:val="18"/>
              </w:rPr>
              <w:t>-12 891 163,80</w:t>
            </w:r>
          </w:p>
        </w:tc>
        <w:tc>
          <w:tcPr>
            <w:tcW w:w="1053" w:type="dxa"/>
            <w:tcBorders>
              <w:top w:val="nil"/>
              <w:left w:val="nil"/>
              <w:bottom w:val="single" w:sz="4" w:space="0" w:color="auto"/>
              <w:right w:val="single" w:sz="4" w:space="0" w:color="auto"/>
            </w:tcBorders>
            <w:shd w:val="clear" w:color="auto" w:fill="auto"/>
            <w:noWrap/>
            <w:vAlign w:val="center"/>
            <w:hideMark/>
          </w:tcPr>
          <w:p w:rsidR="0053314C" w:rsidRPr="00490882" w:rsidRDefault="0053314C" w:rsidP="0085539E">
            <w:pPr>
              <w:rPr>
                <w:rFonts w:ascii="Calibri" w:hAnsi="Calibri"/>
                <w:color w:val="000000"/>
                <w:sz w:val="18"/>
                <w:szCs w:val="18"/>
              </w:rPr>
            </w:pPr>
            <w:r w:rsidRPr="00490882">
              <w:rPr>
                <w:rFonts w:ascii="Calibri" w:hAnsi="Calibri"/>
                <w:color w:val="000000"/>
                <w:sz w:val="18"/>
                <w:szCs w:val="18"/>
              </w:rPr>
              <w:t>00000000</w:t>
            </w:r>
            <w:r w:rsidR="0085539E">
              <w:rPr>
                <w:rFonts w:ascii="Calibri" w:hAnsi="Calibri"/>
                <w:color w:val="000000"/>
                <w:sz w:val="18"/>
                <w:szCs w:val="18"/>
              </w:rPr>
              <w:t>60</w:t>
            </w:r>
          </w:p>
        </w:tc>
        <w:tc>
          <w:tcPr>
            <w:tcW w:w="1154" w:type="dxa"/>
            <w:tcBorders>
              <w:top w:val="nil"/>
              <w:left w:val="nil"/>
              <w:bottom w:val="single" w:sz="4" w:space="0" w:color="auto"/>
              <w:right w:val="single" w:sz="4" w:space="0" w:color="auto"/>
            </w:tcBorders>
            <w:shd w:val="clear" w:color="auto" w:fill="auto"/>
            <w:noWrap/>
            <w:vAlign w:val="center"/>
            <w:hideMark/>
          </w:tcPr>
          <w:p w:rsidR="0053314C" w:rsidRPr="00490882" w:rsidRDefault="0085539E" w:rsidP="0053314C">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bottom"/>
            <w:hideMark/>
          </w:tcPr>
          <w:p w:rsidR="0053314C" w:rsidRPr="00490882" w:rsidRDefault="0053314C" w:rsidP="0053314C">
            <w:pPr>
              <w:jc w:val="right"/>
              <w:rPr>
                <w:rFonts w:ascii="Calibri" w:hAnsi="Calibri"/>
                <w:color w:val="000000"/>
                <w:sz w:val="16"/>
                <w:szCs w:val="16"/>
              </w:rPr>
            </w:pPr>
            <w:r w:rsidRPr="00490882">
              <w:rPr>
                <w:rFonts w:ascii="Calibri" w:hAnsi="Calibri"/>
                <w:color w:val="000000"/>
                <w:sz w:val="16"/>
                <w:szCs w:val="16"/>
              </w:rPr>
              <w:t> </w:t>
            </w:r>
          </w:p>
        </w:tc>
      </w:tr>
      <w:tr w:rsidR="0085539E"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85539E" w:rsidRDefault="0085539E" w:rsidP="0085539E">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85539E" w:rsidRDefault="0085539E" w:rsidP="0085539E">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85539E" w:rsidRPr="00EE7C88" w:rsidRDefault="0085539E" w:rsidP="0085539E">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85539E" w:rsidRPr="00775534" w:rsidRDefault="0085539E" w:rsidP="0085539E">
            <w:pPr>
              <w:rPr>
                <w:rFonts w:ascii="Calibri" w:hAnsi="Calibri"/>
                <w:sz w:val="18"/>
                <w:szCs w:val="18"/>
              </w:rPr>
            </w:pPr>
            <w:r w:rsidRPr="00775534">
              <w:rPr>
                <w:rFonts w:ascii="Calibri" w:hAnsi="Calibri"/>
                <w:sz w:val="18"/>
                <w:szCs w:val="18"/>
              </w:rPr>
              <w:t>0000000070</w:t>
            </w:r>
          </w:p>
        </w:tc>
        <w:tc>
          <w:tcPr>
            <w:tcW w:w="1261" w:type="dxa"/>
            <w:tcBorders>
              <w:top w:val="nil"/>
              <w:left w:val="nil"/>
              <w:bottom w:val="single" w:sz="4" w:space="0" w:color="auto"/>
              <w:right w:val="single" w:sz="4" w:space="0" w:color="auto"/>
            </w:tcBorders>
            <w:shd w:val="clear" w:color="auto" w:fill="auto"/>
            <w:noWrap/>
            <w:vAlign w:val="center"/>
          </w:tcPr>
          <w:p w:rsidR="0085539E" w:rsidRPr="00775534" w:rsidRDefault="0085539E" w:rsidP="0085539E">
            <w:pPr>
              <w:jc w:val="right"/>
              <w:rPr>
                <w:rFonts w:ascii="Calibri" w:hAnsi="Calibri"/>
                <w:sz w:val="18"/>
                <w:szCs w:val="18"/>
              </w:rPr>
            </w:pPr>
            <w:r w:rsidRPr="00775534">
              <w:rPr>
                <w:rFonts w:ascii="Calibri" w:hAnsi="Calibri"/>
                <w:sz w:val="18"/>
                <w:szCs w:val="18"/>
              </w:rPr>
              <w:t>12 891 163,80</w:t>
            </w:r>
          </w:p>
        </w:tc>
        <w:tc>
          <w:tcPr>
            <w:tcW w:w="1053" w:type="dxa"/>
            <w:tcBorders>
              <w:top w:val="nil"/>
              <w:left w:val="nil"/>
              <w:bottom w:val="single" w:sz="4" w:space="0" w:color="auto"/>
              <w:right w:val="single" w:sz="4" w:space="0" w:color="auto"/>
            </w:tcBorders>
            <w:shd w:val="clear" w:color="auto" w:fill="auto"/>
            <w:noWrap/>
            <w:vAlign w:val="center"/>
          </w:tcPr>
          <w:p w:rsidR="0085539E" w:rsidRPr="00490882" w:rsidRDefault="0085539E" w:rsidP="0085539E">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70</w:t>
            </w:r>
          </w:p>
        </w:tc>
        <w:tc>
          <w:tcPr>
            <w:tcW w:w="1154" w:type="dxa"/>
            <w:tcBorders>
              <w:top w:val="nil"/>
              <w:left w:val="nil"/>
              <w:bottom w:val="single" w:sz="4" w:space="0" w:color="auto"/>
              <w:right w:val="single" w:sz="4" w:space="0" w:color="auto"/>
            </w:tcBorders>
            <w:shd w:val="clear" w:color="auto" w:fill="auto"/>
            <w:noWrap/>
            <w:vAlign w:val="center"/>
          </w:tcPr>
          <w:p w:rsidR="0085539E" w:rsidRPr="00490882" w:rsidRDefault="0085539E" w:rsidP="0085539E">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bottom"/>
          </w:tcPr>
          <w:p w:rsidR="0085539E" w:rsidRPr="00490882" w:rsidRDefault="0085539E" w:rsidP="0085539E">
            <w:pPr>
              <w:jc w:val="right"/>
              <w:rPr>
                <w:rFonts w:ascii="Calibri" w:hAnsi="Calibri"/>
                <w:color w:val="000000"/>
                <w:sz w:val="16"/>
                <w:szCs w:val="16"/>
              </w:rPr>
            </w:pPr>
          </w:p>
        </w:tc>
      </w:tr>
      <w:tr w:rsidR="0085539E"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85539E" w:rsidRPr="00490882" w:rsidRDefault="0085539E" w:rsidP="0085539E">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85539E" w:rsidRPr="00490882" w:rsidRDefault="0085539E" w:rsidP="0085539E">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85539E" w:rsidRPr="00490882" w:rsidRDefault="0085539E" w:rsidP="0085539E">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85539E" w:rsidRPr="00490882" w:rsidRDefault="0085539E" w:rsidP="0085539E">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85539E" w:rsidRPr="00490882" w:rsidRDefault="0085539E" w:rsidP="0085539E">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85539E" w:rsidRPr="00490882" w:rsidRDefault="0085539E" w:rsidP="0085539E">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85539E" w:rsidRPr="00490882" w:rsidRDefault="0085539E" w:rsidP="0085539E">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bottom"/>
            <w:hideMark/>
          </w:tcPr>
          <w:p w:rsidR="0085539E" w:rsidRPr="00490882" w:rsidRDefault="0085539E" w:rsidP="0085539E">
            <w:pPr>
              <w:jc w:val="right"/>
              <w:rPr>
                <w:rFonts w:ascii="Calibri" w:hAnsi="Calibri"/>
                <w:color w:val="000000"/>
                <w:sz w:val="16"/>
                <w:szCs w:val="16"/>
              </w:rPr>
            </w:pPr>
            <w:r w:rsidRPr="00490882">
              <w:rPr>
                <w:rFonts w:ascii="Calibri" w:hAnsi="Calibri"/>
                <w:color w:val="000000"/>
                <w:sz w:val="16"/>
                <w:szCs w:val="16"/>
              </w:rPr>
              <w:t> </w:t>
            </w:r>
          </w:p>
        </w:tc>
      </w:tr>
      <w:tr w:rsidR="0085539E"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539E" w:rsidRPr="00490882" w:rsidRDefault="0085539E" w:rsidP="0085539E">
            <w:pPr>
              <w:jc w:val="center"/>
              <w:rPr>
                <w:rFonts w:ascii="Calibri" w:hAnsi="Calibri"/>
                <w:color w:val="000000"/>
                <w:sz w:val="18"/>
                <w:szCs w:val="18"/>
              </w:rPr>
            </w:pPr>
            <w:r>
              <w:rPr>
                <w:rFonts w:ascii="Calibri" w:hAnsi="Calibri"/>
                <w:color w:val="000000"/>
                <w:sz w:val="18"/>
                <w:szCs w:val="18"/>
              </w:rPr>
              <w:t>63/2019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539E" w:rsidRPr="00490882" w:rsidRDefault="0085539E" w:rsidP="0085539E">
            <w:pPr>
              <w:jc w:val="center"/>
              <w:rPr>
                <w:rFonts w:ascii="Calibri" w:hAnsi="Calibri"/>
                <w:color w:val="000000"/>
                <w:sz w:val="18"/>
                <w:szCs w:val="18"/>
              </w:rPr>
            </w:pPr>
            <w:proofErr w:type="gramStart"/>
            <w:r>
              <w:rPr>
                <w:rFonts w:ascii="Calibri" w:hAnsi="Calibri"/>
                <w:color w:val="000000"/>
                <w:sz w:val="18"/>
                <w:szCs w:val="18"/>
              </w:rPr>
              <w:t>07.10.2019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85539E" w:rsidRPr="0085539E" w:rsidRDefault="0085539E" w:rsidP="0085539E">
            <w:pPr>
              <w:rPr>
                <w:rFonts w:ascii="Calibri" w:hAnsi="Calibri"/>
                <w:color w:val="000000"/>
                <w:sz w:val="18"/>
                <w:szCs w:val="18"/>
              </w:rPr>
            </w:pPr>
            <w:r w:rsidRPr="0085539E">
              <w:rPr>
                <w:rFonts w:ascii="Calibri" w:hAnsi="Calibri"/>
                <w:color w:val="000000"/>
                <w:sz w:val="18"/>
                <w:szCs w:val="18"/>
              </w:rPr>
              <w:t>ÚNID od MŠMT z OP VVV pro:</w:t>
            </w:r>
          </w:p>
          <w:p w:rsidR="0085539E" w:rsidRPr="0085539E" w:rsidRDefault="0085539E" w:rsidP="0085539E">
            <w:pPr>
              <w:rPr>
                <w:rFonts w:ascii="Calibri" w:hAnsi="Calibri"/>
                <w:color w:val="000000"/>
                <w:sz w:val="18"/>
                <w:szCs w:val="18"/>
              </w:rPr>
            </w:pPr>
            <w:r w:rsidRPr="0085539E">
              <w:rPr>
                <w:rFonts w:ascii="Calibri" w:hAnsi="Calibri"/>
                <w:color w:val="000000"/>
                <w:sz w:val="18"/>
                <w:szCs w:val="18"/>
              </w:rPr>
              <w:t>1) MŠ Šárka, ÚZ 103533063, 103133063</w:t>
            </w:r>
          </w:p>
          <w:p w:rsidR="0085539E" w:rsidRPr="0085539E" w:rsidRDefault="0085539E" w:rsidP="0085539E">
            <w:pPr>
              <w:rPr>
                <w:rFonts w:ascii="Calibri" w:hAnsi="Calibri"/>
                <w:color w:val="000000"/>
                <w:sz w:val="18"/>
                <w:szCs w:val="18"/>
              </w:rPr>
            </w:pPr>
            <w:r w:rsidRPr="0085539E">
              <w:rPr>
                <w:rFonts w:ascii="Calibri" w:hAnsi="Calibri"/>
                <w:color w:val="000000"/>
                <w:sz w:val="18"/>
                <w:szCs w:val="18"/>
              </w:rPr>
              <w:t>2)</w:t>
            </w:r>
            <w:r w:rsidR="00B34B1C">
              <w:rPr>
                <w:rFonts w:ascii="Calibri" w:hAnsi="Calibri"/>
                <w:color w:val="000000"/>
                <w:sz w:val="18"/>
                <w:szCs w:val="18"/>
              </w:rPr>
              <w:t xml:space="preserve"> </w:t>
            </w:r>
            <w:r w:rsidRPr="0085539E">
              <w:rPr>
                <w:rFonts w:ascii="Calibri" w:hAnsi="Calibri"/>
                <w:color w:val="000000"/>
                <w:sz w:val="18"/>
                <w:szCs w:val="18"/>
              </w:rPr>
              <w:t>RG a ZŠ města PV, ÚZ 103533063, 103133063</w:t>
            </w:r>
          </w:p>
          <w:p w:rsidR="0085539E" w:rsidRPr="00490882" w:rsidRDefault="0085539E" w:rsidP="0085539E">
            <w:pPr>
              <w:rPr>
                <w:rFonts w:ascii="Calibri" w:hAnsi="Calibri"/>
                <w:color w:val="000000"/>
                <w:sz w:val="18"/>
                <w:szCs w:val="18"/>
              </w:rPr>
            </w:pPr>
            <w:r w:rsidRPr="0085539E">
              <w:rPr>
                <w:rFonts w:ascii="Calibri" w:hAnsi="Calibri"/>
                <w:color w:val="000000"/>
                <w:sz w:val="18"/>
                <w:szCs w:val="18"/>
              </w:rPr>
              <w:t>3)</w:t>
            </w:r>
            <w:r w:rsidR="00B34B1C">
              <w:rPr>
                <w:rFonts w:ascii="Calibri" w:hAnsi="Calibri"/>
                <w:color w:val="000000"/>
                <w:sz w:val="18"/>
                <w:szCs w:val="18"/>
              </w:rPr>
              <w:t xml:space="preserve"> </w:t>
            </w:r>
            <w:r w:rsidRPr="0085539E">
              <w:rPr>
                <w:rFonts w:ascii="Calibri" w:hAnsi="Calibri"/>
                <w:color w:val="000000"/>
                <w:sz w:val="18"/>
                <w:szCs w:val="18"/>
              </w:rPr>
              <w:t>ZŠ a MŠ Melantrichova, ÚZ 103533063, 103133063</w:t>
            </w:r>
          </w:p>
        </w:tc>
        <w:tc>
          <w:tcPr>
            <w:tcW w:w="1134" w:type="dxa"/>
            <w:tcBorders>
              <w:top w:val="nil"/>
              <w:left w:val="nil"/>
              <w:bottom w:val="single" w:sz="4" w:space="0" w:color="auto"/>
              <w:right w:val="single" w:sz="4" w:space="0" w:color="auto"/>
            </w:tcBorders>
            <w:shd w:val="clear" w:color="auto" w:fill="auto"/>
            <w:noWrap/>
            <w:vAlign w:val="center"/>
            <w:hideMark/>
          </w:tcPr>
          <w:p w:rsidR="0085539E" w:rsidRPr="00490882" w:rsidRDefault="0085539E" w:rsidP="0085539E">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85539E" w:rsidRPr="00490882" w:rsidRDefault="0085539E" w:rsidP="004A0A24">
            <w:pPr>
              <w:jc w:val="right"/>
              <w:rPr>
                <w:rFonts w:ascii="Calibri" w:hAnsi="Calibri"/>
                <w:color w:val="000000"/>
                <w:sz w:val="18"/>
                <w:szCs w:val="18"/>
              </w:rPr>
            </w:pPr>
            <w:r>
              <w:rPr>
                <w:rFonts w:ascii="Calibri" w:hAnsi="Calibri"/>
                <w:color w:val="000000"/>
                <w:sz w:val="18"/>
                <w:szCs w:val="18"/>
              </w:rPr>
              <w:t>887</w:t>
            </w:r>
            <w:r w:rsidR="004A0A24">
              <w:rPr>
                <w:rFonts w:ascii="Calibri" w:hAnsi="Calibri"/>
                <w:color w:val="000000"/>
                <w:sz w:val="18"/>
                <w:szCs w:val="18"/>
              </w:rPr>
              <w:t> 216,00</w:t>
            </w:r>
          </w:p>
        </w:tc>
        <w:tc>
          <w:tcPr>
            <w:tcW w:w="1053" w:type="dxa"/>
            <w:tcBorders>
              <w:top w:val="nil"/>
              <w:left w:val="nil"/>
              <w:bottom w:val="single" w:sz="4" w:space="0" w:color="auto"/>
              <w:right w:val="single" w:sz="4" w:space="0" w:color="auto"/>
            </w:tcBorders>
            <w:shd w:val="clear" w:color="auto" w:fill="auto"/>
            <w:noWrap/>
            <w:vAlign w:val="center"/>
            <w:hideMark/>
          </w:tcPr>
          <w:p w:rsidR="0085539E" w:rsidRPr="00490882" w:rsidRDefault="0085539E" w:rsidP="0085539E">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hideMark/>
          </w:tcPr>
          <w:p w:rsidR="0085539E" w:rsidRPr="00490882" w:rsidRDefault="0085539E" w:rsidP="004A0A24">
            <w:pPr>
              <w:jc w:val="right"/>
              <w:rPr>
                <w:rFonts w:ascii="Calibri" w:hAnsi="Calibri"/>
                <w:color w:val="000000"/>
                <w:sz w:val="18"/>
                <w:szCs w:val="18"/>
              </w:rPr>
            </w:pPr>
            <w:r>
              <w:rPr>
                <w:rFonts w:ascii="Calibri" w:hAnsi="Calibri"/>
                <w:color w:val="000000"/>
                <w:sz w:val="18"/>
                <w:szCs w:val="18"/>
              </w:rPr>
              <w:t>887</w:t>
            </w:r>
            <w:r w:rsidR="004A0A24">
              <w:rPr>
                <w:rFonts w:ascii="Calibri" w:hAnsi="Calibri"/>
                <w:color w:val="000000"/>
                <w:sz w:val="18"/>
                <w:szCs w:val="18"/>
              </w:rPr>
              <w:t> 216,00</w:t>
            </w:r>
          </w:p>
        </w:tc>
        <w:tc>
          <w:tcPr>
            <w:tcW w:w="610" w:type="dxa"/>
            <w:tcBorders>
              <w:top w:val="nil"/>
              <w:left w:val="nil"/>
              <w:bottom w:val="single" w:sz="4" w:space="0" w:color="auto"/>
              <w:right w:val="single" w:sz="4" w:space="0" w:color="auto"/>
            </w:tcBorders>
            <w:shd w:val="clear" w:color="auto" w:fill="auto"/>
            <w:noWrap/>
            <w:vAlign w:val="center"/>
            <w:hideMark/>
          </w:tcPr>
          <w:p w:rsidR="0085539E" w:rsidRPr="00490882" w:rsidRDefault="0085539E" w:rsidP="0085539E">
            <w:pPr>
              <w:jc w:val="right"/>
              <w:rPr>
                <w:rFonts w:ascii="Calibri" w:hAnsi="Calibri"/>
                <w:color w:val="000000"/>
                <w:sz w:val="16"/>
                <w:szCs w:val="16"/>
              </w:rPr>
            </w:pPr>
            <w:r>
              <w:rPr>
                <w:rFonts w:ascii="Calibri" w:hAnsi="Calibri"/>
                <w:color w:val="000000"/>
                <w:sz w:val="16"/>
                <w:szCs w:val="16"/>
              </w:rPr>
              <w:t>1)</w:t>
            </w:r>
          </w:p>
        </w:tc>
      </w:tr>
      <w:tr w:rsidR="004A0A24"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4A0A24" w:rsidRDefault="004A0A24" w:rsidP="004A0A24">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4A0A24" w:rsidRDefault="004A0A24" w:rsidP="004A0A24">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4A0A24" w:rsidRPr="0085539E"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jc w:val="right"/>
              <w:rPr>
                <w:rFonts w:ascii="Calibri" w:hAnsi="Calibri"/>
                <w:color w:val="000000"/>
                <w:sz w:val="18"/>
                <w:szCs w:val="18"/>
              </w:rPr>
            </w:pPr>
            <w:r>
              <w:rPr>
                <w:rFonts w:ascii="Calibri" w:hAnsi="Calibri"/>
                <w:color w:val="000000"/>
                <w:sz w:val="18"/>
                <w:szCs w:val="18"/>
              </w:rPr>
              <w:t>1 566 914,00</w:t>
            </w:r>
          </w:p>
        </w:tc>
        <w:tc>
          <w:tcPr>
            <w:tcW w:w="1053"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jc w:val="right"/>
              <w:rPr>
                <w:rFonts w:ascii="Calibri" w:hAnsi="Calibri"/>
                <w:color w:val="000000"/>
                <w:sz w:val="18"/>
                <w:szCs w:val="18"/>
              </w:rPr>
            </w:pPr>
            <w:r>
              <w:rPr>
                <w:rFonts w:ascii="Calibri" w:hAnsi="Calibri"/>
                <w:color w:val="000000"/>
                <w:sz w:val="18"/>
                <w:szCs w:val="18"/>
              </w:rPr>
              <w:t>1 566 914,00</w:t>
            </w:r>
          </w:p>
        </w:tc>
        <w:tc>
          <w:tcPr>
            <w:tcW w:w="610" w:type="dxa"/>
            <w:tcBorders>
              <w:top w:val="nil"/>
              <w:left w:val="nil"/>
              <w:bottom w:val="single" w:sz="4" w:space="0" w:color="auto"/>
              <w:right w:val="single" w:sz="4" w:space="0" w:color="auto"/>
            </w:tcBorders>
            <w:shd w:val="clear" w:color="auto" w:fill="auto"/>
            <w:noWrap/>
            <w:vAlign w:val="center"/>
          </w:tcPr>
          <w:p w:rsidR="004A0A24" w:rsidRDefault="004A0A24" w:rsidP="004A0A24">
            <w:pPr>
              <w:jc w:val="right"/>
              <w:rPr>
                <w:rFonts w:ascii="Calibri" w:hAnsi="Calibri"/>
                <w:color w:val="000000"/>
                <w:sz w:val="16"/>
                <w:szCs w:val="16"/>
              </w:rPr>
            </w:pPr>
            <w:r>
              <w:rPr>
                <w:rFonts w:ascii="Calibri" w:hAnsi="Calibri"/>
                <w:color w:val="000000"/>
                <w:sz w:val="16"/>
                <w:szCs w:val="16"/>
              </w:rPr>
              <w:t>2)</w:t>
            </w:r>
          </w:p>
        </w:tc>
      </w:tr>
      <w:tr w:rsidR="004A0A24"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4A0A24" w:rsidRDefault="004A0A24" w:rsidP="004A0A24">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4A0A24" w:rsidRDefault="004A0A24" w:rsidP="004A0A24">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4A0A24" w:rsidRPr="0085539E"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4A0A24" w:rsidRPr="00490882" w:rsidRDefault="00A712E1" w:rsidP="004A0A24">
            <w:pPr>
              <w:jc w:val="right"/>
              <w:rPr>
                <w:rFonts w:ascii="Calibri" w:hAnsi="Calibri"/>
                <w:color w:val="000000"/>
                <w:sz w:val="18"/>
                <w:szCs w:val="18"/>
              </w:rPr>
            </w:pPr>
            <w:r>
              <w:rPr>
                <w:rFonts w:ascii="Calibri" w:hAnsi="Calibri"/>
                <w:color w:val="000000"/>
                <w:sz w:val="18"/>
                <w:szCs w:val="18"/>
              </w:rPr>
              <w:t>2 409 336,00</w:t>
            </w:r>
          </w:p>
        </w:tc>
        <w:tc>
          <w:tcPr>
            <w:tcW w:w="1053" w:type="dxa"/>
            <w:tcBorders>
              <w:top w:val="nil"/>
              <w:left w:val="nil"/>
              <w:bottom w:val="single" w:sz="4" w:space="0" w:color="auto"/>
              <w:right w:val="single" w:sz="4" w:space="0" w:color="auto"/>
            </w:tcBorders>
            <w:shd w:val="clear" w:color="auto" w:fill="auto"/>
            <w:noWrap/>
            <w:vAlign w:val="center"/>
          </w:tcPr>
          <w:p w:rsidR="004A0A24" w:rsidRPr="00490882" w:rsidRDefault="004A0A24" w:rsidP="004A0A24">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4A0A24" w:rsidRPr="00490882" w:rsidRDefault="00A712E1" w:rsidP="004A0A24">
            <w:pPr>
              <w:jc w:val="right"/>
              <w:rPr>
                <w:rFonts w:ascii="Calibri" w:hAnsi="Calibri"/>
                <w:color w:val="000000"/>
                <w:sz w:val="18"/>
                <w:szCs w:val="18"/>
              </w:rPr>
            </w:pPr>
            <w:r>
              <w:rPr>
                <w:rFonts w:ascii="Calibri" w:hAnsi="Calibri"/>
                <w:color w:val="000000"/>
                <w:sz w:val="18"/>
                <w:szCs w:val="18"/>
              </w:rPr>
              <w:t>2 409 336,00</w:t>
            </w:r>
          </w:p>
        </w:tc>
        <w:tc>
          <w:tcPr>
            <w:tcW w:w="610" w:type="dxa"/>
            <w:tcBorders>
              <w:top w:val="nil"/>
              <w:left w:val="nil"/>
              <w:bottom w:val="single" w:sz="4" w:space="0" w:color="auto"/>
              <w:right w:val="single" w:sz="4" w:space="0" w:color="auto"/>
            </w:tcBorders>
            <w:shd w:val="clear" w:color="auto" w:fill="auto"/>
            <w:noWrap/>
            <w:vAlign w:val="center"/>
          </w:tcPr>
          <w:p w:rsidR="004A0A24" w:rsidRDefault="00A712E1" w:rsidP="004A0A24">
            <w:pPr>
              <w:jc w:val="right"/>
              <w:rPr>
                <w:rFonts w:ascii="Calibri" w:hAnsi="Calibri"/>
                <w:color w:val="000000"/>
                <w:sz w:val="16"/>
                <w:szCs w:val="16"/>
              </w:rPr>
            </w:pPr>
            <w:r>
              <w:rPr>
                <w:rFonts w:ascii="Calibri" w:hAnsi="Calibri"/>
                <w:color w:val="000000"/>
                <w:sz w:val="16"/>
                <w:szCs w:val="16"/>
              </w:rPr>
              <w:t>3)</w:t>
            </w:r>
          </w:p>
        </w:tc>
      </w:tr>
      <w:tr w:rsidR="004A0A24" w:rsidRPr="00490882" w:rsidTr="00E2576F">
        <w:trPr>
          <w:trHeight w:val="495"/>
        </w:trPr>
        <w:tc>
          <w:tcPr>
            <w:tcW w:w="849"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4A0A24" w:rsidRPr="00490882" w:rsidRDefault="00A712E1" w:rsidP="004A0A24">
            <w:pPr>
              <w:jc w:val="right"/>
              <w:rPr>
                <w:rFonts w:ascii="Calibri" w:hAnsi="Calibri"/>
                <w:b/>
                <w:bCs/>
                <w:color w:val="000000"/>
                <w:sz w:val="18"/>
                <w:szCs w:val="18"/>
              </w:rPr>
            </w:pPr>
            <w:r>
              <w:rPr>
                <w:rFonts w:ascii="Calibri" w:hAnsi="Calibri"/>
                <w:b/>
                <w:bCs/>
                <w:color w:val="000000"/>
                <w:sz w:val="18"/>
                <w:szCs w:val="18"/>
              </w:rPr>
              <w:t>4 863 466,00</w:t>
            </w:r>
          </w:p>
        </w:tc>
        <w:tc>
          <w:tcPr>
            <w:tcW w:w="1053"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4A0A24" w:rsidRPr="00490882" w:rsidRDefault="00A712E1" w:rsidP="004A0A24">
            <w:pPr>
              <w:jc w:val="right"/>
              <w:rPr>
                <w:rFonts w:ascii="Calibri" w:hAnsi="Calibri"/>
                <w:b/>
                <w:bCs/>
                <w:color w:val="000000"/>
                <w:sz w:val="18"/>
                <w:szCs w:val="18"/>
              </w:rPr>
            </w:pPr>
            <w:r>
              <w:rPr>
                <w:rFonts w:ascii="Calibri" w:hAnsi="Calibri"/>
                <w:b/>
                <w:bCs/>
                <w:color w:val="000000"/>
                <w:sz w:val="18"/>
                <w:szCs w:val="18"/>
              </w:rPr>
              <w:t>4 863 466,00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4A0A24" w:rsidRPr="00490882" w:rsidTr="00E2576F">
        <w:trPr>
          <w:trHeight w:val="303"/>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0A24" w:rsidRPr="00490882" w:rsidRDefault="00A712E1" w:rsidP="004A0A24">
            <w:pPr>
              <w:jc w:val="center"/>
              <w:rPr>
                <w:rFonts w:ascii="Calibri" w:hAnsi="Calibri"/>
                <w:color w:val="000000"/>
                <w:sz w:val="18"/>
                <w:szCs w:val="18"/>
              </w:rPr>
            </w:pPr>
            <w:r>
              <w:rPr>
                <w:rFonts w:ascii="Calibri" w:hAnsi="Calibri"/>
                <w:color w:val="000000"/>
                <w:sz w:val="18"/>
                <w:szCs w:val="18"/>
              </w:rPr>
              <w:t>65/2019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0A24" w:rsidRPr="00490882" w:rsidRDefault="00A712E1" w:rsidP="004A0A24">
            <w:pPr>
              <w:jc w:val="center"/>
              <w:rPr>
                <w:rFonts w:ascii="Calibri" w:hAnsi="Calibri"/>
                <w:color w:val="000000"/>
                <w:sz w:val="18"/>
                <w:szCs w:val="18"/>
              </w:rPr>
            </w:pPr>
            <w:proofErr w:type="gramStart"/>
            <w:r>
              <w:rPr>
                <w:rFonts w:ascii="Calibri" w:hAnsi="Calibri"/>
                <w:color w:val="000000"/>
                <w:sz w:val="18"/>
                <w:szCs w:val="18"/>
              </w:rPr>
              <w:t>22.10.2019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4A0A24" w:rsidRPr="00490882" w:rsidRDefault="00A712E1" w:rsidP="004A0A24">
            <w:pPr>
              <w:rPr>
                <w:rFonts w:ascii="Calibri" w:hAnsi="Calibri"/>
                <w:color w:val="000000"/>
                <w:sz w:val="18"/>
                <w:szCs w:val="18"/>
              </w:rPr>
            </w:pPr>
            <w:r>
              <w:rPr>
                <w:rFonts w:ascii="Calibri" w:hAnsi="Calibri"/>
                <w:color w:val="000000"/>
                <w:sz w:val="18"/>
                <w:szCs w:val="18"/>
              </w:rPr>
              <w:t>ÚNID -</w:t>
            </w:r>
            <w:r w:rsidRPr="00A712E1">
              <w:rPr>
                <w:rFonts w:ascii="Calibri" w:hAnsi="Calibri"/>
                <w:color w:val="000000"/>
                <w:sz w:val="18"/>
                <w:szCs w:val="18"/>
              </w:rPr>
              <w:t xml:space="preserve"> Městská knihovna Prostějov - Veřejné informační služby knihoven - podprogram VISK 3.</w:t>
            </w:r>
          </w:p>
        </w:tc>
        <w:tc>
          <w:tcPr>
            <w:tcW w:w="1134" w:type="dxa"/>
            <w:tcBorders>
              <w:top w:val="nil"/>
              <w:left w:val="nil"/>
              <w:bottom w:val="single" w:sz="4" w:space="0" w:color="auto"/>
              <w:right w:val="single" w:sz="4" w:space="0" w:color="auto"/>
            </w:tcBorders>
            <w:shd w:val="clear" w:color="auto" w:fill="auto"/>
            <w:noWrap/>
            <w:vAlign w:val="center"/>
            <w:hideMark/>
          </w:tcPr>
          <w:p w:rsidR="004A0A24" w:rsidRPr="00490882" w:rsidRDefault="004A0A24" w:rsidP="00A712E1">
            <w:pPr>
              <w:rPr>
                <w:rFonts w:ascii="Calibri" w:hAnsi="Calibri"/>
                <w:color w:val="000000"/>
                <w:sz w:val="18"/>
                <w:szCs w:val="18"/>
              </w:rPr>
            </w:pPr>
            <w:r w:rsidRPr="00490882">
              <w:rPr>
                <w:rFonts w:ascii="Calibri" w:hAnsi="Calibri"/>
                <w:color w:val="000000"/>
                <w:sz w:val="18"/>
                <w:szCs w:val="18"/>
              </w:rPr>
              <w:t>00000000</w:t>
            </w:r>
            <w:r w:rsidR="00A712E1">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4A0A24" w:rsidRPr="00490882" w:rsidRDefault="00A712E1" w:rsidP="004A0A24">
            <w:pPr>
              <w:jc w:val="right"/>
              <w:rPr>
                <w:rFonts w:ascii="Calibri" w:hAnsi="Calibri"/>
                <w:color w:val="000000"/>
                <w:sz w:val="18"/>
                <w:szCs w:val="18"/>
              </w:rPr>
            </w:pPr>
            <w:r>
              <w:rPr>
                <w:rFonts w:ascii="Calibri" w:hAnsi="Calibri"/>
                <w:color w:val="000000"/>
                <w:sz w:val="18"/>
                <w:szCs w:val="18"/>
              </w:rPr>
              <w:t>92 000,00</w:t>
            </w:r>
          </w:p>
        </w:tc>
        <w:tc>
          <w:tcPr>
            <w:tcW w:w="1053" w:type="dxa"/>
            <w:tcBorders>
              <w:top w:val="nil"/>
              <w:left w:val="nil"/>
              <w:bottom w:val="single" w:sz="4" w:space="0" w:color="auto"/>
              <w:right w:val="single" w:sz="4" w:space="0" w:color="auto"/>
            </w:tcBorders>
            <w:shd w:val="clear" w:color="auto" w:fill="auto"/>
            <w:noWrap/>
            <w:vAlign w:val="center"/>
            <w:hideMark/>
          </w:tcPr>
          <w:p w:rsidR="004A0A24" w:rsidRPr="00490882" w:rsidRDefault="004A0A24" w:rsidP="00A712E1">
            <w:pPr>
              <w:rPr>
                <w:rFonts w:ascii="Calibri" w:hAnsi="Calibri"/>
                <w:color w:val="000000"/>
                <w:sz w:val="18"/>
                <w:szCs w:val="18"/>
              </w:rPr>
            </w:pPr>
            <w:r w:rsidRPr="00490882">
              <w:rPr>
                <w:rFonts w:ascii="Calibri" w:hAnsi="Calibri"/>
                <w:color w:val="000000"/>
                <w:sz w:val="18"/>
                <w:szCs w:val="18"/>
              </w:rPr>
              <w:t>00000000</w:t>
            </w:r>
            <w:r w:rsidR="00A712E1">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hideMark/>
          </w:tcPr>
          <w:p w:rsidR="004A0A24" w:rsidRPr="00490882" w:rsidRDefault="00A712E1" w:rsidP="004A0A24">
            <w:pPr>
              <w:jc w:val="right"/>
              <w:rPr>
                <w:rFonts w:ascii="Calibri" w:hAnsi="Calibri"/>
                <w:color w:val="000000"/>
                <w:sz w:val="18"/>
                <w:szCs w:val="18"/>
              </w:rPr>
            </w:pPr>
            <w:r>
              <w:rPr>
                <w:rFonts w:ascii="Calibri" w:hAnsi="Calibri"/>
                <w:color w:val="000000"/>
                <w:sz w:val="18"/>
                <w:szCs w:val="18"/>
              </w:rPr>
              <w:t>92 000,00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4A0A24" w:rsidRPr="00490882" w:rsidTr="00E2576F">
        <w:trPr>
          <w:trHeight w:val="409"/>
        </w:trPr>
        <w:tc>
          <w:tcPr>
            <w:tcW w:w="849"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4A0A24" w:rsidRPr="00490882" w:rsidRDefault="00A712E1" w:rsidP="004A0A24">
            <w:pPr>
              <w:jc w:val="right"/>
              <w:rPr>
                <w:rFonts w:ascii="Calibri" w:hAnsi="Calibri"/>
                <w:b/>
                <w:bCs/>
                <w:color w:val="000000"/>
                <w:sz w:val="18"/>
                <w:szCs w:val="18"/>
              </w:rPr>
            </w:pPr>
            <w:r>
              <w:rPr>
                <w:rFonts w:ascii="Calibri" w:hAnsi="Calibri"/>
                <w:b/>
                <w:bCs/>
                <w:color w:val="000000"/>
                <w:sz w:val="18"/>
                <w:szCs w:val="18"/>
              </w:rPr>
              <w:t>92 000,00</w:t>
            </w:r>
          </w:p>
        </w:tc>
        <w:tc>
          <w:tcPr>
            <w:tcW w:w="1053"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4A0A24" w:rsidRPr="00490882" w:rsidRDefault="00A712E1" w:rsidP="004A0A24">
            <w:pPr>
              <w:jc w:val="right"/>
              <w:rPr>
                <w:rFonts w:ascii="Calibri" w:hAnsi="Calibri"/>
                <w:b/>
                <w:bCs/>
                <w:color w:val="000000"/>
                <w:sz w:val="18"/>
                <w:szCs w:val="18"/>
              </w:rPr>
            </w:pPr>
            <w:r>
              <w:rPr>
                <w:rFonts w:ascii="Calibri" w:hAnsi="Calibri"/>
                <w:b/>
                <w:bCs/>
                <w:color w:val="000000"/>
                <w:sz w:val="18"/>
                <w:szCs w:val="18"/>
              </w:rPr>
              <w:t>92 000,00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CC0432"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0432" w:rsidRPr="00490882" w:rsidRDefault="00CC0432" w:rsidP="00CC0432">
            <w:pPr>
              <w:jc w:val="center"/>
              <w:rPr>
                <w:rFonts w:ascii="Calibri" w:hAnsi="Calibri"/>
                <w:color w:val="000000"/>
                <w:sz w:val="18"/>
                <w:szCs w:val="18"/>
              </w:rPr>
            </w:pPr>
            <w:r>
              <w:rPr>
                <w:rFonts w:ascii="Calibri" w:hAnsi="Calibri"/>
                <w:color w:val="000000"/>
                <w:sz w:val="18"/>
                <w:szCs w:val="18"/>
              </w:rPr>
              <w:t>66/2019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0432" w:rsidRPr="00490882" w:rsidRDefault="00CC0432" w:rsidP="00CC0432">
            <w:pPr>
              <w:jc w:val="center"/>
              <w:rPr>
                <w:rFonts w:ascii="Calibri" w:hAnsi="Calibri"/>
                <w:color w:val="000000"/>
                <w:sz w:val="18"/>
                <w:szCs w:val="18"/>
              </w:rPr>
            </w:pPr>
            <w:proofErr w:type="gramStart"/>
            <w:r>
              <w:rPr>
                <w:rFonts w:ascii="Calibri" w:hAnsi="Calibri"/>
                <w:color w:val="000000"/>
                <w:sz w:val="18"/>
                <w:szCs w:val="18"/>
              </w:rPr>
              <w:t>22.10.2019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CC0432" w:rsidRPr="00CC0432" w:rsidRDefault="00CC0432" w:rsidP="00CC0432">
            <w:pPr>
              <w:rPr>
                <w:rFonts w:ascii="Calibri" w:hAnsi="Calibri"/>
                <w:color w:val="000000"/>
                <w:sz w:val="18"/>
                <w:szCs w:val="18"/>
              </w:rPr>
            </w:pPr>
            <w:r>
              <w:rPr>
                <w:rFonts w:ascii="Calibri" w:hAnsi="Calibri"/>
                <w:color w:val="000000"/>
                <w:sz w:val="18"/>
                <w:szCs w:val="18"/>
              </w:rPr>
              <w:t>ÚNID</w:t>
            </w:r>
            <w:r w:rsidRPr="00CC0432">
              <w:rPr>
                <w:rFonts w:ascii="Calibri" w:hAnsi="Calibri"/>
                <w:color w:val="000000"/>
                <w:sz w:val="18"/>
                <w:szCs w:val="18"/>
              </w:rPr>
              <w:t xml:space="preserve"> na realizaci projektu v rámci Operačního programu Výzkum, vývoj a vzdělávání - projekty využívající zjednodušené vykazování nákladů.</w:t>
            </w:r>
          </w:p>
          <w:p w:rsidR="00CC0432" w:rsidRPr="00CC0432" w:rsidRDefault="00CC0432" w:rsidP="00CC0432">
            <w:pPr>
              <w:rPr>
                <w:rFonts w:ascii="Calibri" w:hAnsi="Calibri"/>
                <w:color w:val="000000"/>
                <w:sz w:val="18"/>
                <w:szCs w:val="18"/>
              </w:rPr>
            </w:pPr>
            <w:r w:rsidRPr="00CC0432">
              <w:rPr>
                <w:rFonts w:ascii="Calibri" w:hAnsi="Calibri"/>
                <w:color w:val="000000"/>
                <w:sz w:val="18"/>
                <w:szCs w:val="18"/>
              </w:rPr>
              <w:t>1) Základní škola a mateřská škola Jana Železného Prostějov</w:t>
            </w:r>
          </w:p>
          <w:p w:rsidR="00CC0432" w:rsidRPr="00CC0432" w:rsidRDefault="00CC0432" w:rsidP="00CC0432">
            <w:pPr>
              <w:rPr>
                <w:rFonts w:ascii="Calibri" w:hAnsi="Calibri"/>
                <w:color w:val="000000"/>
                <w:sz w:val="18"/>
                <w:szCs w:val="18"/>
              </w:rPr>
            </w:pPr>
            <w:r w:rsidRPr="00CC0432">
              <w:rPr>
                <w:rFonts w:ascii="Calibri" w:hAnsi="Calibri"/>
                <w:color w:val="000000"/>
                <w:sz w:val="18"/>
                <w:szCs w:val="18"/>
              </w:rPr>
              <w:t>2) Základní škola Prostějov, ul. VI. Majakovského 1</w:t>
            </w:r>
          </w:p>
          <w:p w:rsidR="00CC0432" w:rsidRPr="00490882" w:rsidRDefault="00CC0432" w:rsidP="00CC0432">
            <w:pPr>
              <w:rPr>
                <w:rFonts w:ascii="Calibri" w:hAnsi="Calibri"/>
                <w:color w:val="000000"/>
                <w:sz w:val="18"/>
                <w:szCs w:val="18"/>
              </w:rPr>
            </w:pPr>
            <w:r w:rsidRPr="00CC0432">
              <w:rPr>
                <w:rFonts w:ascii="Calibri" w:hAnsi="Calibri"/>
                <w:color w:val="000000"/>
                <w:sz w:val="18"/>
                <w:szCs w:val="18"/>
              </w:rPr>
              <w:t>3) Mateřská škola Prostějov, Moravská ul. 30</w:t>
            </w:r>
          </w:p>
        </w:tc>
        <w:tc>
          <w:tcPr>
            <w:tcW w:w="1134"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3 276 885,00</w:t>
            </w:r>
          </w:p>
        </w:tc>
        <w:tc>
          <w:tcPr>
            <w:tcW w:w="1053"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hideMark/>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3 276 885,00</w:t>
            </w:r>
          </w:p>
        </w:tc>
        <w:tc>
          <w:tcPr>
            <w:tcW w:w="610"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jc w:val="right"/>
              <w:rPr>
                <w:rFonts w:ascii="Calibri" w:hAnsi="Calibri"/>
                <w:color w:val="000000"/>
                <w:sz w:val="16"/>
                <w:szCs w:val="16"/>
              </w:rPr>
            </w:pPr>
            <w:r>
              <w:rPr>
                <w:rFonts w:ascii="Calibri" w:hAnsi="Calibri"/>
                <w:color w:val="000000"/>
                <w:sz w:val="16"/>
                <w:szCs w:val="16"/>
              </w:rPr>
              <w:t>1)</w:t>
            </w:r>
          </w:p>
        </w:tc>
      </w:tr>
      <w:tr w:rsidR="00CC0432"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1 401 821,00</w:t>
            </w:r>
          </w:p>
        </w:tc>
        <w:tc>
          <w:tcPr>
            <w:tcW w:w="1053"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1 401 821,00</w:t>
            </w:r>
          </w:p>
        </w:tc>
        <w:tc>
          <w:tcPr>
            <w:tcW w:w="610" w:type="dxa"/>
            <w:tcBorders>
              <w:top w:val="nil"/>
              <w:left w:val="nil"/>
              <w:bottom w:val="single" w:sz="4" w:space="0" w:color="auto"/>
              <w:right w:val="single" w:sz="4" w:space="0" w:color="auto"/>
            </w:tcBorders>
            <w:shd w:val="clear" w:color="auto" w:fill="auto"/>
            <w:noWrap/>
            <w:vAlign w:val="center"/>
            <w:hideMark/>
          </w:tcPr>
          <w:p w:rsidR="00CC0432" w:rsidRDefault="00CC0432" w:rsidP="00CC0432">
            <w:pPr>
              <w:jc w:val="right"/>
              <w:rPr>
                <w:rFonts w:ascii="Calibri" w:hAnsi="Calibri"/>
                <w:color w:val="000000"/>
                <w:sz w:val="16"/>
                <w:szCs w:val="16"/>
              </w:rPr>
            </w:pPr>
            <w:r>
              <w:rPr>
                <w:rFonts w:ascii="Calibri" w:hAnsi="Calibri"/>
                <w:color w:val="000000"/>
                <w:sz w:val="16"/>
                <w:szCs w:val="16"/>
              </w:rPr>
              <w:t>2)</w:t>
            </w:r>
          </w:p>
        </w:tc>
      </w:tr>
      <w:tr w:rsidR="00CC0432"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CC0432" w:rsidRPr="00490882" w:rsidRDefault="00CC0432" w:rsidP="00CC0432">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632 576,00</w:t>
            </w:r>
          </w:p>
        </w:tc>
        <w:tc>
          <w:tcPr>
            <w:tcW w:w="1053" w:type="dxa"/>
            <w:tcBorders>
              <w:top w:val="nil"/>
              <w:left w:val="nil"/>
              <w:bottom w:val="single" w:sz="4" w:space="0" w:color="auto"/>
              <w:right w:val="single" w:sz="4" w:space="0" w:color="auto"/>
            </w:tcBorders>
            <w:shd w:val="clear" w:color="auto" w:fill="auto"/>
            <w:noWrap/>
            <w:vAlign w:val="center"/>
            <w:hideMark/>
          </w:tcPr>
          <w:p w:rsidR="00CC0432" w:rsidRPr="00490882" w:rsidRDefault="00CC0432" w:rsidP="00CC0432">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CC0432" w:rsidRPr="00490882" w:rsidRDefault="004A414C" w:rsidP="00CC0432">
            <w:pPr>
              <w:jc w:val="right"/>
              <w:rPr>
                <w:rFonts w:ascii="Calibri" w:hAnsi="Calibri"/>
                <w:color w:val="000000"/>
                <w:sz w:val="18"/>
                <w:szCs w:val="18"/>
              </w:rPr>
            </w:pPr>
            <w:r>
              <w:rPr>
                <w:rFonts w:ascii="Calibri" w:hAnsi="Calibri"/>
                <w:color w:val="000000"/>
                <w:sz w:val="18"/>
                <w:szCs w:val="18"/>
              </w:rPr>
              <w:t>632 576,00</w:t>
            </w:r>
          </w:p>
        </w:tc>
        <w:tc>
          <w:tcPr>
            <w:tcW w:w="610" w:type="dxa"/>
            <w:tcBorders>
              <w:top w:val="nil"/>
              <w:left w:val="nil"/>
              <w:bottom w:val="single" w:sz="4" w:space="0" w:color="auto"/>
              <w:right w:val="single" w:sz="4" w:space="0" w:color="auto"/>
            </w:tcBorders>
            <w:shd w:val="clear" w:color="auto" w:fill="auto"/>
            <w:noWrap/>
            <w:vAlign w:val="center"/>
            <w:hideMark/>
          </w:tcPr>
          <w:p w:rsidR="00CC0432" w:rsidRDefault="00CC0432" w:rsidP="00CC0432">
            <w:pPr>
              <w:jc w:val="right"/>
              <w:rPr>
                <w:rFonts w:ascii="Calibri" w:hAnsi="Calibri"/>
                <w:color w:val="000000"/>
                <w:sz w:val="16"/>
                <w:szCs w:val="16"/>
              </w:rPr>
            </w:pPr>
            <w:r>
              <w:rPr>
                <w:rFonts w:ascii="Calibri" w:hAnsi="Calibri"/>
                <w:color w:val="000000"/>
                <w:sz w:val="16"/>
                <w:szCs w:val="16"/>
              </w:rPr>
              <w:t>3)</w:t>
            </w:r>
          </w:p>
        </w:tc>
      </w:tr>
      <w:tr w:rsidR="004A0A24"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4A0A24" w:rsidRPr="00490882" w:rsidRDefault="004A414C" w:rsidP="004A0A24">
            <w:pPr>
              <w:jc w:val="right"/>
              <w:rPr>
                <w:rFonts w:ascii="Calibri" w:hAnsi="Calibri"/>
                <w:b/>
                <w:bCs/>
                <w:color w:val="000000"/>
                <w:sz w:val="18"/>
                <w:szCs w:val="18"/>
              </w:rPr>
            </w:pPr>
            <w:r>
              <w:rPr>
                <w:rFonts w:ascii="Calibri" w:hAnsi="Calibri"/>
                <w:b/>
                <w:bCs/>
                <w:color w:val="000000"/>
                <w:sz w:val="18"/>
                <w:szCs w:val="18"/>
              </w:rPr>
              <w:t>5 311 282,00</w:t>
            </w:r>
          </w:p>
        </w:tc>
        <w:tc>
          <w:tcPr>
            <w:tcW w:w="1053"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414C" w:rsidP="004A0A24">
            <w:pPr>
              <w:jc w:val="right"/>
              <w:rPr>
                <w:rFonts w:ascii="Calibri" w:hAnsi="Calibri"/>
                <w:b/>
                <w:bCs/>
                <w:color w:val="000000"/>
                <w:sz w:val="18"/>
                <w:szCs w:val="18"/>
              </w:rPr>
            </w:pPr>
            <w:r>
              <w:rPr>
                <w:rFonts w:ascii="Calibri" w:hAnsi="Calibri"/>
                <w:b/>
                <w:bCs/>
                <w:color w:val="000000"/>
                <w:sz w:val="18"/>
                <w:szCs w:val="18"/>
              </w:rPr>
              <w:t>5 311 282,00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4A0A24"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0A24" w:rsidRPr="00490882" w:rsidRDefault="004A414C" w:rsidP="004A0A24">
            <w:pPr>
              <w:jc w:val="center"/>
              <w:rPr>
                <w:rFonts w:ascii="Calibri" w:hAnsi="Calibri"/>
                <w:color w:val="000000"/>
                <w:sz w:val="18"/>
                <w:szCs w:val="18"/>
              </w:rPr>
            </w:pPr>
            <w:r>
              <w:rPr>
                <w:rFonts w:ascii="Calibri" w:hAnsi="Calibri"/>
                <w:color w:val="000000"/>
                <w:sz w:val="18"/>
                <w:szCs w:val="18"/>
              </w:rPr>
              <w:t>67/2019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0A24" w:rsidRPr="00490882" w:rsidRDefault="004A414C" w:rsidP="004A0A24">
            <w:pPr>
              <w:jc w:val="center"/>
              <w:rPr>
                <w:rFonts w:ascii="Calibri" w:hAnsi="Calibri"/>
                <w:color w:val="000000"/>
                <w:sz w:val="18"/>
                <w:szCs w:val="18"/>
              </w:rPr>
            </w:pPr>
            <w:proofErr w:type="gramStart"/>
            <w:r>
              <w:rPr>
                <w:rFonts w:ascii="Calibri" w:hAnsi="Calibri"/>
                <w:color w:val="000000"/>
                <w:sz w:val="18"/>
                <w:szCs w:val="18"/>
              </w:rPr>
              <w:t>29.10.2019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4A0A24" w:rsidRPr="00490882" w:rsidRDefault="004A414C" w:rsidP="004A0A24">
            <w:pPr>
              <w:rPr>
                <w:rFonts w:ascii="Calibri" w:hAnsi="Calibri"/>
                <w:color w:val="000000"/>
                <w:sz w:val="18"/>
                <w:szCs w:val="18"/>
              </w:rPr>
            </w:pPr>
            <w:r w:rsidRPr="004A414C">
              <w:rPr>
                <w:rFonts w:ascii="Calibri" w:hAnsi="Calibri"/>
                <w:color w:val="000000"/>
                <w:sz w:val="18"/>
                <w:szCs w:val="18"/>
              </w:rPr>
              <w:t>ÚNID</w:t>
            </w:r>
            <w:r>
              <w:rPr>
                <w:rFonts w:ascii="Calibri" w:hAnsi="Calibri"/>
                <w:color w:val="000000"/>
                <w:sz w:val="18"/>
                <w:szCs w:val="18"/>
              </w:rPr>
              <w:t xml:space="preserve"> </w:t>
            </w:r>
            <w:r w:rsidRPr="004A414C">
              <w:rPr>
                <w:rFonts w:ascii="Calibri" w:hAnsi="Calibri"/>
                <w:color w:val="000000"/>
                <w:sz w:val="18"/>
                <w:szCs w:val="18"/>
              </w:rPr>
              <w:t>od MF na krytí výdajů obcí souvisejících s jejich spoluprací při přípravě sčítání lidí, domů a bytů v roce 2021</w:t>
            </w:r>
          </w:p>
        </w:tc>
        <w:tc>
          <w:tcPr>
            <w:tcW w:w="1134" w:type="dxa"/>
            <w:tcBorders>
              <w:top w:val="nil"/>
              <w:left w:val="nil"/>
              <w:bottom w:val="single" w:sz="4" w:space="0" w:color="auto"/>
              <w:right w:val="single" w:sz="4" w:space="0" w:color="auto"/>
            </w:tcBorders>
            <w:shd w:val="clear" w:color="auto" w:fill="auto"/>
            <w:noWrap/>
            <w:vAlign w:val="center"/>
            <w:hideMark/>
          </w:tcPr>
          <w:p w:rsidR="004A0A24" w:rsidRPr="00490882" w:rsidRDefault="004A0A24" w:rsidP="004A414C">
            <w:pPr>
              <w:rPr>
                <w:rFonts w:ascii="Calibri" w:hAnsi="Calibri"/>
                <w:color w:val="000000"/>
                <w:sz w:val="18"/>
                <w:szCs w:val="18"/>
              </w:rPr>
            </w:pPr>
            <w:r w:rsidRPr="00490882">
              <w:rPr>
                <w:rFonts w:ascii="Calibri" w:hAnsi="Calibri"/>
                <w:color w:val="000000"/>
                <w:sz w:val="18"/>
                <w:szCs w:val="18"/>
              </w:rPr>
              <w:t>00000000</w:t>
            </w:r>
            <w:r w:rsidR="004A414C">
              <w:rPr>
                <w:rFonts w:ascii="Calibri" w:hAnsi="Calibri"/>
                <w:color w:val="000000"/>
                <w:sz w:val="18"/>
                <w:szCs w:val="18"/>
              </w:rPr>
              <w:t>61</w:t>
            </w:r>
          </w:p>
        </w:tc>
        <w:tc>
          <w:tcPr>
            <w:tcW w:w="1261" w:type="dxa"/>
            <w:tcBorders>
              <w:top w:val="nil"/>
              <w:left w:val="nil"/>
              <w:bottom w:val="single" w:sz="4" w:space="0" w:color="auto"/>
              <w:right w:val="single" w:sz="4" w:space="0" w:color="auto"/>
            </w:tcBorders>
            <w:shd w:val="clear" w:color="auto" w:fill="auto"/>
            <w:noWrap/>
            <w:vAlign w:val="center"/>
            <w:hideMark/>
          </w:tcPr>
          <w:p w:rsidR="004A0A24" w:rsidRPr="00490882" w:rsidRDefault="004A414C" w:rsidP="004A0A24">
            <w:pPr>
              <w:jc w:val="right"/>
              <w:rPr>
                <w:rFonts w:ascii="Calibri" w:hAnsi="Calibri"/>
                <w:color w:val="000000"/>
                <w:sz w:val="18"/>
                <w:szCs w:val="18"/>
              </w:rPr>
            </w:pPr>
            <w:r>
              <w:rPr>
                <w:rFonts w:ascii="Calibri" w:hAnsi="Calibri"/>
                <w:color w:val="000000"/>
                <w:sz w:val="18"/>
                <w:szCs w:val="18"/>
              </w:rPr>
              <w:t>76 440,00</w:t>
            </w:r>
          </w:p>
        </w:tc>
        <w:tc>
          <w:tcPr>
            <w:tcW w:w="1053" w:type="dxa"/>
            <w:tcBorders>
              <w:top w:val="nil"/>
              <w:left w:val="nil"/>
              <w:bottom w:val="single" w:sz="4" w:space="0" w:color="auto"/>
              <w:right w:val="single" w:sz="4" w:space="0" w:color="auto"/>
            </w:tcBorders>
            <w:shd w:val="clear" w:color="auto" w:fill="auto"/>
            <w:noWrap/>
            <w:vAlign w:val="center"/>
            <w:hideMark/>
          </w:tcPr>
          <w:p w:rsidR="004A0A24" w:rsidRPr="00490882" w:rsidRDefault="004A0A24" w:rsidP="004A414C">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w:t>
            </w:r>
            <w:r w:rsidR="004A414C">
              <w:rPr>
                <w:rFonts w:ascii="Calibri" w:hAnsi="Calibri"/>
                <w:color w:val="000000"/>
                <w:sz w:val="18"/>
                <w:szCs w:val="18"/>
              </w:rPr>
              <w:t>1</w:t>
            </w:r>
          </w:p>
        </w:tc>
        <w:tc>
          <w:tcPr>
            <w:tcW w:w="1154" w:type="dxa"/>
            <w:tcBorders>
              <w:top w:val="nil"/>
              <w:left w:val="nil"/>
              <w:bottom w:val="single" w:sz="4" w:space="0" w:color="auto"/>
              <w:right w:val="single" w:sz="4" w:space="0" w:color="auto"/>
            </w:tcBorders>
            <w:shd w:val="clear" w:color="auto" w:fill="auto"/>
            <w:noWrap/>
            <w:vAlign w:val="center"/>
            <w:hideMark/>
          </w:tcPr>
          <w:p w:rsidR="004A0A24" w:rsidRPr="00490882" w:rsidRDefault="004A414C" w:rsidP="004A0A24">
            <w:pPr>
              <w:jc w:val="right"/>
              <w:rPr>
                <w:rFonts w:ascii="Calibri" w:hAnsi="Calibri"/>
                <w:color w:val="000000"/>
                <w:sz w:val="18"/>
                <w:szCs w:val="18"/>
              </w:rPr>
            </w:pPr>
            <w:r>
              <w:rPr>
                <w:rFonts w:ascii="Calibri" w:hAnsi="Calibri"/>
                <w:color w:val="000000"/>
                <w:sz w:val="18"/>
                <w:szCs w:val="18"/>
              </w:rPr>
              <w:t>76 440,00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4A0A24"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4A0A24" w:rsidRPr="00490882" w:rsidRDefault="004A0A24" w:rsidP="004A0A24">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4A0A24" w:rsidRPr="00490882" w:rsidRDefault="004A414C" w:rsidP="004A0A24">
            <w:pPr>
              <w:jc w:val="right"/>
              <w:rPr>
                <w:rFonts w:ascii="Calibri" w:hAnsi="Calibri"/>
                <w:b/>
                <w:bCs/>
                <w:color w:val="000000"/>
                <w:sz w:val="18"/>
                <w:szCs w:val="18"/>
              </w:rPr>
            </w:pPr>
            <w:r>
              <w:rPr>
                <w:rFonts w:ascii="Calibri" w:hAnsi="Calibri"/>
                <w:b/>
                <w:bCs/>
                <w:color w:val="000000"/>
                <w:sz w:val="18"/>
                <w:szCs w:val="18"/>
              </w:rPr>
              <w:t>76 440,00</w:t>
            </w:r>
          </w:p>
        </w:tc>
        <w:tc>
          <w:tcPr>
            <w:tcW w:w="1053" w:type="dxa"/>
            <w:tcBorders>
              <w:top w:val="nil"/>
              <w:left w:val="nil"/>
              <w:bottom w:val="single" w:sz="4" w:space="0" w:color="auto"/>
              <w:right w:val="single" w:sz="4" w:space="0" w:color="auto"/>
            </w:tcBorders>
            <w:shd w:val="clear" w:color="000000" w:fill="D9D9D9"/>
            <w:noWrap/>
            <w:vAlign w:val="center"/>
            <w:hideMark/>
          </w:tcPr>
          <w:p w:rsidR="004A0A24" w:rsidRPr="00490882" w:rsidRDefault="004A0A24" w:rsidP="004A0A24">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4A0A24" w:rsidRPr="00490882" w:rsidRDefault="004A414C" w:rsidP="004A0A24">
            <w:pPr>
              <w:jc w:val="right"/>
              <w:rPr>
                <w:rFonts w:ascii="Calibri" w:hAnsi="Calibri"/>
                <w:b/>
                <w:bCs/>
                <w:color w:val="000000"/>
                <w:sz w:val="18"/>
                <w:szCs w:val="18"/>
              </w:rPr>
            </w:pPr>
            <w:r>
              <w:rPr>
                <w:rFonts w:ascii="Calibri" w:hAnsi="Calibri"/>
                <w:b/>
                <w:bCs/>
                <w:color w:val="000000"/>
                <w:sz w:val="18"/>
                <w:szCs w:val="18"/>
              </w:rPr>
              <w:t>76 440,00</w:t>
            </w:r>
          </w:p>
        </w:tc>
        <w:tc>
          <w:tcPr>
            <w:tcW w:w="610" w:type="dxa"/>
            <w:tcBorders>
              <w:top w:val="nil"/>
              <w:left w:val="nil"/>
              <w:bottom w:val="single" w:sz="4" w:space="0" w:color="auto"/>
              <w:right w:val="single" w:sz="4" w:space="0" w:color="auto"/>
            </w:tcBorders>
            <w:shd w:val="clear" w:color="auto" w:fill="auto"/>
            <w:noWrap/>
            <w:vAlign w:val="bottom"/>
            <w:hideMark/>
          </w:tcPr>
          <w:p w:rsidR="004A0A24" w:rsidRPr="00490882" w:rsidRDefault="004A0A24" w:rsidP="004A0A24">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nil"/>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69/2019</w:t>
            </w:r>
          </w:p>
        </w:tc>
        <w:tc>
          <w:tcPr>
            <w:tcW w:w="961" w:type="dxa"/>
            <w:vMerge w:val="restart"/>
            <w:tcBorders>
              <w:top w:val="nil"/>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roofErr w:type="gramStart"/>
            <w:r>
              <w:rPr>
                <w:rFonts w:ascii="Calibri" w:hAnsi="Calibri"/>
                <w:color w:val="000000"/>
                <w:sz w:val="18"/>
                <w:szCs w:val="18"/>
              </w:rPr>
              <w:t>31.10.2019</w:t>
            </w:r>
            <w:proofErr w:type="gramEnd"/>
          </w:p>
        </w:tc>
        <w:tc>
          <w:tcPr>
            <w:tcW w:w="3025" w:type="dxa"/>
            <w:vMerge w:val="restart"/>
            <w:tcBorders>
              <w:top w:val="nil"/>
              <w:left w:val="single" w:sz="4" w:space="0" w:color="auto"/>
              <w:right w:val="single" w:sz="4" w:space="0" w:color="auto"/>
            </w:tcBorders>
            <w:vAlign w:val="center"/>
          </w:tcPr>
          <w:p w:rsidR="00F76787" w:rsidRPr="00F76787" w:rsidRDefault="00F76787" w:rsidP="00F76787">
            <w:pPr>
              <w:rPr>
                <w:rFonts w:ascii="Calibri" w:hAnsi="Calibri"/>
                <w:color w:val="000000"/>
                <w:sz w:val="18"/>
                <w:szCs w:val="18"/>
              </w:rPr>
            </w:pPr>
            <w:r w:rsidRPr="00F76787">
              <w:rPr>
                <w:rFonts w:ascii="Calibri" w:hAnsi="Calibri"/>
                <w:color w:val="000000"/>
                <w:sz w:val="18"/>
                <w:szCs w:val="18"/>
              </w:rPr>
              <w:t>ÚNID od MŠMT z OP VVV pro</w:t>
            </w:r>
          </w:p>
          <w:p w:rsidR="00F76787" w:rsidRPr="00F76787" w:rsidRDefault="00F76787" w:rsidP="00F76787">
            <w:pPr>
              <w:rPr>
                <w:rFonts w:ascii="Calibri" w:hAnsi="Calibri"/>
                <w:color w:val="000000"/>
                <w:sz w:val="18"/>
                <w:szCs w:val="18"/>
              </w:rPr>
            </w:pPr>
            <w:r w:rsidRPr="00F76787">
              <w:rPr>
                <w:rFonts w:ascii="Calibri" w:hAnsi="Calibri"/>
                <w:color w:val="000000"/>
                <w:sz w:val="18"/>
                <w:szCs w:val="18"/>
              </w:rPr>
              <w:t>1) ZŠ E.</w:t>
            </w:r>
            <w:r w:rsidR="00B34B1C">
              <w:rPr>
                <w:rFonts w:ascii="Calibri" w:hAnsi="Calibri"/>
                <w:color w:val="000000"/>
                <w:sz w:val="18"/>
                <w:szCs w:val="18"/>
              </w:rPr>
              <w:t xml:space="preserve"> </w:t>
            </w:r>
            <w:r w:rsidRPr="00F76787">
              <w:rPr>
                <w:rFonts w:ascii="Calibri" w:hAnsi="Calibri"/>
                <w:color w:val="000000"/>
                <w:sz w:val="18"/>
                <w:szCs w:val="18"/>
              </w:rPr>
              <w:t>Valenty, ÚZ 103533063, 103133063</w:t>
            </w:r>
          </w:p>
          <w:p w:rsidR="00F76787" w:rsidRPr="00490882" w:rsidRDefault="00F76787" w:rsidP="00F76787">
            <w:pPr>
              <w:rPr>
                <w:rFonts w:ascii="Calibri" w:hAnsi="Calibri"/>
                <w:color w:val="000000"/>
                <w:sz w:val="18"/>
                <w:szCs w:val="18"/>
              </w:rPr>
            </w:pPr>
            <w:r w:rsidRPr="00F76787">
              <w:rPr>
                <w:rFonts w:ascii="Calibri" w:hAnsi="Calibri"/>
                <w:color w:val="000000"/>
                <w:sz w:val="18"/>
                <w:szCs w:val="18"/>
              </w:rPr>
              <w:t>2)MŠ Partyzánská, ÚZ 103533063,103133063</w:t>
            </w: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s="Calibri"/>
                <w:color w:val="000000"/>
                <w:sz w:val="18"/>
                <w:szCs w:val="18"/>
              </w:rPr>
            </w:pPr>
            <w:r>
              <w:rPr>
                <w:rFonts w:ascii="Calibri" w:hAnsi="Calibri" w:cs="Calibri"/>
                <w:color w:val="000000"/>
                <w:sz w:val="18"/>
                <w:szCs w:val="18"/>
              </w:rPr>
              <w:t>2 233 778,00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s="Calibri"/>
                <w:color w:val="000000"/>
                <w:sz w:val="18"/>
                <w:szCs w:val="18"/>
              </w:rPr>
            </w:pPr>
            <w:r>
              <w:rPr>
                <w:rFonts w:ascii="Calibri" w:hAnsi="Calibri" w:cs="Calibri"/>
                <w:color w:val="000000"/>
                <w:sz w:val="18"/>
                <w:szCs w:val="18"/>
              </w:rPr>
              <w:t>2 233 778,00</w:t>
            </w:r>
          </w:p>
        </w:tc>
        <w:tc>
          <w:tcPr>
            <w:tcW w:w="610" w:type="dxa"/>
            <w:tcBorders>
              <w:top w:val="nil"/>
              <w:left w:val="nil"/>
              <w:bottom w:val="single" w:sz="4" w:space="0" w:color="auto"/>
              <w:right w:val="single" w:sz="4" w:space="0" w:color="auto"/>
            </w:tcBorders>
            <w:shd w:val="clear" w:color="auto" w:fill="auto"/>
            <w:noWrap/>
            <w:vAlign w:val="bottom"/>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single" w:sz="4" w:space="0" w:color="auto"/>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s="Calibri"/>
                <w:color w:val="000000"/>
                <w:sz w:val="18"/>
                <w:szCs w:val="18"/>
              </w:rPr>
            </w:pPr>
            <w:r>
              <w:rPr>
                <w:rFonts w:ascii="Calibri" w:hAnsi="Calibri" w:cs="Calibri"/>
                <w:color w:val="000000"/>
                <w:sz w:val="18"/>
                <w:szCs w:val="18"/>
              </w:rPr>
              <w:t>1 156 680,00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s="Calibri"/>
                <w:color w:val="000000"/>
                <w:sz w:val="18"/>
                <w:szCs w:val="18"/>
              </w:rPr>
            </w:pPr>
            <w:r>
              <w:rPr>
                <w:rFonts w:ascii="Calibri" w:hAnsi="Calibri" w:cs="Calibri"/>
                <w:color w:val="000000"/>
                <w:sz w:val="18"/>
                <w:szCs w:val="18"/>
              </w:rPr>
              <w:t>1 156 680,00</w:t>
            </w:r>
          </w:p>
        </w:tc>
        <w:tc>
          <w:tcPr>
            <w:tcW w:w="610" w:type="dxa"/>
            <w:tcBorders>
              <w:top w:val="nil"/>
              <w:left w:val="nil"/>
              <w:bottom w:val="single" w:sz="4" w:space="0" w:color="auto"/>
              <w:right w:val="single" w:sz="4" w:space="0" w:color="auto"/>
            </w:tcBorders>
            <w:shd w:val="clear" w:color="auto" w:fill="auto"/>
            <w:noWrap/>
            <w:vAlign w:val="bottom"/>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jc w:val="right"/>
              <w:rPr>
                <w:rFonts w:ascii="Calibri" w:hAnsi="Calibri"/>
                <w:b/>
                <w:bCs/>
                <w:color w:val="000000"/>
                <w:sz w:val="18"/>
                <w:szCs w:val="18"/>
              </w:rPr>
            </w:pPr>
            <w:r w:rsidRPr="00F76787">
              <w:rPr>
                <w:rFonts w:ascii="Calibri" w:hAnsi="Calibri"/>
                <w:b/>
                <w:bCs/>
                <w:color w:val="000000"/>
                <w:sz w:val="18"/>
                <w:szCs w:val="18"/>
              </w:rPr>
              <w:t>3 390 458,00</w:t>
            </w:r>
          </w:p>
        </w:tc>
        <w:tc>
          <w:tcPr>
            <w:tcW w:w="1053"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jc w:val="right"/>
              <w:rPr>
                <w:rFonts w:ascii="Calibri" w:hAnsi="Calibri"/>
                <w:b/>
                <w:bCs/>
                <w:color w:val="000000"/>
                <w:sz w:val="18"/>
                <w:szCs w:val="18"/>
              </w:rPr>
            </w:pPr>
            <w:r w:rsidRPr="00F76787">
              <w:rPr>
                <w:rFonts w:ascii="Calibri" w:hAnsi="Calibri"/>
                <w:b/>
                <w:bCs/>
                <w:color w:val="000000"/>
                <w:sz w:val="18"/>
                <w:szCs w:val="18"/>
              </w:rPr>
              <w:t>3 390 458,00</w:t>
            </w:r>
          </w:p>
        </w:tc>
        <w:tc>
          <w:tcPr>
            <w:tcW w:w="610" w:type="dxa"/>
            <w:tcBorders>
              <w:top w:val="nil"/>
              <w:left w:val="nil"/>
              <w:bottom w:val="single" w:sz="4" w:space="0" w:color="auto"/>
              <w:right w:val="single" w:sz="4" w:space="0" w:color="auto"/>
            </w:tcBorders>
            <w:shd w:val="clear" w:color="auto" w:fill="auto"/>
            <w:noWrap/>
            <w:vAlign w:val="bottom"/>
          </w:tcPr>
          <w:p w:rsidR="00F76787" w:rsidRDefault="00F76787" w:rsidP="00F76787">
            <w:pPr>
              <w:jc w:val="right"/>
              <w:rPr>
                <w:rFonts w:ascii="Calibri" w:hAnsi="Calibri"/>
                <w:color w:val="000000"/>
                <w:sz w:val="16"/>
                <w:szCs w:val="16"/>
              </w:rPr>
            </w:pPr>
          </w:p>
        </w:tc>
      </w:tr>
      <w:tr w:rsidR="00F76787" w:rsidRPr="00490882" w:rsidTr="00E2576F">
        <w:trPr>
          <w:trHeight w:val="284"/>
        </w:trPr>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71/2019</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11.11.2019</w:t>
            </w:r>
            <w:proofErr w:type="gramEnd"/>
          </w:p>
        </w:tc>
        <w:tc>
          <w:tcPr>
            <w:tcW w:w="3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787" w:rsidRPr="00490882" w:rsidRDefault="00F76787" w:rsidP="00F76787">
            <w:pPr>
              <w:rPr>
                <w:rFonts w:ascii="Calibri" w:hAnsi="Calibri"/>
                <w:color w:val="000000"/>
                <w:sz w:val="18"/>
                <w:szCs w:val="18"/>
              </w:rPr>
            </w:pPr>
            <w:r w:rsidRPr="00A625B7">
              <w:rPr>
                <w:rFonts w:ascii="Calibri" w:hAnsi="Calibri"/>
                <w:color w:val="000000"/>
                <w:sz w:val="18"/>
                <w:szCs w:val="18"/>
              </w:rPr>
              <w:t>Vratka nevyčerpané dotace ZŠ Horáka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-62 277,00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284"/>
        </w:trPr>
        <w:tc>
          <w:tcPr>
            <w:tcW w:w="8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76787" w:rsidRPr="002E39CD" w:rsidRDefault="00F76787" w:rsidP="00F76787">
            <w:pPr>
              <w:rPr>
                <w:rFonts w:ascii="Calibri" w:hAnsi="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62 277,00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284"/>
        </w:trPr>
        <w:tc>
          <w:tcPr>
            <w:tcW w:w="849"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72/2019</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18.11.2019</w:t>
            </w:r>
            <w:proofErr w:type="gramEnd"/>
          </w:p>
        </w:tc>
        <w:tc>
          <w:tcPr>
            <w:tcW w:w="3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787" w:rsidRPr="00A625B7" w:rsidRDefault="00F76787" w:rsidP="00F76787">
            <w:pPr>
              <w:rPr>
                <w:rFonts w:ascii="Calibri" w:hAnsi="Calibri"/>
                <w:color w:val="000000"/>
                <w:sz w:val="18"/>
                <w:szCs w:val="18"/>
              </w:rPr>
            </w:pPr>
            <w:r w:rsidRPr="00A625B7">
              <w:rPr>
                <w:rFonts w:ascii="Calibri" w:hAnsi="Calibri"/>
                <w:color w:val="000000"/>
                <w:sz w:val="18"/>
                <w:szCs w:val="18"/>
              </w:rPr>
              <w:t xml:space="preserve">1) Finanční prostředky od Ministerstva zemědělství na úhradu nákladů na </w:t>
            </w:r>
            <w:r w:rsidRPr="00A625B7">
              <w:rPr>
                <w:rFonts w:ascii="Calibri" w:hAnsi="Calibri"/>
                <w:color w:val="000000"/>
                <w:sz w:val="18"/>
                <w:szCs w:val="18"/>
              </w:rPr>
              <w:lastRenderedPageBreak/>
              <w:t>zpracování lesních hospodářských osnov</w:t>
            </w:r>
          </w:p>
          <w:p w:rsidR="00F76787" w:rsidRPr="00490882" w:rsidRDefault="00F76787" w:rsidP="00F76787">
            <w:pPr>
              <w:rPr>
                <w:rFonts w:ascii="Calibri" w:hAnsi="Calibri"/>
                <w:color w:val="000000"/>
                <w:sz w:val="18"/>
                <w:szCs w:val="18"/>
              </w:rPr>
            </w:pPr>
            <w:r w:rsidRPr="00A625B7">
              <w:rPr>
                <w:rFonts w:ascii="Calibri" w:hAnsi="Calibri"/>
                <w:color w:val="000000"/>
                <w:sz w:val="18"/>
                <w:szCs w:val="18"/>
              </w:rPr>
              <w:t>2)ÚNID od Ol.</w:t>
            </w:r>
            <w:r w:rsidR="00B34B1C">
              <w:rPr>
                <w:rFonts w:ascii="Calibri" w:hAnsi="Calibri"/>
                <w:color w:val="000000"/>
                <w:sz w:val="18"/>
                <w:szCs w:val="18"/>
              </w:rPr>
              <w:t xml:space="preserve"> </w:t>
            </w:r>
            <w:proofErr w:type="gramStart"/>
            <w:r w:rsidRPr="00A625B7">
              <w:rPr>
                <w:rFonts w:ascii="Calibri" w:hAnsi="Calibri"/>
                <w:color w:val="000000"/>
                <w:sz w:val="18"/>
                <w:szCs w:val="18"/>
              </w:rPr>
              <w:t>kraje</w:t>
            </w:r>
            <w:proofErr w:type="gramEnd"/>
            <w:r w:rsidRPr="00A625B7">
              <w:rPr>
                <w:rFonts w:ascii="Calibri" w:hAnsi="Calibri"/>
                <w:color w:val="000000"/>
                <w:sz w:val="18"/>
                <w:szCs w:val="18"/>
              </w:rPr>
              <w:t xml:space="preserve"> pro Městskou knihovnu Prostějov a částečnou úhradu výdajů na akci Jiří Wolker</w:t>
            </w:r>
            <w:r w:rsidR="00B34B1C">
              <w:rPr>
                <w:rFonts w:ascii="Calibri" w:hAnsi="Calibri"/>
                <w:color w:val="000000"/>
                <w:sz w:val="18"/>
                <w:szCs w:val="18"/>
              </w:rPr>
              <w:t xml:space="preserve"> </w:t>
            </w:r>
            <w:r w:rsidRPr="00A625B7">
              <w:rPr>
                <w:rFonts w:ascii="Calibri" w:hAnsi="Calibri"/>
                <w:color w:val="000000"/>
                <w:sz w:val="18"/>
                <w:szCs w:val="18"/>
              </w:rPr>
              <w:t>-</w:t>
            </w:r>
            <w:r w:rsidR="00B34B1C">
              <w:rPr>
                <w:rFonts w:ascii="Calibri" w:hAnsi="Calibri"/>
                <w:color w:val="000000"/>
                <w:sz w:val="18"/>
                <w:szCs w:val="18"/>
              </w:rPr>
              <w:t xml:space="preserve"> </w:t>
            </w:r>
            <w:r w:rsidRPr="00A625B7">
              <w:rPr>
                <w:rFonts w:ascii="Calibri" w:hAnsi="Calibri"/>
                <w:color w:val="000000"/>
                <w:sz w:val="18"/>
                <w:szCs w:val="18"/>
              </w:rPr>
              <w:t>Dílo, ÚZ 555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lastRenderedPageBreak/>
              <w:t>00000000</w:t>
            </w:r>
            <w:r>
              <w:rPr>
                <w:rFonts w:ascii="Calibri" w:hAnsi="Calibri"/>
                <w:color w:val="000000"/>
                <w:sz w:val="18"/>
                <w:szCs w:val="18"/>
              </w:rPr>
              <w:t>40</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326 463,00</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326 463,00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w:t>
            </w:r>
            <w:r w:rsidRPr="00490882">
              <w:rPr>
                <w:rFonts w:ascii="Calibri" w:hAnsi="Calibri"/>
                <w:color w:val="000000"/>
                <w:sz w:val="16"/>
                <w:szCs w:val="16"/>
              </w:rPr>
              <w:t> </w:t>
            </w:r>
          </w:p>
        </w:tc>
      </w:tr>
      <w:tr w:rsidR="00F76787" w:rsidRPr="00490882" w:rsidTr="00E2576F">
        <w:trPr>
          <w:trHeight w:val="423"/>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F76787" w:rsidRPr="00A625B7"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FFFFFF"/>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000000" w:fill="FFFFFF"/>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190 000,00</w:t>
            </w:r>
          </w:p>
        </w:tc>
        <w:tc>
          <w:tcPr>
            <w:tcW w:w="1053" w:type="dxa"/>
            <w:tcBorders>
              <w:top w:val="nil"/>
              <w:left w:val="nil"/>
              <w:bottom w:val="single" w:sz="4" w:space="0" w:color="auto"/>
              <w:right w:val="single" w:sz="4" w:space="0" w:color="auto"/>
            </w:tcBorders>
            <w:shd w:val="clear" w:color="000000" w:fill="FFFFFF"/>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000000" w:fill="FFFFFF"/>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190 000,00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r w:rsidRPr="00490882">
              <w:rPr>
                <w:rFonts w:ascii="Calibri" w:hAnsi="Calibri"/>
                <w:color w:val="000000"/>
                <w:sz w:val="16"/>
                <w:szCs w:val="16"/>
              </w:rPr>
              <w:t> </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516 463,00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516 463,00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73/2019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20.11.2019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F76787" w:rsidRPr="00490882" w:rsidRDefault="00F76787" w:rsidP="00F76787">
            <w:pPr>
              <w:rPr>
                <w:rFonts w:ascii="Calibri" w:hAnsi="Calibri"/>
                <w:color w:val="000000"/>
                <w:sz w:val="18"/>
                <w:szCs w:val="18"/>
              </w:rPr>
            </w:pPr>
            <w:r w:rsidRPr="00BF664C">
              <w:rPr>
                <w:rFonts w:ascii="Calibri" w:hAnsi="Calibri"/>
                <w:color w:val="000000"/>
                <w:sz w:val="18"/>
                <w:szCs w:val="18"/>
              </w:rPr>
              <w:t>ÚNID z MV ČR na výdaje jednotek sborů dobrovolných hasičů, ÚZ 14004</w:t>
            </w:r>
          </w:p>
        </w:tc>
        <w:tc>
          <w:tcPr>
            <w:tcW w:w="113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12</w:t>
            </w:r>
          </w:p>
        </w:tc>
        <w:tc>
          <w:tcPr>
            <w:tcW w:w="1261"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121 700,00</w:t>
            </w:r>
          </w:p>
        </w:tc>
        <w:tc>
          <w:tcPr>
            <w:tcW w:w="1053"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12</w:t>
            </w:r>
          </w:p>
        </w:tc>
        <w:tc>
          <w:tcPr>
            <w:tcW w:w="115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121 700,00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435"/>
        </w:trPr>
        <w:tc>
          <w:tcPr>
            <w:tcW w:w="849"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121 700,00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121 700,00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75/2019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25.11.2019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F76787" w:rsidRPr="00490882" w:rsidRDefault="00B34B1C" w:rsidP="00F76787">
            <w:pPr>
              <w:rPr>
                <w:rFonts w:ascii="Calibri" w:hAnsi="Calibri"/>
                <w:color w:val="000000"/>
                <w:sz w:val="18"/>
                <w:szCs w:val="18"/>
              </w:rPr>
            </w:pPr>
            <w:r>
              <w:rPr>
                <w:rFonts w:ascii="Calibri" w:hAnsi="Calibri"/>
                <w:color w:val="000000"/>
                <w:sz w:val="18"/>
                <w:szCs w:val="18"/>
              </w:rPr>
              <w:t>ÚZ 33063 Pojďme</w:t>
            </w:r>
            <w:r w:rsidR="00F76787" w:rsidRPr="00BF664C">
              <w:rPr>
                <w:rFonts w:ascii="Calibri" w:hAnsi="Calibri"/>
                <w:color w:val="000000"/>
                <w:sz w:val="18"/>
                <w:szCs w:val="18"/>
              </w:rPr>
              <w:t xml:space="preserve"> se vzdělávat společně - převod z FRR nevyčerpané dotace z roku 2017 a 2018 do rozpočtu kapitoly</w:t>
            </w:r>
          </w:p>
        </w:tc>
        <w:tc>
          <w:tcPr>
            <w:tcW w:w="113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70</w:t>
            </w:r>
          </w:p>
        </w:tc>
        <w:tc>
          <w:tcPr>
            <w:tcW w:w="1261"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5 036,00</w:t>
            </w:r>
          </w:p>
        </w:tc>
        <w:tc>
          <w:tcPr>
            <w:tcW w:w="1053"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5 036,00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5 036,00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5 036,00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76/2019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25.11.2019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F76787" w:rsidRPr="00490882" w:rsidRDefault="00F76787" w:rsidP="00B34B1C">
            <w:pPr>
              <w:rPr>
                <w:rFonts w:ascii="Calibri" w:hAnsi="Calibri"/>
                <w:color w:val="000000"/>
                <w:sz w:val="18"/>
                <w:szCs w:val="18"/>
              </w:rPr>
            </w:pPr>
            <w:r w:rsidRPr="00DA2657">
              <w:rPr>
                <w:rFonts w:ascii="Calibri" w:hAnsi="Calibri"/>
                <w:color w:val="000000"/>
                <w:sz w:val="18"/>
                <w:szCs w:val="18"/>
              </w:rPr>
              <w:t>ÚID od Ol</w:t>
            </w:r>
            <w:r w:rsidR="00B34B1C">
              <w:rPr>
                <w:rFonts w:ascii="Calibri" w:hAnsi="Calibri"/>
                <w:color w:val="000000"/>
                <w:sz w:val="18"/>
                <w:szCs w:val="18"/>
              </w:rPr>
              <w:t xml:space="preserve">. </w:t>
            </w:r>
            <w:proofErr w:type="gramStart"/>
            <w:r w:rsidR="00B34B1C">
              <w:rPr>
                <w:rFonts w:ascii="Calibri" w:hAnsi="Calibri"/>
                <w:color w:val="000000"/>
                <w:sz w:val="18"/>
                <w:szCs w:val="18"/>
              </w:rPr>
              <w:t>kraje</w:t>
            </w:r>
            <w:proofErr w:type="gramEnd"/>
            <w:r w:rsidRPr="00DA2657">
              <w:rPr>
                <w:rFonts w:ascii="Calibri" w:hAnsi="Calibri"/>
                <w:color w:val="000000"/>
                <w:sz w:val="18"/>
                <w:szCs w:val="18"/>
              </w:rPr>
              <w:t xml:space="preserve"> na akci "Letní </w:t>
            </w:r>
            <w:r w:rsidR="00B34B1C">
              <w:rPr>
                <w:rFonts w:ascii="Calibri" w:hAnsi="Calibri"/>
                <w:color w:val="000000"/>
                <w:sz w:val="18"/>
                <w:szCs w:val="18"/>
              </w:rPr>
              <w:t>scéna na nádvoří zámku", ÚZ 620</w:t>
            </w:r>
            <w:r w:rsidRPr="00DA2657">
              <w:rPr>
                <w:rFonts w:ascii="Calibri" w:hAnsi="Calibri"/>
                <w:color w:val="000000"/>
                <w:sz w:val="18"/>
                <w:szCs w:val="18"/>
              </w:rPr>
              <w:t xml:space="preserve"> -</w:t>
            </w:r>
            <w:r w:rsidR="00B34B1C">
              <w:rPr>
                <w:rFonts w:ascii="Calibri" w:hAnsi="Calibri"/>
                <w:color w:val="000000"/>
                <w:sz w:val="18"/>
                <w:szCs w:val="18"/>
              </w:rPr>
              <w:t xml:space="preserve"> </w:t>
            </w:r>
            <w:r w:rsidRPr="00DA2657">
              <w:rPr>
                <w:rFonts w:ascii="Calibri" w:hAnsi="Calibri"/>
                <w:color w:val="000000"/>
                <w:sz w:val="18"/>
                <w:szCs w:val="18"/>
              </w:rPr>
              <w:t>rozúčtování na položky</w:t>
            </w:r>
          </w:p>
        </w:tc>
        <w:tc>
          <w:tcPr>
            <w:tcW w:w="113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50</w:t>
            </w:r>
          </w:p>
        </w:tc>
        <w:tc>
          <w:tcPr>
            <w:tcW w:w="1261"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50</w:t>
            </w:r>
          </w:p>
        </w:tc>
        <w:tc>
          <w:tcPr>
            <w:tcW w:w="115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-800 000,00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F76787" w:rsidRPr="00DA2657"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50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50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800 000,00</w:t>
            </w:r>
          </w:p>
        </w:tc>
        <w:tc>
          <w:tcPr>
            <w:tcW w:w="610" w:type="dxa"/>
            <w:tcBorders>
              <w:top w:val="nil"/>
              <w:left w:val="nil"/>
              <w:bottom w:val="single" w:sz="4" w:space="0" w:color="auto"/>
              <w:right w:val="single" w:sz="4" w:space="0" w:color="auto"/>
            </w:tcBorders>
            <w:shd w:val="clear" w:color="auto" w:fill="auto"/>
            <w:noWrap/>
            <w:vAlign w:val="bottom"/>
          </w:tcPr>
          <w:p w:rsidR="00F76787" w:rsidRPr="00490882" w:rsidRDefault="00F76787" w:rsidP="00F76787">
            <w:pPr>
              <w:rPr>
                <w:rFonts w:ascii="Calibri" w:hAnsi="Calibri"/>
                <w:color w:val="000000"/>
                <w:sz w:val="16"/>
                <w:szCs w:val="16"/>
              </w:rPr>
            </w:pP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77/2019</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26.11.2019</w:t>
            </w:r>
            <w:proofErr w:type="gramEnd"/>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F76787" w:rsidRPr="00CD4EC7" w:rsidRDefault="00F76787" w:rsidP="00F76787">
            <w:pPr>
              <w:rPr>
                <w:rFonts w:ascii="Calibri" w:hAnsi="Calibri"/>
                <w:color w:val="000000"/>
                <w:sz w:val="18"/>
                <w:szCs w:val="18"/>
              </w:rPr>
            </w:pPr>
            <w:r w:rsidRPr="00CD4EC7">
              <w:rPr>
                <w:rFonts w:ascii="Calibri" w:hAnsi="Calibri"/>
                <w:color w:val="000000"/>
                <w:sz w:val="18"/>
                <w:szCs w:val="18"/>
              </w:rPr>
              <w:t>ÚNID od MŠMT z OP VVV pro:</w:t>
            </w:r>
          </w:p>
          <w:p w:rsidR="00F76787" w:rsidRPr="00CD4EC7" w:rsidRDefault="00F76787" w:rsidP="00F76787">
            <w:pPr>
              <w:rPr>
                <w:rFonts w:ascii="Calibri" w:hAnsi="Calibri"/>
                <w:color w:val="000000"/>
                <w:sz w:val="18"/>
                <w:szCs w:val="18"/>
              </w:rPr>
            </w:pPr>
            <w:r w:rsidRPr="00CD4EC7">
              <w:rPr>
                <w:rFonts w:ascii="Calibri" w:hAnsi="Calibri"/>
                <w:color w:val="000000"/>
                <w:sz w:val="18"/>
                <w:szCs w:val="18"/>
              </w:rPr>
              <w:t>1) ZŠ a MŠ Palackého, ÚZ 103533063, 103133063</w:t>
            </w:r>
          </w:p>
          <w:p w:rsidR="00F76787" w:rsidRPr="00CD4EC7" w:rsidRDefault="00F76787" w:rsidP="00F76787">
            <w:pPr>
              <w:rPr>
                <w:rFonts w:ascii="Calibri" w:hAnsi="Calibri"/>
                <w:color w:val="000000"/>
                <w:sz w:val="18"/>
                <w:szCs w:val="18"/>
              </w:rPr>
            </w:pPr>
            <w:r w:rsidRPr="00CD4EC7">
              <w:rPr>
                <w:rFonts w:ascii="Calibri" w:hAnsi="Calibri"/>
                <w:color w:val="000000"/>
                <w:sz w:val="18"/>
                <w:szCs w:val="18"/>
              </w:rPr>
              <w:t>2) Sportcentrum DDM, ÚZ 103533063, 103133063</w:t>
            </w:r>
          </w:p>
          <w:p w:rsidR="00F76787" w:rsidRPr="00CD4EC7" w:rsidRDefault="00F76787" w:rsidP="00F76787">
            <w:pPr>
              <w:rPr>
                <w:rFonts w:ascii="Calibri" w:hAnsi="Calibri"/>
                <w:color w:val="000000"/>
                <w:sz w:val="18"/>
                <w:szCs w:val="18"/>
              </w:rPr>
            </w:pPr>
            <w:r w:rsidRPr="00CD4EC7">
              <w:rPr>
                <w:rFonts w:ascii="Calibri" w:hAnsi="Calibri"/>
                <w:color w:val="000000"/>
                <w:sz w:val="18"/>
                <w:szCs w:val="18"/>
              </w:rPr>
              <w:t>3) ZŠ a MŠ Kollárova, ÚZ 1034533063, 103133063</w:t>
            </w:r>
          </w:p>
          <w:p w:rsidR="00F76787" w:rsidRPr="00490882" w:rsidRDefault="00F76787" w:rsidP="00F76787">
            <w:pPr>
              <w:rPr>
                <w:rFonts w:ascii="Calibri" w:hAnsi="Calibri"/>
                <w:color w:val="000000"/>
                <w:sz w:val="18"/>
                <w:szCs w:val="18"/>
              </w:rPr>
            </w:pPr>
            <w:r w:rsidRPr="00CD4EC7">
              <w:rPr>
                <w:rFonts w:ascii="Calibri" w:hAnsi="Calibri"/>
                <w:color w:val="000000"/>
                <w:sz w:val="18"/>
                <w:szCs w:val="18"/>
              </w:rPr>
              <w:t>4) ZŠ E.</w:t>
            </w:r>
            <w:r w:rsidR="00374A9A">
              <w:rPr>
                <w:rFonts w:ascii="Calibri" w:hAnsi="Calibri"/>
                <w:color w:val="000000"/>
                <w:sz w:val="18"/>
                <w:szCs w:val="18"/>
              </w:rPr>
              <w:t xml:space="preserve"> </w:t>
            </w:r>
            <w:r w:rsidRPr="00CD4EC7">
              <w:rPr>
                <w:rFonts w:ascii="Calibri" w:hAnsi="Calibri"/>
                <w:color w:val="000000"/>
                <w:sz w:val="18"/>
                <w:szCs w:val="18"/>
              </w:rPr>
              <w:t>Valenty, ÚZ 103533982, 103133982, 103533063, 103133063</w:t>
            </w:r>
          </w:p>
        </w:tc>
        <w:tc>
          <w:tcPr>
            <w:tcW w:w="113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3 062 642,00</w:t>
            </w:r>
          </w:p>
        </w:tc>
        <w:tc>
          <w:tcPr>
            <w:tcW w:w="1053"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3 062 642,00</w:t>
            </w:r>
          </w:p>
        </w:tc>
        <w:tc>
          <w:tcPr>
            <w:tcW w:w="610"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r>
              <w:rPr>
                <w:rFonts w:ascii="Calibri" w:hAnsi="Calibri"/>
                <w:color w:val="000000"/>
                <w:sz w:val="16"/>
                <w:szCs w:val="16"/>
              </w:rPr>
              <w:t>1)</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F76787"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2 765 274,00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2 765 274,00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F76787"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2 179 402,00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2 179 402,00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3)</w:t>
            </w:r>
          </w:p>
        </w:tc>
      </w:tr>
      <w:tr w:rsidR="00F76787" w:rsidRPr="00490882" w:rsidTr="00E2576F">
        <w:trPr>
          <w:trHeight w:val="284"/>
        </w:trPr>
        <w:tc>
          <w:tcPr>
            <w:tcW w:w="849"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shd w:val="clear" w:color="auto" w:fill="auto"/>
            <w:noWrap/>
            <w:vAlign w:val="center"/>
          </w:tcPr>
          <w:p w:rsidR="00F76787" w:rsidRDefault="00F76787" w:rsidP="00F76787">
            <w:pPr>
              <w:jc w:val="cente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shd w:val="clear" w:color="auto" w:fill="auto"/>
            <w:vAlign w:val="center"/>
          </w:tcPr>
          <w:p w:rsidR="00F76787"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2 200 000,00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8"/>
                <w:szCs w:val="18"/>
              </w:rPr>
            </w:pPr>
            <w:r>
              <w:rPr>
                <w:rFonts w:ascii="Calibri" w:hAnsi="Calibri"/>
                <w:color w:val="000000"/>
                <w:sz w:val="18"/>
                <w:szCs w:val="18"/>
              </w:rPr>
              <w:t>2 200 000,00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4)</w:t>
            </w:r>
          </w:p>
        </w:tc>
      </w:tr>
      <w:tr w:rsidR="00F76787" w:rsidRPr="00490882" w:rsidTr="00E2576F">
        <w:trPr>
          <w:trHeight w:val="345"/>
        </w:trPr>
        <w:tc>
          <w:tcPr>
            <w:tcW w:w="849"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auto"/>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10 207 318,00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10 207 318,00</w:t>
            </w:r>
          </w:p>
        </w:tc>
        <w:tc>
          <w:tcPr>
            <w:tcW w:w="610" w:type="dxa"/>
            <w:tcBorders>
              <w:top w:val="nil"/>
              <w:left w:val="nil"/>
              <w:bottom w:val="single" w:sz="4" w:space="0" w:color="auto"/>
              <w:right w:val="single" w:sz="4" w:space="0" w:color="auto"/>
            </w:tcBorders>
            <w:shd w:val="clear" w:color="auto" w:fill="auto"/>
            <w:noWrap/>
            <w:vAlign w:val="bottom"/>
            <w:hideMark/>
          </w:tcPr>
          <w:p w:rsidR="00F76787" w:rsidRPr="00490882" w:rsidRDefault="00F76787" w:rsidP="00F76787">
            <w:pPr>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369"/>
        </w:trPr>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78/2019</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27.11.2019</w:t>
            </w:r>
            <w:proofErr w:type="gramEnd"/>
          </w:p>
        </w:tc>
        <w:tc>
          <w:tcPr>
            <w:tcW w:w="3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787" w:rsidRPr="00490882" w:rsidRDefault="00B34B1C" w:rsidP="00F76787">
            <w:pPr>
              <w:rPr>
                <w:rFonts w:ascii="Calibri" w:hAnsi="Calibri"/>
                <w:color w:val="000000"/>
                <w:sz w:val="18"/>
                <w:szCs w:val="18"/>
              </w:rPr>
            </w:pPr>
            <w:r>
              <w:rPr>
                <w:rFonts w:ascii="Calibri" w:hAnsi="Calibri"/>
                <w:color w:val="000000"/>
                <w:sz w:val="18"/>
                <w:szCs w:val="18"/>
              </w:rPr>
              <w:t xml:space="preserve">ÚNID od Ol. </w:t>
            </w:r>
            <w:proofErr w:type="gramStart"/>
            <w:r>
              <w:rPr>
                <w:rFonts w:ascii="Calibri" w:hAnsi="Calibri"/>
                <w:color w:val="000000"/>
                <w:sz w:val="18"/>
                <w:szCs w:val="18"/>
              </w:rPr>
              <w:t>kraje</w:t>
            </w:r>
            <w:proofErr w:type="gramEnd"/>
            <w:r w:rsidR="00F76787" w:rsidRPr="00F24096">
              <w:rPr>
                <w:rFonts w:ascii="Calibri" w:hAnsi="Calibri"/>
                <w:color w:val="000000"/>
                <w:sz w:val="18"/>
                <w:szCs w:val="18"/>
              </w:rPr>
              <w:t xml:space="preserve"> na akci "Rekonstrukce domu Knihařská 240/18, Prostějov", ÚZ 552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w:t>
            </w:r>
            <w:r w:rsidRPr="00490882">
              <w:rPr>
                <w:rFonts w:ascii="Calibri" w:hAnsi="Calibri"/>
                <w:color w:val="000000"/>
                <w:sz w:val="18"/>
                <w:szCs w:val="18"/>
              </w:rPr>
              <w:t>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150 000,00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w:t>
            </w:r>
            <w:r w:rsidRPr="00490882">
              <w:rPr>
                <w:rFonts w:ascii="Calibri" w:hAnsi="Calibri"/>
                <w:color w:val="000000"/>
                <w:sz w:val="18"/>
                <w:szCs w:val="18"/>
              </w:rPr>
              <w:t>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150 000,00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347"/>
        </w:trPr>
        <w:tc>
          <w:tcPr>
            <w:tcW w:w="849"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150 000,00</w:t>
            </w:r>
          </w:p>
        </w:tc>
        <w:tc>
          <w:tcPr>
            <w:tcW w:w="1053"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hideMark/>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150 000,00</w:t>
            </w:r>
          </w:p>
        </w:tc>
        <w:tc>
          <w:tcPr>
            <w:tcW w:w="610" w:type="dxa"/>
            <w:tcBorders>
              <w:top w:val="nil"/>
              <w:left w:val="nil"/>
              <w:bottom w:val="single" w:sz="4" w:space="0" w:color="auto"/>
              <w:right w:val="single" w:sz="4" w:space="0" w:color="auto"/>
            </w:tcBorders>
            <w:shd w:val="clear" w:color="auto" w:fill="auto"/>
            <w:noWrap/>
            <w:vAlign w:val="center"/>
            <w:hideMark/>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347"/>
        </w:trPr>
        <w:tc>
          <w:tcPr>
            <w:tcW w:w="849" w:type="dxa"/>
            <w:vMerge w:val="restart"/>
            <w:tcBorders>
              <w:top w:val="nil"/>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80/2019</w:t>
            </w:r>
          </w:p>
        </w:tc>
        <w:tc>
          <w:tcPr>
            <w:tcW w:w="961" w:type="dxa"/>
            <w:vMerge w:val="restart"/>
            <w:tcBorders>
              <w:top w:val="nil"/>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roofErr w:type="gramStart"/>
            <w:r>
              <w:rPr>
                <w:rFonts w:ascii="Calibri" w:hAnsi="Calibri"/>
                <w:color w:val="000000"/>
                <w:sz w:val="18"/>
                <w:szCs w:val="18"/>
              </w:rPr>
              <w:t>04.12.2019</w:t>
            </w:r>
            <w:proofErr w:type="gramEnd"/>
          </w:p>
        </w:tc>
        <w:tc>
          <w:tcPr>
            <w:tcW w:w="3025" w:type="dxa"/>
            <w:vMerge w:val="restart"/>
            <w:tcBorders>
              <w:top w:val="nil"/>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r>
              <w:rPr>
                <w:rFonts w:ascii="Calibri" w:hAnsi="Calibri"/>
                <w:color w:val="000000"/>
                <w:sz w:val="18"/>
                <w:szCs w:val="18"/>
              </w:rPr>
              <w:t>ÚNID</w:t>
            </w:r>
            <w:r w:rsidR="00B34B1C">
              <w:rPr>
                <w:rFonts w:ascii="Calibri" w:hAnsi="Calibri"/>
                <w:color w:val="000000"/>
                <w:sz w:val="18"/>
                <w:szCs w:val="18"/>
              </w:rPr>
              <w:t xml:space="preserve"> na </w:t>
            </w:r>
            <w:r w:rsidRPr="004839AC">
              <w:rPr>
                <w:rFonts w:ascii="Calibri" w:hAnsi="Calibri"/>
                <w:color w:val="000000"/>
                <w:sz w:val="18"/>
                <w:szCs w:val="18"/>
              </w:rPr>
              <w:t>"Obědy do škol v Olomouckém kraji" pro ZŠ E.</w:t>
            </w:r>
            <w:r w:rsidR="00B34B1C">
              <w:rPr>
                <w:rFonts w:ascii="Calibri" w:hAnsi="Calibri"/>
                <w:color w:val="000000"/>
                <w:sz w:val="18"/>
                <w:szCs w:val="18"/>
              </w:rPr>
              <w:t xml:space="preserve"> </w:t>
            </w:r>
            <w:r w:rsidRPr="004839AC">
              <w:rPr>
                <w:rFonts w:ascii="Calibri" w:hAnsi="Calibri"/>
                <w:color w:val="000000"/>
                <w:sz w:val="18"/>
                <w:szCs w:val="18"/>
              </w:rPr>
              <w:t>Valenty</w:t>
            </w: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48 582,45</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48 582,45</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347"/>
        </w:trPr>
        <w:tc>
          <w:tcPr>
            <w:tcW w:w="849"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48 582,45</w:t>
            </w:r>
          </w:p>
        </w:tc>
        <w:tc>
          <w:tcPr>
            <w:tcW w:w="1053"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48 582,45</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347"/>
        </w:trPr>
        <w:tc>
          <w:tcPr>
            <w:tcW w:w="849" w:type="dxa"/>
            <w:vMerge w:val="restart"/>
            <w:tcBorders>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81/2019</w:t>
            </w:r>
          </w:p>
        </w:tc>
        <w:tc>
          <w:tcPr>
            <w:tcW w:w="961" w:type="dxa"/>
            <w:vMerge w:val="restart"/>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roofErr w:type="gramStart"/>
            <w:r>
              <w:rPr>
                <w:rFonts w:ascii="Calibri" w:hAnsi="Calibri"/>
                <w:color w:val="000000"/>
                <w:sz w:val="18"/>
                <w:szCs w:val="18"/>
              </w:rPr>
              <w:t>04.12.2019</w:t>
            </w:r>
            <w:proofErr w:type="gramEnd"/>
          </w:p>
        </w:tc>
        <w:tc>
          <w:tcPr>
            <w:tcW w:w="3025" w:type="dxa"/>
            <w:vMerge w:val="restart"/>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r w:rsidRPr="00191D01">
              <w:rPr>
                <w:rFonts w:ascii="Calibri" w:hAnsi="Calibri"/>
                <w:color w:val="000000"/>
                <w:sz w:val="18"/>
                <w:szCs w:val="18"/>
              </w:rPr>
              <w:t>Účelová dotace od Ministerstva životního prostředí na akci "Zeleň v ulici Zahradní", ÚZ 106515011, 106515974</w:t>
            </w: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244 529,02</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347"/>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70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-244 529,02</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p>
        </w:tc>
      </w:tr>
      <w:tr w:rsidR="00F76787" w:rsidRPr="00490882" w:rsidTr="00E2576F">
        <w:trPr>
          <w:trHeight w:val="401"/>
        </w:trPr>
        <w:tc>
          <w:tcPr>
            <w:tcW w:w="849"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82/2019</w:t>
            </w:r>
          </w:p>
        </w:tc>
        <w:tc>
          <w:tcPr>
            <w:tcW w:w="961" w:type="dxa"/>
            <w:vMerge w:val="restart"/>
            <w:tcBorders>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proofErr w:type="gramStart"/>
            <w:r>
              <w:rPr>
                <w:rFonts w:ascii="Calibri" w:hAnsi="Calibri"/>
                <w:color w:val="000000"/>
                <w:sz w:val="18"/>
                <w:szCs w:val="18"/>
              </w:rPr>
              <w:t>09.12.2019</w:t>
            </w:r>
            <w:proofErr w:type="gramEnd"/>
          </w:p>
        </w:tc>
        <w:tc>
          <w:tcPr>
            <w:tcW w:w="3025" w:type="dxa"/>
            <w:vMerge w:val="restart"/>
            <w:tcBorders>
              <w:left w:val="single" w:sz="4" w:space="0" w:color="auto"/>
              <w:right w:val="single" w:sz="4" w:space="0" w:color="auto"/>
            </w:tcBorders>
            <w:vAlign w:val="center"/>
          </w:tcPr>
          <w:p w:rsidR="00F76787" w:rsidRPr="00033F03" w:rsidRDefault="00F76787" w:rsidP="00F76787">
            <w:pPr>
              <w:rPr>
                <w:rFonts w:ascii="Calibri" w:hAnsi="Calibri"/>
                <w:color w:val="000000"/>
                <w:sz w:val="18"/>
                <w:szCs w:val="18"/>
              </w:rPr>
            </w:pPr>
            <w:r w:rsidRPr="00033F03">
              <w:rPr>
                <w:rFonts w:ascii="Calibri" w:hAnsi="Calibri"/>
                <w:color w:val="000000"/>
                <w:sz w:val="18"/>
                <w:szCs w:val="18"/>
              </w:rPr>
              <w:t>1) Finanční prostředky na činnost odborného lesního hospodáře, III.</w:t>
            </w:r>
            <w:r w:rsidR="00B34B1C">
              <w:rPr>
                <w:rFonts w:ascii="Calibri" w:hAnsi="Calibri"/>
                <w:color w:val="000000"/>
                <w:sz w:val="18"/>
                <w:szCs w:val="18"/>
              </w:rPr>
              <w:t xml:space="preserve"> </w:t>
            </w:r>
            <w:r w:rsidRPr="00033F03">
              <w:rPr>
                <w:rFonts w:ascii="Calibri" w:hAnsi="Calibri"/>
                <w:color w:val="000000"/>
                <w:sz w:val="18"/>
                <w:szCs w:val="18"/>
              </w:rPr>
              <w:t>čtvrtletí</w:t>
            </w:r>
          </w:p>
          <w:p w:rsidR="00F76787" w:rsidRPr="00490882" w:rsidRDefault="00F76787" w:rsidP="00F76787">
            <w:pPr>
              <w:rPr>
                <w:rFonts w:ascii="Calibri" w:hAnsi="Calibri"/>
                <w:color w:val="000000"/>
                <w:sz w:val="18"/>
                <w:szCs w:val="18"/>
              </w:rPr>
            </w:pPr>
            <w:r w:rsidRPr="00033F03">
              <w:rPr>
                <w:rFonts w:ascii="Calibri" w:hAnsi="Calibri"/>
                <w:color w:val="000000"/>
                <w:sz w:val="18"/>
                <w:szCs w:val="18"/>
              </w:rPr>
              <w:t>2) Finanční prostředky na výsadbu minimálního podílu melioračních a zpevňujících dřevin</w:t>
            </w: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0000000040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-106 562,00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0000000040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106 562,00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0000000040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-47 000,00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40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0000000040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47 000,00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000000" w:fill="D9D9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76787" w:rsidRPr="00490882" w:rsidTr="00E2576F">
        <w:trPr>
          <w:trHeight w:val="284"/>
        </w:trPr>
        <w:tc>
          <w:tcPr>
            <w:tcW w:w="849" w:type="dxa"/>
            <w:vMerge w:val="restart"/>
            <w:tcBorders>
              <w:left w:val="single" w:sz="4" w:space="0" w:color="auto"/>
              <w:right w:val="single" w:sz="4" w:space="0" w:color="auto"/>
            </w:tcBorders>
            <w:vAlign w:val="center"/>
          </w:tcPr>
          <w:p w:rsidR="00F76787" w:rsidRPr="00490882" w:rsidRDefault="00F76787" w:rsidP="00F76787">
            <w:pPr>
              <w:jc w:val="center"/>
              <w:rPr>
                <w:rFonts w:ascii="Calibri" w:hAnsi="Calibri"/>
                <w:color w:val="000000"/>
                <w:sz w:val="18"/>
                <w:szCs w:val="18"/>
              </w:rPr>
            </w:pPr>
            <w:r>
              <w:rPr>
                <w:rFonts w:ascii="Calibri" w:hAnsi="Calibri"/>
                <w:color w:val="000000"/>
                <w:sz w:val="18"/>
                <w:szCs w:val="18"/>
              </w:rPr>
              <w:t>86/2019</w:t>
            </w:r>
          </w:p>
        </w:tc>
        <w:tc>
          <w:tcPr>
            <w:tcW w:w="961" w:type="dxa"/>
            <w:vMerge w:val="restart"/>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roofErr w:type="gramStart"/>
            <w:r>
              <w:rPr>
                <w:rFonts w:ascii="Calibri" w:hAnsi="Calibri"/>
                <w:color w:val="000000"/>
                <w:sz w:val="18"/>
                <w:szCs w:val="18"/>
              </w:rPr>
              <w:t>31.12.2019</w:t>
            </w:r>
            <w:proofErr w:type="gramEnd"/>
          </w:p>
        </w:tc>
        <w:tc>
          <w:tcPr>
            <w:tcW w:w="3025" w:type="dxa"/>
            <w:vMerge w:val="restart"/>
            <w:tcBorders>
              <w:left w:val="single" w:sz="4" w:space="0" w:color="auto"/>
              <w:right w:val="single" w:sz="4" w:space="0" w:color="auto"/>
            </w:tcBorders>
            <w:vAlign w:val="center"/>
          </w:tcPr>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Úprava dotací na základě vykázané skutečnosti</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 xml:space="preserve">1) ÚZ </w:t>
            </w:r>
            <w:r>
              <w:rPr>
                <w:rFonts w:ascii="Calibri" w:hAnsi="Calibri"/>
                <w:color w:val="000000"/>
                <w:sz w:val="18"/>
                <w:szCs w:val="18"/>
              </w:rPr>
              <w:t>106515974 – Energeticko-</w:t>
            </w:r>
            <w:r w:rsidRPr="00385314">
              <w:rPr>
                <w:rFonts w:ascii="Calibri" w:hAnsi="Calibri"/>
                <w:color w:val="000000"/>
                <w:sz w:val="18"/>
                <w:szCs w:val="18"/>
              </w:rPr>
              <w:t>úsporná opatření</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2) ÚZ 13010 - Státní příspěvek na výkon pěstounské péče</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3) ÚZ 13101 - Aktivní politika zaměstnanosti</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4) ÚZ 104113013 - Veřejně prospěšné práce</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5) ÚZ 104513013 - Veřejně prospěšné práce</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6) ÚZ 14984 - Dotace pro jednotky SDH obcí - investice (vrácení části dotace)</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7) ÚZ 106515011 - Operační program životní prostředí 2014-2020</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 xml:space="preserve">8) ÚZ 107117015, ÚZ 107517016, ÚZ 107117968, ÚZ 107517969 - Obnova Národního domu </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lastRenderedPageBreak/>
              <w:t>9) ÚZ 13015m Výkon sociální práce mimo SPOD</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10) ÚZ 90992 - Národní program Životní prostředí - Územní studie</w:t>
            </w:r>
          </w:p>
          <w:p w:rsidR="00F76787" w:rsidRPr="00385314" w:rsidRDefault="00F76787" w:rsidP="00F76787">
            <w:pPr>
              <w:rPr>
                <w:rFonts w:ascii="Calibri" w:hAnsi="Calibri"/>
                <w:color w:val="000000"/>
                <w:sz w:val="18"/>
                <w:szCs w:val="18"/>
              </w:rPr>
            </w:pPr>
            <w:r w:rsidRPr="00385314">
              <w:rPr>
                <w:rFonts w:ascii="Calibri" w:hAnsi="Calibri"/>
                <w:color w:val="000000"/>
                <w:sz w:val="18"/>
                <w:szCs w:val="18"/>
              </w:rPr>
              <w:t xml:space="preserve">11)ÚZ 13011 - ÚNID na úhradu mzdových nákladů a ostatních nákladů vzniklých v souvislosti s výkonem sociálně-právní ochrany dětí na rok </w:t>
            </w:r>
            <w:proofErr w:type="gramStart"/>
            <w:r w:rsidRPr="00385314">
              <w:rPr>
                <w:rFonts w:ascii="Calibri" w:hAnsi="Calibri"/>
                <w:color w:val="000000"/>
                <w:sz w:val="18"/>
                <w:szCs w:val="18"/>
              </w:rPr>
              <w:t>2019-rozdělení</w:t>
            </w:r>
            <w:proofErr w:type="gramEnd"/>
            <w:r w:rsidRPr="00385314">
              <w:rPr>
                <w:rFonts w:ascii="Calibri" w:hAnsi="Calibri"/>
                <w:color w:val="000000"/>
                <w:sz w:val="18"/>
                <w:szCs w:val="18"/>
              </w:rPr>
              <w:t xml:space="preserve"> dotace</w:t>
            </w:r>
          </w:p>
          <w:p w:rsidR="00F76787" w:rsidRPr="00490882" w:rsidRDefault="00F76787" w:rsidP="00F76787">
            <w:pPr>
              <w:rPr>
                <w:rFonts w:ascii="Calibri" w:hAnsi="Calibri"/>
                <w:color w:val="000000"/>
                <w:sz w:val="18"/>
                <w:szCs w:val="18"/>
              </w:rPr>
            </w:pPr>
            <w:r w:rsidRPr="00385314">
              <w:rPr>
                <w:rFonts w:ascii="Calibri" w:hAnsi="Calibri"/>
                <w:color w:val="000000"/>
                <w:sz w:val="18"/>
                <w:szCs w:val="18"/>
              </w:rPr>
              <w:t>12) ÚZ 13010 - ÚNID na úhradu mzdových nákladů v souvislosti s Dohodami o výkonu pěstounské péče, náklady za vodu a plyn</w:t>
            </w: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lastRenderedPageBreak/>
              <w:t>00000000</w:t>
            </w:r>
            <w:r>
              <w:rPr>
                <w:rFonts w:ascii="Calibri" w:hAnsi="Calibri"/>
                <w:color w:val="000000"/>
                <w:sz w:val="18"/>
                <w:szCs w:val="18"/>
              </w:rPr>
              <w:t>60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1 770 776,40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60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1 770 776,40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-374 559,00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363 873,00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90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9</w:t>
            </w:r>
            <w:r w:rsidRPr="00415B64">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10 686,00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616 286,00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616 286,00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3)</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58 140,53</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58 140,53</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4)</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320 904,47</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0000000040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320 904,47</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5)</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-4 446,29</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6</w:t>
            </w:r>
            <w:r w:rsidRPr="00415B64">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- 4 446,29</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6)</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90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82 691,88</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9</w:t>
            </w:r>
            <w:r w:rsidRPr="00415B64">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82 691,88</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7)</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60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- 7 513 655,37</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8)</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6</w:t>
            </w:r>
            <w:r w:rsidRPr="00415B64">
              <w:rPr>
                <w:rFonts w:ascii="Calibri" w:hAnsi="Calibri"/>
                <w:color w:val="000000"/>
                <w:sz w:val="18"/>
                <w:szCs w:val="18"/>
              </w:rPr>
              <w:t>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7 513 655,37</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8)</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-3 372 524,00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9)</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3 372 524,00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9)</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62</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228 327,00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62</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10)</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70</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-228 327,00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70</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10)</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-6 594 850,00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11)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6 594 850,00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11)</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color w:val="000000"/>
                <w:sz w:val="18"/>
                <w:szCs w:val="18"/>
              </w:rPr>
            </w:pPr>
            <w:r w:rsidRPr="00490882">
              <w:rPr>
                <w:rFonts w:ascii="Calibri" w:hAnsi="Calibri"/>
                <w:color w:val="000000"/>
                <w:sz w:val="18"/>
                <w:szCs w:val="18"/>
              </w:rPr>
              <w:t>00000000</w:t>
            </w:r>
            <w:r>
              <w:rPr>
                <w:rFonts w:ascii="Calibri" w:hAnsi="Calibri"/>
                <w:color w:val="000000"/>
                <w:sz w:val="18"/>
                <w:szCs w:val="18"/>
              </w:rPr>
              <w:t>21</w:t>
            </w:r>
          </w:p>
        </w:tc>
        <w:tc>
          <w:tcPr>
            <w:tcW w:w="1261"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Default="00F76787" w:rsidP="00F76787">
            <w:r w:rsidRPr="00415B64">
              <w:rPr>
                <w:rFonts w:ascii="Calibri" w:hAnsi="Calibri"/>
                <w:color w:val="000000"/>
                <w:sz w:val="18"/>
                <w:szCs w:val="18"/>
              </w:rPr>
              <w:t>00000000</w:t>
            </w:r>
            <w:r>
              <w:rPr>
                <w:rFonts w:ascii="Calibri" w:hAnsi="Calibri"/>
                <w:color w:val="000000"/>
                <w:sz w:val="18"/>
                <w:szCs w:val="18"/>
              </w:rPr>
              <w:t>21</w:t>
            </w:r>
          </w:p>
        </w:tc>
        <w:tc>
          <w:tcPr>
            <w:tcW w:w="115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8"/>
                <w:szCs w:val="18"/>
              </w:rPr>
            </w:pPr>
            <w:r>
              <w:rPr>
                <w:rFonts w:ascii="Calibri" w:hAnsi="Calibri"/>
                <w:color w:val="000000"/>
                <w:sz w:val="18"/>
                <w:szCs w:val="18"/>
              </w:rPr>
              <w:t>- 144 559,00</w:t>
            </w:r>
          </w:p>
        </w:tc>
        <w:tc>
          <w:tcPr>
            <w:tcW w:w="610" w:type="dxa"/>
            <w:tcBorders>
              <w:top w:val="nil"/>
              <w:left w:val="nil"/>
              <w:bottom w:val="single" w:sz="4" w:space="0" w:color="auto"/>
              <w:right w:val="single" w:sz="4" w:space="0" w:color="auto"/>
            </w:tcBorders>
            <w:shd w:val="clear" w:color="auto" w:fill="auto"/>
            <w:noWrap/>
            <w:vAlign w:val="center"/>
          </w:tcPr>
          <w:p w:rsidR="00F76787" w:rsidRDefault="00F76787" w:rsidP="00F76787">
            <w:pPr>
              <w:jc w:val="right"/>
              <w:rPr>
                <w:rFonts w:ascii="Calibri" w:hAnsi="Calibri"/>
                <w:color w:val="000000"/>
                <w:sz w:val="16"/>
                <w:szCs w:val="16"/>
              </w:rPr>
            </w:pPr>
            <w:r>
              <w:rPr>
                <w:rFonts w:ascii="Calibri" w:hAnsi="Calibri"/>
                <w:color w:val="000000"/>
                <w:sz w:val="16"/>
                <w:szCs w:val="16"/>
              </w:rPr>
              <w:t>12)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b/>
                <w:bCs/>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261" w:type="dxa"/>
            <w:tcBorders>
              <w:top w:val="nil"/>
              <w:left w:val="nil"/>
              <w:bottom w:val="single" w:sz="4" w:space="0" w:color="auto"/>
              <w:right w:val="single" w:sz="4" w:space="0" w:color="auto"/>
            </w:tcBorders>
            <w:shd w:val="clear" w:color="auto" w:fill="auto"/>
            <w:noWrap/>
            <w:vAlign w:val="center"/>
          </w:tcPr>
          <w:p w:rsidR="00F76787" w:rsidRPr="007D3C65" w:rsidRDefault="00F76787" w:rsidP="00F76787">
            <w:pPr>
              <w:jc w:val="right"/>
              <w:rPr>
                <w:rFonts w:ascii="Calibri" w:hAnsi="Calibri"/>
                <w:bCs/>
                <w:color w:val="000000"/>
                <w:sz w:val="18"/>
                <w:szCs w:val="18"/>
              </w:rPr>
            </w:pPr>
            <w:r>
              <w:rPr>
                <w:rFonts w:ascii="Calibri" w:hAnsi="Calibri"/>
                <w:bCs/>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b/>
                <w:bCs/>
                <w:color w:val="000000"/>
                <w:sz w:val="18"/>
                <w:szCs w:val="18"/>
              </w:rPr>
            </w:pPr>
            <w:r w:rsidRPr="00490882">
              <w:rPr>
                <w:rFonts w:ascii="Calibri" w:hAnsi="Calibri"/>
                <w:color w:val="000000"/>
                <w:sz w:val="18"/>
                <w:szCs w:val="18"/>
              </w:rPr>
              <w:t>00000000</w:t>
            </w:r>
            <w:r>
              <w:rPr>
                <w:rFonts w:ascii="Calibri" w:hAnsi="Calibri"/>
                <w:color w:val="000000"/>
                <w:sz w:val="18"/>
                <w:szCs w:val="18"/>
              </w:rPr>
              <w:t>14</w:t>
            </w:r>
          </w:p>
        </w:tc>
        <w:tc>
          <w:tcPr>
            <w:tcW w:w="1154" w:type="dxa"/>
            <w:tcBorders>
              <w:top w:val="nil"/>
              <w:left w:val="nil"/>
              <w:bottom w:val="single" w:sz="4" w:space="0" w:color="auto"/>
              <w:right w:val="single" w:sz="4" w:space="0" w:color="auto"/>
            </w:tcBorders>
            <w:shd w:val="clear" w:color="auto" w:fill="auto"/>
            <w:noWrap/>
          </w:tcPr>
          <w:p w:rsidR="00F76787" w:rsidRPr="00A35A82" w:rsidRDefault="00F76787" w:rsidP="00F76787">
            <w:pPr>
              <w:jc w:val="right"/>
              <w:rPr>
                <w:rFonts w:ascii="Calibri" w:hAnsi="Calibri"/>
                <w:color w:val="000000"/>
                <w:sz w:val="18"/>
                <w:szCs w:val="18"/>
              </w:rPr>
            </w:pPr>
            <w:r w:rsidRPr="00A35A82">
              <w:rPr>
                <w:rFonts w:ascii="Calibri" w:hAnsi="Calibri"/>
                <w:color w:val="000000"/>
                <w:sz w:val="18"/>
                <w:szCs w:val="18"/>
              </w:rPr>
              <w:t>134 963,00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12)</w:t>
            </w:r>
          </w:p>
        </w:tc>
      </w:tr>
      <w:tr w:rsidR="00F76787" w:rsidRPr="00490882" w:rsidTr="00E2576F">
        <w:trPr>
          <w:trHeight w:val="284"/>
        </w:trPr>
        <w:tc>
          <w:tcPr>
            <w:tcW w:w="849"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b/>
                <w:bCs/>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261" w:type="dxa"/>
            <w:tcBorders>
              <w:top w:val="nil"/>
              <w:left w:val="nil"/>
              <w:bottom w:val="single" w:sz="4" w:space="0" w:color="auto"/>
              <w:right w:val="single" w:sz="4" w:space="0" w:color="auto"/>
            </w:tcBorders>
            <w:shd w:val="clear" w:color="auto" w:fill="auto"/>
            <w:noWrap/>
            <w:vAlign w:val="center"/>
          </w:tcPr>
          <w:p w:rsidR="00F76787" w:rsidRPr="007D3C65" w:rsidRDefault="00F76787" w:rsidP="00F76787">
            <w:pPr>
              <w:jc w:val="right"/>
              <w:rPr>
                <w:rFonts w:ascii="Calibri" w:hAnsi="Calibri"/>
                <w:bCs/>
                <w:color w:val="000000"/>
                <w:sz w:val="18"/>
                <w:szCs w:val="18"/>
              </w:rPr>
            </w:pPr>
            <w:r>
              <w:rPr>
                <w:rFonts w:ascii="Calibri" w:hAnsi="Calibri"/>
                <w:bCs/>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rPr>
                <w:rFonts w:ascii="Calibri" w:hAnsi="Calibri"/>
                <w:b/>
                <w:bCs/>
                <w:color w:val="000000"/>
                <w:sz w:val="18"/>
                <w:szCs w:val="18"/>
              </w:rPr>
            </w:pPr>
            <w:r w:rsidRPr="00490882">
              <w:rPr>
                <w:rFonts w:ascii="Calibri" w:hAnsi="Calibri"/>
                <w:color w:val="000000"/>
                <w:sz w:val="18"/>
                <w:szCs w:val="18"/>
              </w:rPr>
              <w:t>00000000</w:t>
            </w:r>
            <w:r>
              <w:rPr>
                <w:rFonts w:ascii="Calibri" w:hAnsi="Calibri"/>
                <w:color w:val="000000"/>
                <w:sz w:val="18"/>
                <w:szCs w:val="18"/>
              </w:rPr>
              <w:t>11</w:t>
            </w:r>
          </w:p>
        </w:tc>
        <w:tc>
          <w:tcPr>
            <w:tcW w:w="1154" w:type="dxa"/>
            <w:tcBorders>
              <w:top w:val="nil"/>
              <w:left w:val="nil"/>
              <w:bottom w:val="single" w:sz="4" w:space="0" w:color="auto"/>
              <w:right w:val="single" w:sz="4" w:space="0" w:color="auto"/>
            </w:tcBorders>
            <w:shd w:val="clear" w:color="auto" w:fill="auto"/>
            <w:noWrap/>
          </w:tcPr>
          <w:p w:rsidR="00F76787" w:rsidRPr="00A35A82" w:rsidRDefault="00F76787" w:rsidP="00F76787">
            <w:pPr>
              <w:jc w:val="right"/>
              <w:rPr>
                <w:rFonts w:ascii="Calibri" w:hAnsi="Calibri"/>
                <w:color w:val="000000"/>
                <w:sz w:val="18"/>
                <w:szCs w:val="18"/>
              </w:rPr>
            </w:pPr>
            <w:r w:rsidRPr="00A35A82">
              <w:rPr>
                <w:rFonts w:ascii="Calibri" w:hAnsi="Calibri"/>
                <w:color w:val="000000"/>
                <w:sz w:val="18"/>
                <w:szCs w:val="18"/>
              </w:rPr>
              <w:t>9 596,00</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Pr>
                <w:rFonts w:ascii="Calibri" w:hAnsi="Calibri"/>
                <w:color w:val="000000"/>
                <w:sz w:val="16"/>
                <w:szCs w:val="16"/>
              </w:rPr>
              <w:t>12)</w:t>
            </w:r>
          </w:p>
        </w:tc>
      </w:tr>
      <w:tr w:rsidR="00F76787" w:rsidRPr="00490882" w:rsidTr="00E2576F">
        <w:trPr>
          <w:trHeight w:val="284"/>
        </w:trPr>
        <w:tc>
          <w:tcPr>
            <w:tcW w:w="849"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961"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3025" w:type="dxa"/>
            <w:vMerge/>
            <w:tcBorders>
              <w:left w:val="single" w:sz="4" w:space="0" w:color="auto"/>
              <w:bottom w:val="single" w:sz="4" w:space="0" w:color="000000"/>
              <w:right w:val="single" w:sz="4" w:space="0" w:color="auto"/>
            </w:tcBorders>
            <w:vAlign w:val="center"/>
          </w:tcPr>
          <w:p w:rsidR="00F76787" w:rsidRPr="00490882" w:rsidRDefault="00F76787" w:rsidP="00F76787">
            <w:pPr>
              <w:rPr>
                <w:rFonts w:ascii="Calibri" w:hAnsi="Calibri"/>
                <w:color w:val="000000"/>
                <w:sz w:val="18"/>
                <w:szCs w:val="18"/>
              </w:rPr>
            </w:pP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261"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2 844 352,99</w:t>
            </w:r>
          </w:p>
        </w:tc>
        <w:tc>
          <w:tcPr>
            <w:tcW w:w="1053"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rPr>
                <w:rFonts w:ascii="Calibri" w:hAnsi="Calibri"/>
                <w:b/>
                <w:bCs/>
                <w:color w:val="000000"/>
                <w:sz w:val="18"/>
                <w:szCs w:val="18"/>
              </w:rPr>
            </w:pPr>
            <w:r w:rsidRPr="00490882">
              <w:rPr>
                <w:rFonts w:ascii="Calibri" w:hAnsi="Calibri"/>
                <w:b/>
                <w:bCs/>
                <w:color w:val="000000"/>
                <w:sz w:val="18"/>
                <w:szCs w:val="18"/>
              </w:rPr>
              <w:t>Celkem</w:t>
            </w:r>
          </w:p>
        </w:tc>
        <w:tc>
          <w:tcPr>
            <w:tcW w:w="1154" w:type="dxa"/>
            <w:tcBorders>
              <w:top w:val="nil"/>
              <w:left w:val="nil"/>
              <w:bottom w:val="single" w:sz="4" w:space="0" w:color="auto"/>
              <w:right w:val="single" w:sz="4" w:space="0" w:color="auto"/>
            </w:tcBorders>
            <w:shd w:val="clear" w:color="auto" w:fill="D9D9D9" w:themeFill="background1" w:themeFillShade="D9"/>
            <w:noWrap/>
            <w:vAlign w:val="center"/>
          </w:tcPr>
          <w:p w:rsidR="00F76787" w:rsidRPr="00490882" w:rsidRDefault="00F76787" w:rsidP="00F76787">
            <w:pPr>
              <w:jc w:val="right"/>
              <w:rPr>
                <w:rFonts w:ascii="Calibri" w:hAnsi="Calibri"/>
                <w:b/>
                <w:bCs/>
                <w:color w:val="000000"/>
                <w:sz w:val="18"/>
                <w:szCs w:val="18"/>
              </w:rPr>
            </w:pPr>
            <w:r>
              <w:rPr>
                <w:rFonts w:ascii="Calibri" w:hAnsi="Calibri"/>
                <w:b/>
                <w:bCs/>
                <w:color w:val="000000"/>
                <w:sz w:val="18"/>
                <w:szCs w:val="18"/>
              </w:rPr>
              <w:t>2 844 352,99</w:t>
            </w:r>
          </w:p>
        </w:tc>
        <w:tc>
          <w:tcPr>
            <w:tcW w:w="610" w:type="dxa"/>
            <w:tcBorders>
              <w:top w:val="nil"/>
              <w:left w:val="nil"/>
              <w:bottom w:val="single" w:sz="4" w:space="0" w:color="auto"/>
              <w:right w:val="single" w:sz="4" w:space="0" w:color="auto"/>
            </w:tcBorders>
            <w:shd w:val="clear" w:color="auto" w:fill="auto"/>
            <w:noWrap/>
            <w:vAlign w:val="center"/>
          </w:tcPr>
          <w:p w:rsidR="00F76787" w:rsidRPr="00490882" w:rsidRDefault="00F76787" w:rsidP="00F76787">
            <w:pPr>
              <w:jc w:val="right"/>
              <w:rPr>
                <w:rFonts w:ascii="Calibri" w:hAnsi="Calibri"/>
                <w:color w:val="000000"/>
                <w:sz w:val="16"/>
                <w:szCs w:val="16"/>
              </w:rPr>
            </w:pPr>
            <w:r w:rsidRPr="00490882">
              <w:rPr>
                <w:rFonts w:ascii="Calibri" w:hAnsi="Calibri"/>
                <w:color w:val="000000"/>
                <w:sz w:val="16"/>
                <w:szCs w:val="16"/>
              </w:rPr>
              <w:t> </w:t>
            </w:r>
          </w:p>
        </w:tc>
      </w:tr>
      <w:tr w:rsidR="00FC26E6" w:rsidRPr="00490882" w:rsidTr="00E2576F">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C26E6" w:rsidRPr="00490882" w:rsidRDefault="00FC26E6" w:rsidP="00FC26E6">
            <w:pPr>
              <w:rPr>
                <w:rFonts w:ascii="Calibri" w:hAnsi="Calibri"/>
                <w:b/>
                <w:bCs/>
                <w:color w:val="000000"/>
                <w:sz w:val="18"/>
                <w:szCs w:val="18"/>
              </w:rPr>
            </w:pPr>
            <w:r w:rsidRPr="00490882">
              <w:rPr>
                <w:rFonts w:ascii="Calibri" w:hAnsi="Calibri"/>
                <w:b/>
                <w:bCs/>
                <w:color w:val="000000"/>
                <w:sz w:val="18"/>
                <w:szCs w:val="18"/>
              </w:rPr>
              <w:t>ROZOP celkem</w:t>
            </w:r>
          </w:p>
        </w:tc>
        <w:tc>
          <w:tcPr>
            <w:tcW w:w="2395"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C26E6" w:rsidRDefault="00FC26E6" w:rsidP="00FC26E6">
            <w:pPr>
              <w:jc w:val="right"/>
              <w:rPr>
                <w:rFonts w:ascii="Calibri" w:hAnsi="Calibri" w:cs="Calibri"/>
                <w:b/>
                <w:bCs/>
                <w:color w:val="000000"/>
                <w:sz w:val="18"/>
                <w:szCs w:val="18"/>
              </w:rPr>
            </w:pPr>
            <w:r>
              <w:rPr>
                <w:rFonts w:ascii="Calibri" w:hAnsi="Calibri" w:cs="Calibri"/>
                <w:b/>
                <w:bCs/>
                <w:color w:val="000000"/>
                <w:sz w:val="18"/>
                <w:szCs w:val="18"/>
              </w:rPr>
              <w:t>45 649 615,04</w:t>
            </w:r>
          </w:p>
        </w:tc>
        <w:tc>
          <w:tcPr>
            <w:tcW w:w="2207"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FC26E6" w:rsidRPr="00490882" w:rsidRDefault="00FC26E6" w:rsidP="00FC26E6">
            <w:pPr>
              <w:jc w:val="right"/>
              <w:rPr>
                <w:rFonts w:ascii="Calibri" w:hAnsi="Calibri"/>
                <w:b/>
                <w:bCs/>
                <w:color w:val="000000"/>
                <w:sz w:val="18"/>
                <w:szCs w:val="18"/>
              </w:rPr>
            </w:pPr>
            <w:r>
              <w:rPr>
                <w:rFonts w:ascii="Calibri" w:hAnsi="Calibri"/>
                <w:b/>
                <w:bCs/>
                <w:color w:val="000000"/>
                <w:sz w:val="18"/>
                <w:szCs w:val="18"/>
              </w:rPr>
              <w:t xml:space="preserve"> 45 649 615,04</w:t>
            </w:r>
          </w:p>
        </w:tc>
        <w:tc>
          <w:tcPr>
            <w:tcW w:w="610" w:type="dxa"/>
            <w:tcBorders>
              <w:top w:val="nil"/>
              <w:left w:val="nil"/>
              <w:bottom w:val="single" w:sz="4" w:space="0" w:color="auto"/>
              <w:right w:val="single" w:sz="4" w:space="0" w:color="auto"/>
            </w:tcBorders>
            <w:shd w:val="clear" w:color="000000" w:fill="FFC000"/>
            <w:noWrap/>
            <w:vAlign w:val="bottom"/>
            <w:hideMark/>
          </w:tcPr>
          <w:p w:rsidR="00FC26E6" w:rsidRPr="00490882" w:rsidRDefault="00FC26E6" w:rsidP="00FC26E6">
            <w:pPr>
              <w:rPr>
                <w:rFonts w:ascii="Calibri" w:hAnsi="Calibri"/>
                <w:color w:val="000000"/>
                <w:sz w:val="16"/>
                <w:szCs w:val="16"/>
              </w:rPr>
            </w:pPr>
            <w:r w:rsidRPr="00490882">
              <w:rPr>
                <w:rFonts w:ascii="Calibri" w:hAnsi="Calibri"/>
                <w:color w:val="000000"/>
                <w:sz w:val="16"/>
                <w:szCs w:val="16"/>
              </w:rPr>
              <w:t> </w:t>
            </w:r>
          </w:p>
        </w:tc>
      </w:tr>
      <w:bookmarkEnd w:id="57"/>
    </w:tbl>
    <w:p w:rsidR="007764D1" w:rsidRDefault="007764D1" w:rsidP="00A11363">
      <w:pPr>
        <w:tabs>
          <w:tab w:val="left" w:pos="6660"/>
        </w:tabs>
        <w:spacing w:after="120"/>
        <w:jc w:val="both"/>
        <w:rPr>
          <w:rFonts w:ascii="Calibri" w:hAnsi="Calibri"/>
          <w:sz w:val="20"/>
          <w:szCs w:val="20"/>
        </w:rPr>
      </w:pPr>
    </w:p>
    <w:p w:rsidR="00111726" w:rsidRPr="00111726" w:rsidRDefault="00111726" w:rsidP="00111726">
      <w:pPr>
        <w:pStyle w:val="Zkladntext3"/>
        <w:autoSpaceDE w:val="0"/>
        <w:autoSpaceDN w:val="0"/>
        <w:rPr>
          <w:rFonts w:asciiTheme="minorHAnsi" w:hAnsiTheme="minorHAnsi" w:cstheme="minorHAnsi"/>
          <w:b/>
          <w:color w:val="000000" w:themeColor="text1"/>
          <w:sz w:val="18"/>
          <w:szCs w:val="18"/>
          <w:u w:val="single"/>
        </w:rPr>
      </w:pPr>
      <w:r w:rsidRPr="00111726">
        <w:rPr>
          <w:rFonts w:asciiTheme="minorHAnsi" w:hAnsiTheme="minorHAnsi" w:cstheme="minorHAnsi"/>
          <w:color w:val="000000" w:themeColor="text1"/>
          <w:sz w:val="18"/>
          <w:szCs w:val="18"/>
          <w:u w:val="single"/>
        </w:rPr>
        <w:t>Použité zkratky v tabulce: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ÚID = účelová investiční dotace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ÚNID = účelová neinvestiční dotace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SR = státní rozpočet</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IROP</w:t>
      </w:r>
      <w:r>
        <w:rPr>
          <w:rFonts w:asciiTheme="minorHAnsi" w:hAnsiTheme="minorHAnsi" w:cstheme="minorHAnsi"/>
          <w:color w:val="000000" w:themeColor="text1"/>
          <w:sz w:val="18"/>
          <w:szCs w:val="18"/>
        </w:rPr>
        <w:t xml:space="preserve"> </w:t>
      </w:r>
      <w:r w:rsidRPr="00111726">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w:t>
      </w:r>
      <w:r w:rsidRPr="00111726">
        <w:rPr>
          <w:rFonts w:asciiTheme="minorHAnsi" w:hAnsiTheme="minorHAnsi" w:cstheme="minorHAnsi"/>
          <w:color w:val="000000" w:themeColor="text1"/>
          <w:sz w:val="18"/>
          <w:szCs w:val="18"/>
        </w:rPr>
        <w:t>Integrovaný regionální operační program</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ÚZ = účelový znak</w:t>
      </w:r>
    </w:p>
    <w:p w:rsidR="007C1C2F" w:rsidRPr="00CA6C24" w:rsidRDefault="0013611A" w:rsidP="00CA6C24">
      <w:pPr>
        <w:pStyle w:val="Nadpis2"/>
      </w:pPr>
      <w:r>
        <w:br w:type="page"/>
      </w:r>
      <w:r w:rsidR="006278B4">
        <w:lastRenderedPageBreak/>
        <w:t xml:space="preserve"> </w:t>
      </w:r>
      <w:bookmarkStart w:id="58" w:name="_Toc39129542"/>
      <w:r w:rsidR="00B930DC" w:rsidRPr="00CA6C24">
        <w:t>Trvalé peněžní fondy statutárníh</w:t>
      </w:r>
      <w:r w:rsidR="00E46F32" w:rsidRPr="00CA6C24">
        <w:t>o města Prostějova k 31.12.2019</w:t>
      </w:r>
      <w:bookmarkEnd w:id="58"/>
    </w:p>
    <w:p w:rsidR="00E46F32" w:rsidRDefault="00E46F32" w:rsidP="00E46F32"/>
    <w:tbl>
      <w:tblPr>
        <w:tblW w:w="9923" w:type="dxa"/>
        <w:tblInd w:w="-5" w:type="dxa"/>
        <w:tblLayout w:type="fixed"/>
        <w:tblCellMar>
          <w:left w:w="70" w:type="dxa"/>
          <w:right w:w="70" w:type="dxa"/>
        </w:tblCellMar>
        <w:tblLook w:val="04A0" w:firstRow="1" w:lastRow="0" w:firstColumn="1" w:lastColumn="0" w:noHBand="0" w:noVBand="1"/>
      </w:tblPr>
      <w:tblGrid>
        <w:gridCol w:w="1144"/>
        <w:gridCol w:w="1124"/>
        <w:gridCol w:w="6096"/>
        <w:gridCol w:w="1559"/>
      </w:tblGrid>
      <w:tr w:rsidR="005908E1" w:rsidRPr="005908E1" w:rsidTr="005908E1">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UZ</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Název</w:t>
            </w:r>
          </w:p>
        </w:tc>
        <w:tc>
          <w:tcPr>
            <w:tcW w:w="6096" w:type="dxa"/>
            <w:tcBorders>
              <w:top w:val="single" w:sz="4" w:space="0" w:color="auto"/>
              <w:left w:val="nil"/>
              <w:bottom w:val="single" w:sz="4" w:space="0" w:color="auto"/>
              <w:right w:val="nil"/>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Finanční operace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Částka v Kč</w:t>
            </w:r>
          </w:p>
        </w:tc>
      </w:tr>
      <w:tr w:rsidR="005908E1" w:rsidRPr="005908E1" w:rsidTr="005908E1">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000000001</w:t>
            </w:r>
          </w:p>
        </w:tc>
        <w:tc>
          <w:tcPr>
            <w:tcW w:w="1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Fond rezerv a rozvoje</w:t>
            </w:r>
          </w:p>
        </w:tc>
        <w:tc>
          <w:tcPr>
            <w:tcW w:w="6096" w:type="dxa"/>
            <w:tcBorders>
              <w:top w:val="nil"/>
              <w:left w:val="nil"/>
              <w:bottom w:val="single" w:sz="4" w:space="0" w:color="auto"/>
              <w:right w:val="nil"/>
            </w:tcBorders>
            <w:shd w:val="clear" w:color="000000" w:fill="C4D79B"/>
            <w:noWrap/>
            <w:vAlign w:val="bottom"/>
            <w:hideMark/>
          </w:tcPr>
          <w:p w:rsidR="005908E1" w:rsidRPr="005908E1" w:rsidRDefault="005908E1" w:rsidP="00784299">
            <w:pPr>
              <w:rPr>
                <w:rFonts w:ascii="Calibri" w:hAnsi="Calibri" w:cs="Calibri"/>
                <w:b/>
                <w:bCs/>
                <w:color w:val="000000"/>
                <w:sz w:val="20"/>
                <w:szCs w:val="20"/>
              </w:rPr>
            </w:pPr>
            <w:r w:rsidRPr="005908E1">
              <w:rPr>
                <w:rFonts w:ascii="Calibri" w:hAnsi="Calibri" w:cs="Calibri"/>
                <w:b/>
                <w:bCs/>
                <w:color w:val="000000"/>
                <w:sz w:val="20"/>
                <w:szCs w:val="20"/>
              </w:rPr>
              <w:t xml:space="preserve">Počáteční zůstatek k </w:t>
            </w:r>
            <w:proofErr w:type="gramStart"/>
            <w:r w:rsidR="00784299">
              <w:rPr>
                <w:rFonts w:ascii="Calibri" w:hAnsi="Calibri" w:cs="Calibri"/>
                <w:b/>
                <w:bCs/>
                <w:color w:val="000000"/>
                <w:sz w:val="20"/>
                <w:szCs w:val="20"/>
              </w:rPr>
              <w:t>0</w:t>
            </w:r>
            <w:r w:rsidRPr="005908E1">
              <w:rPr>
                <w:rFonts w:ascii="Calibri" w:hAnsi="Calibri" w:cs="Calibri"/>
                <w:b/>
                <w:bCs/>
                <w:color w:val="000000"/>
                <w:sz w:val="20"/>
                <w:szCs w:val="20"/>
              </w:rPr>
              <w:t>1.</w:t>
            </w:r>
            <w:r w:rsidR="00784299">
              <w:rPr>
                <w:rFonts w:ascii="Calibri" w:hAnsi="Calibri" w:cs="Calibri"/>
                <w:b/>
                <w:bCs/>
                <w:color w:val="000000"/>
                <w:sz w:val="20"/>
                <w:szCs w:val="20"/>
              </w:rPr>
              <w:t>01.</w:t>
            </w:r>
            <w:r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99 282 652,85</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FFFFFF"/>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Schválený rozpočet 2019 - 2. ZMP ze dne </w:t>
            </w:r>
            <w:proofErr w:type="gramStart"/>
            <w:r w:rsidR="00784299">
              <w:rPr>
                <w:rFonts w:ascii="Calibri" w:hAnsi="Calibri" w:cs="Calibri"/>
                <w:color w:val="000000"/>
                <w:sz w:val="20"/>
                <w:szCs w:val="20"/>
              </w:rPr>
              <w:t>04.12.</w:t>
            </w:r>
            <w:r w:rsidRPr="005908E1">
              <w:rPr>
                <w:rFonts w:ascii="Calibri" w:hAnsi="Calibri" w:cs="Calibri"/>
                <w:color w:val="000000"/>
                <w:sz w:val="20"/>
                <w:szCs w:val="20"/>
              </w:rPr>
              <w:t>2018</w:t>
            </w:r>
            <w:proofErr w:type="gramEnd"/>
            <w:r w:rsidRPr="005908E1">
              <w:rPr>
                <w:rFonts w:ascii="Calibri" w:hAnsi="Calibri" w:cs="Calibri"/>
                <w:color w:val="000000"/>
                <w:sz w:val="20"/>
                <w:szCs w:val="20"/>
              </w:rPr>
              <w:t xml:space="preserve"> - stavební investice</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-40 440 301,41</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2019 - 6. RMP ze dne </w:t>
            </w:r>
            <w:proofErr w:type="gramStart"/>
            <w:r w:rsidR="00784299">
              <w:rPr>
                <w:rFonts w:ascii="Calibri" w:hAnsi="Calibri" w:cs="Calibri"/>
                <w:color w:val="000000"/>
                <w:sz w:val="20"/>
                <w:szCs w:val="20"/>
              </w:rPr>
              <w:t>08.01.</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-931 160,00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single" w:sz="4" w:space="0" w:color="auto"/>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úprava finančního vztahu </w:t>
            </w:r>
            <w:r w:rsidR="009D3017">
              <w:rPr>
                <w:rFonts w:ascii="Calibri" w:hAnsi="Calibri" w:cs="Calibri"/>
                <w:color w:val="000000"/>
                <w:sz w:val="20"/>
                <w:szCs w:val="20"/>
              </w:rPr>
              <w:t>ke SR ČR na základě dopisu z Olomouckého kraje</w:t>
            </w:r>
          </w:p>
        </w:tc>
        <w:tc>
          <w:tcPr>
            <w:tcW w:w="1559" w:type="dxa"/>
            <w:tcBorders>
              <w:top w:val="nil"/>
              <w:left w:val="nil"/>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3 681 200,00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9D3017">
              <w:rPr>
                <w:rFonts w:ascii="Calibri" w:hAnsi="Calibri" w:cs="Calibri"/>
                <w:color w:val="000000"/>
                <w:sz w:val="20"/>
                <w:szCs w:val="20"/>
              </w:rPr>
              <w:t xml:space="preserve">zpočet 2019 - 4. ZMP ze dne </w:t>
            </w:r>
            <w:proofErr w:type="gramStart"/>
            <w:r w:rsidR="009D3017">
              <w:rPr>
                <w:rFonts w:ascii="Calibri" w:hAnsi="Calibri" w:cs="Calibri"/>
                <w:color w:val="000000"/>
                <w:sz w:val="20"/>
                <w:szCs w:val="20"/>
              </w:rPr>
              <w:t>15.01.</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w:t>
            </w:r>
            <w:r w:rsidR="00C03AA9">
              <w:rPr>
                <w:rFonts w:ascii="Calibri" w:hAnsi="Calibri" w:cs="Calibri"/>
                <w:color w:val="000000"/>
                <w:sz w:val="20"/>
                <w:szCs w:val="20"/>
              </w:rPr>
              <w:t xml:space="preserve">očet 2019 - 7. RMP ze dne </w:t>
            </w:r>
            <w:proofErr w:type="gramStart"/>
            <w:r w:rsidR="00C03AA9">
              <w:rPr>
                <w:rFonts w:ascii="Calibri" w:hAnsi="Calibri" w:cs="Calibri"/>
                <w:color w:val="000000"/>
                <w:sz w:val="20"/>
                <w:szCs w:val="20"/>
              </w:rPr>
              <w:t>22.01.</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-6 763 051,00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rsidP="00C03AA9">
            <w:pPr>
              <w:rPr>
                <w:rFonts w:ascii="Calibri" w:hAnsi="Calibri" w:cs="Calibri"/>
                <w:color w:val="000000"/>
                <w:sz w:val="20"/>
                <w:szCs w:val="20"/>
              </w:rPr>
            </w:pPr>
            <w:r w:rsidRPr="005908E1">
              <w:rPr>
                <w:rFonts w:ascii="Calibri" w:hAnsi="Calibri" w:cs="Calibri"/>
                <w:color w:val="000000"/>
                <w:sz w:val="20"/>
                <w:szCs w:val="20"/>
              </w:rPr>
              <w:t>Upravený rozpočet 2019 - ROZOP č. 6/2019 - převod prostředků na pěst</w:t>
            </w:r>
            <w:r w:rsidR="00C03AA9">
              <w:rPr>
                <w:rFonts w:ascii="Calibri" w:hAnsi="Calibri" w:cs="Calibri"/>
                <w:color w:val="000000"/>
                <w:sz w:val="20"/>
                <w:szCs w:val="20"/>
              </w:rPr>
              <w:t>ounskou péči</w:t>
            </w:r>
            <w:r w:rsidRPr="005908E1">
              <w:rPr>
                <w:rFonts w:ascii="Calibri" w:hAnsi="Calibri" w:cs="Calibri"/>
                <w:color w:val="000000"/>
                <w:sz w:val="20"/>
                <w:szCs w:val="20"/>
              </w:rPr>
              <w:t xml:space="preserve"> z roku 2018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-2 887 025,00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C03AA9">
              <w:rPr>
                <w:rFonts w:ascii="Calibri" w:hAnsi="Calibri" w:cs="Calibri"/>
                <w:color w:val="000000"/>
                <w:sz w:val="20"/>
                <w:szCs w:val="20"/>
              </w:rPr>
              <w:t xml:space="preserve">zpočet 2019 - 8. RMP ze dne </w:t>
            </w:r>
            <w:proofErr w:type="gramStart"/>
            <w:r w:rsidR="00C03AA9">
              <w:rPr>
                <w:rFonts w:ascii="Calibri" w:hAnsi="Calibri" w:cs="Calibri"/>
                <w:color w:val="000000"/>
                <w:sz w:val="20"/>
                <w:szCs w:val="20"/>
              </w:rPr>
              <w:t>11.02.</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-775 495,60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2019 - 5. ZMP </w:t>
            </w:r>
            <w:r w:rsidR="002C7762">
              <w:rPr>
                <w:rFonts w:ascii="Calibri" w:hAnsi="Calibri" w:cs="Calibri"/>
                <w:color w:val="000000"/>
                <w:sz w:val="20"/>
                <w:szCs w:val="20"/>
              </w:rPr>
              <w:t xml:space="preserve">ze dne </w:t>
            </w:r>
            <w:proofErr w:type="gramStart"/>
            <w:r w:rsidR="002C7762">
              <w:rPr>
                <w:rFonts w:ascii="Calibri" w:hAnsi="Calibri" w:cs="Calibri"/>
                <w:color w:val="000000"/>
                <w:sz w:val="20"/>
                <w:szCs w:val="20"/>
              </w:rPr>
              <w:t>19.02.</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-28 606 428,00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rsidP="002C7762">
            <w:pPr>
              <w:rPr>
                <w:rFonts w:ascii="Calibri" w:hAnsi="Calibri" w:cs="Calibri"/>
                <w:color w:val="000000"/>
                <w:sz w:val="20"/>
                <w:szCs w:val="20"/>
              </w:rPr>
            </w:pPr>
            <w:r w:rsidRPr="005908E1">
              <w:rPr>
                <w:rFonts w:ascii="Calibri" w:hAnsi="Calibri" w:cs="Calibri"/>
                <w:color w:val="000000"/>
                <w:sz w:val="20"/>
                <w:szCs w:val="20"/>
              </w:rPr>
              <w:t xml:space="preserve">Upravený rozpočet 2019 - 11. RMP ze dne </w:t>
            </w:r>
            <w:proofErr w:type="gramStart"/>
            <w:r w:rsidR="002C7762">
              <w:rPr>
                <w:rFonts w:ascii="Calibri" w:hAnsi="Calibri" w:cs="Calibri"/>
                <w:color w:val="000000"/>
                <w:sz w:val="20"/>
                <w:szCs w:val="20"/>
              </w:rPr>
              <w:t>0</w:t>
            </w:r>
            <w:r w:rsidRPr="005908E1">
              <w:rPr>
                <w:rFonts w:ascii="Calibri" w:hAnsi="Calibri" w:cs="Calibri"/>
                <w:color w:val="000000"/>
                <w:sz w:val="20"/>
                <w:szCs w:val="20"/>
              </w:rPr>
              <w:t>5.</w:t>
            </w:r>
            <w:r w:rsidR="002C7762">
              <w:rPr>
                <w:rFonts w:ascii="Calibri" w:hAnsi="Calibri" w:cs="Calibri"/>
                <w:color w:val="000000"/>
                <w:sz w:val="20"/>
                <w:szCs w:val="20"/>
              </w:rPr>
              <w:t>03.</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-2 389 209,00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rsidP="002C7762">
            <w:pPr>
              <w:rPr>
                <w:rFonts w:ascii="Calibri" w:hAnsi="Calibri" w:cs="Calibri"/>
                <w:color w:val="000000"/>
                <w:sz w:val="20"/>
                <w:szCs w:val="20"/>
              </w:rPr>
            </w:pPr>
            <w:r w:rsidRPr="005908E1">
              <w:rPr>
                <w:rFonts w:ascii="Calibri" w:hAnsi="Calibri" w:cs="Calibri"/>
                <w:color w:val="000000"/>
                <w:sz w:val="20"/>
                <w:szCs w:val="20"/>
              </w:rPr>
              <w:t xml:space="preserve">Upravený rozpočet 2019 - ROZOP č.17/2019 </w:t>
            </w:r>
            <w:r w:rsidR="002C7762">
              <w:rPr>
                <w:rFonts w:ascii="Calibri" w:hAnsi="Calibri" w:cs="Calibri"/>
                <w:color w:val="000000"/>
                <w:sz w:val="20"/>
                <w:szCs w:val="20"/>
              </w:rPr>
              <w:t>–</w:t>
            </w:r>
            <w:r w:rsidRPr="005908E1">
              <w:rPr>
                <w:rFonts w:ascii="Calibri" w:hAnsi="Calibri" w:cs="Calibri"/>
                <w:color w:val="000000"/>
                <w:sz w:val="20"/>
                <w:szCs w:val="20"/>
              </w:rPr>
              <w:t xml:space="preserve"> </w:t>
            </w:r>
            <w:r w:rsidR="002C7762">
              <w:rPr>
                <w:rFonts w:ascii="Calibri" w:hAnsi="Calibri" w:cs="Calibri"/>
                <w:color w:val="000000"/>
                <w:sz w:val="20"/>
                <w:szCs w:val="20"/>
              </w:rPr>
              <w:t xml:space="preserve">Olomoucký kraj – finanční </w:t>
            </w:r>
            <w:r w:rsidRPr="005908E1">
              <w:rPr>
                <w:rFonts w:ascii="Calibri" w:hAnsi="Calibri" w:cs="Calibri"/>
                <w:color w:val="000000"/>
                <w:sz w:val="20"/>
                <w:szCs w:val="20"/>
              </w:rPr>
              <w:t>vypořádání</w:t>
            </w:r>
            <w:r w:rsidR="002C7762">
              <w:rPr>
                <w:rFonts w:ascii="Calibri" w:hAnsi="Calibri" w:cs="Calibri"/>
                <w:color w:val="000000"/>
                <w:sz w:val="20"/>
                <w:szCs w:val="20"/>
              </w:rPr>
              <w:t xml:space="preserve"> </w:t>
            </w:r>
            <w:r w:rsidRPr="005908E1">
              <w:rPr>
                <w:rFonts w:ascii="Calibri" w:hAnsi="Calibri" w:cs="Calibri"/>
                <w:color w:val="000000"/>
                <w:sz w:val="20"/>
                <w:szCs w:val="20"/>
              </w:rPr>
              <w:t>-</w:t>
            </w:r>
            <w:r w:rsidR="002C7762">
              <w:rPr>
                <w:rFonts w:ascii="Calibri" w:hAnsi="Calibri" w:cs="Calibri"/>
                <w:color w:val="000000"/>
                <w:sz w:val="20"/>
                <w:szCs w:val="20"/>
              </w:rPr>
              <w:t xml:space="preserve"> </w:t>
            </w:r>
            <w:r w:rsidRPr="005908E1">
              <w:rPr>
                <w:rFonts w:ascii="Calibri" w:hAnsi="Calibri" w:cs="Calibri"/>
                <w:color w:val="000000"/>
                <w:sz w:val="20"/>
                <w:szCs w:val="20"/>
              </w:rPr>
              <w:t>doplatek za volby 2018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882 150,79</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w:t>
            </w:r>
            <w:r w:rsidR="002C7762">
              <w:rPr>
                <w:rFonts w:ascii="Calibri" w:hAnsi="Calibri" w:cs="Calibri"/>
                <w:color w:val="000000"/>
                <w:sz w:val="20"/>
                <w:szCs w:val="20"/>
              </w:rPr>
              <w:t xml:space="preserve">t 2019 - ROZOP č. 18/2019 – Investiční </w:t>
            </w:r>
            <w:r w:rsidRPr="005908E1">
              <w:rPr>
                <w:rFonts w:ascii="Calibri" w:hAnsi="Calibri" w:cs="Calibri"/>
                <w:color w:val="000000"/>
                <w:sz w:val="20"/>
                <w:szCs w:val="20"/>
              </w:rPr>
              <w:t>dotace z IROP-Modernizace terminálu Janáčkova</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7 266 805,74</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w:t>
            </w:r>
            <w:r w:rsidR="002C7762">
              <w:rPr>
                <w:rFonts w:ascii="Calibri" w:hAnsi="Calibri" w:cs="Calibri"/>
                <w:color w:val="000000"/>
                <w:sz w:val="20"/>
                <w:szCs w:val="20"/>
              </w:rPr>
              <w:t xml:space="preserve">et 2019 - ROZOP č.19/2019 – Investiční dotace z IROP-Vybudování odborných </w:t>
            </w:r>
            <w:r w:rsidRPr="005908E1">
              <w:rPr>
                <w:rFonts w:ascii="Calibri" w:hAnsi="Calibri" w:cs="Calibri"/>
                <w:color w:val="000000"/>
                <w:sz w:val="20"/>
                <w:szCs w:val="20"/>
              </w:rPr>
              <w:t>učeben na ZŠ JŽ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-136 132,13</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2019 - 13. RMP ze dne </w:t>
            </w:r>
            <w:proofErr w:type="gramStart"/>
            <w:r w:rsidR="002C7762">
              <w:rPr>
                <w:rFonts w:ascii="Calibri" w:hAnsi="Calibri" w:cs="Calibri"/>
                <w:color w:val="000000"/>
                <w:sz w:val="20"/>
                <w:szCs w:val="20"/>
              </w:rPr>
              <w:t>02.04.</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-2 203 000,00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rsidP="002C7762">
            <w:pPr>
              <w:rPr>
                <w:rFonts w:ascii="Calibri" w:hAnsi="Calibri" w:cs="Calibri"/>
                <w:color w:val="000000"/>
                <w:sz w:val="20"/>
                <w:szCs w:val="20"/>
              </w:rPr>
            </w:pPr>
            <w:r w:rsidRPr="005908E1">
              <w:rPr>
                <w:rFonts w:ascii="Calibri" w:hAnsi="Calibri" w:cs="Calibri"/>
                <w:color w:val="000000"/>
                <w:sz w:val="20"/>
                <w:szCs w:val="20"/>
              </w:rPr>
              <w:t xml:space="preserve">Upravený rozpočet 2019 - 14. RMP ze dne </w:t>
            </w:r>
            <w:proofErr w:type="gramStart"/>
            <w:r w:rsidRPr="005908E1">
              <w:rPr>
                <w:rFonts w:ascii="Calibri" w:hAnsi="Calibri" w:cs="Calibri"/>
                <w:color w:val="000000"/>
                <w:sz w:val="20"/>
                <w:szCs w:val="20"/>
              </w:rPr>
              <w:t>16.</w:t>
            </w:r>
            <w:r w:rsidR="002C7762">
              <w:rPr>
                <w:rFonts w:ascii="Calibri" w:hAnsi="Calibri" w:cs="Calibri"/>
                <w:color w:val="000000"/>
                <w:sz w:val="20"/>
                <w:szCs w:val="20"/>
              </w:rPr>
              <w:t>04.</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-2 474 171,00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3F44CB">
              <w:rPr>
                <w:rFonts w:ascii="Calibri" w:hAnsi="Calibri" w:cs="Calibri"/>
                <w:color w:val="000000"/>
                <w:sz w:val="20"/>
                <w:szCs w:val="20"/>
              </w:rPr>
              <w:t xml:space="preserve">zpočet 2019 - 6. ZMP ze dne </w:t>
            </w:r>
            <w:proofErr w:type="gramStart"/>
            <w:r w:rsidR="003F44CB">
              <w:rPr>
                <w:rFonts w:ascii="Calibri" w:hAnsi="Calibri" w:cs="Calibri"/>
                <w:color w:val="000000"/>
                <w:sz w:val="20"/>
                <w:szCs w:val="20"/>
              </w:rPr>
              <w:t>30.04.</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-51 370 821,00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3B274C">
              <w:rPr>
                <w:rFonts w:ascii="Calibri" w:hAnsi="Calibri" w:cs="Calibri"/>
                <w:color w:val="000000"/>
                <w:sz w:val="20"/>
                <w:szCs w:val="20"/>
              </w:rPr>
              <w:t xml:space="preserve">počet 2019 - 17. RMP ze dne </w:t>
            </w:r>
            <w:proofErr w:type="gramStart"/>
            <w:r w:rsidR="003B274C">
              <w:rPr>
                <w:rFonts w:ascii="Calibri" w:hAnsi="Calibri" w:cs="Calibri"/>
                <w:color w:val="000000"/>
                <w:sz w:val="20"/>
                <w:szCs w:val="20"/>
              </w:rPr>
              <w:t>14.05.</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-1 794 000,00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3B274C">
              <w:rPr>
                <w:rFonts w:ascii="Calibri" w:hAnsi="Calibri" w:cs="Calibri"/>
                <w:color w:val="000000"/>
                <w:sz w:val="20"/>
                <w:szCs w:val="20"/>
              </w:rPr>
              <w:t xml:space="preserve">počet 2019 - 19. RMP ze dne </w:t>
            </w:r>
            <w:proofErr w:type="gramStart"/>
            <w:r w:rsidR="003B274C">
              <w:rPr>
                <w:rFonts w:ascii="Calibri" w:hAnsi="Calibri" w:cs="Calibri"/>
                <w:color w:val="000000"/>
                <w:sz w:val="20"/>
                <w:szCs w:val="20"/>
              </w:rPr>
              <w:t>27.05.</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-359 000,00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C911CA">
              <w:rPr>
                <w:rFonts w:ascii="Calibri" w:hAnsi="Calibri" w:cs="Calibri"/>
                <w:color w:val="000000"/>
                <w:sz w:val="20"/>
                <w:szCs w:val="20"/>
              </w:rPr>
              <w:t xml:space="preserve">počet 2019 - 20. RMP ze dne </w:t>
            </w:r>
            <w:proofErr w:type="gramStart"/>
            <w:r w:rsidR="00C911CA">
              <w:rPr>
                <w:rFonts w:ascii="Calibri" w:hAnsi="Calibri" w:cs="Calibri"/>
                <w:color w:val="000000"/>
                <w:sz w:val="20"/>
                <w:szCs w:val="20"/>
              </w:rPr>
              <w:t>10.06.</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-1 034 000,00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C911CA">
              <w:rPr>
                <w:rFonts w:ascii="Calibri" w:hAnsi="Calibri" w:cs="Calibri"/>
                <w:color w:val="000000"/>
                <w:sz w:val="20"/>
                <w:szCs w:val="20"/>
              </w:rPr>
              <w:t xml:space="preserve">zpočet 2019 - 8. ZMP ze dne </w:t>
            </w:r>
            <w:proofErr w:type="gramStart"/>
            <w:r w:rsidR="00C911CA">
              <w:rPr>
                <w:rFonts w:ascii="Calibri" w:hAnsi="Calibri" w:cs="Calibri"/>
                <w:color w:val="000000"/>
                <w:sz w:val="20"/>
                <w:szCs w:val="20"/>
              </w:rPr>
              <w:t>11.06.</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193 189 560,92</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073C5C">
              <w:rPr>
                <w:rFonts w:ascii="Calibri" w:hAnsi="Calibri" w:cs="Calibri"/>
                <w:color w:val="000000"/>
                <w:sz w:val="20"/>
                <w:szCs w:val="20"/>
              </w:rPr>
              <w:t xml:space="preserve">počet 2019 - 22. RMP ze dne </w:t>
            </w:r>
            <w:proofErr w:type="gramStart"/>
            <w:r w:rsidR="00073C5C">
              <w:rPr>
                <w:rFonts w:ascii="Calibri" w:hAnsi="Calibri" w:cs="Calibri"/>
                <w:color w:val="000000"/>
                <w:sz w:val="20"/>
                <w:szCs w:val="20"/>
              </w:rPr>
              <w:t>25.06.</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-6 194 756,00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2019 - 23. RMP ze dne </w:t>
            </w:r>
            <w:proofErr w:type="gramStart"/>
            <w:r w:rsidR="00073C5C">
              <w:rPr>
                <w:rFonts w:ascii="Calibri" w:hAnsi="Calibri" w:cs="Calibri"/>
                <w:color w:val="000000"/>
                <w:sz w:val="20"/>
                <w:szCs w:val="20"/>
              </w:rPr>
              <w:t>09.07.</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-809 822,07</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073C5C">
              <w:rPr>
                <w:rFonts w:ascii="Calibri" w:hAnsi="Calibri" w:cs="Calibri"/>
                <w:color w:val="000000"/>
                <w:sz w:val="20"/>
                <w:szCs w:val="20"/>
              </w:rPr>
              <w:t xml:space="preserve">počet 2019 - 25. RMP ze dne </w:t>
            </w:r>
            <w:proofErr w:type="gramStart"/>
            <w:r w:rsidR="00073C5C">
              <w:rPr>
                <w:rFonts w:ascii="Calibri" w:hAnsi="Calibri" w:cs="Calibri"/>
                <w:color w:val="000000"/>
                <w:sz w:val="20"/>
                <w:szCs w:val="20"/>
              </w:rPr>
              <w:t>30.07.</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-249 000,00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2019 - 26. RMP ze dne </w:t>
            </w:r>
            <w:proofErr w:type="gramStart"/>
            <w:r w:rsidR="00614445">
              <w:rPr>
                <w:rFonts w:ascii="Calibri" w:hAnsi="Calibri" w:cs="Calibri"/>
                <w:color w:val="000000"/>
                <w:sz w:val="20"/>
                <w:szCs w:val="20"/>
              </w:rPr>
              <w:t>09.08.</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-181 500,00</w:t>
            </w:r>
          </w:p>
        </w:tc>
      </w:tr>
      <w:tr w:rsidR="005908E1" w:rsidRPr="005908E1" w:rsidTr="005908E1">
        <w:trPr>
          <w:trHeight w:val="576"/>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614445">
              <w:rPr>
                <w:rFonts w:ascii="Calibri" w:hAnsi="Calibri" w:cs="Calibri"/>
                <w:color w:val="000000"/>
                <w:sz w:val="20"/>
                <w:szCs w:val="20"/>
              </w:rPr>
              <w:t xml:space="preserve"> 55/2019 – účelová investiční dotace</w:t>
            </w:r>
            <w:r w:rsidRPr="005908E1">
              <w:rPr>
                <w:rFonts w:ascii="Calibri" w:hAnsi="Calibri" w:cs="Calibri"/>
                <w:color w:val="000000"/>
                <w:sz w:val="20"/>
                <w:szCs w:val="20"/>
              </w:rPr>
              <w:t xml:space="preserve"> na rekonstrukci DDM</w:t>
            </w:r>
            <w:r w:rsidR="00614445">
              <w:rPr>
                <w:rFonts w:ascii="Calibri" w:hAnsi="Calibri" w:cs="Calibri"/>
                <w:color w:val="000000"/>
                <w:sz w:val="20"/>
                <w:szCs w:val="20"/>
              </w:rPr>
              <w:t xml:space="preserve"> </w:t>
            </w:r>
            <w:r w:rsidRPr="005908E1">
              <w:rPr>
                <w:rFonts w:ascii="Calibri" w:hAnsi="Calibri" w:cs="Calibri"/>
                <w:color w:val="000000"/>
                <w:sz w:val="20"/>
                <w:szCs w:val="20"/>
              </w:rPr>
              <w:t>-</w:t>
            </w:r>
            <w:r w:rsidR="00614445">
              <w:rPr>
                <w:rFonts w:ascii="Calibri" w:hAnsi="Calibri" w:cs="Calibri"/>
                <w:color w:val="000000"/>
                <w:sz w:val="20"/>
                <w:szCs w:val="20"/>
              </w:rPr>
              <w:t xml:space="preserve"> </w:t>
            </w:r>
            <w:r w:rsidRPr="005908E1">
              <w:rPr>
                <w:rFonts w:ascii="Calibri" w:hAnsi="Calibri" w:cs="Calibri"/>
                <w:color w:val="000000"/>
                <w:sz w:val="20"/>
                <w:szCs w:val="20"/>
              </w:rPr>
              <w:t>úprava dotace dle vykázané skutečnosti</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-269 346,09</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1D591F">
              <w:rPr>
                <w:rFonts w:ascii="Calibri" w:hAnsi="Calibri" w:cs="Calibri"/>
                <w:color w:val="000000"/>
                <w:sz w:val="20"/>
                <w:szCs w:val="20"/>
              </w:rPr>
              <w:t xml:space="preserve">počet 2019 - 27. RMP ze dne </w:t>
            </w:r>
            <w:proofErr w:type="gramStart"/>
            <w:r w:rsidR="001D591F">
              <w:rPr>
                <w:rFonts w:ascii="Calibri" w:hAnsi="Calibri" w:cs="Calibri"/>
                <w:color w:val="000000"/>
                <w:sz w:val="20"/>
                <w:szCs w:val="20"/>
              </w:rPr>
              <w:t>27.08.</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-836 101,00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2019 - 9. ZMP ze dne </w:t>
            </w:r>
            <w:proofErr w:type="gramStart"/>
            <w:r w:rsidRPr="005908E1">
              <w:rPr>
                <w:rFonts w:ascii="Calibri" w:hAnsi="Calibri" w:cs="Calibri"/>
                <w:color w:val="000000"/>
                <w:sz w:val="20"/>
                <w:szCs w:val="20"/>
              </w:rPr>
              <w:t>10.</w:t>
            </w:r>
            <w:r w:rsidR="001D591F">
              <w:rPr>
                <w:rFonts w:ascii="Calibri" w:hAnsi="Calibri" w:cs="Calibri"/>
                <w:color w:val="000000"/>
                <w:sz w:val="20"/>
                <w:szCs w:val="20"/>
              </w:rPr>
              <w:t>0</w:t>
            </w:r>
            <w:r w:rsidRPr="005908E1">
              <w:rPr>
                <w:rFonts w:ascii="Calibri" w:hAnsi="Calibri" w:cs="Calibri"/>
                <w:color w:val="000000"/>
                <w:sz w:val="20"/>
                <w:szCs w:val="20"/>
              </w:rPr>
              <w:t>9.2019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-21 345 088,00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rsidP="001D591F">
            <w:pPr>
              <w:rPr>
                <w:rFonts w:ascii="Calibri" w:hAnsi="Calibri" w:cs="Calibri"/>
                <w:color w:val="000000"/>
                <w:sz w:val="20"/>
                <w:szCs w:val="20"/>
              </w:rPr>
            </w:pPr>
            <w:r w:rsidRPr="005908E1">
              <w:rPr>
                <w:rFonts w:ascii="Calibri" w:hAnsi="Calibri" w:cs="Calibri"/>
                <w:color w:val="000000"/>
                <w:sz w:val="20"/>
                <w:szCs w:val="20"/>
              </w:rPr>
              <w:t xml:space="preserve">Upravený rozpočet 2019 - 29. RMP ze dne </w:t>
            </w:r>
            <w:proofErr w:type="gramStart"/>
            <w:r w:rsidRPr="005908E1">
              <w:rPr>
                <w:rFonts w:ascii="Calibri" w:hAnsi="Calibri" w:cs="Calibri"/>
                <w:color w:val="000000"/>
                <w:sz w:val="20"/>
                <w:szCs w:val="20"/>
              </w:rPr>
              <w:t>24.</w:t>
            </w:r>
            <w:r w:rsidR="001D591F">
              <w:rPr>
                <w:rFonts w:ascii="Calibri" w:hAnsi="Calibri" w:cs="Calibri"/>
                <w:color w:val="000000"/>
                <w:sz w:val="20"/>
                <w:szCs w:val="20"/>
              </w:rPr>
              <w:t>09.</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-144 000,00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F869AF">
              <w:rPr>
                <w:rFonts w:ascii="Calibri" w:hAnsi="Calibri" w:cs="Calibri"/>
                <w:color w:val="000000"/>
                <w:sz w:val="20"/>
                <w:szCs w:val="20"/>
              </w:rPr>
              <w:t xml:space="preserve">zpočet 2019 - 31. RMP ze dne </w:t>
            </w:r>
            <w:proofErr w:type="gramStart"/>
            <w:r w:rsidR="00F869AF">
              <w:rPr>
                <w:rFonts w:ascii="Calibri" w:hAnsi="Calibri" w:cs="Calibri"/>
                <w:color w:val="000000"/>
                <w:sz w:val="20"/>
                <w:szCs w:val="20"/>
              </w:rPr>
              <w:t>08.</w:t>
            </w:r>
            <w:r w:rsidRPr="005908E1">
              <w:rPr>
                <w:rFonts w:ascii="Calibri" w:hAnsi="Calibri" w:cs="Calibri"/>
                <w:color w:val="000000"/>
                <w:sz w:val="20"/>
                <w:szCs w:val="20"/>
              </w:rPr>
              <w:t>10. 2019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-2 348 766,00</w:t>
            </w:r>
          </w:p>
        </w:tc>
      </w:tr>
      <w:tr w:rsidR="005908E1" w:rsidRPr="005908E1" w:rsidTr="005908E1">
        <w:trPr>
          <w:trHeight w:val="576"/>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1D591F">
              <w:rPr>
                <w:rFonts w:ascii="Calibri" w:hAnsi="Calibri" w:cs="Calibri"/>
                <w:color w:val="000000"/>
                <w:sz w:val="20"/>
                <w:szCs w:val="20"/>
              </w:rPr>
              <w:t xml:space="preserve"> </w:t>
            </w:r>
            <w:r w:rsidRPr="005908E1">
              <w:rPr>
                <w:rFonts w:ascii="Calibri" w:hAnsi="Calibri" w:cs="Calibri"/>
                <w:color w:val="000000"/>
                <w:sz w:val="20"/>
                <w:szCs w:val="20"/>
              </w:rPr>
              <w:t>62/2019 - Obnova Národního domu v</w:t>
            </w:r>
            <w:r w:rsidR="001D591F">
              <w:rPr>
                <w:rFonts w:ascii="Calibri" w:hAnsi="Calibri" w:cs="Calibri"/>
                <w:color w:val="000000"/>
                <w:sz w:val="20"/>
                <w:szCs w:val="20"/>
              </w:rPr>
              <w:t> </w:t>
            </w:r>
            <w:r w:rsidRPr="005908E1">
              <w:rPr>
                <w:rFonts w:ascii="Calibri" w:hAnsi="Calibri" w:cs="Calibri"/>
                <w:color w:val="000000"/>
                <w:sz w:val="20"/>
                <w:szCs w:val="20"/>
              </w:rPr>
              <w:t>PV</w:t>
            </w:r>
            <w:r w:rsidR="001D591F">
              <w:rPr>
                <w:rFonts w:ascii="Calibri" w:hAnsi="Calibri" w:cs="Calibri"/>
                <w:color w:val="000000"/>
                <w:sz w:val="20"/>
                <w:szCs w:val="20"/>
              </w:rPr>
              <w:t xml:space="preserve"> </w:t>
            </w:r>
            <w:r w:rsidRPr="005908E1">
              <w:rPr>
                <w:rFonts w:ascii="Calibri" w:hAnsi="Calibri" w:cs="Calibri"/>
                <w:color w:val="000000"/>
                <w:sz w:val="20"/>
                <w:szCs w:val="20"/>
              </w:rPr>
              <w:t>-</w:t>
            </w:r>
            <w:r w:rsidR="001D591F">
              <w:rPr>
                <w:rFonts w:ascii="Calibri" w:hAnsi="Calibri" w:cs="Calibri"/>
                <w:color w:val="000000"/>
                <w:sz w:val="20"/>
                <w:szCs w:val="20"/>
              </w:rPr>
              <w:t xml:space="preserve"> </w:t>
            </w:r>
            <w:r w:rsidRPr="005908E1">
              <w:rPr>
                <w:rFonts w:ascii="Calibri" w:hAnsi="Calibri" w:cs="Calibri"/>
                <w:color w:val="000000"/>
                <w:sz w:val="20"/>
                <w:szCs w:val="20"/>
              </w:rPr>
              <w:t>úprava dotace dle vykázané skutečnosti</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-12 891 163,80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1D591F">
              <w:rPr>
                <w:rFonts w:ascii="Calibri" w:hAnsi="Calibri" w:cs="Calibri"/>
                <w:color w:val="000000"/>
                <w:sz w:val="20"/>
                <w:szCs w:val="20"/>
              </w:rPr>
              <w:t xml:space="preserve">počet 2019 - 33. RMP ze dne </w:t>
            </w:r>
            <w:proofErr w:type="gramStart"/>
            <w:r w:rsidR="001D591F">
              <w:rPr>
                <w:rFonts w:ascii="Calibri" w:hAnsi="Calibri" w:cs="Calibri"/>
                <w:color w:val="000000"/>
                <w:sz w:val="20"/>
                <w:szCs w:val="20"/>
              </w:rPr>
              <w:t>22.10.</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-873 200,00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2019 - 11. ZMP ze dne </w:t>
            </w:r>
            <w:proofErr w:type="gramStart"/>
            <w:r w:rsidRPr="005908E1">
              <w:rPr>
                <w:rFonts w:ascii="Calibri" w:hAnsi="Calibri" w:cs="Calibri"/>
                <w:color w:val="000000"/>
                <w:sz w:val="20"/>
                <w:szCs w:val="20"/>
              </w:rPr>
              <w:t>05.11.2019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-3 949 766,00</w:t>
            </w:r>
          </w:p>
        </w:tc>
      </w:tr>
      <w:tr w:rsidR="005908E1" w:rsidRPr="005908E1" w:rsidTr="005908E1">
        <w:trPr>
          <w:trHeight w:val="864"/>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452F68">
              <w:rPr>
                <w:rFonts w:ascii="Calibri" w:hAnsi="Calibri" w:cs="Calibri"/>
                <w:color w:val="000000"/>
                <w:sz w:val="20"/>
                <w:szCs w:val="20"/>
              </w:rPr>
              <w:t xml:space="preserve"> </w:t>
            </w:r>
            <w:r w:rsidRPr="005908E1">
              <w:rPr>
                <w:rFonts w:ascii="Calibri" w:hAnsi="Calibri" w:cs="Calibri"/>
                <w:color w:val="000000"/>
                <w:sz w:val="20"/>
                <w:szCs w:val="20"/>
              </w:rPr>
              <w:t>70/2019 -</w:t>
            </w:r>
            <w:r w:rsidR="00452F68">
              <w:rPr>
                <w:rFonts w:ascii="Calibri" w:hAnsi="Calibri" w:cs="Calibri"/>
                <w:color w:val="000000"/>
                <w:sz w:val="20"/>
                <w:szCs w:val="20"/>
              </w:rPr>
              <w:t xml:space="preserve"> finanční dar od Olomouckého kraje </w:t>
            </w:r>
            <w:r w:rsidRPr="005908E1">
              <w:rPr>
                <w:rFonts w:ascii="Calibri" w:hAnsi="Calibri" w:cs="Calibri"/>
                <w:color w:val="000000"/>
                <w:sz w:val="20"/>
                <w:szCs w:val="20"/>
              </w:rPr>
              <w:t>na projekt "Intenzifikace odděleného sběru a zajištění využití komunálních odpadů včetně jejich obalové složky na území Olomouckého kraje“.</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15 000,00</w:t>
            </w:r>
          </w:p>
        </w:tc>
      </w:tr>
      <w:tr w:rsidR="005908E1" w:rsidRPr="005908E1" w:rsidTr="005908E1">
        <w:trPr>
          <w:trHeight w:val="576"/>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452F68">
              <w:rPr>
                <w:rFonts w:ascii="Calibri" w:hAnsi="Calibri" w:cs="Calibri"/>
                <w:color w:val="000000"/>
                <w:sz w:val="20"/>
                <w:szCs w:val="20"/>
              </w:rPr>
              <w:t xml:space="preserve"> 75/2019 - ÚZ 33063 Pojďme</w:t>
            </w:r>
            <w:r w:rsidRPr="005908E1">
              <w:rPr>
                <w:rFonts w:ascii="Calibri" w:hAnsi="Calibri" w:cs="Calibri"/>
                <w:color w:val="000000"/>
                <w:sz w:val="20"/>
                <w:szCs w:val="20"/>
              </w:rPr>
              <w:t xml:space="preserve"> se vzdělávat společně - převod z FRR nevyčerpané dotace z roku 2017 a 2018 do rozpočtu kapitoly.</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-5 036,00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452F68">
              <w:rPr>
                <w:rFonts w:ascii="Calibri" w:hAnsi="Calibri" w:cs="Calibri"/>
                <w:color w:val="000000"/>
                <w:sz w:val="20"/>
                <w:szCs w:val="20"/>
              </w:rPr>
              <w:t xml:space="preserve">počet 2019 - 37. RMP ze dne </w:t>
            </w:r>
            <w:proofErr w:type="gramStart"/>
            <w:r w:rsidR="00452F68">
              <w:rPr>
                <w:rFonts w:ascii="Calibri" w:hAnsi="Calibri" w:cs="Calibri"/>
                <w:color w:val="000000"/>
                <w:sz w:val="20"/>
                <w:szCs w:val="20"/>
              </w:rPr>
              <w:t>19.11.</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-4 407 658,00</w:t>
            </w:r>
          </w:p>
        </w:tc>
      </w:tr>
      <w:tr w:rsidR="005908E1" w:rsidRPr="005908E1" w:rsidTr="005908E1">
        <w:trPr>
          <w:trHeight w:val="576"/>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452F68">
              <w:rPr>
                <w:rFonts w:ascii="Calibri" w:hAnsi="Calibri" w:cs="Calibri"/>
                <w:color w:val="000000"/>
                <w:sz w:val="20"/>
                <w:szCs w:val="20"/>
              </w:rPr>
              <w:t xml:space="preserve"> </w:t>
            </w:r>
            <w:r w:rsidRPr="005908E1">
              <w:rPr>
                <w:rFonts w:ascii="Calibri" w:hAnsi="Calibri" w:cs="Calibri"/>
                <w:color w:val="000000"/>
                <w:sz w:val="20"/>
                <w:szCs w:val="20"/>
              </w:rPr>
              <w:t xml:space="preserve">81/2019 - ÚZ 106515011, 106515974 zaúčtování dotace na akci z roku 2018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244 529,02</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rsidP="00452F68">
            <w:pPr>
              <w:rPr>
                <w:rFonts w:ascii="Calibri" w:hAnsi="Calibri" w:cs="Calibri"/>
                <w:color w:val="000000"/>
                <w:sz w:val="20"/>
                <w:szCs w:val="20"/>
              </w:rPr>
            </w:pPr>
            <w:r w:rsidRPr="005908E1">
              <w:rPr>
                <w:rFonts w:ascii="Calibri" w:hAnsi="Calibri" w:cs="Calibri"/>
                <w:color w:val="000000"/>
                <w:sz w:val="20"/>
                <w:szCs w:val="20"/>
              </w:rPr>
              <w:t xml:space="preserve">Upravený rozpočet 2019 - 39. RMP ze dne </w:t>
            </w:r>
            <w:proofErr w:type="gramStart"/>
            <w:r w:rsidRPr="005908E1">
              <w:rPr>
                <w:rFonts w:ascii="Calibri" w:hAnsi="Calibri" w:cs="Calibri"/>
                <w:color w:val="000000"/>
                <w:sz w:val="20"/>
                <w:szCs w:val="20"/>
              </w:rPr>
              <w:t>10.12.2019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-15 000,00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2019 - 13. ZMP ze dne </w:t>
            </w:r>
            <w:proofErr w:type="gramStart"/>
            <w:r w:rsidRPr="005908E1">
              <w:rPr>
                <w:rFonts w:ascii="Calibri" w:hAnsi="Calibri" w:cs="Calibri"/>
                <w:color w:val="000000"/>
                <w:sz w:val="20"/>
                <w:szCs w:val="20"/>
              </w:rPr>
              <w:t>17.12.2019</w:t>
            </w:r>
            <w:proofErr w:type="gram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-1 716 143,00</w:t>
            </w:r>
          </w:p>
        </w:tc>
      </w:tr>
      <w:tr w:rsidR="005908E1" w:rsidRPr="005908E1" w:rsidTr="005908E1">
        <w:trPr>
          <w:trHeight w:val="576"/>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rozpočet 2019 - ROZOP č.</w:t>
            </w:r>
            <w:r w:rsidR="00452F68">
              <w:rPr>
                <w:rFonts w:ascii="Calibri" w:hAnsi="Calibri" w:cs="Calibri"/>
                <w:color w:val="000000"/>
                <w:sz w:val="20"/>
                <w:szCs w:val="20"/>
              </w:rPr>
              <w:t xml:space="preserve"> </w:t>
            </w:r>
            <w:r w:rsidRPr="005908E1">
              <w:rPr>
                <w:rFonts w:ascii="Calibri" w:hAnsi="Calibri" w:cs="Calibri"/>
                <w:color w:val="000000"/>
                <w:sz w:val="20"/>
                <w:szCs w:val="20"/>
              </w:rPr>
              <w:t>86/2019 - ÚZ 90992 - Národní program Životní prostředí - Územní studie</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908E1" w:rsidRPr="005908E1" w:rsidRDefault="005908E1">
            <w:pPr>
              <w:jc w:val="right"/>
              <w:rPr>
                <w:rFonts w:ascii="Calibri" w:hAnsi="Calibri" w:cs="Calibri"/>
                <w:color w:val="000000"/>
                <w:sz w:val="20"/>
                <w:szCs w:val="20"/>
              </w:rPr>
            </w:pPr>
            <w:r w:rsidRPr="005908E1">
              <w:rPr>
                <w:rFonts w:ascii="Calibri" w:hAnsi="Calibri" w:cs="Calibri"/>
                <w:color w:val="000000"/>
                <w:sz w:val="20"/>
                <w:szCs w:val="20"/>
              </w:rPr>
              <w:t>228 327,00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C4D79B"/>
            <w:noWrap/>
            <w:vAlign w:val="bottom"/>
            <w:hideMark/>
          </w:tcPr>
          <w:p w:rsidR="005908E1" w:rsidRPr="005908E1" w:rsidRDefault="00452F68" w:rsidP="00452F68">
            <w:pPr>
              <w:rPr>
                <w:rFonts w:ascii="Calibri" w:hAnsi="Calibri" w:cs="Calibri"/>
                <w:b/>
                <w:bCs/>
                <w:color w:val="000000"/>
                <w:sz w:val="20"/>
                <w:szCs w:val="20"/>
              </w:rPr>
            </w:pPr>
            <w:r>
              <w:rPr>
                <w:rFonts w:ascii="Calibri" w:hAnsi="Calibri" w:cs="Calibri"/>
                <w:b/>
                <w:bCs/>
                <w:color w:val="000000"/>
                <w:sz w:val="20"/>
                <w:szCs w:val="20"/>
              </w:rPr>
              <w:t xml:space="preserve">Konečný zůstatek k </w:t>
            </w:r>
            <w:proofErr w:type="gramStart"/>
            <w:r>
              <w:rPr>
                <w:rFonts w:ascii="Calibri" w:hAnsi="Calibri" w:cs="Calibri"/>
                <w:b/>
                <w:bCs/>
                <w:color w:val="000000"/>
                <w:sz w:val="20"/>
                <w:szCs w:val="20"/>
              </w:rPr>
              <w:t>31.12.</w:t>
            </w:r>
            <w:r w:rsidR="005908E1"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106 390 086,22</w:t>
            </w:r>
          </w:p>
        </w:tc>
      </w:tr>
      <w:tr w:rsidR="005908E1" w:rsidRPr="005908E1" w:rsidTr="005908E1">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000000005</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Fond reinvestic nájemného</w:t>
            </w:r>
          </w:p>
        </w:tc>
        <w:tc>
          <w:tcPr>
            <w:tcW w:w="6096" w:type="dxa"/>
            <w:tcBorders>
              <w:top w:val="nil"/>
              <w:left w:val="nil"/>
              <w:bottom w:val="single" w:sz="4" w:space="0" w:color="auto"/>
              <w:right w:val="nil"/>
            </w:tcBorders>
            <w:shd w:val="clear" w:color="000000" w:fill="C4D79B"/>
            <w:noWrap/>
            <w:vAlign w:val="bottom"/>
            <w:hideMark/>
          </w:tcPr>
          <w:p w:rsidR="005908E1" w:rsidRPr="005908E1" w:rsidRDefault="005908E1">
            <w:pPr>
              <w:rPr>
                <w:rFonts w:ascii="Calibri" w:hAnsi="Calibri" w:cs="Calibri"/>
                <w:b/>
                <w:bCs/>
                <w:color w:val="000000"/>
                <w:sz w:val="20"/>
                <w:szCs w:val="20"/>
              </w:rPr>
            </w:pPr>
            <w:r w:rsidRPr="005908E1">
              <w:rPr>
                <w:rFonts w:ascii="Calibri" w:hAnsi="Calibri" w:cs="Calibri"/>
                <w:b/>
                <w:bCs/>
                <w:color w:val="000000"/>
                <w:sz w:val="20"/>
                <w:szCs w:val="20"/>
              </w:rPr>
              <w:t xml:space="preserve">Počáteční zůstatek k </w:t>
            </w:r>
            <w:proofErr w:type="gramStart"/>
            <w:r w:rsidR="00452F68">
              <w:rPr>
                <w:rFonts w:ascii="Calibri" w:hAnsi="Calibri" w:cs="Calibri"/>
                <w:b/>
                <w:bCs/>
                <w:color w:val="000000"/>
                <w:sz w:val="20"/>
                <w:szCs w:val="20"/>
              </w:rPr>
              <w:t>01.01.</w:t>
            </w:r>
            <w:r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0,70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FFFFFF"/>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Schválený rozpočet 2019 - 2. ZMP ze dne </w:t>
            </w:r>
            <w:proofErr w:type="gramStart"/>
            <w:r w:rsidR="00B90EB6">
              <w:rPr>
                <w:rFonts w:ascii="Calibri" w:hAnsi="Calibri" w:cs="Calibri"/>
                <w:color w:val="000000"/>
                <w:sz w:val="20"/>
                <w:szCs w:val="20"/>
              </w:rPr>
              <w:t>04.12.</w:t>
            </w:r>
            <w:r w:rsidRPr="005908E1">
              <w:rPr>
                <w:rFonts w:ascii="Calibri" w:hAnsi="Calibri" w:cs="Calibri"/>
                <w:color w:val="000000"/>
                <w:sz w:val="20"/>
                <w:szCs w:val="20"/>
              </w:rPr>
              <w:t>2018</w:t>
            </w:r>
            <w:proofErr w:type="gramEnd"/>
            <w:r w:rsidRPr="005908E1">
              <w:rPr>
                <w:rFonts w:ascii="Calibri" w:hAnsi="Calibri" w:cs="Calibri"/>
                <w:color w:val="000000"/>
                <w:sz w:val="20"/>
                <w:szCs w:val="20"/>
              </w:rPr>
              <w:t xml:space="preserve"> - nájemné</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2 331 848,00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FFFFFF"/>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w:t>
            </w:r>
            <w:r w:rsidR="00B90EB6">
              <w:rPr>
                <w:rFonts w:ascii="Calibri" w:hAnsi="Calibri" w:cs="Calibri"/>
                <w:color w:val="000000"/>
                <w:sz w:val="20"/>
                <w:szCs w:val="20"/>
              </w:rPr>
              <w:t xml:space="preserve">zpočet 2019 - 5. ZMP ze dne </w:t>
            </w:r>
            <w:proofErr w:type="gramStart"/>
            <w:r w:rsidR="00B90EB6">
              <w:rPr>
                <w:rFonts w:ascii="Calibri" w:hAnsi="Calibri" w:cs="Calibri"/>
                <w:color w:val="000000"/>
                <w:sz w:val="20"/>
                <w:szCs w:val="20"/>
              </w:rPr>
              <w:t>19.02.</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-2 331 848,00</w:t>
            </w:r>
          </w:p>
        </w:tc>
      </w:tr>
      <w:tr w:rsidR="00452F68"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452F68" w:rsidRPr="005908E1" w:rsidRDefault="00452F68" w:rsidP="00452F68">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452F68" w:rsidRPr="005908E1" w:rsidRDefault="00452F68" w:rsidP="00452F68">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C4D79B"/>
            <w:noWrap/>
            <w:vAlign w:val="bottom"/>
            <w:hideMark/>
          </w:tcPr>
          <w:p w:rsidR="00452F68" w:rsidRPr="005908E1" w:rsidRDefault="00452F68" w:rsidP="00452F68">
            <w:pPr>
              <w:rPr>
                <w:rFonts w:ascii="Calibri" w:hAnsi="Calibri" w:cs="Calibri"/>
                <w:b/>
                <w:bCs/>
                <w:color w:val="000000"/>
                <w:sz w:val="20"/>
                <w:szCs w:val="20"/>
              </w:rPr>
            </w:pPr>
            <w:r>
              <w:rPr>
                <w:rFonts w:ascii="Calibri" w:hAnsi="Calibri" w:cs="Calibri"/>
                <w:b/>
                <w:bCs/>
                <w:color w:val="000000"/>
                <w:sz w:val="20"/>
                <w:szCs w:val="20"/>
              </w:rPr>
              <w:t xml:space="preserve">Konečný zůstatek k </w:t>
            </w:r>
            <w:proofErr w:type="gramStart"/>
            <w:r>
              <w:rPr>
                <w:rFonts w:ascii="Calibri" w:hAnsi="Calibri" w:cs="Calibri"/>
                <w:b/>
                <w:bCs/>
                <w:color w:val="000000"/>
                <w:sz w:val="20"/>
                <w:szCs w:val="20"/>
              </w:rPr>
              <w:t>31.12.</w:t>
            </w:r>
            <w:r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452F68" w:rsidRPr="005908E1" w:rsidRDefault="00452F68" w:rsidP="00452F68">
            <w:pPr>
              <w:jc w:val="right"/>
              <w:rPr>
                <w:rFonts w:ascii="Calibri" w:hAnsi="Calibri" w:cs="Calibri"/>
                <w:b/>
                <w:bCs/>
                <w:color w:val="000000"/>
                <w:sz w:val="20"/>
                <w:szCs w:val="20"/>
              </w:rPr>
            </w:pPr>
            <w:r w:rsidRPr="005908E1">
              <w:rPr>
                <w:rFonts w:ascii="Calibri" w:hAnsi="Calibri" w:cs="Calibri"/>
                <w:b/>
                <w:bCs/>
                <w:color w:val="000000"/>
                <w:sz w:val="20"/>
                <w:szCs w:val="20"/>
              </w:rPr>
              <w:t>0,70</w:t>
            </w:r>
          </w:p>
        </w:tc>
      </w:tr>
      <w:tr w:rsidR="00452F68" w:rsidRPr="005908E1" w:rsidTr="005908E1">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2F68" w:rsidRPr="005908E1" w:rsidRDefault="00452F68" w:rsidP="00452F68">
            <w:pPr>
              <w:jc w:val="center"/>
              <w:rPr>
                <w:rFonts w:ascii="Calibri" w:hAnsi="Calibri" w:cs="Calibri"/>
                <w:color w:val="000000"/>
                <w:sz w:val="20"/>
                <w:szCs w:val="20"/>
              </w:rPr>
            </w:pPr>
            <w:r w:rsidRPr="005908E1">
              <w:rPr>
                <w:rFonts w:ascii="Calibri" w:hAnsi="Calibri" w:cs="Calibri"/>
                <w:color w:val="000000"/>
                <w:sz w:val="20"/>
                <w:szCs w:val="20"/>
              </w:rPr>
              <w:t>000000006</w:t>
            </w:r>
          </w:p>
        </w:tc>
        <w:tc>
          <w:tcPr>
            <w:tcW w:w="1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2F68" w:rsidRPr="005908E1" w:rsidRDefault="00452F68" w:rsidP="00452F68">
            <w:pPr>
              <w:jc w:val="center"/>
              <w:rPr>
                <w:rFonts w:ascii="Calibri" w:hAnsi="Calibri" w:cs="Calibri"/>
                <w:color w:val="000000"/>
                <w:sz w:val="20"/>
                <w:szCs w:val="20"/>
              </w:rPr>
            </w:pPr>
            <w:r w:rsidRPr="005908E1">
              <w:rPr>
                <w:rFonts w:ascii="Calibri" w:hAnsi="Calibri" w:cs="Calibri"/>
                <w:color w:val="000000"/>
                <w:sz w:val="20"/>
                <w:szCs w:val="20"/>
              </w:rPr>
              <w:t>Fond zeleně</w:t>
            </w:r>
          </w:p>
        </w:tc>
        <w:tc>
          <w:tcPr>
            <w:tcW w:w="6096" w:type="dxa"/>
            <w:tcBorders>
              <w:top w:val="nil"/>
              <w:left w:val="nil"/>
              <w:bottom w:val="single" w:sz="4" w:space="0" w:color="auto"/>
              <w:right w:val="nil"/>
            </w:tcBorders>
            <w:shd w:val="clear" w:color="000000" w:fill="C4D79B"/>
            <w:noWrap/>
            <w:vAlign w:val="bottom"/>
            <w:hideMark/>
          </w:tcPr>
          <w:p w:rsidR="00452F68" w:rsidRPr="005908E1" w:rsidRDefault="00452F68" w:rsidP="00452F68">
            <w:pPr>
              <w:rPr>
                <w:rFonts w:ascii="Calibri" w:hAnsi="Calibri" w:cs="Calibri"/>
                <w:b/>
                <w:bCs/>
                <w:color w:val="000000"/>
                <w:sz w:val="20"/>
                <w:szCs w:val="20"/>
              </w:rPr>
            </w:pPr>
            <w:r w:rsidRPr="005908E1">
              <w:rPr>
                <w:rFonts w:ascii="Calibri" w:hAnsi="Calibri" w:cs="Calibri"/>
                <w:b/>
                <w:bCs/>
                <w:color w:val="000000"/>
                <w:sz w:val="20"/>
                <w:szCs w:val="20"/>
              </w:rPr>
              <w:t xml:space="preserve">Počáteční zůstatek k </w:t>
            </w:r>
            <w:proofErr w:type="gramStart"/>
            <w:r>
              <w:rPr>
                <w:rFonts w:ascii="Calibri" w:hAnsi="Calibri" w:cs="Calibri"/>
                <w:b/>
                <w:bCs/>
                <w:color w:val="000000"/>
                <w:sz w:val="20"/>
                <w:szCs w:val="20"/>
              </w:rPr>
              <w:t>01.01.</w:t>
            </w:r>
            <w:r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452F68" w:rsidRPr="005908E1" w:rsidRDefault="00452F68" w:rsidP="00452F68">
            <w:pPr>
              <w:jc w:val="right"/>
              <w:rPr>
                <w:rFonts w:ascii="Calibri" w:hAnsi="Calibri" w:cs="Calibri"/>
                <w:b/>
                <w:bCs/>
                <w:color w:val="000000"/>
                <w:sz w:val="20"/>
                <w:szCs w:val="20"/>
              </w:rPr>
            </w:pPr>
            <w:r w:rsidRPr="005908E1">
              <w:rPr>
                <w:rFonts w:ascii="Calibri" w:hAnsi="Calibri" w:cs="Calibri"/>
                <w:b/>
                <w:bCs/>
                <w:color w:val="000000"/>
                <w:sz w:val="20"/>
                <w:szCs w:val="20"/>
              </w:rPr>
              <w:t>13 046,24</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FFFFFF"/>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Schválený rozpočet 2019 - 2. ZMP ze dne </w:t>
            </w:r>
            <w:proofErr w:type="gramStart"/>
            <w:r w:rsidR="00B90EB6">
              <w:rPr>
                <w:rFonts w:ascii="Calibri" w:hAnsi="Calibri" w:cs="Calibri"/>
                <w:color w:val="000000"/>
                <w:sz w:val="20"/>
                <w:szCs w:val="20"/>
              </w:rPr>
              <w:t>04.12.</w:t>
            </w:r>
            <w:r w:rsidRPr="005908E1">
              <w:rPr>
                <w:rFonts w:ascii="Calibri" w:hAnsi="Calibri" w:cs="Calibri"/>
                <w:color w:val="000000"/>
                <w:sz w:val="20"/>
                <w:szCs w:val="20"/>
              </w:rPr>
              <w:t>2018</w:t>
            </w:r>
            <w:proofErr w:type="gramEnd"/>
            <w:r w:rsidRPr="005908E1">
              <w:rPr>
                <w:rFonts w:ascii="Calibri" w:hAnsi="Calibri" w:cs="Calibri"/>
                <w:color w:val="000000"/>
                <w:sz w:val="20"/>
                <w:szCs w:val="20"/>
              </w:rPr>
              <w:t xml:space="preserve"> - příspěvek z rozpočtu</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2 000 000,00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2019 - 11. RMP ze dne </w:t>
            </w:r>
            <w:proofErr w:type="gramStart"/>
            <w:r w:rsidR="00B90EB6">
              <w:rPr>
                <w:rFonts w:ascii="Calibri" w:hAnsi="Calibri" w:cs="Calibri"/>
                <w:color w:val="000000"/>
                <w:sz w:val="20"/>
                <w:szCs w:val="20"/>
              </w:rPr>
              <w:t>05.03.</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-1 086 012,00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nil"/>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 xml:space="preserve">Upravený rozpočet 2019 - 8. ZMP ze dne </w:t>
            </w:r>
            <w:proofErr w:type="gramStart"/>
            <w:r w:rsidRPr="005908E1">
              <w:rPr>
                <w:rFonts w:ascii="Calibri" w:hAnsi="Calibri" w:cs="Calibri"/>
                <w:color w:val="000000"/>
                <w:sz w:val="20"/>
                <w:szCs w:val="20"/>
              </w:rPr>
              <w:t>11.</w:t>
            </w:r>
            <w:r w:rsidR="00B90EB6">
              <w:rPr>
                <w:rFonts w:ascii="Calibri" w:hAnsi="Calibri" w:cs="Calibri"/>
                <w:color w:val="000000"/>
                <w:sz w:val="20"/>
                <w:szCs w:val="20"/>
              </w:rPr>
              <w:t>0</w:t>
            </w:r>
            <w:r w:rsidRPr="005908E1">
              <w:rPr>
                <w:rFonts w:ascii="Calibri" w:hAnsi="Calibri" w:cs="Calibri"/>
                <w:color w:val="000000"/>
                <w:sz w:val="20"/>
                <w:szCs w:val="20"/>
              </w:rPr>
              <w:t>6.2019</w:t>
            </w:r>
            <w:proofErr w:type="gram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137 280,00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single" w:sz="4" w:space="0" w:color="auto"/>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Upravený roz</w:t>
            </w:r>
            <w:r w:rsidR="00B90EB6">
              <w:rPr>
                <w:rFonts w:ascii="Calibri" w:hAnsi="Calibri" w:cs="Calibri"/>
                <w:color w:val="000000"/>
                <w:sz w:val="20"/>
                <w:szCs w:val="20"/>
              </w:rPr>
              <w:t xml:space="preserve">počet 2019 - 29. RMP ze dne </w:t>
            </w:r>
            <w:proofErr w:type="gramStart"/>
            <w:r w:rsidR="00B90EB6">
              <w:rPr>
                <w:rFonts w:ascii="Calibri" w:hAnsi="Calibri" w:cs="Calibri"/>
                <w:color w:val="000000"/>
                <w:sz w:val="20"/>
                <w:szCs w:val="20"/>
              </w:rPr>
              <w:t>24.09.</w:t>
            </w:r>
            <w:r w:rsidRPr="005908E1">
              <w:rPr>
                <w:rFonts w:ascii="Calibri" w:hAnsi="Calibri" w:cs="Calibri"/>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-989 543,00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auto" w:fill="auto"/>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ROZOP č.</w:t>
            </w:r>
            <w:r w:rsidR="00B90EB6">
              <w:rPr>
                <w:rFonts w:ascii="Calibri" w:hAnsi="Calibri" w:cs="Calibri"/>
                <w:color w:val="000000"/>
                <w:sz w:val="20"/>
                <w:szCs w:val="20"/>
              </w:rPr>
              <w:t xml:space="preserve"> </w:t>
            </w:r>
            <w:r w:rsidR="00775534">
              <w:rPr>
                <w:rFonts w:ascii="Calibri" w:hAnsi="Calibri" w:cs="Calibri"/>
                <w:color w:val="000000"/>
                <w:sz w:val="20"/>
                <w:szCs w:val="20"/>
              </w:rPr>
              <w:t>87/2019 - převod peněžních prostředků z běžného účtu</w:t>
            </w:r>
            <w:r w:rsidRPr="005908E1">
              <w:rPr>
                <w:rFonts w:ascii="Calibri" w:hAnsi="Calibri" w:cs="Calibri"/>
                <w:color w:val="000000"/>
                <w:sz w:val="20"/>
                <w:szCs w:val="20"/>
              </w:rPr>
              <w:t xml:space="preserve"> na základě statutu fondu</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158 598,00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nil"/>
            </w:tcBorders>
            <w:shd w:val="clear" w:color="000000" w:fill="C4D79B"/>
            <w:noWrap/>
            <w:vAlign w:val="bottom"/>
            <w:hideMark/>
          </w:tcPr>
          <w:p w:rsidR="005908E1" w:rsidRPr="005908E1" w:rsidRDefault="00452F68">
            <w:pPr>
              <w:rPr>
                <w:rFonts w:ascii="Calibri" w:hAnsi="Calibri" w:cs="Calibri"/>
                <w:b/>
                <w:bCs/>
                <w:color w:val="000000"/>
                <w:sz w:val="20"/>
                <w:szCs w:val="20"/>
              </w:rPr>
            </w:pPr>
            <w:r>
              <w:rPr>
                <w:rFonts w:ascii="Calibri" w:hAnsi="Calibri" w:cs="Calibri"/>
                <w:b/>
                <w:bCs/>
                <w:color w:val="000000"/>
                <w:sz w:val="20"/>
                <w:szCs w:val="20"/>
              </w:rPr>
              <w:t xml:space="preserve">Konečný zůstatek k </w:t>
            </w:r>
            <w:proofErr w:type="gramStart"/>
            <w:r>
              <w:rPr>
                <w:rFonts w:ascii="Calibri" w:hAnsi="Calibri" w:cs="Calibri"/>
                <w:b/>
                <w:bCs/>
                <w:color w:val="000000"/>
                <w:sz w:val="20"/>
                <w:szCs w:val="20"/>
              </w:rPr>
              <w:t>31.12.</w:t>
            </w:r>
            <w:r w:rsidRPr="005908E1">
              <w:rPr>
                <w:rFonts w:ascii="Calibri" w:hAnsi="Calibri" w:cs="Calibri"/>
                <w:b/>
                <w:bCs/>
                <w:color w:val="000000"/>
                <w:sz w:val="20"/>
                <w:szCs w:val="20"/>
              </w:rPr>
              <w:t>2019</w:t>
            </w:r>
            <w:proofErr w:type="gramEnd"/>
          </w:p>
        </w:tc>
        <w:tc>
          <w:tcPr>
            <w:tcW w:w="1559" w:type="dxa"/>
            <w:tcBorders>
              <w:top w:val="nil"/>
              <w:left w:val="single" w:sz="4" w:space="0" w:color="auto"/>
              <w:bottom w:val="single" w:sz="4" w:space="0" w:color="auto"/>
              <w:right w:val="single" w:sz="4" w:space="0" w:color="auto"/>
            </w:tcBorders>
            <w:shd w:val="clear" w:color="000000" w:fill="C4D79B"/>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233 369,24</w:t>
            </w:r>
          </w:p>
        </w:tc>
      </w:tr>
      <w:tr w:rsidR="005908E1" w:rsidRPr="005908E1" w:rsidTr="005908E1">
        <w:trPr>
          <w:trHeight w:val="288"/>
        </w:trPr>
        <w:tc>
          <w:tcPr>
            <w:tcW w:w="8364" w:type="dxa"/>
            <w:gridSpan w:val="3"/>
            <w:tcBorders>
              <w:top w:val="single" w:sz="4" w:space="0" w:color="auto"/>
              <w:left w:val="single" w:sz="4" w:space="0" w:color="auto"/>
              <w:bottom w:val="single" w:sz="4" w:space="0" w:color="auto"/>
              <w:right w:val="nil"/>
            </w:tcBorders>
            <w:shd w:val="clear" w:color="000000" w:fill="FFC000"/>
            <w:noWrap/>
            <w:vAlign w:val="bottom"/>
            <w:hideMark/>
          </w:tcPr>
          <w:p w:rsidR="005908E1" w:rsidRPr="005908E1" w:rsidRDefault="005908E1">
            <w:pPr>
              <w:rPr>
                <w:rFonts w:ascii="Calibri" w:hAnsi="Calibri" w:cs="Calibri"/>
                <w:b/>
                <w:bCs/>
                <w:color w:val="000000"/>
                <w:sz w:val="20"/>
                <w:szCs w:val="20"/>
              </w:rPr>
            </w:pPr>
            <w:r w:rsidRPr="005908E1">
              <w:rPr>
                <w:rFonts w:ascii="Calibri" w:hAnsi="Calibri" w:cs="Calibri"/>
                <w:b/>
                <w:bCs/>
                <w:color w:val="000000"/>
                <w:sz w:val="20"/>
                <w:szCs w:val="20"/>
              </w:rPr>
              <w:t>Volné zdroje města uložené v trvalých peněžních fondech města</w:t>
            </w:r>
          </w:p>
        </w:tc>
        <w:tc>
          <w:tcPr>
            <w:tcW w:w="1559" w:type="dxa"/>
            <w:tcBorders>
              <w:top w:val="nil"/>
              <w:left w:val="single" w:sz="4" w:space="0" w:color="auto"/>
              <w:bottom w:val="single" w:sz="4" w:space="0" w:color="auto"/>
              <w:right w:val="single" w:sz="4" w:space="0" w:color="auto"/>
            </w:tcBorders>
            <w:shd w:val="clear" w:color="000000" w:fill="FFC000"/>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106 623 456,16</w:t>
            </w:r>
          </w:p>
        </w:tc>
      </w:tr>
      <w:tr w:rsidR="005908E1" w:rsidRPr="005908E1" w:rsidTr="005908E1">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 </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rsidR="005908E1" w:rsidRPr="005908E1" w:rsidRDefault="005908E1">
            <w:pPr>
              <w:jc w:val="center"/>
              <w:rPr>
                <w:rFonts w:ascii="Calibri" w:hAnsi="Calibri" w:cs="Calibri"/>
                <w:color w:val="000000"/>
                <w:sz w:val="20"/>
                <w:szCs w:val="20"/>
              </w:rPr>
            </w:pPr>
            <w:r w:rsidRPr="005908E1">
              <w:rPr>
                <w:rFonts w:ascii="Calibri" w:hAnsi="Calibri" w:cs="Calibri"/>
                <w:color w:val="000000"/>
                <w:sz w:val="20"/>
                <w:szCs w:val="20"/>
              </w:rPr>
              <w:t>Sociální fond Kapitola 71</w:t>
            </w:r>
          </w:p>
        </w:tc>
        <w:tc>
          <w:tcPr>
            <w:tcW w:w="6096" w:type="dxa"/>
            <w:tcBorders>
              <w:top w:val="nil"/>
              <w:left w:val="nil"/>
              <w:bottom w:val="single" w:sz="4" w:space="0" w:color="auto"/>
              <w:right w:val="single" w:sz="4" w:space="0" w:color="auto"/>
            </w:tcBorders>
            <w:shd w:val="clear" w:color="000000" w:fill="C4D79B"/>
            <w:noWrap/>
            <w:vAlign w:val="bottom"/>
            <w:hideMark/>
          </w:tcPr>
          <w:p w:rsidR="005908E1" w:rsidRPr="005908E1" w:rsidRDefault="005908E1">
            <w:pPr>
              <w:rPr>
                <w:rFonts w:ascii="Calibri" w:hAnsi="Calibri" w:cs="Calibri"/>
                <w:b/>
                <w:bCs/>
                <w:color w:val="000000"/>
                <w:sz w:val="20"/>
                <w:szCs w:val="20"/>
              </w:rPr>
            </w:pPr>
            <w:r w:rsidRPr="005908E1">
              <w:rPr>
                <w:rFonts w:ascii="Calibri" w:hAnsi="Calibri" w:cs="Calibri"/>
                <w:b/>
                <w:bCs/>
                <w:color w:val="000000"/>
                <w:sz w:val="20"/>
                <w:szCs w:val="20"/>
              </w:rPr>
              <w:t xml:space="preserve">Počáteční zůstatek k </w:t>
            </w:r>
            <w:proofErr w:type="gramStart"/>
            <w:r w:rsidR="00452F68">
              <w:rPr>
                <w:rFonts w:ascii="Calibri" w:hAnsi="Calibri" w:cs="Calibri"/>
                <w:b/>
                <w:bCs/>
                <w:color w:val="000000"/>
                <w:sz w:val="20"/>
                <w:szCs w:val="20"/>
              </w:rPr>
              <w:t>0</w:t>
            </w:r>
            <w:r w:rsidRPr="005908E1">
              <w:rPr>
                <w:rFonts w:ascii="Calibri" w:hAnsi="Calibri" w:cs="Calibri"/>
                <w:b/>
                <w:bCs/>
                <w:color w:val="000000"/>
                <w:sz w:val="20"/>
                <w:szCs w:val="20"/>
              </w:rPr>
              <w:t>1</w:t>
            </w:r>
            <w:r w:rsidR="00452F68">
              <w:rPr>
                <w:rFonts w:ascii="Calibri" w:hAnsi="Calibri" w:cs="Calibri"/>
                <w:b/>
                <w:bCs/>
                <w:color w:val="000000"/>
                <w:sz w:val="20"/>
                <w:szCs w:val="20"/>
              </w:rPr>
              <w:t>.01.</w:t>
            </w:r>
            <w:r w:rsidRPr="005908E1">
              <w:rPr>
                <w:rFonts w:ascii="Calibri" w:hAnsi="Calibri" w:cs="Calibri"/>
                <w:b/>
                <w:bCs/>
                <w:color w:val="000000"/>
                <w:sz w:val="20"/>
                <w:szCs w:val="20"/>
              </w:rPr>
              <w:t>2019</w:t>
            </w:r>
            <w:proofErr w:type="gramEnd"/>
          </w:p>
        </w:tc>
        <w:tc>
          <w:tcPr>
            <w:tcW w:w="1559" w:type="dxa"/>
            <w:tcBorders>
              <w:top w:val="nil"/>
              <w:left w:val="nil"/>
              <w:bottom w:val="single" w:sz="4" w:space="0" w:color="auto"/>
              <w:right w:val="single" w:sz="4" w:space="0" w:color="auto"/>
            </w:tcBorders>
            <w:shd w:val="clear" w:color="000000" w:fill="C4D79B"/>
            <w:noWrap/>
            <w:vAlign w:val="center"/>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945 151,77</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single" w:sz="4" w:space="0" w:color="auto"/>
            </w:tcBorders>
            <w:shd w:val="clear" w:color="000000" w:fill="FFFFFF"/>
            <w:noWrap/>
            <w:vAlign w:val="bottom"/>
            <w:hideMark/>
          </w:tcPr>
          <w:p w:rsidR="005908E1" w:rsidRPr="005908E1" w:rsidRDefault="00B90EB6">
            <w:pPr>
              <w:rPr>
                <w:rFonts w:ascii="Calibri" w:hAnsi="Calibri" w:cs="Calibri"/>
                <w:color w:val="000000"/>
                <w:sz w:val="20"/>
                <w:szCs w:val="20"/>
              </w:rPr>
            </w:pPr>
            <w:r>
              <w:rPr>
                <w:rFonts w:ascii="Calibri" w:hAnsi="Calibri" w:cs="Calibri"/>
                <w:color w:val="000000"/>
                <w:sz w:val="20"/>
                <w:szCs w:val="20"/>
              </w:rPr>
              <w:t xml:space="preserve">Příjmy Sociálního fondu k </w:t>
            </w:r>
            <w:proofErr w:type="gramStart"/>
            <w:r>
              <w:rPr>
                <w:rFonts w:ascii="Calibri" w:hAnsi="Calibri" w:cs="Calibri"/>
                <w:color w:val="000000"/>
                <w:sz w:val="20"/>
                <w:szCs w:val="20"/>
              </w:rPr>
              <w:t>31.12.</w:t>
            </w:r>
            <w:r w:rsidR="005908E1" w:rsidRPr="005908E1">
              <w:rPr>
                <w:rFonts w:ascii="Calibri" w:hAnsi="Calibri" w:cs="Calibri"/>
                <w:color w:val="000000"/>
                <w:sz w:val="20"/>
                <w:szCs w:val="20"/>
              </w:rPr>
              <w:t>2019</w:t>
            </w:r>
            <w:proofErr w:type="gramEnd"/>
          </w:p>
        </w:tc>
        <w:tc>
          <w:tcPr>
            <w:tcW w:w="1559" w:type="dxa"/>
            <w:tcBorders>
              <w:top w:val="nil"/>
              <w:left w:val="nil"/>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3 500 605,00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single" w:sz="4" w:space="0" w:color="auto"/>
            </w:tcBorders>
            <w:shd w:val="clear" w:color="000000" w:fill="FFFFFF"/>
            <w:noWrap/>
            <w:vAlign w:val="bottom"/>
            <w:hideMark/>
          </w:tcPr>
          <w:p w:rsidR="005908E1" w:rsidRPr="005908E1" w:rsidRDefault="005908E1">
            <w:pPr>
              <w:rPr>
                <w:rFonts w:ascii="Calibri" w:hAnsi="Calibri" w:cs="Calibri"/>
                <w:color w:val="000000"/>
                <w:sz w:val="20"/>
                <w:szCs w:val="20"/>
              </w:rPr>
            </w:pPr>
            <w:r w:rsidRPr="005908E1">
              <w:rPr>
                <w:rFonts w:ascii="Calibri" w:hAnsi="Calibri" w:cs="Calibri"/>
                <w:color w:val="000000"/>
                <w:sz w:val="20"/>
                <w:szCs w:val="20"/>
              </w:rPr>
              <w:t>Výd</w:t>
            </w:r>
            <w:r w:rsidR="00D1406C">
              <w:rPr>
                <w:rFonts w:ascii="Calibri" w:hAnsi="Calibri" w:cs="Calibri"/>
                <w:color w:val="000000"/>
                <w:sz w:val="20"/>
                <w:szCs w:val="20"/>
              </w:rPr>
              <w:t xml:space="preserve">aje Sociálního fondu k </w:t>
            </w:r>
            <w:proofErr w:type="gramStart"/>
            <w:r w:rsidR="00D1406C">
              <w:rPr>
                <w:rFonts w:ascii="Calibri" w:hAnsi="Calibri" w:cs="Calibri"/>
                <w:color w:val="000000"/>
                <w:sz w:val="20"/>
                <w:szCs w:val="20"/>
              </w:rPr>
              <w:t>31.12.2</w:t>
            </w:r>
            <w:r w:rsidRPr="005908E1">
              <w:rPr>
                <w:rFonts w:ascii="Calibri" w:hAnsi="Calibri" w:cs="Calibri"/>
                <w:color w:val="000000"/>
                <w:sz w:val="20"/>
                <w:szCs w:val="20"/>
              </w:rPr>
              <w:t>019</w:t>
            </w:r>
            <w:proofErr w:type="gramEnd"/>
          </w:p>
        </w:tc>
        <w:tc>
          <w:tcPr>
            <w:tcW w:w="1559" w:type="dxa"/>
            <w:tcBorders>
              <w:top w:val="nil"/>
              <w:left w:val="nil"/>
              <w:bottom w:val="single" w:sz="4" w:space="0" w:color="auto"/>
              <w:right w:val="single" w:sz="4" w:space="0" w:color="auto"/>
            </w:tcBorders>
            <w:shd w:val="clear" w:color="000000" w:fill="FFFFFF"/>
            <w:noWrap/>
            <w:vAlign w:val="bottom"/>
            <w:hideMark/>
          </w:tcPr>
          <w:p w:rsidR="005908E1" w:rsidRPr="005908E1" w:rsidRDefault="005908E1">
            <w:pPr>
              <w:jc w:val="right"/>
              <w:rPr>
                <w:rFonts w:ascii="Calibri" w:hAnsi="Calibri" w:cs="Calibri"/>
                <w:bCs/>
                <w:color w:val="000000"/>
                <w:sz w:val="20"/>
                <w:szCs w:val="20"/>
              </w:rPr>
            </w:pPr>
            <w:r w:rsidRPr="005908E1">
              <w:rPr>
                <w:rFonts w:ascii="Calibri" w:hAnsi="Calibri" w:cs="Calibri"/>
                <w:bCs/>
                <w:color w:val="000000"/>
                <w:sz w:val="20"/>
                <w:szCs w:val="20"/>
              </w:rPr>
              <w:t>3 708 790,00</w:t>
            </w:r>
          </w:p>
        </w:tc>
      </w:tr>
      <w:tr w:rsidR="005908E1" w:rsidRPr="005908E1" w:rsidTr="005908E1">
        <w:trPr>
          <w:trHeight w:val="288"/>
        </w:trPr>
        <w:tc>
          <w:tcPr>
            <w:tcW w:w="1144" w:type="dxa"/>
            <w:vMerge/>
            <w:tcBorders>
              <w:top w:val="nil"/>
              <w:left w:val="single" w:sz="4" w:space="0" w:color="auto"/>
              <w:bottom w:val="single" w:sz="4" w:space="0" w:color="auto"/>
              <w:right w:val="single" w:sz="4" w:space="0" w:color="auto"/>
            </w:tcBorders>
            <w:vAlign w:val="center"/>
            <w:hideMark/>
          </w:tcPr>
          <w:p w:rsidR="005908E1" w:rsidRPr="005908E1" w:rsidRDefault="005908E1">
            <w:pPr>
              <w:rPr>
                <w:rFonts w:ascii="Calibri" w:hAnsi="Calibri" w:cs="Calibri"/>
                <w:color w:val="000000"/>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rsidR="005908E1" w:rsidRPr="005908E1" w:rsidRDefault="005908E1">
            <w:pPr>
              <w:rPr>
                <w:rFonts w:ascii="Calibri" w:hAnsi="Calibri" w:cs="Calibri"/>
                <w:color w:val="000000"/>
                <w:sz w:val="20"/>
                <w:szCs w:val="20"/>
              </w:rPr>
            </w:pPr>
          </w:p>
        </w:tc>
        <w:tc>
          <w:tcPr>
            <w:tcW w:w="6096" w:type="dxa"/>
            <w:tcBorders>
              <w:top w:val="nil"/>
              <w:left w:val="nil"/>
              <w:bottom w:val="single" w:sz="4" w:space="0" w:color="auto"/>
              <w:right w:val="single" w:sz="4" w:space="0" w:color="auto"/>
            </w:tcBorders>
            <w:shd w:val="clear" w:color="000000" w:fill="C4D79B"/>
            <w:noWrap/>
            <w:vAlign w:val="bottom"/>
            <w:hideMark/>
          </w:tcPr>
          <w:p w:rsidR="005908E1" w:rsidRPr="005908E1" w:rsidRDefault="00452F68">
            <w:pPr>
              <w:rPr>
                <w:rFonts w:ascii="Calibri" w:hAnsi="Calibri" w:cs="Calibri"/>
                <w:b/>
                <w:bCs/>
                <w:color w:val="000000"/>
                <w:sz w:val="20"/>
                <w:szCs w:val="20"/>
              </w:rPr>
            </w:pPr>
            <w:r>
              <w:rPr>
                <w:rFonts w:ascii="Calibri" w:hAnsi="Calibri" w:cs="Calibri"/>
                <w:b/>
                <w:bCs/>
                <w:color w:val="000000"/>
                <w:sz w:val="20"/>
                <w:szCs w:val="20"/>
              </w:rPr>
              <w:t xml:space="preserve">Konečný zůstatek k </w:t>
            </w:r>
            <w:proofErr w:type="gramStart"/>
            <w:r>
              <w:rPr>
                <w:rFonts w:ascii="Calibri" w:hAnsi="Calibri" w:cs="Calibri"/>
                <w:b/>
                <w:bCs/>
                <w:color w:val="000000"/>
                <w:sz w:val="20"/>
                <w:szCs w:val="20"/>
              </w:rPr>
              <w:t>31.12.</w:t>
            </w:r>
            <w:r w:rsidRPr="005908E1">
              <w:rPr>
                <w:rFonts w:ascii="Calibri" w:hAnsi="Calibri" w:cs="Calibri"/>
                <w:b/>
                <w:bCs/>
                <w:color w:val="000000"/>
                <w:sz w:val="20"/>
                <w:szCs w:val="20"/>
              </w:rPr>
              <w:t>2019</w:t>
            </w:r>
            <w:proofErr w:type="gramEnd"/>
          </w:p>
        </w:tc>
        <w:tc>
          <w:tcPr>
            <w:tcW w:w="1559" w:type="dxa"/>
            <w:tcBorders>
              <w:top w:val="nil"/>
              <w:left w:val="nil"/>
              <w:bottom w:val="single" w:sz="4" w:space="0" w:color="auto"/>
              <w:right w:val="single" w:sz="4" w:space="0" w:color="auto"/>
            </w:tcBorders>
            <w:shd w:val="clear" w:color="000000" w:fill="C4D79B"/>
            <w:noWrap/>
            <w:vAlign w:val="bottom"/>
            <w:hideMark/>
          </w:tcPr>
          <w:p w:rsidR="005908E1" w:rsidRPr="005908E1" w:rsidRDefault="005908E1">
            <w:pPr>
              <w:jc w:val="right"/>
              <w:rPr>
                <w:rFonts w:ascii="Calibri" w:hAnsi="Calibri" w:cs="Calibri"/>
                <w:b/>
                <w:bCs/>
                <w:color w:val="000000"/>
                <w:sz w:val="20"/>
                <w:szCs w:val="20"/>
              </w:rPr>
            </w:pPr>
            <w:r w:rsidRPr="005908E1">
              <w:rPr>
                <w:rFonts w:ascii="Calibri" w:hAnsi="Calibri" w:cs="Calibri"/>
                <w:b/>
                <w:bCs/>
                <w:color w:val="000000"/>
                <w:sz w:val="20"/>
                <w:szCs w:val="20"/>
              </w:rPr>
              <w:t>736 966,77</w:t>
            </w:r>
          </w:p>
        </w:tc>
      </w:tr>
    </w:tbl>
    <w:p w:rsidR="00E46F32" w:rsidRDefault="00E46F32" w:rsidP="00E46F32"/>
    <w:p w:rsidR="00C97D5E" w:rsidRDefault="00C97D5E" w:rsidP="00E46F32"/>
    <w:p w:rsidR="004840B0" w:rsidRPr="00D14A72" w:rsidRDefault="004840B0" w:rsidP="0024764D">
      <w:pPr>
        <w:pStyle w:val="Nadpis2"/>
        <w:ind w:right="-143"/>
      </w:pPr>
      <w:r w:rsidRPr="00D14A72">
        <w:t>Vyúčtování účelových prostředků statutárního města Prostějova za rok 201</w:t>
      </w:r>
      <w:r w:rsidR="00F14A45">
        <w:t>9</w:t>
      </w:r>
      <w:r w:rsidR="00912869">
        <w:t xml:space="preserve"> (v </w:t>
      </w:r>
      <w:r w:rsidRPr="00D14A72">
        <w:t>Kč)</w:t>
      </w:r>
    </w:p>
    <w:tbl>
      <w:tblPr>
        <w:tblW w:w="10132" w:type="dxa"/>
        <w:tblInd w:w="-289" w:type="dxa"/>
        <w:tblCellMar>
          <w:left w:w="70" w:type="dxa"/>
          <w:right w:w="70" w:type="dxa"/>
        </w:tblCellMar>
        <w:tblLook w:val="04A0" w:firstRow="1" w:lastRow="0" w:firstColumn="1" w:lastColumn="0" w:noHBand="0" w:noVBand="1"/>
      </w:tblPr>
      <w:tblGrid>
        <w:gridCol w:w="1053"/>
        <w:gridCol w:w="3484"/>
        <w:gridCol w:w="637"/>
        <w:gridCol w:w="1347"/>
        <w:gridCol w:w="1276"/>
        <w:gridCol w:w="1276"/>
        <w:gridCol w:w="1059"/>
      </w:tblGrid>
      <w:tr w:rsidR="004840B0" w:rsidRPr="00482AFC" w:rsidTr="00430F37">
        <w:trPr>
          <w:trHeight w:val="450"/>
        </w:trPr>
        <w:tc>
          <w:tcPr>
            <w:tcW w:w="1053"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4840B0" w:rsidRPr="00482AFC" w:rsidRDefault="004840B0" w:rsidP="000C5EDA">
            <w:pPr>
              <w:jc w:val="center"/>
              <w:rPr>
                <w:rFonts w:ascii="Calibri" w:hAnsi="Calibri"/>
                <w:b/>
                <w:bCs/>
                <w:color w:val="000000"/>
                <w:sz w:val="18"/>
                <w:szCs w:val="18"/>
              </w:rPr>
            </w:pPr>
            <w:r w:rsidRPr="00482AFC">
              <w:rPr>
                <w:rFonts w:ascii="Calibri" w:hAnsi="Calibri"/>
                <w:b/>
                <w:bCs/>
                <w:color w:val="000000"/>
                <w:sz w:val="18"/>
                <w:szCs w:val="18"/>
              </w:rPr>
              <w:t>ÚZ</w:t>
            </w:r>
          </w:p>
        </w:tc>
        <w:tc>
          <w:tcPr>
            <w:tcW w:w="3484" w:type="dxa"/>
            <w:tcBorders>
              <w:top w:val="single" w:sz="4" w:space="0" w:color="auto"/>
              <w:left w:val="nil"/>
              <w:bottom w:val="single" w:sz="4" w:space="0" w:color="auto"/>
              <w:right w:val="single" w:sz="4" w:space="0" w:color="auto"/>
            </w:tcBorders>
            <w:shd w:val="clear" w:color="000000" w:fill="99CCFF"/>
            <w:noWrap/>
            <w:vAlign w:val="center"/>
            <w:hideMark/>
          </w:tcPr>
          <w:p w:rsidR="004840B0" w:rsidRPr="00482AFC" w:rsidRDefault="004840B0" w:rsidP="000C5EDA">
            <w:pPr>
              <w:jc w:val="center"/>
              <w:rPr>
                <w:rFonts w:ascii="Calibri" w:hAnsi="Calibri"/>
                <w:b/>
                <w:bCs/>
                <w:color w:val="000000"/>
                <w:sz w:val="18"/>
                <w:szCs w:val="18"/>
              </w:rPr>
            </w:pPr>
            <w:r w:rsidRPr="00482AFC">
              <w:rPr>
                <w:rFonts w:ascii="Calibri" w:hAnsi="Calibri"/>
                <w:b/>
                <w:bCs/>
                <w:color w:val="000000"/>
                <w:sz w:val="18"/>
                <w:szCs w:val="18"/>
              </w:rPr>
              <w:t>Název</w:t>
            </w:r>
          </w:p>
        </w:tc>
        <w:tc>
          <w:tcPr>
            <w:tcW w:w="637" w:type="dxa"/>
            <w:tcBorders>
              <w:top w:val="single" w:sz="4" w:space="0" w:color="auto"/>
              <w:left w:val="nil"/>
              <w:bottom w:val="single" w:sz="4" w:space="0" w:color="auto"/>
              <w:right w:val="single" w:sz="4" w:space="0" w:color="auto"/>
            </w:tcBorders>
            <w:shd w:val="clear" w:color="000000" w:fill="99CCFF"/>
            <w:noWrap/>
            <w:vAlign w:val="center"/>
            <w:hideMark/>
          </w:tcPr>
          <w:p w:rsidR="004840B0" w:rsidRPr="00482AFC" w:rsidRDefault="004840B0" w:rsidP="000C5EDA">
            <w:pPr>
              <w:jc w:val="center"/>
              <w:rPr>
                <w:rFonts w:ascii="Calibri" w:hAnsi="Calibri"/>
                <w:b/>
                <w:bCs/>
                <w:color w:val="000000"/>
                <w:sz w:val="18"/>
                <w:szCs w:val="18"/>
              </w:rPr>
            </w:pPr>
            <w:proofErr w:type="spellStart"/>
            <w:r w:rsidRPr="00482AFC">
              <w:rPr>
                <w:rFonts w:ascii="Calibri" w:hAnsi="Calibri"/>
                <w:b/>
                <w:bCs/>
                <w:color w:val="000000"/>
                <w:sz w:val="18"/>
                <w:szCs w:val="18"/>
              </w:rPr>
              <w:t>Char</w:t>
            </w:r>
            <w:proofErr w:type="spellEnd"/>
            <w:r w:rsidRPr="00482AFC">
              <w:rPr>
                <w:rFonts w:ascii="Calibri" w:hAnsi="Calibri"/>
                <w:b/>
                <w:bCs/>
                <w:color w:val="000000"/>
                <w:sz w:val="18"/>
                <w:szCs w:val="18"/>
              </w:rPr>
              <w:t>.</w:t>
            </w:r>
          </w:p>
        </w:tc>
        <w:tc>
          <w:tcPr>
            <w:tcW w:w="1347" w:type="dxa"/>
            <w:tcBorders>
              <w:top w:val="single" w:sz="4" w:space="0" w:color="auto"/>
              <w:left w:val="nil"/>
              <w:bottom w:val="single" w:sz="4" w:space="0" w:color="auto"/>
              <w:right w:val="single" w:sz="4" w:space="0" w:color="auto"/>
            </w:tcBorders>
            <w:shd w:val="clear" w:color="000000" w:fill="99CCFF"/>
            <w:vAlign w:val="center"/>
            <w:hideMark/>
          </w:tcPr>
          <w:p w:rsidR="004840B0" w:rsidRPr="00482AFC" w:rsidRDefault="004840B0" w:rsidP="00564967">
            <w:pPr>
              <w:jc w:val="center"/>
              <w:rPr>
                <w:rFonts w:ascii="Calibri" w:hAnsi="Calibri"/>
                <w:b/>
                <w:bCs/>
                <w:color w:val="000000"/>
                <w:sz w:val="18"/>
                <w:szCs w:val="18"/>
              </w:rPr>
            </w:pPr>
            <w:r w:rsidRPr="00482AFC">
              <w:rPr>
                <w:rFonts w:ascii="Calibri" w:hAnsi="Calibri"/>
                <w:b/>
                <w:bCs/>
                <w:color w:val="000000"/>
                <w:sz w:val="18"/>
                <w:szCs w:val="18"/>
              </w:rPr>
              <w:t>Poskytnu</w:t>
            </w:r>
            <w:r w:rsidR="00564967" w:rsidRPr="00482AFC">
              <w:rPr>
                <w:rFonts w:ascii="Calibri" w:hAnsi="Calibri"/>
                <w:b/>
                <w:bCs/>
                <w:color w:val="000000"/>
                <w:sz w:val="18"/>
                <w:szCs w:val="18"/>
              </w:rPr>
              <w:t xml:space="preserve">to k                </w:t>
            </w:r>
            <w:proofErr w:type="gramStart"/>
            <w:r w:rsidR="00564967" w:rsidRPr="00482AFC">
              <w:rPr>
                <w:rFonts w:ascii="Calibri" w:hAnsi="Calibri"/>
                <w:b/>
                <w:bCs/>
                <w:color w:val="000000"/>
                <w:sz w:val="18"/>
                <w:szCs w:val="18"/>
              </w:rPr>
              <w:t>31.</w:t>
            </w:r>
            <w:r w:rsidRPr="00482AFC">
              <w:rPr>
                <w:rFonts w:ascii="Calibri" w:hAnsi="Calibri"/>
                <w:b/>
                <w:bCs/>
                <w:color w:val="000000"/>
                <w:sz w:val="18"/>
                <w:szCs w:val="18"/>
              </w:rPr>
              <w:t>12.</w:t>
            </w:r>
            <w:r w:rsidR="00564967" w:rsidRPr="00482AFC">
              <w:rPr>
                <w:rFonts w:ascii="Calibri" w:hAnsi="Calibri"/>
                <w:b/>
                <w:bCs/>
                <w:color w:val="000000"/>
                <w:sz w:val="18"/>
                <w:szCs w:val="18"/>
              </w:rPr>
              <w:t>2019</w:t>
            </w:r>
            <w:proofErr w:type="gramEnd"/>
          </w:p>
        </w:tc>
        <w:tc>
          <w:tcPr>
            <w:tcW w:w="1276" w:type="dxa"/>
            <w:tcBorders>
              <w:top w:val="single" w:sz="4" w:space="0" w:color="auto"/>
              <w:left w:val="nil"/>
              <w:bottom w:val="single" w:sz="4" w:space="0" w:color="auto"/>
              <w:right w:val="single" w:sz="4" w:space="0" w:color="auto"/>
            </w:tcBorders>
            <w:shd w:val="clear" w:color="000000" w:fill="99CCFF"/>
            <w:vAlign w:val="center"/>
            <w:hideMark/>
          </w:tcPr>
          <w:p w:rsidR="004840B0" w:rsidRPr="00482AFC" w:rsidRDefault="004840B0" w:rsidP="000C5EDA">
            <w:pPr>
              <w:jc w:val="center"/>
              <w:rPr>
                <w:rFonts w:ascii="Calibri" w:hAnsi="Calibri"/>
                <w:b/>
                <w:bCs/>
                <w:color w:val="000000"/>
                <w:sz w:val="18"/>
                <w:szCs w:val="18"/>
              </w:rPr>
            </w:pPr>
            <w:r w:rsidRPr="00482AFC">
              <w:rPr>
                <w:rFonts w:ascii="Calibri" w:hAnsi="Calibri"/>
                <w:b/>
                <w:bCs/>
                <w:color w:val="000000"/>
                <w:sz w:val="18"/>
                <w:szCs w:val="18"/>
              </w:rPr>
              <w:t>Č</w:t>
            </w:r>
            <w:r w:rsidR="00564967" w:rsidRPr="00482AFC">
              <w:rPr>
                <w:rFonts w:ascii="Calibri" w:hAnsi="Calibri"/>
                <w:b/>
                <w:bCs/>
                <w:color w:val="000000"/>
                <w:sz w:val="18"/>
                <w:szCs w:val="18"/>
              </w:rPr>
              <w:t xml:space="preserve">erpáno k           </w:t>
            </w:r>
            <w:proofErr w:type="gramStart"/>
            <w:r w:rsidR="00564967" w:rsidRPr="00482AFC">
              <w:rPr>
                <w:rFonts w:ascii="Calibri" w:hAnsi="Calibri"/>
                <w:b/>
                <w:bCs/>
                <w:color w:val="000000"/>
                <w:sz w:val="18"/>
                <w:szCs w:val="18"/>
              </w:rPr>
              <w:t>31.12.</w:t>
            </w:r>
            <w:r w:rsidRPr="00482AFC">
              <w:rPr>
                <w:rFonts w:ascii="Calibri" w:hAnsi="Calibri"/>
                <w:b/>
                <w:bCs/>
                <w:color w:val="000000"/>
                <w:sz w:val="18"/>
                <w:szCs w:val="18"/>
              </w:rPr>
              <w:t>201</w:t>
            </w:r>
            <w:r w:rsidR="00564967" w:rsidRPr="00482AFC">
              <w:rPr>
                <w:rFonts w:ascii="Calibri" w:hAnsi="Calibri"/>
                <w:b/>
                <w:bCs/>
                <w:color w:val="000000"/>
                <w:sz w:val="18"/>
                <w:szCs w:val="18"/>
              </w:rPr>
              <w:t>9</w:t>
            </w:r>
            <w:proofErr w:type="gramEnd"/>
          </w:p>
        </w:tc>
        <w:tc>
          <w:tcPr>
            <w:tcW w:w="1276" w:type="dxa"/>
            <w:tcBorders>
              <w:top w:val="single" w:sz="4" w:space="0" w:color="auto"/>
              <w:left w:val="nil"/>
              <w:bottom w:val="single" w:sz="4" w:space="0" w:color="auto"/>
              <w:right w:val="single" w:sz="4" w:space="0" w:color="auto"/>
            </w:tcBorders>
            <w:shd w:val="clear" w:color="000000" w:fill="99CCFF"/>
            <w:vAlign w:val="center"/>
            <w:hideMark/>
          </w:tcPr>
          <w:p w:rsidR="004840B0" w:rsidRPr="00482AFC" w:rsidRDefault="004840B0" w:rsidP="000C5EDA">
            <w:pPr>
              <w:jc w:val="center"/>
              <w:rPr>
                <w:rFonts w:ascii="Calibri" w:hAnsi="Calibri"/>
                <w:b/>
                <w:bCs/>
                <w:color w:val="000000"/>
                <w:sz w:val="18"/>
                <w:szCs w:val="18"/>
              </w:rPr>
            </w:pPr>
            <w:r w:rsidRPr="00482AFC">
              <w:rPr>
                <w:rFonts w:ascii="Calibri" w:hAnsi="Calibri"/>
                <w:b/>
                <w:bCs/>
                <w:color w:val="000000"/>
                <w:sz w:val="18"/>
                <w:szCs w:val="18"/>
              </w:rPr>
              <w:t>Vráceno v průb</w:t>
            </w:r>
            <w:r w:rsidR="0083230C" w:rsidRPr="00482AFC">
              <w:rPr>
                <w:rFonts w:ascii="Calibri" w:hAnsi="Calibri"/>
                <w:b/>
                <w:bCs/>
                <w:color w:val="000000"/>
                <w:sz w:val="18"/>
                <w:szCs w:val="18"/>
              </w:rPr>
              <w:t>ěhu</w:t>
            </w:r>
            <w:r w:rsidRPr="00482AFC">
              <w:rPr>
                <w:rFonts w:ascii="Calibri" w:hAnsi="Calibri"/>
                <w:b/>
                <w:bCs/>
                <w:color w:val="000000"/>
                <w:sz w:val="18"/>
                <w:szCs w:val="18"/>
              </w:rPr>
              <w:t xml:space="preserve"> roku</w:t>
            </w:r>
            <w:r w:rsidR="00564967" w:rsidRPr="00482AFC">
              <w:rPr>
                <w:rFonts w:ascii="Calibri" w:hAnsi="Calibri"/>
                <w:b/>
                <w:bCs/>
                <w:color w:val="000000"/>
                <w:sz w:val="18"/>
                <w:szCs w:val="18"/>
              </w:rPr>
              <w:t xml:space="preserve"> (-)</w:t>
            </w:r>
          </w:p>
        </w:tc>
        <w:tc>
          <w:tcPr>
            <w:tcW w:w="1059" w:type="dxa"/>
            <w:tcBorders>
              <w:top w:val="single" w:sz="4" w:space="0" w:color="auto"/>
              <w:left w:val="nil"/>
              <w:bottom w:val="single" w:sz="4" w:space="0" w:color="auto"/>
              <w:right w:val="single" w:sz="4" w:space="0" w:color="auto"/>
            </w:tcBorders>
            <w:shd w:val="clear" w:color="000000" w:fill="99CCFF"/>
            <w:vAlign w:val="center"/>
            <w:hideMark/>
          </w:tcPr>
          <w:p w:rsidR="004840B0" w:rsidRPr="00482AFC" w:rsidRDefault="004840B0" w:rsidP="000C5EDA">
            <w:pPr>
              <w:jc w:val="center"/>
              <w:rPr>
                <w:rFonts w:ascii="Calibri" w:hAnsi="Calibri"/>
                <w:b/>
                <w:bCs/>
                <w:color w:val="000000"/>
                <w:sz w:val="18"/>
                <w:szCs w:val="18"/>
              </w:rPr>
            </w:pPr>
            <w:proofErr w:type="gramStart"/>
            <w:r w:rsidRPr="00482AFC">
              <w:rPr>
                <w:rFonts w:ascii="Calibri" w:hAnsi="Calibri"/>
                <w:b/>
                <w:bCs/>
                <w:color w:val="000000"/>
                <w:sz w:val="18"/>
                <w:szCs w:val="18"/>
              </w:rPr>
              <w:t>Vratka</w:t>
            </w:r>
            <w:r w:rsidR="00564967" w:rsidRPr="00482AFC">
              <w:rPr>
                <w:rFonts w:ascii="Calibri" w:hAnsi="Calibri"/>
                <w:b/>
                <w:bCs/>
                <w:color w:val="000000"/>
                <w:sz w:val="18"/>
                <w:szCs w:val="18"/>
              </w:rPr>
              <w:t xml:space="preserve"> (-) </w:t>
            </w:r>
            <w:r w:rsidRPr="00482AFC">
              <w:rPr>
                <w:rFonts w:ascii="Calibri" w:hAnsi="Calibri"/>
                <w:b/>
                <w:bCs/>
                <w:color w:val="000000"/>
                <w:sz w:val="18"/>
                <w:szCs w:val="18"/>
              </w:rPr>
              <w:t>/                 doplatek</w:t>
            </w:r>
            <w:proofErr w:type="gramEnd"/>
            <w:r w:rsidR="00564967" w:rsidRPr="00482AFC">
              <w:rPr>
                <w:rFonts w:ascii="Calibri" w:hAnsi="Calibri"/>
                <w:b/>
                <w:bCs/>
                <w:color w:val="000000"/>
                <w:sz w:val="18"/>
                <w:szCs w:val="18"/>
              </w:rPr>
              <w:t xml:space="preserve"> (+)</w:t>
            </w:r>
          </w:p>
        </w:tc>
      </w:tr>
      <w:tr w:rsidR="00F14A45" w:rsidRPr="00482AFC" w:rsidTr="00430F37">
        <w:trPr>
          <w:trHeight w:val="288"/>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160</w:t>
            </w:r>
          </w:p>
        </w:tc>
        <w:tc>
          <w:tcPr>
            <w:tcW w:w="3484"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Městská knihovna</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2 293 655,00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2 293 655,00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64"/>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415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JSDH Ol. </w:t>
            </w:r>
            <w:proofErr w:type="gramStart"/>
            <w:r w:rsidRPr="00482AFC">
              <w:rPr>
                <w:rFonts w:ascii="Calibri" w:hAnsi="Calibri" w:cs="Calibri"/>
                <w:color w:val="000000"/>
                <w:sz w:val="18"/>
                <w:szCs w:val="18"/>
              </w:rPr>
              <w:t>kraj</w:t>
            </w:r>
            <w:proofErr w:type="gramEnd"/>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70 000,00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70 000,00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82"/>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420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Rekonstrukce požární zbrojnice </w:t>
            </w:r>
            <w:r w:rsidR="007A37F5">
              <w:rPr>
                <w:rFonts w:ascii="Calibri" w:hAnsi="Calibri" w:cs="Calibri"/>
                <w:color w:val="000000"/>
                <w:sz w:val="18"/>
                <w:szCs w:val="18"/>
              </w:rPr>
              <w:t xml:space="preserve">ve </w:t>
            </w:r>
            <w:proofErr w:type="spellStart"/>
            <w:r w:rsidR="007A37F5">
              <w:rPr>
                <w:rFonts w:ascii="Calibri" w:hAnsi="Calibri" w:cs="Calibri"/>
                <w:color w:val="000000"/>
                <w:sz w:val="18"/>
                <w:szCs w:val="18"/>
              </w:rPr>
              <w:t>Vrahovicích</w:t>
            </w:r>
            <w:proofErr w:type="spellEnd"/>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450 000,00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71"/>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510</w:t>
            </w:r>
          </w:p>
        </w:tc>
        <w:tc>
          <w:tcPr>
            <w:tcW w:w="3484" w:type="dxa"/>
            <w:tcBorders>
              <w:top w:val="nil"/>
              <w:left w:val="nil"/>
              <w:bottom w:val="nil"/>
              <w:right w:val="nil"/>
            </w:tcBorders>
            <w:shd w:val="clear" w:color="auto" w:fill="auto"/>
            <w:noWrap/>
            <w:vAlign w:val="bottom"/>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Program na podporu environmentálního vzdělávání, výchovy a osvěty</w:t>
            </w:r>
          </w:p>
        </w:tc>
        <w:tc>
          <w:tcPr>
            <w:tcW w:w="637"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76"/>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525</w:t>
            </w:r>
          </w:p>
        </w:tc>
        <w:tc>
          <w:tcPr>
            <w:tcW w:w="3484" w:type="dxa"/>
            <w:tcBorders>
              <w:top w:val="single" w:sz="4" w:space="0" w:color="auto"/>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Záznamová zařízení pro MKDS s analytickými nástroji a navýšení kapacity úložiště</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99 000,00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99 000,00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8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535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Cyklistická stezka Okružní - 3. úsek, Prostějov</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591 508,00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591 508,00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56"/>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552</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Rekonstrukce domu Knihařská</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150 000,00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150 000,00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287"/>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555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Podpora kultury v Olomouckém kraji</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930 000,00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930 000,00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605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Podpory výstavby a rekonstrukcí sportovních zařízení v Olomouckém kraji</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3 700 000,00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3 700 000,00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620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Letní scéna na nádvoří zámku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640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Vybudování zázemí dětského dopravního hřiště       </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827 000,00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827 000,00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13010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Státní příspěvek na výkon pěstounské péče</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2 496 000,00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1 580 729,80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-1 140 000,00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13011</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Dotace na výkon činnosti obce s rozšířenou působností - SPOD</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13 254 268,50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12 605 763,00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430F37">
            <w:pPr>
              <w:ind w:hanging="212"/>
              <w:jc w:val="right"/>
              <w:rPr>
                <w:rFonts w:ascii="Calibri" w:hAnsi="Calibri" w:cs="Calibri"/>
                <w:color w:val="000000"/>
                <w:sz w:val="18"/>
                <w:szCs w:val="18"/>
              </w:rPr>
            </w:pPr>
            <w:r w:rsidRPr="00482AFC">
              <w:rPr>
                <w:rFonts w:ascii="Calibri" w:hAnsi="Calibri" w:cs="Calibri"/>
                <w:color w:val="000000"/>
                <w:sz w:val="18"/>
                <w:szCs w:val="18"/>
              </w:rPr>
              <w:t>416 163,00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13015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Výkon sociální práce mimo SPOD</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3 372 524,00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3 372 524,00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lastRenderedPageBreak/>
              <w:t>13101</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7A37F5" w:rsidP="00F14A45">
            <w:pPr>
              <w:rPr>
                <w:rFonts w:ascii="Calibri" w:hAnsi="Calibri" w:cs="Calibri"/>
                <w:color w:val="000000"/>
                <w:sz w:val="18"/>
                <w:szCs w:val="18"/>
              </w:rPr>
            </w:pPr>
            <w:proofErr w:type="spellStart"/>
            <w:r>
              <w:rPr>
                <w:rFonts w:ascii="Calibri" w:hAnsi="Calibri" w:cs="Calibri"/>
                <w:color w:val="000000"/>
                <w:sz w:val="18"/>
                <w:szCs w:val="18"/>
              </w:rPr>
              <w:t>Aktivni</w:t>
            </w:r>
            <w:proofErr w:type="spellEnd"/>
            <w:r>
              <w:rPr>
                <w:rFonts w:ascii="Calibri" w:hAnsi="Calibri" w:cs="Calibri"/>
                <w:color w:val="000000"/>
                <w:sz w:val="18"/>
                <w:szCs w:val="18"/>
              </w:rPr>
              <w:t xml:space="preserve"> politika zamě</w:t>
            </w:r>
            <w:r w:rsidR="00F14A45" w:rsidRPr="00482AFC">
              <w:rPr>
                <w:rFonts w:ascii="Calibri" w:hAnsi="Calibri" w:cs="Calibri"/>
                <w:color w:val="000000"/>
                <w:sz w:val="18"/>
                <w:szCs w:val="18"/>
              </w:rPr>
              <w:t xml:space="preserve">stnanosti pro </w:t>
            </w:r>
            <w:proofErr w:type="spellStart"/>
            <w:r w:rsidR="00F14A45" w:rsidRPr="00482AFC">
              <w:rPr>
                <w:rFonts w:ascii="Calibri" w:hAnsi="Calibri" w:cs="Calibri"/>
                <w:color w:val="000000"/>
                <w:sz w:val="18"/>
                <w:szCs w:val="18"/>
              </w:rPr>
              <w:t>OkU</w:t>
            </w:r>
            <w:proofErr w:type="spellEnd"/>
            <w:r w:rsidR="00F14A45" w:rsidRPr="00482AFC">
              <w:rPr>
                <w:rFonts w:ascii="Calibri" w:hAnsi="Calibri" w:cs="Calibri"/>
                <w:color w:val="000000"/>
                <w:sz w:val="18"/>
                <w:szCs w:val="18"/>
              </w:rPr>
              <w:t xml:space="preserve"> a obce</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957 629,00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820 432,00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14004</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Zabezpečení akceschopnosti JSDH</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271 700,00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271 700,00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14032</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Prevence kriminality</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147 420,00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147 420,00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14984</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Dotace pro jednotky SDH obcí - 014240 - investice</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3 858 222,90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3 858 222,90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14990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Modernizace a rozšíření zobrazovací stěny pro kamerový systém</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550 000,00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550 000,00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33063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Pojďme se vzdělávat společně</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16 564,00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21 600,00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34026</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Program ochrany měkkých cílů v oblasti kultury </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400 000,00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34053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7A37F5">
            <w:pPr>
              <w:rPr>
                <w:rFonts w:ascii="Calibri" w:hAnsi="Calibri" w:cs="Calibri"/>
                <w:color w:val="000000"/>
                <w:sz w:val="18"/>
                <w:szCs w:val="18"/>
              </w:rPr>
            </w:pPr>
            <w:r w:rsidRPr="00482AFC">
              <w:rPr>
                <w:rFonts w:ascii="Calibri" w:hAnsi="Calibri" w:cs="Calibri"/>
                <w:color w:val="000000"/>
                <w:sz w:val="18"/>
                <w:szCs w:val="18"/>
              </w:rPr>
              <w:t xml:space="preserve">Účelové dotace na rozvoj </w:t>
            </w:r>
            <w:proofErr w:type="spellStart"/>
            <w:r w:rsidRPr="00482AFC">
              <w:rPr>
                <w:rFonts w:ascii="Calibri" w:hAnsi="Calibri" w:cs="Calibri"/>
                <w:color w:val="000000"/>
                <w:sz w:val="18"/>
                <w:szCs w:val="18"/>
              </w:rPr>
              <w:t>inf</w:t>
            </w:r>
            <w:proofErr w:type="spellEnd"/>
            <w:r w:rsidRPr="00482AFC">
              <w:rPr>
                <w:rFonts w:ascii="Calibri" w:hAnsi="Calibri" w:cs="Calibri"/>
                <w:color w:val="000000"/>
                <w:sz w:val="18"/>
                <w:szCs w:val="18"/>
              </w:rPr>
              <w:t>. sítě veřejných knih</w:t>
            </w:r>
            <w:r w:rsidR="007A37F5">
              <w:rPr>
                <w:rFonts w:ascii="Calibri" w:hAnsi="Calibri" w:cs="Calibri"/>
                <w:color w:val="000000"/>
                <w:sz w:val="18"/>
                <w:szCs w:val="18"/>
              </w:rPr>
              <w:t>oven</w:t>
            </w:r>
            <w:r w:rsidRPr="00482AFC">
              <w:rPr>
                <w:rFonts w:ascii="Calibri" w:hAnsi="Calibri" w:cs="Calibri"/>
                <w:color w:val="000000"/>
                <w:sz w:val="18"/>
                <w:szCs w:val="18"/>
              </w:rPr>
              <w:t xml:space="preserve">   </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92 000,00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92 000,00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34070</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Kulturní aktivity</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280 000,00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280 000,00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90992</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Národní program Životní prostřední - Územní studie</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228 327,00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98018</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Sčítání lidí, domů a bytů 2021</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76 440,00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47 255,60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-29 184,40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98348</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CF28F1" w:rsidP="00CF28F1">
            <w:pPr>
              <w:rPr>
                <w:rFonts w:ascii="Calibri" w:hAnsi="Calibri" w:cs="Calibri"/>
                <w:color w:val="000000"/>
                <w:sz w:val="18"/>
                <w:szCs w:val="18"/>
              </w:rPr>
            </w:pPr>
            <w:r>
              <w:rPr>
                <w:rFonts w:ascii="Calibri" w:hAnsi="Calibri" w:cs="Calibri"/>
                <w:color w:val="000000"/>
                <w:sz w:val="18"/>
                <w:szCs w:val="18"/>
              </w:rPr>
              <w:t xml:space="preserve">Účelová </w:t>
            </w:r>
            <w:r w:rsidR="00F14A45" w:rsidRPr="00482AFC">
              <w:rPr>
                <w:rFonts w:ascii="Calibri" w:hAnsi="Calibri" w:cs="Calibri"/>
                <w:color w:val="000000"/>
                <w:sz w:val="18"/>
                <w:szCs w:val="18"/>
              </w:rPr>
              <w:t>dotace -</w:t>
            </w:r>
            <w:r>
              <w:rPr>
                <w:rFonts w:ascii="Calibri" w:hAnsi="Calibri" w:cs="Calibri"/>
                <w:color w:val="000000"/>
                <w:sz w:val="18"/>
                <w:szCs w:val="18"/>
              </w:rPr>
              <w:t xml:space="preserve"> </w:t>
            </w:r>
            <w:r w:rsidR="00F14A45" w:rsidRPr="00482AFC">
              <w:rPr>
                <w:rFonts w:ascii="Calibri" w:hAnsi="Calibri" w:cs="Calibri"/>
                <w:color w:val="000000"/>
                <w:sz w:val="18"/>
                <w:szCs w:val="18"/>
              </w:rPr>
              <w:t>konání voleb do Evrop</w:t>
            </w:r>
            <w:r>
              <w:rPr>
                <w:rFonts w:ascii="Calibri" w:hAnsi="Calibri" w:cs="Calibri"/>
                <w:color w:val="000000"/>
                <w:sz w:val="18"/>
                <w:szCs w:val="18"/>
              </w:rPr>
              <w:t xml:space="preserve">ského </w:t>
            </w:r>
            <w:r w:rsidR="00F14A45" w:rsidRPr="00482AFC">
              <w:rPr>
                <w:rFonts w:ascii="Calibri" w:hAnsi="Calibri" w:cs="Calibri"/>
                <w:color w:val="000000"/>
                <w:sz w:val="18"/>
                <w:szCs w:val="18"/>
              </w:rPr>
              <w:t>Parlamentu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1 291 000,00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1 377 265,53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86 265,53</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103133063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OP VVV - projekty využívající zjednodušené vykazování (SR)</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4 215 983,73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4 215 983,73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103133982</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OP VVV Chytrá škola ZŠ Valenty (SR)              </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48 384,00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48 384,00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103533063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OP VVV - projekty </w:t>
            </w:r>
            <w:proofErr w:type="gramStart"/>
            <w:r w:rsidRPr="00482AFC">
              <w:rPr>
                <w:rFonts w:ascii="Calibri" w:hAnsi="Calibri" w:cs="Calibri"/>
                <w:color w:val="000000"/>
                <w:sz w:val="18"/>
                <w:szCs w:val="18"/>
              </w:rPr>
              <w:t>využívající  zjednodušené</w:t>
            </w:r>
            <w:proofErr w:type="gramEnd"/>
            <w:r w:rsidRPr="00482AFC">
              <w:rPr>
                <w:rFonts w:ascii="Calibri" w:hAnsi="Calibri" w:cs="Calibri"/>
                <w:color w:val="000000"/>
                <w:sz w:val="18"/>
                <w:szCs w:val="18"/>
              </w:rPr>
              <w:t xml:space="preserve"> vykazování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23 345 133,27</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23 345 133,27</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103533982</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OP VVV - Chytrá škola ZŠ Valenty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203 616,00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203 616,00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104113013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Veřejně prospěšné práce (SR)</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92 595,23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92 595,23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104513013</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Veřejně prospěšné práce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516 147,77</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516 147,77</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106515011</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Operační program životní prostředí 2014 - 2020</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289 574,61</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82 691,88</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106515974</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Energeticko-úsporná opatření</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1 808 422,68</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1 770 776,40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107117015</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Územní studie </w:t>
            </w: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 (SR)</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822 328,54</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388 442,69</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107117968</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IROP - Integrovaný regionální OP - program č. 1170 (SR)</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1 650 676,61</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28 982,60</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107517016</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 xml:space="preserve">Územní studie </w:t>
            </w: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13 979 585,14</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6 603 525,85</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107517969</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r w:rsidRPr="00482AFC">
              <w:rPr>
                <w:rFonts w:ascii="Calibri" w:hAnsi="Calibri" w:cs="Calibri"/>
                <w:color w:val="000000"/>
                <w:sz w:val="18"/>
                <w:szCs w:val="18"/>
              </w:rPr>
              <w:t>IROP - Integrovaný regionální OP - program č. 1170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28 061 502,23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492 704,23</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120113014</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7A37F5">
            <w:pPr>
              <w:rPr>
                <w:rFonts w:ascii="Calibri" w:hAnsi="Calibri" w:cs="Calibri"/>
                <w:color w:val="000000"/>
                <w:sz w:val="18"/>
                <w:szCs w:val="18"/>
              </w:rPr>
            </w:pPr>
            <w:r w:rsidRPr="00482AFC">
              <w:rPr>
                <w:rFonts w:ascii="Calibri" w:hAnsi="Calibri" w:cs="Calibri"/>
                <w:color w:val="000000"/>
                <w:sz w:val="18"/>
                <w:szCs w:val="18"/>
              </w:rPr>
              <w:t xml:space="preserve">Obědy do škol Ol. </w:t>
            </w:r>
            <w:proofErr w:type="gramStart"/>
            <w:r w:rsidR="007A37F5">
              <w:rPr>
                <w:rFonts w:ascii="Calibri" w:hAnsi="Calibri" w:cs="Calibri"/>
                <w:color w:val="000000"/>
                <w:sz w:val="18"/>
                <w:szCs w:val="18"/>
              </w:rPr>
              <w:t>k</w:t>
            </w:r>
            <w:r w:rsidRPr="00482AFC">
              <w:rPr>
                <w:rFonts w:ascii="Calibri" w:hAnsi="Calibri" w:cs="Calibri"/>
                <w:color w:val="000000"/>
                <w:sz w:val="18"/>
                <w:szCs w:val="18"/>
              </w:rPr>
              <w:t>raje</w:t>
            </w:r>
            <w:proofErr w:type="gramEnd"/>
            <w:r w:rsidRPr="00482AFC">
              <w:rPr>
                <w:rFonts w:ascii="Calibri" w:hAnsi="Calibri" w:cs="Calibri"/>
                <w:color w:val="000000"/>
                <w:sz w:val="18"/>
                <w:szCs w:val="18"/>
              </w:rPr>
              <w:t xml:space="preserve"> (SR)</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21 497,34</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21 497,34</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F14A45" w:rsidRPr="00482AFC" w:rsidTr="00430F37">
        <w:trPr>
          <w:trHeight w:val="300"/>
        </w:trPr>
        <w:tc>
          <w:tcPr>
            <w:tcW w:w="1053" w:type="dxa"/>
            <w:tcBorders>
              <w:top w:val="nil"/>
              <w:left w:val="single" w:sz="4" w:space="0" w:color="auto"/>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120513014</w:t>
            </w:r>
          </w:p>
        </w:tc>
        <w:tc>
          <w:tcPr>
            <w:tcW w:w="3484" w:type="dxa"/>
            <w:tcBorders>
              <w:top w:val="nil"/>
              <w:left w:val="nil"/>
              <w:bottom w:val="single" w:sz="4" w:space="0" w:color="auto"/>
              <w:right w:val="single" w:sz="4" w:space="0" w:color="auto"/>
            </w:tcBorders>
            <w:shd w:val="clear" w:color="auto" w:fill="auto"/>
            <w:noWrap/>
            <w:vAlign w:val="center"/>
          </w:tcPr>
          <w:p w:rsidR="00F14A45" w:rsidRPr="00482AFC" w:rsidRDefault="00F14A45" w:rsidP="007A37F5">
            <w:pPr>
              <w:rPr>
                <w:rFonts w:ascii="Calibri" w:hAnsi="Calibri" w:cs="Calibri"/>
                <w:color w:val="000000"/>
                <w:sz w:val="18"/>
                <w:szCs w:val="18"/>
              </w:rPr>
            </w:pPr>
            <w:r w:rsidRPr="00482AFC">
              <w:rPr>
                <w:rFonts w:ascii="Calibri" w:hAnsi="Calibri" w:cs="Calibri"/>
                <w:color w:val="000000"/>
                <w:sz w:val="18"/>
                <w:szCs w:val="18"/>
              </w:rPr>
              <w:t xml:space="preserve">Obědy do škol Ol. </w:t>
            </w:r>
            <w:proofErr w:type="gramStart"/>
            <w:r w:rsidR="007A37F5">
              <w:rPr>
                <w:rFonts w:ascii="Calibri" w:hAnsi="Calibri" w:cs="Calibri"/>
                <w:color w:val="000000"/>
                <w:sz w:val="18"/>
                <w:szCs w:val="18"/>
              </w:rPr>
              <w:t>k</w:t>
            </w:r>
            <w:r w:rsidRPr="00482AFC">
              <w:rPr>
                <w:rFonts w:ascii="Calibri" w:hAnsi="Calibri" w:cs="Calibri"/>
                <w:color w:val="000000"/>
                <w:sz w:val="18"/>
                <w:szCs w:val="18"/>
              </w:rPr>
              <w:t>raje</w:t>
            </w:r>
            <w:proofErr w:type="gramEnd"/>
            <w:r w:rsidRPr="00482AFC">
              <w:rPr>
                <w:rFonts w:ascii="Calibri" w:hAnsi="Calibri" w:cs="Calibri"/>
                <w:color w:val="000000"/>
                <w:sz w:val="18"/>
                <w:szCs w:val="18"/>
              </w:rPr>
              <w:t xml:space="preserve"> (EU)</w:t>
            </w:r>
          </w:p>
        </w:tc>
        <w:tc>
          <w:tcPr>
            <w:tcW w:w="63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rPr>
                <w:rFonts w:ascii="Calibri" w:hAnsi="Calibri" w:cs="Calibri"/>
                <w:color w:val="000000"/>
                <w:sz w:val="18"/>
                <w:szCs w:val="18"/>
              </w:rPr>
            </w:pPr>
            <w:proofErr w:type="spellStart"/>
            <w:r w:rsidRPr="00482AFC">
              <w:rPr>
                <w:rFonts w:ascii="Calibri" w:hAnsi="Calibri" w:cs="Calibri"/>
                <w:color w:val="000000"/>
                <w:sz w:val="18"/>
                <w:szCs w:val="18"/>
              </w:rPr>
              <w:t>neinv</w:t>
            </w:r>
            <w:proofErr w:type="spellEnd"/>
            <w:r w:rsidRPr="00482AFC">
              <w:rPr>
                <w:rFonts w:ascii="Calibri" w:hAnsi="Calibri" w:cs="Calibr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121 818,21</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121 818,21</w:t>
            </w:r>
          </w:p>
        </w:tc>
        <w:tc>
          <w:tcPr>
            <w:tcW w:w="1276"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F14A45" w:rsidRPr="00482AFC" w:rsidRDefault="00F14A45" w:rsidP="00F14A45">
            <w:pPr>
              <w:jc w:val="right"/>
              <w:rPr>
                <w:rFonts w:ascii="Calibri" w:hAnsi="Calibri" w:cs="Calibri"/>
                <w:color w:val="000000"/>
                <w:sz w:val="18"/>
                <w:szCs w:val="18"/>
              </w:rPr>
            </w:pPr>
            <w:r w:rsidRPr="00482AFC">
              <w:rPr>
                <w:rFonts w:ascii="Calibri" w:hAnsi="Calibri" w:cs="Calibri"/>
                <w:color w:val="000000"/>
                <w:sz w:val="18"/>
                <w:szCs w:val="18"/>
              </w:rPr>
              <w:t>0</w:t>
            </w:r>
          </w:p>
        </w:tc>
      </w:tr>
      <w:tr w:rsidR="004840B0" w:rsidRPr="00482AFC" w:rsidTr="00624A7D">
        <w:trPr>
          <w:trHeight w:val="300"/>
        </w:trPr>
        <w:tc>
          <w:tcPr>
            <w:tcW w:w="5174" w:type="dxa"/>
            <w:gridSpan w:val="3"/>
            <w:tcBorders>
              <w:top w:val="single" w:sz="4" w:space="0" w:color="auto"/>
              <w:left w:val="single" w:sz="4" w:space="0" w:color="auto"/>
              <w:bottom w:val="single" w:sz="4" w:space="0" w:color="auto"/>
              <w:right w:val="single" w:sz="4" w:space="0" w:color="auto"/>
            </w:tcBorders>
            <w:shd w:val="clear" w:color="000000" w:fill="B7DEE8"/>
            <w:noWrap/>
            <w:vAlign w:val="center"/>
          </w:tcPr>
          <w:p w:rsidR="004840B0" w:rsidRPr="00482AFC" w:rsidRDefault="004840B0" w:rsidP="000C5EDA">
            <w:pPr>
              <w:rPr>
                <w:rFonts w:ascii="Calibri" w:hAnsi="Calibri" w:cs="Calibri"/>
                <w:b/>
                <w:bCs/>
                <w:color w:val="000000"/>
                <w:sz w:val="18"/>
                <w:szCs w:val="18"/>
              </w:rPr>
            </w:pPr>
            <w:r w:rsidRPr="00482AFC">
              <w:rPr>
                <w:rFonts w:ascii="Calibri" w:hAnsi="Calibri" w:cs="Calibri"/>
                <w:b/>
                <w:bCs/>
                <w:color w:val="000000"/>
                <w:sz w:val="18"/>
                <w:szCs w:val="18"/>
              </w:rPr>
              <w:t>Celkem</w:t>
            </w:r>
          </w:p>
        </w:tc>
        <w:tc>
          <w:tcPr>
            <w:tcW w:w="1347" w:type="dxa"/>
            <w:tcBorders>
              <w:top w:val="nil"/>
              <w:left w:val="nil"/>
              <w:bottom w:val="single" w:sz="4" w:space="0" w:color="auto"/>
              <w:right w:val="single" w:sz="4" w:space="0" w:color="auto"/>
            </w:tcBorders>
            <w:shd w:val="clear" w:color="000000" w:fill="B7DEE8"/>
            <w:noWrap/>
            <w:vAlign w:val="center"/>
          </w:tcPr>
          <w:p w:rsidR="004840B0" w:rsidRPr="00482AFC" w:rsidRDefault="00F14A45" w:rsidP="00F14A45">
            <w:pPr>
              <w:ind w:left="-215"/>
              <w:jc w:val="right"/>
              <w:rPr>
                <w:rFonts w:ascii="Calibri" w:hAnsi="Calibri" w:cs="Calibri"/>
                <w:b/>
                <w:bCs/>
                <w:color w:val="000000"/>
                <w:sz w:val="18"/>
                <w:szCs w:val="18"/>
              </w:rPr>
            </w:pPr>
            <w:r w:rsidRPr="00482AFC">
              <w:rPr>
                <w:rFonts w:ascii="Calibri" w:hAnsi="Calibri" w:cs="Calibri"/>
                <w:b/>
                <w:bCs/>
                <w:color w:val="000000"/>
                <w:sz w:val="18"/>
                <w:szCs w:val="18"/>
              </w:rPr>
              <w:t>111 960 523,76</w:t>
            </w:r>
          </w:p>
        </w:tc>
        <w:tc>
          <w:tcPr>
            <w:tcW w:w="1276" w:type="dxa"/>
            <w:tcBorders>
              <w:top w:val="nil"/>
              <w:left w:val="nil"/>
              <w:bottom w:val="single" w:sz="4" w:space="0" w:color="auto"/>
              <w:right w:val="single" w:sz="4" w:space="0" w:color="auto"/>
            </w:tcBorders>
            <w:shd w:val="clear" w:color="000000" w:fill="B7DEE8"/>
            <w:noWrap/>
            <w:vAlign w:val="center"/>
          </w:tcPr>
          <w:p w:rsidR="004840B0" w:rsidRPr="00482AFC" w:rsidRDefault="00F14A45" w:rsidP="00430F37">
            <w:pPr>
              <w:ind w:left="-211" w:hanging="211"/>
              <w:jc w:val="right"/>
              <w:rPr>
                <w:rFonts w:ascii="Calibri" w:hAnsi="Calibri" w:cs="Calibri"/>
                <w:b/>
                <w:bCs/>
                <w:color w:val="000000"/>
                <w:sz w:val="18"/>
                <w:szCs w:val="18"/>
              </w:rPr>
            </w:pPr>
            <w:r w:rsidRPr="00482AFC">
              <w:rPr>
                <w:rFonts w:ascii="Calibri" w:hAnsi="Calibri" w:cs="Calibri"/>
                <w:b/>
                <w:bCs/>
                <w:color w:val="000000"/>
                <w:sz w:val="18"/>
                <w:szCs w:val="18"/>
              </w:rPr>
              <w:t>73 298 375,03</w:t>
            </w:r>
          </w:p>
        </w:tc>
        <w:tc>
          <w:tcPr>
            <w:tcW w:w="1276" w:type="dxa"/>
            <w:tcBorders>
              <w:top w:val="nil"/>
              <w:left w:val="nil"/>
              <w:bottom w:val="single" w:sz="4" w:space="0" w:color="auto"/>
              <w:right w:val="single" w:sz="4" w:space="0" w:color="auto"/>
            </w:tcBorders>
            <w:shd w:val="clear" w:color="000000" w:fill="B7DEE8"/>
            <w:noWrap/>
            <w:vAlign w:val="center"/>
          </w:tcPr>
          <w:p w:rsidR="004840B0" w:rsidRPr="00482AFC" w:rsidRDefault="00F14A45" w:rsidP="00F14A45">
            <w:pPr>
              <w:ind w:left="-144" w:hanging="144"/>
              <w:jc w:val="right"/>
              <w:rPr>
                <w:rFonts w:ascii="Calibri" w:hAnsi="Calibri" w:cs="Calibri"/>
                <w:b/>
                <w:bCs/>
                <w:color w:val="000000"/>
                <w:sz w:val="18"/>
                <w:szCs w:val="18"/>
              </w:rPr>
            </w:pPr>
            <w:r w:rsidRPr="00482AFC">
              <w:rPr>
                <w:rFonts w:ascii="Calibri" w:hAnsi="Calibri" w:cs="Calibri"/>
                <w:b/>
                <w:bCs/>
                <w:color w:val="000000"/>
                <w:sz w:val="18"/>
                <w:szCs w:val="18"/>
              </w:rPr>
              <w:t>-1 140 000,00</w:t>
            </w:r>
          </w:p>
        </w:tc>
        <w:tc>
          <w:tcPr>
            <w:tcW w:w="1059" w:type="dxa"/>
            <w:tcBorders>
              <w:top w:val="nil"/>
              <w:left w:val="nil"/>
              <w:bottom w:val="single" w:sz="4" w:space="0" w:color="auto"/>
              <w:right w:val="single" w:sz="4" w:space="0" w:color="auto"/>
            </w:tcBorders>
            <w:shd w:val="clear" w:color="000000" w:fill="B7DEE8"/>
            <w:noWrap/>
            <w:vAlign w:val="center"/>
          </w:tcPr>
          <w:p w:rsidR="004840B0" w:rsidRPr="00482AFC" w:rsidRDefault="00F14A45" w:rsidP="00624A7D">
            <w:pPr>
              <w:ind w:left="-286" w:firstLine="141"/>
              <w:jc w:val="right"/>
              <w:rPr>
                <w:rFonts w:ascii="Calibri" w:hAnsi="Calibri" w:cs="Calibri"/>
                <w:b/>
                <w:bCs/>
                <w:color w:val="000000"/>
                <w:sz w:val="18"/>
                <w:szCs w:val="18"/>
              </w:rPr>
            </w:pPr>
            <w:r w:rsidRPr="00482AFC">
              <w:rPr>
                <w:rFonts w:ascii="Calibri" w:hAnsi="Calibri" w:cs="Calibri"/>
                <w:b/>
                <w:bCs/>
                <w:color w:val="000000"/>
                <w:sz w:val="18"/>
                <w:szCs w:val="18"/>
              </w:rPr>
              <w:t>-</w:t>
            </w:r>
            <w:r w:rsidR="00624A7D">
              <w:rPr>
                <w:rFonts w:ascii="Calibri" w:hAnsi="Calibri" w:cs="Calibri"/>
                <w:b/>
                <w:bCs/>
                <w:color w:val="000000"/>
                <w:sz w:val="18"/>
                <w:szCs w:val="18"/>
              </w:rPr>
              <w:t>473 244,13</w:t>
            </w:r>
          </w:p>
        </w:tc>
      </w:tr>
    </w:tbl>
    <w:p w:rsidR="004840B0" w:rsidRDefault="004840B0" w:rsidP="004840B0">
      <w:pPr>
        <w:spacing w:after="120"/>
        <w:jc w:val="both"/>
        <w:rPr>
          <w:rFonts w:ascii="Calibri" w:hAnsi="Calibri"/>
          <w:sz w:val="20"/>
          <w:szCs w:val="20"/>
        </w:rPr>
      </w:pPr>
    </w:p>
    <w:p w:rsidR="009204F3" w:rsidRPr="0024764D" w:rsidRDefault="009204F3" w:rsidP="00764B58">
      <w:pPr>
        <w:spacing w:after="120"/>
        <w:jc w:val="both"/>
        <w:rPr>
          <w:rFonts w:ascii="Calibri" w:hAnsi="Calibri"/>
          <w:sz w:val="22"/>
          <w:szCs w:val="22"/>
        </w:rPr>
      </w:pPr>
      <w:r w:rsidRPr="0024764D">
        <w:rPr>
          <w:rFonts w:ascii="Calibri" w:hAnsi="Calibri"/>
          <w:sz w:val="22"/>
          <w:szCs w:val="22"/>
        </w:rPr>
        <w:t>ÚZ 160 – Městská knihovna – účelová neinvestiční dotace od Olomouckého kraje na zajištění regionálních funkcí v roce 2019.</w:t>
      </w:r>
    </w:p>
    <w:p w:rsidR="00F66EDC" w:rsidRPr="0024764D" w:rsidRDefault="00F66EDC" w:rsidP="00764B58">
      <w:pPr>
        <w:spacing w:after="120"/>
        <w:jc w:val="both"/>
        <w:rPr>
          <w:rFonts w:ascii="Calibri" w:hAnsi="Calibri"/>
          <w:sz w:val="22"/>
          <w:szCs w:val="22"/>
        </w:rPr>
      </w:pPr>
      <w:r w:rsidRPr="0024764D">
        <w:rPr>
          <w:rFonts w:ascii="Calibri" w:hAnsi="Calibri"/>
          <w:sz w:val="22"/>
          <w:szCs w:val="22"/>
        </w:rPr>
        <w:t>ÚZ 415 –</w:t>
      </w:r>
      <w:r w:rsidR="00016DA9">
        <w:rPr>
          <w:rFonts w:ascii="Calibri" w:hAnsi="Calibri"/>
          <w:sz w:val="22"/>
          <w:szCs w:val="22"/>
        </w:rPr>
        <w:t xml:space="preserve"> JSDH - ú</w:t>
      </w:r>
      <w:r w:rsidRPr="0024764D">
        <w:rPr>
          <w:rFonts w:ascii="Calibri" w:hAnsi="Calibri"/>
          <w:sz w:val="22"/>
          <w:szCs w:val="22"/>
        </w:rPr>
        <w:t>čelová neinvestiční dotace z Olomouckého kraje na vybavení jednotky sboru dobrovolných hasičů města Prostějova (nákup zásahových kompletů, rukavic, obuvi</w:t>
      </w:r>
      <w:r w:rsidR="00B21CA0" w:rsidRPr="0024764D">
        <w:rPr>
          <w:rFonts w:ascii="Calibri" w:hAnsi="Calibri"/>
          <w:sz w:val="22"/>
          <w:szCs w:val="22"/>
        </w:rPr>
        <w:t>, svítilny na přilbu, kukly)</w:t>
      </w:r>
      <w:r w:rsidR="00016DA9">
        <w:rPr>
          <w:rFonts w:ascii="Calibri" w:hAnsi="Calibri"/>
          <w:sz w:val="22"/>
          <w:szCs w:val="22"/>
        </w:rPr>
        <w:t>.</w:t>
      </w:r>
    </w:p>
    <w:p w:rsidR="003023F2" w:rsidRPr="0024764D" w:rsidRDefault="003023F2" w:rsidP="00764B58">
      <w:pPr>
        <w:spacing w:after="120"/>
        <w:jc w:val="both"/>
        <w:rPr>
          <w:rFonts w:ascii="Calibri" w:hAnsi="Calibri"/>
          <w:sz w:val="22"/>
          <w:szCs w:val="22"/>
        </w:rPr>
      </w:pPr>
      <w:r w:rsidRPr="0024764D">
        <w:rPr>
          <w:rFonts w:ascii="Calibri" w:hAnsi="Calibri"/>
          <w:sz w:val="22"/>
          <w:szCs w:val="22"/>
        </w:rPr>
        <w:t xml:space="preserve">ÚZ 420 </w:t>
      </w:r>
      <w:r w:rsidR="009204F3" w:rsidRPr="0024764D">
        <w:rPr>
          <w:rFonts w:ascii="Calibri" w:hAnsi="Calibri"/>
          <w:sz w:val="22"/>
          <w:szCs w:val="22"/>
        </w:rPr>
        <w:t>–</w:t>
      </w:r>
      <w:r w:rsidRPr="0024764D">
        <w:rPr>
          <w:rFonts w:ascii="Calibri" w:hAnsi="Calibri"/>
          <w:sz w:val="22"/>
          <w:szCs w:val="22"/>
        </w:rPr>
        <w:t xml:space="preserve"> </w:t>
      </w:r>
      <w:r w:rsidR="00B21CA0" w:rsidRPr="0024764D">
        <w:rPr>
          <w:rFonts w:ascii="Calibri" w:hAnsi="Calibri"/>
          <w:sz w:val="22"/>
          <w:szCs w:val="22"/>
        </w:rPr>
        <w:t>Přístavba a r</w:t>
      </w:r>
      <w:r w:rsidR="009204F3" w:rsidRPr="0024764D">
        <w:rPr>
          <w:rFonts w:ascii="Calibri" w:hAnsi="Calibri"/>
          <w:sz w:val="22"/>
          <w:szCs w:val="22"/>
        </w:rPr>
        <w:t>ekonstrukce požární zbrojnice – dotace byla poskytnuta v roce 2018</w:t>
      </w:r>
      <w:r w:rsidR="00067360" w:rsidRPr="0024764D">
        <w:rPr>
          <w:rFonts w:ascii="Calibri" w:hAnsi="Calibri"/>
          <w:sz w:val="22"/>
          <w:szCs w:val="22"/>
        </w:rPr>
        <w:t xml:space="preserve"> od Olomouckého kraje</w:t>
      </w:r>
      <w:r w:rsidR="009204F3" w:rsidRPr="0024764D">
        <w:rPr>
          <w:rFonts w:ascii="Calibri" w:hAnsi="Calibri"/>
          <w:sz w:val="22"/>
          <w:szCs w:val="22"/>
        </w:rPr>
        <w:t>,</w:t>
      </w:r>
      <w:r w:rsidR="00016DA9">
        <w:rPr>
          <w:rFonts w:ascii="Calibri" w:hAnsi="Calibri"/>
          <w:sz w:val="22"/>
          <w:szCs w:val="22"/>
        </w:rPr>
        <w:t xml:space="preserve"> v roce 2019 pak byla</w:t>
      </w:r>
      <w:r w:rsidR="009204F3" w:rsidRPr="0024764D">
        <w:rPr>
          <w:rFonts w:ascii="Calibri" w:hAnsi="Calibri"/>
          <w:sz w:val="22"/>
          <w:szCs w:val="22"/>
        </w:rPr>
        <w:t xml:space="preserve"> čerpána v plné výši.</w:t>
      </w:r>
    </w:p>
    <w:p w:rsidR="004A3424" w:rsidRPr="0024764D" w:rsidRDefault="00067360" w:rsidP="00764B58">
      <w:pPr>
        <w:shd w:val="clear" w:color="auto" w:fill="FFFFFF"/>
        <w:jc w:val="both"/>
        <w:rPr>
          <w:rFonts w:ascii="Calibri" w:hAnsi="Calibri"/>
          <w:sz w:val="22"/>
          <w:szCs w:val="22"/>
        </w:rPr>
      </w:pPr>
      <w:r w:rsidRPr="0024764D">
        <w:rPr>
          <w:rFonts w:ascii="Calibri" w:hAnsi="Calibri"/>
          <w:sz w:val="22"/>
          <w:szCs w:val="22"/>
        </w:rPr>
        <w:t xml:space="preserve">ÚZ 510 – </w:t>
      </w:r>
      <w:r w:rsidR="004A3424" w:rsidRPr="0024764D">
        <w:rPr>
          <w:rFonts w:ascii="Calibri" w:hAnsi="Calibri"/>
          <w:sz w:val="22"/>
          <w:szCs w:val="22"/>
        </w:rPr>
        <w:t>Program na podporu environmentálního vzdělávání, výchovy a osvěty v Olomouckém kraji</w:t>
      </w:r>
      <w:r w:rsidR="00DB3CC2" w:rsidRPr="0024764D">
        <w:rPr>
          <w:rFonts w:ascii="Calibri" w:hAnsi="Calibri"/>
          <w:sz w:val="22"/>
          <w:szCs w:val="22"/>
        </w:rPr>
        <w:t xml:space="preserve"> – účelová neinvestiční d</w:t>
      </w:r>
      <w:r w:rsidR="004A3424" w:rsidRPr="0024764D">
        <w:rPr>
          <w:rFonts w:ascii="Calibri" w:hAnsi="Calibri"/>
          <w:sz w:val="22"/>
          <w:szCs w:val="22"/>
        </w:rPr>
        <w:t xml:space="preserve">otace </w:t>
      </w:r>
      <w:r w:rsidR="00DB3CC2" w:rsidRPr="0024764D">
        <w:rPr>
          <w:rFonts w:ascii="Calibri" w:hAnsi="Calibri"/>
          <w:sz w:val="22"/>
          <w:szCs w:val="22"/>
        </w:rPr>
        <w:t>pro</w:t>
      </w:r>
      <w:r w:rsidR="004A3424" w:rsidRPr="0024764D">
        <w:rPr>
          <w:rFonts w:ascii="Calibri" w:hAnsi="Calibri"/>
          <w:sz w:val="22"/>
          <w:szCs w:val="22"/>
        </w:rPr>
        <w:t xml:space="preserve"> ZŠ Prostějov, ul. E. Valenty 52, na projekt Příroda školní zahrady pro všechny smysly (10</w:t>
      </w:r>
      <w:r w:rsidR="008844F6" w:rsidRPr="0024764D">
        <w:rPr>
          <w:rFonts w:ascii="Calibri" w:hAnsi="Calibri"/>
          <w:sz w:val="22"/>
          <w:szCs w:val="22"/>
        </w:rPr>
        <w:t> 000 </w:t>
      </w:r>
      <w:r w:rsidR="004A3424" w:rsidRPr="0024764D">
        <w:rPr>
          <w:rFonts w:ascii="Calibri" w:hAnsi="Calibri"/>
          <w:sz w:val="22"/>
          <w:szCs w:val="22"/>
        </w:rPr>
        <w:t xml:space="preserve">Kč), </w:t>
      </w:r>
      <w:r w:rsidR="00DB3CC2" w:rsidRPr="0024764D">
        <w:rPr>
          <w:rFonts w:ascii="Calibri" w:hAnsi="Calibri"/>
          <w:sz w:val="22"/>
          <w:szCs w:val="22"/>
        </w:rPr>
        <w:t>pro ZŠ a MŠ Prostějov, Me</w:t>
      </w:r>
      <w:r w:rsidR="00016DA9">
        <w:rPr>
          <w:rFonts w:ascii="Calibri" w:hAnsi="Calibri"/>
          <w:sz w:val="22"/>
          <w:szCs w:val="22"/>
        </w:rPr>
        <w:t xml:space="preserve">lantrichova 60, </w:t>
      </w:r>
      <w:r w:rsidR="00DB3CC2" w:rsidRPr="0024764D">
        <w:rPr>
          <w:rFonts w:ascii="Calibri" w:hAnsi="Calibri"/>
          <w:sz w:val="22"/>
          <w:szCs w:val="22"/>
        </w:rPr>
        <w:t>na úhradu výdajů na projekt Školní zahrada</w:t>
      </w:r>
      <w:r w:rsidR="008844F6" w:rsidRPr="0024764D">
        <w:rPr>
          <w:rFonts w:ascii="Calibri" w:hAnsi="Calibri"/>
          <w:sz w:val="22"/>
          <w:szCs w:val="22"/>
        </w:rPr>
        <w:t xml:space="preserve"> </w:t>
      </w:r>
      <w:r w:rsidR="00DB3CC2" w:rsidRPr="0024764D">
        <w:rPr>
          <w:rFonts w:ascii="Calibri" w:hAnsi="Calibri"/>
          <w:sz w:val="22"/>
          <w:szCs w:val="22"/>
        </w:rPr>
        <w:t>-</w:t>
      </w:r>
      <w:r w:rsidR="008844F6" w:rsidRPr="0024764D">
        <w:rPr>
          <w:rFonts w:ascii="Calibri" w:hAnsi="Calibri"/>
          <w:sz w:val="22"/>
          <w:szCs w:val="22"/>
        </w:rPr>
        <w:t xml:space="preserve"> </w:t>
      </w:r>
      <w:r w:rsidR="00DB3CC2" w:rsidRPr="0024764D">
        <w:rPr>
          <w:rFonts w:ascii="Calibri" w:hAnsi="Calibri"/>
          <w:sz w:val="22"/>
          <w:szCs w:val="22"/>
        </w:rPr>
        <w:t>místo pro poznávání a relaxaci (10 000 Kč), pro MŠ Prostějov, ul.</w:t>
      </w:r>
      <w:r w:rsidR="008844F6" w:rsidRPr="0024764D">
        <w:rPr>
          <w:rFonts w:ascii="Calibri" w:hAnsi="Calibri"/>
          <w:sz w:val="22"/>
          <w:szCs w:val="22"/>
        </w:rPr>
        <w:t xml:space="preserve"> </w:t>
      </w:r>
      <w:r w:rsidR="00DB3CC2" w:rsidRPr="0024764D">
        <w:rPr>
          <w:rFonts w:ascii="Calibri" w:hAnsi="Calibri"/>
          <w:sz w:val="22"/>
          <w:szCs w:val="22"/>
        </w:rPr>
        <w:t>Šárka 4348/4a</w:t>
      </w:r>
      <w:r w:rsidR="00016DA9">
        <w:rPr>
          <w:rFonts w:ascii="Calibri" w:hAnsi="Calibri"/>
          <w:sz w:val="22"/>
          <w:szCs w:val="22"/>
        </w:rPr>
        <w:t>,</w:t>
      </w:r>
      <w:r w:rsidR="00DB3CC2" w:rsidRPr="0024764D">
        <w:rPr>
          <w:rFonts w:ascii="Calibri" w:hAnsi="Calibri"/>
          <w:sz w:val="22"/>
          <w:szCs w:val="22"/>
        </w:rPr>
        <w:t xml:space="preserve"> na úhradu výdajů na projekt Program podpory </w:t>
      </w:r>
      <w:proofErr w:type="spellStart"/>
      <w:r w:rsidR="00DB3CC2" w:rsidRPr="0024764D">
        <w:rPr>
          <w:rFonts w:ascii="Calibri" w:hAnsi="Calibri"/>
          <w:sz w:val="22"/>
          <w:szCs w:val="22"/>
        </w:rPr>
        <w:t>enviromentální</w:t>
      </w:r>
      <w:r w:rsidR="00016DA9">
        <w:rPr>
          <w:rFonts w:ascii="Calibri" w:hAnsi="Calibri"/>
          <w:sz w:val="22"/>
          <w:szCs w:val="22"/>
        </w:rPr>
        <w:t>ho</w:t>
      </w:r>
      <w:proofErr w:type="spellEnd"/>
      <w:r w:rsidR="00DB3CC2" w:rsidRPr="0024764D">
        <w:rPr>
          <w:rFonts w:ascii="Calibri" w:hAnsi="Calibri"/>
          <w:sz w:val="22"/>
          <w:szCs w:val="22"/>
        </w:rPr>
        <w:t xml:space="preserve"> vzdělávání, výchovy a osvěty v Olomouckém kraji v roce 20</w:t>
      </w:r>
      <w:r w:rsidR="00016DA9">
        <w:rPr>
          <w:rFonts w:ascii="Calibri" w:hAnsi="Calibri"/>
          <w:sz w:val="22"/>
          <w:szCs w:val="22"/>
        </w:rPr>
        <w:t>19 (10 000 </w:t>
      </w:r>
      <w:r w:rsidR="00DB3CC2" w:rsidRPr="0024764D">
        <w:rPr>
          <w:rFonts w:ascii="Calibri" w:hAnsi="Calibri"/>
          <w:sz w:val="22"/>
          <w:szCs w:val="22"/>
        </w:rPr>
        <w:t>Kč)</w:t>
      </w:r>
      <w:r w:rsidR="00016DA9">
        <w:rPr>
          <w:rFonts w:ascii="Calibri" w:hAnsi="Calibri"/>
          <w:sz w:val="22"/>
          <w:szCs w:val="22"/>
        </w:rPr>
        <w:t>.</w:t>
      </w:r>
    </w:p>
    <w:p w:rsidR="00FD6EDF" w:rsidRPr="0024764D" w:rsidRDefault="00FD6EDF" w:rsidP="00764B58">
      <w:pPr>
        <w:shd w:val="clear" w:color="auto" w:fill="FFFFFF"/>
        <w:jc w:val="both"/>
        <w:rPr>
          <w:rFonts w:ascii="Calibri" w:hAnsi="Calibri"/>
          <w:sz w:val="22"/>
          <w:szCs w:val="22"/>
        </w:rPr>
      </w:pPr>
    </w:p>
    <w:p w:rsidR="00FD6EDF" w:rsidRPr="0024764D" w:rsidRDefault="00FD6EDF" w:rsidP="00764B58">
      <w:pPr>
        <w:shd w:val="clear" w:color="auto" w:fill="FFFFFF"/>
        <w:jc w:val="both"/>
        <w:rPr>
          <w:rFonts w:ascii="Calibri" w:hAnsi="Calibri"/>
          <w:sz w:val="22"/>
          <w:szCs w:val="22"/>
        </w:rPr>
      </w:pPr>
      <w:r w:rsidRPr="0024764D">
        <w:rPr>
          <w:rFonts w:ascii="Calibri" w:hAnsi="Calibri"/>
          <w:sz w:val="22"/>
          <w:szCs w:val="22"/>
        </w:rPr>
        <w:t>ÚZ 525 – Záznamová zařízení pro MKDS s analytickými nástroji a navýšení kapacity úložiště – účelová investiční dotace</w:t>
      </w:r>
      <w:r w:rsidR="002E5ADE" w:rsidRPr="0024764D">
        <w:rPr>
          <w:rFonts w:ascii="Calibri" w:hAnsi="Calibri"/>
          <w:sz w:val="22"/>
          <w:szCs w:val="22"/>
        </w:rPr>
        <w:t xml:space="preserve"> z dotačního programu „Podpora prevence kriminality“ od Olomouckého kraje.</w:t>
      </w:r>
    </w:p>
    <w:p w:rsidR="00380A7A" w:rsidRPr="0024764D" w:rsidRDefault="00380A7A" w:rsidP="00764B58">
      <w:pPr>
        <w:shd w:val="clear" w:color="auto" w:fill="FFFFFF"/>
        <w:jc w:val="both"/>
        <w:rPr>
          <w:rFonts w:ascii="Calibri" w:hAnsi="Calibri"/>
          <w:sz w:val="22"/>
          <w:szCs w:val="22"/>
        </w:rPr>
      </w:pPr>
    </w:p>
    <w:p w:rsidR="00380A7A" w:rsidRPr="0024764D" w:rsidRDefault="00380A7A" w:rsidP="00764B58">
      <w:pPr>
        <w:shd w:val="clear" w:color="auto" w:fill="FFFFFF"/>
        <w:jc w:val="both"/>
        <w:rPr>
          <w:rFonts w:ascii="Calibri" w:hAnsi="Calibri"/>
          <w:sz w:val="22"/>
          <w:szCs w:val="22"/>
        </w:rPr>
      </w:pPr>
      <w:r w:rsidRPr="0024764D">
        <w:rPr>
          <w:rFonts w:ascii="Calibri" w:hAnsi="Calibri"/>
          <w:sz w:val="22"/>
          <w:szCs w:val="22"/>
        </w:rPr>
        <w:t>ÚZ 552 – Rekonstrukce domu Knihařská – účelová neinvestiční dotace od Olomouckého kraje z Programu památkové péče v Olomouckém kraji na částečnou úhradu výdajů na akci „Rekonstrukce domu Knihařská 240/18, Prostějov“.</w:t>
      </w:r>
    </w:p>
    <w:p w:rsidR="00290964" w:rsidRPr="0024764D" w:rsidRDefault="00290964" w:rsidP="00764B58">
      <w:pPr>
        <w:shd w:val="clear" w:color="auto" w:fill="FFFFFF"/>
        <w:jc w:val="both"/>
        <w:rPr>
          <w:rFonts w:ascii="Calibri" w:hAnsi="Calibri"/>
          <w:sz w:val="22"/>
          <w:szCs w:val="22"/>
        </w:rPr>
      </w:pPr>
    </w:p>
    <w:p w:rsidR="00290964" w:rsidRPr="0024764D" w:rsidRDefault="00290964" w:rsidP="00764B58">
      <w:pPr>
        <w:shd w:val="clear" w:color="auto" w:fill="FFFFFF"/>
        <w:jc w:val="both"/>
        <w:rPr>
          <w:rFonts w:ascii="Calibri" w:hAnsi="Calibri"/>
          <w:sz w:val="22"/>
          <w:szCs w:val="22"/>
        </w:rPr>
      </w:pPr>
      <w:r w:rsidRPr="0024764D">
        <w:rPr>
          <w:rFonts w:ascii="Calibri" w:hAnsi="Calibri"/>
          <w:sz w:val="22"/>
          <w:szCs w:val="22"/>
        </w:rPr>
        <w:t xml:space="preserve">ÚZ 535 – </w:t>
      </w:r>
      <w:r w:rsidR="00016DA9">
        <w:rPr>
          <w:rFonts w:ascii="Calibri" w:hAnsi="Calibri"/>
          <w:sz w:val="22"/>
          <w:szCs w:val="22"/>
        </w:rPr>
        <w:t>Ú</w:t>
      </w:r>
      <w:r w:rsidRPr="0024764D">
        <w:rPr>
          <w:rFonts w:ascii="Calibri" w:hAnsi="Calibri"/>
          <w:sz w:val="22"/>
          <w:szCs w:val="22"/>
        </w:rPr>
        <w:t>čelová investiční dotace od Olomouckého kraje z Podpory výstavby a oprav cyklostezek na částečnou úhradu výdajů na akci „ Cyklistická stezka Okružní – 3. úsek, Prostějov“.</w:t>
      </w:r>
    </w:p>
    <w:p w:rsidR="000616D8" w:rsidRPr="0024764D" w:rsidRDefault="000616D8" w:rsidP="00764B58">
      <w:pPr>
        <w:shd w:val="clear" w:color="auto" w:fill="FFFFFF"/>
        <w:jc w:val="both"/>
        <w:rPr>
          <w:rFonts w:ascii="Calibri" w:hAnsi="Calibri"/>
          <w:sz w:val="22"/>
          <w:szCs w:val="22"/>
        </w:rPr>
      </w:pPr>
    </w:p>
    <w:p w:rsidR="00C41544" w:rsidRPr="0024764D" w:rsidRDefault="00C41544" w:rsidP="00764B58">
      <w:pPr>
        <w:shd w:val="clear" w:color="auto" w:fill="FFFFFF"/>
        <w:jc w:val="both"/>
        <w:rPr>
          <w:rFonts w:ascii="Calibri" w:hAnsi="Calibri"/>
          <w:sz w:val="22"/>
          <w:szCs w:val="22"/>
        </w:rPr>
      </w:pPr>
      <w:r w:rsidRPr="0024764D">
        <w:rPr>
          <w:rFonts w:ascii="Calibri" w:hAnsi="Calibri"/>
          <w:sz w:val="22"/>
          <w:szCs w:val="22"/>
        </w:rPr>
        <w:t xml:space="preserve">ÚZ 555 – Podpora kultury v Olomouckém kraji – </w:t>
      </w:r>
      <w:r w:rsidR="0064556E" w:rsidRPr="0024764D">
        <w:rPr>
          <w:rFonts w:ascii="Calibri" w:hAnsi="Calibri"/>
          <w:sz w:val="22"/>
          <w:szCs w:val="22"/>
        </w:rPr>
        <w:t>ú</w:t>
      </w:r>
      <w:r w:rsidRPr="0024764D">
        <w:rPr>
          <w:rFonts w:ascii="Calibri" w:hAnsi="Calibri"/>
          <w:sz w:val="22"/>
          <w:szCs w:val="22"/>
        </w:rPr>
        <w:t xml:space="preserve">čelová neinvestiční dotace od Olomouckého kraje </w:t>
      </w:r>
      <w:r w:rsidR="00290964" w:rsidRPr="0024764D">
        <w:rPr>
          <w:rFonts w:ascii="Calibri" w:hAnsi="Calibri"/>
          <w:sz w:val="22"/>
          <w:szCs w:val="22"/>
        </w:rPr>
        <w:t xml:space="preserve">na akci „Prostějovské léto 2019“ (300 000 Kč), na akci „62. mezinárodní festival poezie Wolkrův Prostějov, XXXVII. Prostějovské hanácké slavnosti a Krajské postupové přehlídky Olomouckého kraje“ (410 000 Kč), a dále </w:t>
      </w:r>
      <w:proofErr w:type="gramStart"/>
      <w:r w:rsidR="00290964" w:rsidRPr="0024764D">
        <w:rPr>
          <w:rFonts w:ascii="Calibri" w:hAnsi="Calibri"/>
          <w:sz w:val="22"/>
          <w:szCs w:val="22"/>
        </w:rPr>
        <w:t xml:space="preserve">pro  </w:t>
      </w:r>
      <w:r w:rsidRPr="0024764D">
        <w:rPr>
          <w:rFonts w:ascii="Calibri" w:hAnsi="Calibri"/>
          <w:sz w:val="22"/>
          <w:szCs w:val="22"/>
        </w:rPr>
        <w:t>Městskou</w:t>
      </w:r>
      <w:proofErr w:type="gramEnd"/>
      <w:r w:rsidRPr="0024764D">
        <w:rPr>
          <w:rFonts w:ascii="Calibri" w:hAnsi="Calibri"/>
          <w:sz w:val="22"/>
          <w:szCs w:val="22"/>
        </w:rPr>
        <w:t xml:space="preserve"> knihovnu Prostějov na částečnou úhradu výdajů na „Povídky  - Taťána Krejsová“ (20 000 Kč), na „Pověsti, báchorky a pohádky z Hané“ (10 000 Kč), na akci „JIŘÍ WOLKER-DÍLO“</w:t>
      </w:r>
      <w:r w:rsidR="00536DB0" w:rsidRPr="0024764D">
        <w:rPr>
          <w:rFonts w:ascii="Calibri" w:hAnsi="Calibri"/>
          <w:sz w:val="22"/>
          <w:szCs w:val="22"/>
        </w:rPr>
        <w:t xml:space="preserve"> (190 000 Kč)</w:t>
      </w:r>
      <w:r w:rsidR="00016DA9">
        <w:rPr>
          <w:rFonts w:ascii="Calibri" w:hAnsi="Calibri"/>
          <w:sz w:val="22"/>
          <w:szCs w:val="22"/>
        </w:rPr>
        <w:t>.</w:t>
      </w:r>
    </w:p>
    <w:p w:rsidR="0064556E" w:rsidRPr="0024764D" w:rsidRDefault="0064556E" w:rsidP="00764B58">
      <w:pPr>
        <w:shd w:val="clear" w:color="auto" w:fill="FFFFFF"/>
        <w:jc w:val="both"/>
        <w:rPr>
          <w:rFonts w:ascii="Calibri" w:hAnsi="Calibri"/>
          <w:sz w:val="22"/>
          <w:szCs w:val="22"/>
        </w:rPr>
      </w:pPr>
    </w:p>
    <w:p w:rsidR="0064556E" w:rsidRPr="0024764D" w:rsidRDefault="0064556E" w:rsidP="00764B58">
      <w:pPr>
        <w:shd w:val="clear" w:color="auto" w:fill="FFFFFF"/>
        <w:jc w:val="both"/>
        <w:rPr>
          <w:rFonts w:ascii="Calibri" w:hAnsi="Calibri"/>
          <w:sz w:val="22"/>
          <w:szCs w:val="22"/>
        </w:rPr>
      </w:pPr>
      <w:r w:rsidRPr="0024764D">
        <w:rPr>
          <w:rFonts w:ascii="Calibri" w:hAnsi="Calibri"/>
          <w:sz w:val="22"/>
          <w:szCs w:val="22"/>
        </w:rPr>
        <w:t>ÚZ 605 - Program na podporu výstavby a rekonstrukci sportovních zařízení v obcích v Olomouckém kraji</w:t>
      </w:r>
      <w:r w:rsidR="009E0CBD" w:rsidRPr="0024764D">
        <w:rPr>
          <w:rFonts w:ascii="Calibri" w:hAnsi="Calibri"/>
          <w:sz w:val="22"/>
          <w:szCs w:val="22"/>
        </w:rPr>
        <w:t xml:space="preserve"> – účelová investiční dotace od Olomouckého kraje na částečnou úhradu výdajů na podporu projektu „Rekonstrukce bazénu na základní škole Dr. Horáka v Prostějově“ (3 200 000 Kč) a na podporu projektu „Rekonstrukce tribuny na velodromu“ (500 000 Kč).</w:t>
      </w:r>
    </w:p>
    <w:p w:rsidR="001D4BFA" w:rsidRPr="0024764D" w:rsidRDefault="001D4BFA" w:rsidP="00764B58">
      <w:pPr>
        <w:shd w:val="clear" w:color="auto" w:fill="FFFFFF"/>
        <w:jc w:val="both"/>
        <w:rPr>
          <w:rFonts w:ascii="Calibri" w:hAnsi="Calibri"/>
          <w:sz w:val="22"/>
          <w:szCs w:val="22"/>
        </w:rPr>
      </w:pPr>
    </w:p>
    <w:p w:rsidR="001D4BFA" w:rsidRPr="0024764D" w:rsidRDefault="00764B58" w:rsidP="00764B58">
      <w:pPr>
        <w:shd w:val="clear" w:color="auto" w:fill="FFFFFF"/>
        <w:jc w:val="both"/>
        <w:rPr>
          <w:rFonts w:ascii="Calibri" w:hAnsi="Calibri"/>
          <w:sz w:val="22"/>
          <w:szCs w:val="22"/>
        </w:rPr>
      </w:pPr>
      <w:r>
        <w:rPr>
          <w:rFonts w:ascii="Calibri" w:hAnsi="Calibri"/>
          <w:sz w:val="22"/>
          <w:szCs w:val="22"/>
        </w:rPr>
        <w:t>ÚZ 620 -</w:t>
      </w:r>
      <w:r w:rsidR="001D4BFA" w:rsidRPr="0024764D">
        <w:rPr>
          <w:rFonts w:ascii="Calibri" w:hAnsi="Calibri"/>
          <w:sz w:val="22"/>
          <w:szCs w:val="22"/>
        </w:rPr>
        <w:t xml:space="preserve"> </w:t>
      </w:r>
      <w:r w:rsidR="0038333D">
        <w:rPr>
          <w:rFonts w:ascii="Calibri" w:hAnsi="Calibri"/>
          <w:sz w:val="22"/>
          <w:szCs w:val="22"/>
        </w:rPr>
        <w:t>Ú</w:t>
      </w:r>
      <w:r w:rsidR="001D4BFA" w:rsidRPr="0024764D">
        <w:rPr>
          <w:rFonts w:ascii="Calibri" w:hAnsi="Calibri"/>
          <w:sz w:val="22"/>
          <w:szCs w:val="22"/>
        </w:rPr>
        <w:t>čelová investiční dotace od Olomouckého kraje z Programu na podporu investičních projektů v oblasti kultury v Olomouckém kraji na částečnou úhradu výdajů na akci „Letní scéna na nádvoří zámku“ (800 000 Kč)</w:t>
      </w:r>
      <w:r w:rsidR="0038333D">
        <w:rPr>
          <w:rFonts w:ascii="Calibri" w:hAnsi="Calibri"/>
          <w:sz w:val="22"/>
          <w:szCs w:val="22"/>
        </w:rPr>
        <w:t>.</w:t>
      </w:r>
    </w:p>
    <w:p w:rsidR="001D4BFA" w:rsidRPr="0024764D" w:rsidRDefault="001D4BFA" w:rsidP="00764B58">
      <w:pPr>
        <w:shd w:val="clear" w:color="auto" w:fill="FFFFFF"/>
        <w:jc w:val="both"/>
        <w:rPr>
          <w:rFonts w:ascii="Calibri" w:hAnsi="Calibri"/>
          <w:sz w:val="22"/>
          <w:szCs w:val="22"/>
        </w:rPr>
      </w:pPr>
    </w:p>
    <w:p w:rsidR="001D4BFA" w:rsidRDefault="00764B58" w:rsidP="00581F6E">
      <w:pPr>
        <w:shd w:val="clear" w:color="auto" w:fill="FFFFFF"/>
        <w:jc w:val="both"/>
        <w:rPr>
          <w:rFonts w:ascii="Calibri" w:hAnsi="Calibri"/>
          <w:sz w:val="22"/>
          <w:szCs w:val="22"/>
        </w:rPr>
      </w:pPr>
      <w:r>
        <w:rPr>
          <w:rFonts w:ascii="Calibri" w:hAnsi="Calibri"/>
          <w:sz w:val="22"/>
          <w:szCs w:val="22"/>
        </w:rPr>
        <w:t>ÚZ 640 - Ú</w:t>
      </w:r>
      <w:r w:rsidR="001D4BFA" w:rsidRPr="0024764D">
        <w:rPr>
          <w:rFonts w:ascii="Calibri" w:hAnsi="Calibri"/>
          <w:sz w:val="22"/>
          <w:szCs w:val="22"/>
        </w:rPr>
        <w:t>čelová investiční dotace od Olomouckého kraje z Podpory výstavby, obnovy a vybavení dětských hř</w:t>
      </w:r>
      <w:r>
        <w:rPr>
          <w:rFonts w:ascii="Calibri" w:hAnsi="Calibri"/>
          <w:sz w:val="22"/>
          <w:szCs w:val="22"/>
        </w:rPr>
        <w:t>išť n</w:t>
      </w:r>
      <w:r w:rsidR="001D4BFA" w:rsidRPr="0024764D">
        <w:rPr>
          <w:rFonts w:ascii="Calibri" w:hAnsi="Calibri"/>
          <w:sz w:val="22"/>
          <w:szCs w:val="22"/>
        </w:rPr>
        <w:t>a částečnou úhradu výdajů na akci „Vybudování zázemí dětského dopravního hřiště v Prostějově“ (827 000 Kč).</w:t>
      </w:r>
    </w:p>
    <w:p w:rsidR="00581F6E" w:rsidRPr="0024764D" w:rsidRDefault="00581F6E" w:rsidP="00581F6E">
      <w:pPr>
        <w:shd w:val="clear" w:color="auto" w:fill="FFFFFF"/>
        <w:jc w:val="both"/>
        <w:rPr>
          <w:rFonts w:ascii="Calibri" w:hAnsi="Calibri"/>
          <w:sz w:val="22"/>
          <w:szCs w:val="22"/>
        </w:rPr>
      </w:pPr>
    </w:p>
    <w:p w:rsidR="00857FB8" w:rsidRDefault="001D4BFA" w:rsidP="00581F6E">
      <w:pPr>
        <w:jc w:val="both"/>
        <w:rPr>
          <w:rFonts w:ascii="Calibri" w:hAnsi="Calibri"/>
          <w:sz w:val="22"/>
          <w:szCs w:val="22"/>
        </w:rPr>
      </w:pPr>
      <w:r w:rsidRPr="0024764D">
        <w:rPr>
          <w:rFonts w:ascii="Calibri" w:hAnsi="Calibri"/>
          <w:sz w:val="22"/>
          <w:szCs w:val="22"/>
        </w:rPr>
        <w:t xml:space="preserve">ÚZ 13010 – Státní příspěvek na výkon pěstounské péče – v roce 2019 byla poskytnuta částka ve výši </w:t>
      </w:r>
      <w:r w:rsidR="00857FB8" w:rsidRPr="0024764D">
        <w:rPr>
          <w:rFonts w:ascii="Calibri" w:hAnsi="Calibri"/>
          <w:sz w:val="22"/>
          <w:szCs w:val="22"/>
        </w:rPr>
        <w:t>2 496 000 Kč. V</w:t>
      </w:r>
      <w:r w:rsidR="004418EE" w:rsidRPr="0024764D">
        <w:rPr>
          <w:rFonts w:ascii="Calibri" w:hAnsi="Calibri"/>
          <w:sz w:val="22"/>
          <w:szCs w:val="22"/>
        </w:rPr>
        <w:t> </w:t>
      </w:r>
      <w:r w:rsidR="00857FB8" w:rsidRPr="0024764D">
        <w:rPr>
          <w:rFonts w:ascii="Calibri" w:hAnsi="Calibri"/>
          <w:sz w:val="22"/>
          <w:szCs w:val="22"/>
        </w:rPr>
        <w:t>souvislosti</w:t>
      </w:r>
      <w:r w:rsidR="004418EE" w:rsidRPr="0024764D">
        <w:rPr>
          <w:rFonts w:ascii="Calibri" w:hAnsi="Calibri"/>
          <w:sz w:val="22"/>
          <w:szCs w:val="22"/>
        </w:rPr>
        <w:t xml:space="preserve"> s ukončenými dohodami na výkon pěstounské péče v roce 2019 byly provedeny </w:t>
      </w:r>
      <w:r w:rsidR="00F25DE1" w:rsidRPr="0024764D">
        <w:rPr>
          <w:rFonts w:ascii="Calibri" w:hAnsi="Calibri"/>
          <w:sz w:val="22"/>
          <w:szCs w:val="22"/>
        </w:rPr>
        <w:t xml:space="preserve">vratky </w:t>
      </w:r>
      <w:r w:rsidR="004418EE" w:rsidRPr="0024764D">
        <w:rPr>
          <w:rFonts w:ascii="Calibri" w:hAnsi="Calibri"/>
          <w:sz w:val="22"/>
          <w:szCs w:val="22"/>
        </w:rPr>
        <w:t xml:space="preserve">ve výši 1 140 000 Kč. Příspěvek byl v roce 2019 čerpán </w:t>
      </w:r>
      <w:r w:rsidR="003C2962" w:rsidRPr="0024764D">
        <w:rPr>
          <w:rFonts w:ascii="Calibri" w:hAnsi="Calibri"/>
          <w:sz w:val="22"/>
          <w:szCs w:val="22"/>
        </w:rPr>
        <w:t>v celkové výši</w:t>
      </w:r>
      <w:r w:rsidR="004418EE" w:rsidRPr="0024764D">
        <w:rPr>
          <w:rFonts w:ascii="Calibri" w:hAnsi="Calibri"/>
          <w:sz w:val="22"/>
          <w:szCs w:val="22"/>
        </w:rPr>
        <w:t xml:space="preserve"> 1 580 </w:t>
      </w:r>
      <w:r w:rsidR="00F25DE1" w:rsidRPr="0024764D">
        <w:rPr>
          <w:rFonts w:ascii="Calibri" w:hAnsi="Calibri"/>
          <w:sz w:val="22"/>
          <w:szCs w:val="22"/>
        </w:rPr>
        <w:t>729</w:t>
      </w:r>
      <w:r w:rsidR="004418EE" w:rsidRPr="0024764D">
        <w:rPr>
          <w:rFonts w:ascii="Calibri" w:hAnsi="Calibri"/>
          <w:sz w:val="22"/>
          <w:szCs w:val="22"/>
        </w:rPr>
        <w:t> K</w:t>
      </w:r>
      <w:r w:rsidR="00F25DE1" w:rsidRPr="0024764D">
        <w:rPr>
          <w:rFonts w:ascii="Calibri" w:hAnsi="Calibri"/>
          <w:sz w:val="22"/>
          <w:szCs w:val="22"/>
        </w:rPr>
        <w:t>č (z toho 224 729 Kč bylo z nevyčerpaného příspěvku za předchozí roky). O doplatek se nežádá.</w:t>
      </w:r>
      <w:r w:rsidR="003C2962" w:rsidRPr="0024764D">
        <w:rPr>
          <w:rFonts w:ascii="Calibri" w:hAnsi="Calibri"/>
          <w:sz w:val="22"/>
          <w:szCs w:val="22"/>
        </w:rPr>
        <w:t xml:space="preserve"> </w:t>
      </w:r>
    </w:p>
    <w:p w:rsidR="00581F6E" w:rsidRPr="0024764D" w:rsidRDefault="00581F6E" w:rsidP="00581F6E">
      <w:pPr>
        <w:jc w:val="both"/>
        <w:rPr>
          <w:rFonts w:ascii="Calibri" w:hAnsi="Calibri"/>
          <w:sz w:val="22"/>
          <w:szCs w:val="22"/>
        </w:rPr>
      </w:pPr>
    </w:p>
    <w:p w:rsidR="007569FA" w:rsidRDefault="007569FA" w:rsidP="00581F6E">
      <w:pPr>
        <w:jc w:val="both"/>
        <w:rPr>
          <w:rFonts w:ascii="Calibri" w:hAnsi="Calibri"/>
          <w:sz w:val="22"/>
          <w:szCs w:val="22"/>
        </w:rPr>
      </w:pPr>
      <w:r w:rsidRPr="0024764D">
        <w:rPr>
          <w:rFonts w:ascii="Calibri" w:hAnsi="Calibri"/>
          <w:sz w:val="22"/>
          <w:szCs w:val="22"/>
        </w:rPr>
        <w:t xml:space="preserve">ÚZ 13011 – Sociálně právní ochrana dětí – </w:t>
      </w:r>
      <w:r w:rsidR="00764B58">
        <w:rPr>
          <w:rFonts w:ascii="Calibri" w:hAnsi="Calibri"/>
          <w:sz w:val="22"/>
          <w:szCs w:val="22"/>
        </w:rPr>
        <w:t>n</w:t>
      </w:r>
      <w:r w:rsidR="007A0362" w:rsidRPr="0024764D">
        <w:rPr>
          <w:rFonts w:ascii="Calibri" w:hAnsi="Calibri"/>
          <w:sz w:val="22"/>
          <w:szCs w:val="22"/>
        </w:rPr>
        <w:t>a rok</w:t>
      </w:r>
      <w:r w:rsidRPr="0024764D">
        <w:rPr>
          <w:rFonts w:ascii="Calibri" w:hAnsi="Calibri"/>
          <w:sz w:val="22"/>
          <w:szCs w:val="22"/>
        </w:rPr>
        <w:t xml:space="preserve"> 2019 byla poskytnuta dotace ve výši </w:t>
      </w:r>
      <w:r w:rsidR="00D62028" w:rsidRPr="0024764D">
        <w:rPr>
          <w:rFonts w:ascii="Calibri" w:hAnsi="Calibri"/>
          <w:sz w:val="22"/>
          <w:szCs w:val="22"/>
        </w:rPr>
        <w:t>12 189 600</w:t>
      </w:r>
      <w:r w:rsidRPr="0024764D">
        <w:rPr>
          <w:rFonts w:ascii="Calibri" w:hAnsi="Calibri"/>
          <w:sz w:val="22"/>
          <w:szCs w:val="22"/>
        </w:rPr>
        <w:t xml:space="preserve">. U této neinvestiční dotace byly překročeny výdaje o částku </w:t>
      </w:r>
      <w:r w:rsidR="00D62028" w:rsidRPr="0024764D">
        <w:rPr>
          <w:rFonts w:ascii="Calibri" w:hAnsi="Calibri"/>
          <w:sz w:val="22"/>
          <w:szCs w:val="22"/>
        </w:rPr>
        <w:t>416 163</w:t>
      </w:r>
      <w:r w:rsidRPr="0024764D">
        <w:rPr>
          <w:rFonts w:ascii="Calibri" w:hAnsi="Calibri"/>
          <w:sz w:val="22"/>
          <w:szCs w:val="22"/>
        </w:rPr>
        <w:t xml:space="preserve"> Kč, které jsou nárokovány za státního rozpočtu.</w:t>
      </w:r>
      <w:r w:rsidR="007A0362" w:rsidRPr="0024764D">
        <w:rPr>
          <w:rFonts w:ascii="Calibri" w:hAnsi="Calibri"/>
          <w:sz w:val="22"/>
          <w:szCs w:val="22"/>
        </w:rPr>
        <w:t xml:space="preserve"> V roce 2019 byl obdržen doplatek dotace za rok 2018 ve výši 1 064 668,50 Kč.</w:t>
      </w:r>
    </w:p>
    <w:p w:rsidR="00581F6E" w:rsidRPr="0024764D" w:rsidRDefault="00581F6E" w:rsidP="00581F6E">
      <w:pPr>
        <w:jc w:val="both"/>
        <w:rPr>
          <w:rFonts w:ascii="Calibri" w:hAnsi="Calibri"/>
          <w:color w:val="FF0000"/>
          <w:sz w:val="22"/>
          <w:szCs w:val="22"/>
        </w:rPr>
      </w:pPr>
    </w:p>
    <w:p w:rsidR="00975CD6" w:rsidRPr="0024764D" w:rsidRDefault="007A0362" w:rsidP="00764B58">
      <w:pPr>
        <w:pStyle w:val="Default"/>
        <w:jc w:val="both"/>
        <w:rPr>
          <w:rFonts w:eastAsia="Times New Roman"/>
          <w:sz w:val="22"/>
          <w:szCs w:val="22"/>
          <w:lang w:eastAsia="cs-CZ"/>
        </w:rPr>
      </w:pPr>
      <w:r w:rsidRPr="0024764D">
        <w:rPr>
          <w:rFonts w:ascii="Calibri" w:hAnsi="Calibri"/>
          <w:sz w:val="22"/>
          <w:szCs w:val="22"/>
        </w:rPr>
        <w:t xml:space="preserve">ÚZ 13015 </w:t>
      </w:r>
      <w:r w:rsidR="00BB0C05" w:rsidRPr="0024764D">
        <w:rPr>
          <w:rFonts w:ascii="Calibri" w:hAnsi="Calibri"/>
          <w:sz w:val="22"/>
          <w:szCs w:val="22"/>
        </w:rPr>
        <w:t>-</w:t>
      </w:r>
      <w:r w:rsidR="00DD1E6B" w:rsidRPr="0024764D">
        <w:rPr>
          <w:rFonts w:ascii="Calibri" w:hAnsi="Calibri"/>
          <w:sz w:val="22"/>
          <w:szCs w:val="22"/>
        </w:rPr>
        <w:t xml:space="preserve"> </w:t>
      </w:r>
      <w:r w:rsidR="00313E99" w:rsidRPr="0024764D">
        <w:rPr>
          <w:rFonts w:ascii="Calibri" w:hAnsi="Calibri"/>
          <w:sz w:val="22"/>
          <w:szCs w:val="22"/>
        </w:rPr>
        <w:t>Dotace na výkon sociální práce mimo SPOD od MPSV</w:t>
      </w:r>
      <w:r w:rsidR="001B0E24">
        <w:rPr>
          <w:rFonts w:ascii="Calibri" w:hAnsi="Calibri"/>
          <w:sz w:val="22"/>
          <w:szCs w:val="22"/>
        </w:rPr>
        <w:t>.</w:t>
      </w:r>
      <w:r w:rsidR="00975CD6" w:rsidRPr="0024764D">
        <w:rPr>
          <w:rFonts w:ascii="Calibri" w:hAnsi="Calibri"/>
          <w:sz w:val="22"/>
          <w:szCs w:val="22"/>
        </w:rPr>
        <w:t xml:space="preserve"> </w:t>
      </w:r>
    </w:p>
    <w:p w:rsidR="00975CD6" w:rsidRPr="0024764D" w:rsidRDefault="00975CD6" w:rsidP="00764B58">
      <w:pPr>
        <w:autoSpaceDE w:val="0"/>
        <w:autoSpaceDN w:val="0"/>
        <w:adjustRightInd w:val="0"/>
        <w:jc w:val="both"/>
        <w:rPr>
          <w:sz w:val="22"/>
          <w:szCs w:val="22"/>
        </w:rPr>
      </w:pPr>
    </w:p>
    <w:p w:rsidR="00313E99" w:rsidRPr="0024764D" w:rsidRDefault="00313E99" w:rsidP="00764B58">
      <w:pPr>
        <w:autoSpaceDE w:val="0"/>
        <w:autoSpaceDN w:val="0"/>
        <w:adjustRightInd w:val="0"/>
        <w:jc w:val="both"/>
        <w:rPr>
          <w:rFonts w:ascii="Calibri" w:hAnsi="Calibri"/>
          <w:sz w:val="22"/>
          <w:szCs w:val="22"/>
        </w:rPr>
      </w:pPr>
      <w:r w:rsidRPr="0024764D">
        <w:rPr>
          <w:rFonts w:ascii="Calibri" w:hAnsi="Calibri"/>
          <w:sz w:val="22"/>
          <w:szCs w:val="22"/>
        </w:rPr>
        <w:t xml:space="preserve">ÚZ 13101 – Aktivní politika zaměstnanosti pro okresní úřady a obce – účelová neinvestiční dotace </w:t>
      </w:r>
      <w:r w:rsidR="00F2077D" w:rsidRPr="0024764D">
        <w:rPr>
          <w:rFonts w:ascii="Calibri" w:hAnsi="Calibri"/>
          <w:sz w:val="22"/>
          <w:szCs w:val="22"/>
        </w:rPr>
        <w:t>od</w:t>
      </w:r>
      <w:r w:rsidRPr="0024764D">
        <w:rPr>
          <w:rFonts w:ascii="Calibri" w:hAnsi="Calibri"/>
          <w:sz w:val="22"/>
          <w:szCs w:val="22"/>
        </w:rPr>
        <w:t xml:space="preserve"> MPSV.</w:t>
      </w:r>
    </w:p>
    <w:p w:rsidR="007A0362" w:rsidRPr="0024764D" w:rsidRDefault="007A0362" w:rsidP="00764B58">
      <w:pPr>
        <w:autoSpaceDE w:val="0"/>
        <w:autoSpaceDN w:val="0"/>
        <w:adjustRightInd w:val="0"/>
        <w:jc w:val="both"/>
        <w:rPr>
          <w:rFonts w:ascii="Calibri" w:hAnsi="Calibri"/>
          <w:sz w:val="22"/>
          <w:szCs w:val="22"/>
        </w:rPr>
      </w:pPr>
    </w:p>
    <w:p w:rsidR="006D4E58" w:rsidRPr="0024764D" w:rsidRDefault="006D4E58" w:rsidP="00764B58">
      <w:pPr>
        <w:pStyle w:val="Default"/>
        <w:jc w:val="both"/>
        <w:rPr>
          <w:rFonts w:ascii="Calibri" w:eastAsia="Times New Roman" w:hAnsi="Calibri"/>
          <w:color w:val="auto"/>
          <w:sz w:val="22"/>
          <w:szCs w:val="22"/>
          <w:lang w:eastAsia="cs-CZ"/>
        </w:rPr>
      </w:pPr>
      <w:r w:rsidRPr="0024764D">
        <w:rPr>
          <w:rFonts w:ascii="Calibri" w:eastAsia="Times New Roman" w:hAnsi="Calibri"/>
          <w:color w:val="auto"/>
          <w:sz w:val="22"/>
          <w:szCs w:val="22"/>
          <w:lang w:eastAsia="cs-CZ"/>
        </w:rPr>
        <w:t xml:space="preserve">ÚZ 14004 – </w:t>
      </w:r>
      <w:r w:rsidR="00975CD6" w:rsidRPr="0024764D">
        <w:rPr>
          <w:rFonts w:ascii="Calibri" w:eastAsia="Times New Roman" w:hAnsi="Calibri"/>
          <w:color w:val="auto"/>
          <w:sz w:val="22"/>
          <w:szCs w:val="22"/>
          <w:lang w:eastAsia="cs-CZ"/>
        </w:rPr>
        <w:t>Účelová neinvestiční dotace od Ministerstva vnitra České republiky na výdaje jednotek sborů dobrovolných ha</w:t>
      </w:r>
      <w:r w:rsidR="005D2018">
        <w:rPr>
          <w:rFonts w:ascii="Calibri" w:eastAsia="Times New Roman" w:hAnsi="Calibri"/>
          <w:color w:val="auto"/>
          <w:sz w:val="22"/>
          <w:szCs w:val="22"/>
          <w:lang w:eastAsia="cs-CZ"/>
        </w:rPr>
        <w:t>sičů v celkové výši 271 700 Kč  </w:t>
      </w:r>
      <w:r w:rsidR="00975CD6" w:rsidRPr="0024764D">
        <w:rPr>
          <w:rFonts w:ascii="Calibri" w:eastAsia="Times New Roman" w:hAnsi="Calibri"/>
          <w:color w:val="auto"/>
          <w:sz w:val="22"/>
          <w:szCs w:val="22"/>
          <w:lang w:eastAsia="cs-CZ"/>
        </w:rPr>
        <w:t>na zabezpečení akceschopnosti jednotky SDH</w:t>
      </w:r>
      <w:r w:rsidR="006D07A4" w:rsidRPr="0024764D">
        <w:rPr>
          <w:rFonts w:ascii="Calibri" w:eastAsia="Times New Roman" w:hAnsi="Calibri"/>
          <w:color w:val="auto"/>
          <w:sz w:val="22"/>
          <w:szCs w:val="22"/>
          <w:lang w:eastAsia="cs-CZ"/>
        </w:rPr>
        <w:t xml:space="preserve"> (ostatní osobní výdaje – 150 000 Kč, dále pila, hasiva, záchranářské rukavice, boty pro hasiče, 2x příruba </w:t>
      </w:r>
      <w:proofErr w:type="spellStart"/>
      <w:r w:rsidR="006D07A4" w:rsidRPr="0024764D">
        <w:rPr>
          <w:rFonts w:ascii="Calibri" w:eastAsia="Times New Roman" w:hAnsi="Calibri"/>
          <w:color w:val="auto"/>
          <w:sz w:val="22"/>
          <w:szCs w:val="22"/>
          <w:lang w:eastAsia="cs-CZ"/>
        </w:rPr>
        <w:t>trokomatu</w:t>
      </w:r>
      <w:proofErr w:type="spellEnd"/>
      <w:r w:rsidR="006D07A4" w:rsidRPr="0024764D">
        <w:rPr>
          <w:rFonts w:ascii="Calibri" w:eastAsia="Times New Roman" w:hAnsi="Calibri"/>
          <w:color w:val="auto"/>
          <w:sz w:val="22"/>
          <w:szCs w:val="22"/>
          <w:lang w:eastAsia="cs-CZ"/>
        </w:rPr>
        <w:t>, radiostanice, zásahový navigační systém …)</w:t>
      </w:r>
      <w:r w:rsidR="004F65D4">
        <w:rPr>
          <w:rFonts w:ascii="Calibri" w:eastAsia="Times New Roman" w:hAnsi="Calibri"/>
          <w:color w:val="auto"/>
          <w:sz w:val="22"/>
          <w:szCs w:val="22"/>
          <w:lang w:eastAsia="cs-CZ"/>
        </w:rPr>
        <w:t>.</w:t>
      </w:r>
    </w:p>
    <w:p w:rsidR="005D7A35" w:rsidRPr="0024764D" w:rsidRDefault="005D7A35" w:rsidP="00764B58">
      <w:pPr>
        <w:pStyle w:val="Default"/>
        <w:jc w:val="both"/>
        <w:rPr>
          <w:rFonts w:ascii="Calibri" w:eastAsia="Times New Roman" w:hAnsi="Calibri"/>
          <w:color w:val="auto"/>
          <w:sz w:val="22"/>
          <w:szCs w:val="22"/>
          <w:lang w:eastAsia="cs-CZ"/>
        </w:rPr>
      </w:pPr>
    </w:p>
    <w:p w:rsidR="005D7A35" w:rsidRPr="0024764D" w:rsidRDefault="005D7A35" w:rsidP="00764B58">
      <w:pPr>
        <w:pStyle w:val="Default"/>
        <w:jc w:val="both"/>
        <w:rPr>
          <w:rFonts w:ascii="Calibri" w:eastAsia="Times New Roman" w:hAnsi="Calibri"/>
          <w:color w:val="auto"/>
          <w:sz w:val="22"/>
          <w:szCs w:val="22"/>
          <w:lang w:eastAsia="cs-CZ"/>
        </w:rPr>
      </w:pPr>
      <w:r w:rsidRPr="0024764D">
        <w:rPr>
          <w:rFonts w:ascii="Calibri" w:eastAsia="Times New Roman" w:hAnsi="Calibri"/>
          <w:color w:val="auto"/>
          <w:sz w:val="22"/>
          <w:szCs w:val="22"/>
          <w:lang w:eastAsia="cs-CZ"/>
        </w:rPr>
        <w:t xml:space="preserve">ÚZ 14032 </w:t>
      </w:r>
      <w:r w:rsidR="00B95207" w:rsidRPr="0024764D">
        <w:rPr>
          <w:rFonts w:ascii="Calibri" w:eastAsia="Times New Roman" w:hAnsi="Calibri"/>
          <w:color w:val="auto"/>
          <w:sz w:val="22"/>
          <w:szCs w:val="22"/>
          <w:lang w:eastAsia="cs-CZ"/>
        </w:rPr>
        <w:t>–</w:t>
      </w:r>
      <w:r w:rsidRPr="0024764D">
        <w:rPr>
          <w:rFonts w:ascii="Calibri" w:eastAsia="Times New Roman" w:hAnsi="Calibri"/>
          <w:color w:val="auto"/>
          <w:sz w:val="22"/>
          <w:szCs w:val="22"/>
          <w:lang w:eastAsia="cs-CZ"/>
        </w:rPr>
        <w:t xml:space="preserve"> </w:t>
      </w:r>
      <w:r w:rsidR="00B95207" w:rsidRPr="0024764D">
        <w:rPr>
          <w:rFonts w:ascii="Calibri" w:eastAsia="Times New Roman" w:hAnsi="Calibri"/>
          <w:color w:val="auto"/>
          <w:sz w:val="22"/>
          <w:szCs w:val="22"/>
          <w:lang w:eastAsia="cs-CZ"/>
        </w:rPr>
        <w:t>Prevence kriminality – účelová neinvestiční dotace od Ministerstva vnitra České republiky z Programu prevenc</w:t>
      </w:r>
      <w:r w:rsidR="00DE58D7" w:rsidRPr="0024764D">
        <w:rPr>
          <w:rFonts w:ascii="Calibri" w:eastAsia="Times New Roman" w:hAnsi="Calibri"/>
          <w:color w:val="auto"/>
          <w:sz w:val="22"/>
          <w:szCs w:val="22"/>
          <w:lang w:eastAsia="cs-CZ"/>
        </w:rPr>
        <w:t>e kriminality na místní úrov</w:t>
      </w:r>
      <w:r w:rsidR="004F65D4">
        <w:rPr>
          <w:rFonts w:ascii="Calibri" w:eastAsia="Times New Roman" w:hAnsi="Calibri"/>
          <w:color w:val="auto"/>
          <w:sz w:val="22"/>
          <w:szCs w:val="22"/>
          <w:lang w:eastAsia="cs-CZ"/>
        </w:rPr>
        <w:t>ni v celkové výši 147 420 Kč (n</w:t>
      </w:r>
      <w:r w:rsidR="00DE58D7" w:rsidRPr="0024764D">
        <w:rPr>
          <w:rFonts w:ascii="Calibri" w:eastAsia="Times New Roman" w:hAnsi="Calibri"/>
          <w:color w:val="auto"/>
          <w:sz w:val="22"/>
          <w:szCs w:val="22"/>
          <w:lang w:eastAsia="cs-CZ"/>
        </w:rPr>
        <w:t>ávazné pobyty pro děti ve výši 102 800 Kč a forenzní značení jízdních kol – III. etapa ve výši 44 620 Kč).</w:t>
      </w:r>
    </w:p>
    <w:p w:rsidR="00975CD6" w:rsidRPr="0024764D" w:rsidRDefault="00975CD6" w:rsidP="00764B58">
      <w:pPr>
        <w:autoSpaceDE w:val="0"/>
        <w:autoSpaceDN w:val="0"/>
        <w:adjustRightInd w:val="0"/>
        <w:jc w:val="both"/>
        <w:rPr>
          <w:rFonts w:ascii="Calibri" w:hAnsi="Calibri"/>
          <w:sz w:val="22"/>
          <w:szCs w:val="22"/>
        </w:rPr>
      </w:pPr>
    </w:p>
    <w:p w:rsidR="00D857AC" w:rsidRPr="0024764D" w:rsidRDefault="00D857AC" w:rsidP="00764B58">
      <w:pPr>
        <w:autoSpaceDE w:val="0"/>
        <w:autoSpaceDN w:val="0"/>
        <w:adjustRightInd w:val="0"/>
        <w:jc w:val="both"/>
        <w:rPr>
          <w:rFonts w:ascii="Calibri" w:hAnsi="Calibri"/>
          <w:sz w:val="22"/>
          <w:szCs w:val="22"/>
        </w:rPr>
      </w:pPr>
      <w:r w:rsidRPr="0024764D">
        <w:rPr>
          <w:rFonts w:ascii="Calibri" w:hAnsi="Calibri"/>
          <w:sz w:val="22"/>
          <w:szCs w:val="22"/>
        </w:rPr>
        <w:lastRenderedPageBreak/>
        <w:t>ÚZ 14984 - Investiční dotace z Ministerstva vnitra</w:t>
      </w:r>
      <w:r w:rsidR="00206202" w:rsidRPr="0024764D">
        <w:rPr>
          <w:rFonts w:ascii="Calibri" w:hAnsi="Calibri"/>
          <w:sz w:val="22"/>
          <w:szCs w:val="22"/>
        </w:rPr>
        <w:t xml:space="preserve"> České </w:t>
      </w:r>
      <w:proofErr w:type="gramStart"/>
      <w:r w:rsidR="00206202" w:rsidRPr="0024764D">
        <w:rPr>
          <w:rFonts w:ascii="Calibri" w:hAnsi="Calibri"/>
          <w:sz w:val="22"/>
          <w:szCs w:val="22"/>
        </w:rPr>
        <w:t xml:space="preserve">republiky </w:t>
      </w:r>
      <w:r w:rsidRPr="0024764D">
        <w:rPr>
          <w:rFonts w:ascii="Calibri" w:hAnsi="Calibri"/>
          <w:sz w:val="22"/>
          <w:szCs w:val="22"/>
        </w:rPr>
        <w:t xml:space="preserve"> na</w:t>
      </w:r>
      <w:proofErr w:type="gramEnd"/>
      <w:r w:rsidRPr="0024764D">
        <w:rPr>
          <w:rFonts w:ascii="Calibri" w:hAnsi="Calibri"/>
          <w:sz w:val="22"/>
          <w:szCs w:val="22"/>
        </w:rPr>
        <w:t xml:space="preserve"> "Dostavbu a rekonstrukci požární zbrojnice </w:t>
      </w:r>
      <w:proofErr w:type="spellStart"/>
      <w:r w:rsidRPr="0024764D">
        <w:rPr>
          <w:rFonts w:ascii="Calibri" w:hAnsi="Calibri"/>
          <w:sz w:val="22"/>
          <w:szCs w:val="22"/>
        </w:rPr>
        <w:t>Vrahovice</w:t>
      </w:r>
      <w:proofErr w:type="spellEnd"/>
      <w:r w:rsidRPr="0024764D">
        <w:rPr>
          <w:rFonts w:ascii="Calibri" w:hAnsi="Calibri"/>
          <w:sz w:val="22"/>
          <w:szCs w:val="22"/>
        </w:rPr>
        <w:t>"</w:t>
      </w:r>
      <w:r w:rsidR="00206202" w:rsidRPr="0024764D">
        <w:rPr>
          <w:rFonts w:ascii="Calibri" w:hAnsi="Calibri"/>
          <w:sz w:val="22"/>
          <w:szCs w:val="22"/>
        </w:rPr>
        <w:t>.</w:t>
      </w:r>
    </w:p>
    <w:p w:rsidR="00D857AC" w:rsidRPr="0024764D" w:rsidRDefault="00D857AC" w:rsidP="00764B58">
      <w:pPr>
        <w:autoSpaceDE w:val="0"/>
        <w:autoSpaceDN w:val="0"/>
        <w:adjustRightInd w:val="0"/>
        <w:jc w:val="both"/>
        <w:rPr>
          <w:rFonts w:ascii="Calibri" w:hAnsi="Calibri"/>
          <w:sz w:val="22"/>
          <w:szCs w:val="22"/>
        </w:rPr>
      </w:pPr>
    </w:p>
    <w:p w:rsidR="00D857AC" w:rsidRPr="0024764D" w:rsidRDefault="00206202" w:rsidP="00CF28F1">
      <w:pPr>
        <w:autoSpaceDE w:val="0"/>
        <w:autoSpaceDN w:val="0"/>
        <w:adjustRightInd w:val="0"/>
        <w:spacing w:after="120"/>
        <w:jc w:val="both"/>
        <w:rPr>
          <w:rFonts w:ascii="Calibri" w:hAnsi="Calibri"/>
          <w:sz w:val="22"/>
          <w:szCs w:val="22"/>
        </w:rPr>
      </w:pPr>
      <w:r w:rsidRPr="0024764D">
        <w:rPr>
          <w:rFonts w:ascii="Calibri" w:hAnsi="Calibri"/>
          <w:sz w:val="22"/>
          <w:szCs w:val="22"/>
        </w:rPr>
        <w:t>ÚZ 14990 – Investiční dotace z Ministerstva vnitra České republiky z Programu prevence kriminality na projekt "Prostějov-Modernizace a digitalizace MKDS - II. etapa“</w:t>
      </w:r>
      <w:r w:rsidR="005D6D61">
        <w:rPr>
          <w:rFonts w:ascii="Calibri" w:hAnsi="Calibri"/>
          <w:sz w:val="22"/>
          <w:szCs w:val="22"/>
        </w:rPr>
        <w:t>.</w:t>
      </w:r>
    </w:p>
    <w:p w:rsidR="00AD66AF" w:rsidRPr="00297846" w:rsidRDefault="00F835A2" w:rsidP="00CF28F1">
      <w:pPr>
        <w:autoSpaceDE w:val="0"/>
        <w:autoSpaceDN w:val="0"/>
        <w:adjustRightInd w:val="0"/>
        <w:spacing w:after="120"/>
        <w:jc w:val="both"/>
        <w:rPr>
          <w:rFonts w:ascii="Calibri" w:hAnsi="Calibri"/>
          <w:sz w:val="22"/>
          <w:szCs w:val="22"/>
        </w:rPr>
      </w:pPr>
      <w:r w:rsidRPr="00297846">
        <w:rPr>
          <w:rFonts w:ascii="Calibri" w:hAnsi="Calibri"/>
          <w:sz w:val="22"/>
          <w:szCs w:val="22"/>
        </w:rPr>
        <w:t>ÚZ 33063 – Pojďme se vzdělávat společně</w:t>
      </w:r>
      <w:r w:rsidR="00E05F14" w:rsidRPr="00297846">
        <w:rPr>
          <w:rFonts w:ascii="Calibri" w:hAnsi="Calibri"/>
          <w:sz w:val="22"/>
          <w:szCs w:val="22"/>
        </w:rPr>
        <w:t xml:space="preserve"> – dotace v roce 2019 skončila a v září 2019 byla vyúčtována.  Částka 5 036 Kč byla dočerpána ze zůstatku</w:t>
      </w:r>
      <w:r w:rsidR="00297846" w:rsidRPr="00297846">
        <w:rPr>
          <w:rFonts w:ascii="Calibri" w:hAnsi="Calibri"/>
          <w:sz w:val="22"/>
          <w:szCs w:val="22"/>
        </w:rPr>
        <w:t xml:space="preserve"> účtu k </w:t>
      </w:r>
      <w:proofErr w:type="gramStart"/>
      <w:r w:rsidR="00297846" w:rsidRPr="00297846">
        <w:rPr>
          <w:rFonts w:ascii="Calibri" w:hAnsi="Calibri"/>
          <w:sz w:val="22"/>
          <w:szCs w:val="22"/>
        </w:rPr>
        <w:t>01.01.2019</w:t>
      </w:r>
      <w:proofErr w:type="gramEnd"/>
      <w:r w:rsidR="00297846" w:rsidRPr="00297846">
        <w:rPr>
          <w:rFonts w:ascii="Calibri" w:hAnsi="Calibri"/>
          <w:sz w:val="22"/>
          <w:szCs w:val="22"/>
        </w:rPr>
        <w:t>.</w:t>
      </w:r>
    </w:p>
    <w:p w:rsidR="00AD66AF" w:rsidRPr="0024764D" w:rsidRDefault="004F65D4" w:rsidP="00764B58">
      <w:pPr>
        <w:spacing w:after="120"/>
        <w:jc w:val="both"/>
        <w:rPr>
          <w:rFonts w:ascii="Calibri" w:hAnsi="Calibri"/>
          <w:sz w:val="22"/>
          <w:szCs w:val="22"/>
        </w:rPr>
      </w:pPr>
      <w:r>
        <w:rPr>
          <w:rFonts w:ascii="Calibri" w:hAnsi="Calibri"/>
          <w:sz w:val="22"/>
          <w:szCs w:val="22"/>
        </w:rPr>
        <w:t>Ú</w:t>
      </w:r>
      <w:r w:rsidR="00AD66AF" w:rsidRPr="0024764D">
        <w:rPr>
          <w:rFonts w:ascii="Calibri" w:hAnsi="Calibri"/>
          <w:sz w:val="22"/>
          <w:szCs w:val="22"/>
        </w:rPr>
        <w:t xml:space="preserve">Z 34026 – </w:t>
      </w:r>
      <w:r w:rsidR="00634164">
        <w:rPr>
          <w:rFonts w:ascii="Calibri" w:hAnsi="Calibri"/>
          <w:sz w:val="22"/>
          <w:szCs w:val="22"/>
        </w:rPr>
        <w:t>Ú</w:t>
      </w:r>
      <w:r w:rsidR="00AD66AF" w:rsidRPr="0024764D">
        <w:rPr>
          <w:rFonts w:ascii="Calibri" w:hAnsi="Calibri"/>
          <w:sz w:val="22"/>
          <w:szCs w:val="22"/>
        </w:rPr>
        <w:t>čelová neinvestiční dotace z Ministerstva kultury České republiky z Programu ochrany měkkých cílů v oblasti kultury v c</w:t>
      </w:r>
      <w:r w:rsidR="00147DE0">
        <w:rPr>
          <w:rFonts w:ascii="Calibri" w:hAnsi="Calibri"/>
          <w:sz w:val="22"/>
          <w:szCs w:val="22"/>
        </w:rPr>
        <w:t>elkové výši 400 000 Kč (</w:t>
      </w:r>
      <w:r w:rsidR="00AD66AF" w:rsidRPr="0024764D">
        <w:rPr>
          <w:rFonts w:ascii="Calibri" w:hAnsi="Calibri"/>
          <w:sz w:val="22"/>
          <w:szCs w:val="22"/>
        </w:rPr>
        <w:t>pro KINO METRO 70 Prostějov na tvorbu bezpečnostních plánů a bezpečnostních procedur – 100 000 Kč, pro KINO METRO 70 Prostějov na analýzu rizik a zabezpečení objektu – 100 000 Kč, pro Městské divadlo Prostějov na zpracování analýzy rizik a zabezpečení objektu – 100 000 Kč, pro Městské divadlo Prostějov na tvorbu bezpečnostních plánů a bezpečnostních procedur – 100 000 Kč).</w:t>
      </w:r>
    </w:p>
    <w:p w:rsidR="00ED65F4" w:rsidRPr="0024764D" w:rsidRDefault="00634164" w:rsidP="00764B58">
      <w:pPr>
        <w:spacing w:after="120"/>
        <w:jc w:val="both"/>
        <w:rPr>
          <w:rFonts w:ascii="Calibri" w:hAnsi="Calibri"/>
          <w:sz w:val="22"/>
          <w:szCs w:val="22"/>
        </w:rPr>
      </w:pPr>
      <w:r>
        <w:rPr>
          <w:rFonts w:ascii="Calibri" w:hAnsi="Calibri"/>
          <w:sz w:val="22"/>
          <w:szCs w:val="22"/>
        </w:rPr>
        <w:t>ÚZ 34053 – Ú</w:t>
      </w:r>
      <w:r w:rsidR="00ED65F4" w:rsidRPr="0024764D">
        <w:rPr>
          <w:rFonts w:ascii="Calibri" w:hAnsi="Calibri"/>
          <w:sz w:val="22"/>
          <w:szCs w:val="22"/>
        </w:rPr>
        <w:t xml:space="preserve">čelová neinvestiční dotace z Ministerstva kultury České republiky </w:t>
      </w:r>
      <w:r w:rsidR="005F2AE0" w:rsidRPr="0024764D">
        <w:rPr>
          <w:rFonts w:ascii="Calibri" w:hAnsi="Calibri"/>
          <w:sz w:val="22"/>
          <w:szCs w:val="22"/>
        </w:rPr>
        <w:t>pro Městskou knihovnu Prostějov na realizaci projektu poskytnutého v rámci dotačního řízení Veřejné informační služby knihoven – podprogram VISK 3.</w:t>
      </w:r>
    </w:p>
    <w:p w:rsidR="005F2AE0" w:rsidRPr="0024764D" w:rsidRDefault="00634164" w:rsidP="00764B58">
      <w:pPr>
        <w:spacing w:after="120"/>
        <w:jc w:val="both"/>
        <w:rPr>
          <w:rFonts w:ascii="Calibri" w:hAnsi="Calibri"/>
          <w:sz w:val="22"/>
          <w:szCs w:val="22"/>
        </w:rPr>
      </w:pPr>
      <w:r>
        <w:rPr>
          <w:rFonts w:ascii="Calibri" w:hAnsi="Calibri"/>
          <w:sz w:val="22"/>
          <w:szCs w:val="22"/>
        </w:rPr>
        <w:t>ÚZ 34070 – Ú</w:t>
      </w:r>
      <w:r w:rsidR="002739F0" w:rsidRPr="0024764D">
        <w:rPr>
          <w:rFonts w:ascii="Calibri" w:hAnsi="Calibri"/>
          <w:sz w:val="22"/>
          <w:szCs w:val="22"/>
        </w:rPr>
        <w:t xml:space="preserve">čelová neinvestiční dotace z Ministerstva kultury České </w:t>
      </w:r>
      <w:proofErr w:type="gramStart"/>
      <w:r w:rsidR="002739F0" w:rsidRPr="0024764D">
        <w:rPr>
          <w:rFonts w:ascii="Calibri" w:hAnsi="Calibri"/>
          <w:sz w:val="22"/>
          <w:szCs w:val="22"/>
        </w:rPr>
        <w:t>republiky  v rámci</w:t>
      </w:r>
      <w:proofErr w:type="gramEnd"/>
      <w:r w:rsidR="002739F0" w:rsidRPr="0024764D">
        <w:rPr>
          <w:rFonts w:ascii="Calibri" w:hAnsi="Calibri"/>
          <w:sz w:val="22"/>
          <w:szCs w:val="22"/>
        </w:rPr>
        <w:t xml:space="preserve"> dotačního řízení Kulturní aktivity na realizaci projektu „62. Wolkrův Prostějov 2019 - celostátní přehlídka uměleckého přednesu a divadel poezie.</w:t>
      </w:r>
    </w:p>
    <w:p w:rsidR="005342F2" w:rsidRPr="0024764D" w:rsidRDefault="00634164" w:rsidP="00764B58">
      <w:pPr>
        <w:spacing w:after="120"/>
        <w:jc w:val="both"/>
        <w:rPr>
          <w:rFonts w:ascii="Calibri" w:hAnsi="Calibri"/>
          <w:sz w:val="22"/>
          <w:szCs w:val="22"/>
        </w:rPr>
      </w:pPr>
      <w:r>
        <w:rPr>
          <w:rFonts w:ascii="Calibri" w:hAnsi="Calibri"/>
          <w:sz w:val="22"/>
          <w:szCs w:val="22"/>
        </w:rPr>
        <w:t>ÚZ 90992 – Ú</w:t>
      </w:r>
      <w:r w:rsidR="005342F2" w:rsidRPr="0024764D">
        <w:rPr>
          <w:rFonts w:ascii="Calibri" w:hAnsi="Calibri"/>
          <w:sz w:val="22"/>
          <w:szCs w:val="22"/>
        </w:rPr>
        <w:t>čelová investiční dotace ze Státního fondu životního prostředí v rámci dotačního řízení Národní program Životní prostředí</w:t>
      </w:r>
      <w:r w:rsidR="009E40C9" w:rsidRPr="0024764D">
        <w:rPr>
          <w:rFonts w:ascii="Calibri" w:hAnsi="Calibri"/>
          <w:sz w:val="22"/>
          <w:szCs w:val="22"/>
        </w:rPr>
        <w:t xml:space="preserve"> na Územní studii krajiny pro správní obvod obce s rozšířenou působností Prostějov</w:t>
      </w:r>
      <w:r w:rsidR="000313B6" w:rsidRPr="0024764D">
        <w:rPr>
          <w:rFonts w:ascii="Calibri" w:hAnsi="Calibri"/>
          <w:sz w:val="22"/>
          <w:szCs w:val="22"/>
        </w:rPr>
        <w:t xml:space="preserve">. Tato studie byla realizována v roce </w:t>
      </w:r>
      <w:r w:rsidR="00DE7914" w:rsidRPr="0024764D">
        <w:rPr>
          <w:rFonts w:ascii="Calibri" w:hAnsi="Calibri"/>
          <w:sz w:val="22"/>
          <w:szCs w:val="22"/>
        </w:rPr>
        <w:t xml:space="preserve">2018, dotace však přišla až v roce 2019 a byla v plné výši zaúčtována </w:t>
      </w:r>
      <w:r w:rsidR="000313B6" w:rsidRPr="0024764D">
        <w:rPr>
          <w:rFonts w:ascii="Calibri" w:hAnsi="Calibri"/>
          <w:sz w:val="22"/>
          <w:szCs w:val="22"/>
        </w:rPr>
        <w:t>do fondu rezerv a rozvoje.</w:t>
      </w:r>
    </w:p>
    <w:p w:rsidR="00881816" w:rsidRPr="0024764D" w:rsidRDefault="00881816" w:rsidP="00764B58">
      <w:pPr>
        <w:spacing w:after="120"/>
        <w:jc w:val="both"/>
        <w:rPr>
          <w:rFonts w:ascii="Calibri" w:hAnsi="Calibri"/>
          <w:sz w:val="22"/>
          <w:szCs w:val="22"/>
        </w:rPr>
      </w:pPr>
      <w:r w:rsidRPr="0024764D">
        <w:rPr>
          <w:rFonts w:ascii="Calibri" w:hAnsi="Calibri"/>
          <w:sz w:val="22"/>
          <w:szCs w:val="22"/>
        </w:rPr>
        <w:t xml:space="preserve">ÚZ 98018 – </w:t>
      </w:r>
      <w:r w:rsidR="00634164">
        <w:rPr>
          <w:rFonts w:ascii="Calibri" w:hAnsi="Calibri"/>
          <w:sz w:val="22"/>
          <w:szCs w:val="22"/>
        </w:rPr>
        <w:t>Ú</w:t>
      </w:r>
      <w:r w:rsidRPr="0024764D">
        <w:rPr>
          <w:rFonts w:ascii="Calibri" w:hAnsi="Calibri"/>
          <w:sz w:val="22"/>
          <w:szCs w:val="22"/>
        </w:rPr>
        <w:t>čelová neinvestiční dotace z všeobecné pokladní správy na základě rozhodnutí Ministerstva financí na úhradu nákladů obcím s působností obecného stavebního úřadu, které vznikly v souvislosti s došetřováním vybraných technickoekonomických atributů (TEA) u vytipovaných stavebních objektů při přípravě sčítání lidu, domů a bytů v roce 2021.</w:t>
      </w:r>
      <w:r w:rsidR="00F823FE" w:rsidRPr="0024764D">
        <w:rPr>
          <w:rFonts w:ascii="Calibri" w:hAnsi="Calibri"/>
          <w:sz w:val="22"/>
          <w:szCs w:val="22"/>
        </w:rPr>
        <w:t xml:space="preserve"> Poskytnutí dotace za rok 2019 ve výši 76 440 Kč byla k datu </w:t>
      </w:r>
      <w:proofErr w:type="gramStart"/>
      <w:r w:rsidR="00F823FE" w:rsidRPr="0024764D">
        <w:rPr>
          <w:rFonts w:ascii="Calibri" w:hAnsi="Calibri"/>
          <w:sz w:val="22"/>
          <w:szCs w:val="22"/>
        </w:rPr>
        <w:t>31.12.2019</w:t>
      </w:r>
      <w:proofErr w:type="gramEnd"/>
      <w:r w:rsidR="00F823FE" w:rsidRPr="0024764D">
        <w:rPr>
          <w:rFonts w:ascii="Calibri" w:hAnsi="Calibri"/>
          <w:sz w:val="22"/>
          <w:szCs w:val="22"/>
        </w:rPr>
        <w:t xml:space="preserve"> vyčerpána pouze z části, a to ve výši 47 255,60 Kč.</w:t>
      </w:r>
      <w:r w:rsidR="002A11A4" w:rsidRPr="0024764D">
        <w:rPr>
          <w:rFonts w:ascii="Calibri" w:hAnsi="Calibri"/>
          <w:sz w:val="22"/>
          <w:szCs w:val="22"/>
        </w:rPr>
        <w:t xml:space="preserve"> V rámci finančního vypořádání byl</w:t>
      </w:r>
      <w:r w:rsidR="00634164">
        <w:rPr>
          <w:rFonts w:ascii="Calibri" w:hAnsi="Calibri"/>
          <w:sz w:val="22"/>
          <w:szCs w:val="22"/>
        </w:rPr>
        <w:t>a na účet Olomouckého kraje odve</w:t>
      </w:r>
      <w:r w:rsidR="002A11A4" w:rsidRPr="0024764D">
        <w:rPr>
          <w:rFonts w:ascii="Calibri" w:hAnsi="Calibri"/>
          <w:sz w:val="22"/>
          <w:szCs w:val="22"/>
        </w:rPr>
        <w:t xml:space="preserve">dena v roce 2020 vratka finančních prostředků ve výši 29 184,40 Kč. </w:t>
      </w:r>
      <w:r w:rsidR="00F823FE" w:rsidRPr="0024764D">
        <w:rPr>
          <w:rFonts w:ascii="Calibri" w:hAnsi="Calibri"/>
          <w:sz w:val="22"/>
          <w:szCs w:val="22"/>
        </w:rPr>
        <w:t xml:space="preserve"> Důvodem nižšího čerpání finančních prostředků bylo stanovení menšího počtu hodin k proplacení pro určené činnosti a vyplacení části odměny z dohod o provedení práce v měsíci lednu 2020.</w:t>
      </w:r>
    </w:p>
    <w:p w:rsidR="00212E2A" w:rsidRPr="0024764D" w:rsidRDefault="00634164" w:rsidP="00764B58">
      <w:pPr>
        <w:spacing w:after="120"/>
        <w:jc w:val="both"/>
        <w:rPr>
          <w:rFonts w:ascii="Calibri" w:hAnsi="Calibri"/>
          <w:sz w:val="22"/>
          <w:szCs w:val="22"/>
        </w:rPr>
      </w:pPr>
      <w:r>
        <w:rPr>
          <w:rFonts w:ascii="Calibri" w:hAnsi="Calibri"/>
          <w:sz w:val="22"/>
          <w:szCs w:val="22"/>
        </w:rPr>
        <w:t>ÚZ 98348 – Ú</w:t>
      </w:r>
      <w:r w:rsidR="00212E2A" w:rsidRPr="0024764D">
        <w:rPr>
          <w:rFonts w:ascii="Calibri" w:hAnsi="Calibri"/>
          <w:sz w:val="22"/>
          <w:szCs w:val="22"/>
        </w:rPr>
        <w:t>čelová neinvestiční dotace z všeobecné pokladní správy na základě rozhodnutí Ministerstva financí na výdaje spojené s přípravou a konáním voleb do Evropského Parlamentu. U této dotace byly překročeny výdaje o částku 86 265,53 Kč. Na základě finančního vypořádání, provedeného dle vyhlášky Ministerstva financí ČR č. 367/2015 Sb., bylo zažádáno o úhradu těchto překročených výdajů.</w:t>
      </w:r>
    </w:p>
    <w:p w:rsidR="007E6311" w:rsidRPr="0024764D" w:rsidRDefault="001153B9" w:rsidP="00764B58">
      <w:pPr>
        <w:jc w:val="both"/>
        <w:rPr>
          <w:rFonts w:ascii="Calibri" w:hAnsi="Calibri"/>
          <w:color w:val="000000" w:themeColor="text1"/>
          <w:sz w:val="22"/>
          <w:szCs w:val="22"/>
        </w:rPr>
      </w:pPr>
      <w:r w:rsidRPr="0024764D">
        <w:rPr>
          <w:rFonts w:ascii="Calibri" w:hAnsi="Calibri"/>
          <w:color w:val="000000" w:themeColor="text1"/>
          <w:sz w:val="22"/>
          <w:szCs w:val="22"/>
        </w:rPr>
        <w:t xml:space="preserve">ÚZ 104113013 a UZ 104513013 </w:t>
      </w:r>
      <w:r w:rsidR="00634164">
        <w:rPr>
          <w:rFonts w:ascii="Calibri" w:hAnsi="Calibri"/>
          <w:color w:val="000000" w:themeColor="text1"/>
          <w:sz w:val="22"/>
          <w:szCs w:val="22"/>
        </w:rPr>
        <w:t>– Ú</w:t>
      </w:r>
      <w:r w:rsidR="007E6311" w:rsidRPr="0024764D">
        <w:rPr>
          <w:rFonts w:ascii="Calibri" w:hAnsi="Calibri"/>
          <w:color w:val="000000" w:themeColor="text1"/>
          <w:sz w:val="22"/>
          <w:szCs w:val="22"/>
        </w:rPr>
        <w:t>čelová neinvestiční dotace z Úřadu práce na základě dohody o vytvoření pracovních příležitosti v rámci veřejně prospěšných prací. Dotace je spolufinancovaná ze státního rozpočtu (92 595,23 Kč) a Evropského sociálního fondu v rámci Operačního programu Zaměstnanost (516 147,77 Kč).</w:t>
      </w:r>
      <w:r w:rsidR="00AA5287" w:rsidRPr="0024764D">
        <w:rPr>
          <w:rFonts w:ascii="Calibri" w:hAnsi="Calibri"/>
          <w:color w:val="000000" w:themeColor="text1"/>
          <w:sz w:val="22"/>
          <w:szCs w:val="22"/>
        </w:rPr>
        <w:t xml:space="preserve"> (sekretáři, mentoři, uklízeči)</w:t>
      </w:r>
      <w:r w:rsidR="00634164">
        <w:rPr>
          <w:rFonts w:ascii="Calibri" w:hAnsi="Calibri"/>
          <w:color w:val="000000" w:themeColor="text1"/>
          <w:sz w:val="22"/>
          <w:szCs w:val="22"/>
        </w:rPr>
        <w:t>.</w:t>
      </w:r>
    </w:p>
    <w:p w:rsidR="00AA5287" w:rsidRPr="0024764D" w:rsidRDefault="00AA5287" w:rsidP="00764B58">
      <w:pPr>
        <w:jc w:val="both"/>
        <w:rPr>
          <w:rFonts w:ascii="Calibri" w:hAnsi="Calibri"/>
          <w:color w:val="000000" w:themeColor="text1"/>
          <w:sz w:val="22"/>
          <w:szCs w:val="22"/>
        </w:rPr>
      </w:pPr>
    </w:p>
    <w:p w:rsidR="00161019" w:rsidRPr="0024764D" w:rsidRDefault="004840B0" w:rsidP="00764B58">
      <w:pPr>
        <w:spacing w:after="120"/>
        <w:jc w:val="both"/>
        <w:rPr>
          <w:rFonts w:ascii="Calibri" w:hAnsi="Calibri"/>
          <w:sz w:val="22"/>
          <w:szCs w:val="22"/>
        </w:rPr>
      </w:pPr>
      <w:r w:rsidRPr="0024764D">
        <w:rPr>
          <w:rFonts w:ascii="Calibri" w:hAnsi="Calibri"/>
          <w:sz w:val="22"/>
          <w:szCs w:val="22"/>
        </w:rPr>
        <w:t>ÚZ 106515011,</w:t>
      </w:r>
      <w:r w:rsidR="00634164">
        <w:rPr>
          <w:rFonts w:ascii="Calibri" w:hAnsi="Calibri"/>
          <w:sz w:val="22"/>
          <w:szCs w:val="22"/>
        </w:rPr>
        <w:t xml:space="preserve"> ÚZ 106515974 – Ú</w:t>
      </w:r>
      <w:r w:rsidR="00750FB3" w:rsidRPr="0024764D">
        <w:rPr>
          <w:rFonts w:ascii="Calibri" w:hAnsi="Calibri"/>
          <w:sz w:val="22"/>
          <w:szCs w:val="22"/>
        </w:rPr>
        <w:t xml:space="preserve">čelová dotace od Ministerstva životního prostředí z Operačního programu </w:t>
      </w:r>
      <w:r w:rsidR="00A16E9D" w:rsidRPr="0024764D">
        <w:rPr>
          <w:rFonts w:ascii="Calibri" w:hAnsi="Calibri"/>
          <w:sz w:val="22"/>
          <w:szCs w:val="22"/>
        </w:rPr>
        <w:t>Ž</w:t>
      </w:r>
      <w:r w:rsidR="00750FB3" w:rsidRPr="0024764D">
        <w:rPr>
          <w:rFonts w:ascii="Calibri" w:hAnsi="Calibri"/>
          <w:sz w:val="22"/>
          <w:szCs w:val="22"/>
        </w:rPr>
        <w:t>ivotní prostředí (investiční a neinvestiční část).</w:t>
      </w:r>
      <w:r w:rsidR="00A16E9D" w:rsidRPr="0024764D">
        <w:rPr>
          <w:rFonts w:ascii="Calibri" w:hAnsi="Calibri"/>
          <w:sz w:val="22"/>
          <w:szCs w:val="22"/>
        </w:rPr>
        <w:t xml:space="preserve"> Město Prostějov obdrželo dotaci na akci Zeleň v ulici Zahradní ve výši 244 529,01 Kč. Akce byla realizována v roce 2018. Příjmy z dotace na úhradu nákladů roku 2018 byly převedeny do fondu rezerv a rozvoje.</w:t>
      </w:r>
      <w:r w:rsidR="009A1D78" w:rsidRPr="0024764D">
        <w:rPr>
          <w:rFonts w:ascii="Calibri" w:hAnsi="Calibri"/>
          <w:sz w:val="22"/>
          <w:szCs w:val="22"/>
        </w:rPr>
        <w:t xml:space="preserve"> Dále město obdrželo investiční dotaci na EÚO MŠ Dvořákova ve </w:t>
      </w:r>
      <w:proofErr w:type="gramStart"/>
      <w:r w:rsidR="009A1D78" w:rsidRPr="0024764D">
        <w:rPr>
          <w:rFonts w:ascii="Calibri" w:hAnsi="Calibri"/>
          <w:sz w:val="22"/>
          <w:szCs w:val="22"/>
        </w:rPr>
        <w:t>výši  1 770 776,40</w:t>
      </w:r>
      <w:proofErr w:type="gramEnd"/>
      <w:r w:rsidR="009A1D78" w:rsidRPr="0024764D">
        <w:rPr>
          <w:rFonts w:ascii="Calibri" w:hAnsi="Calibri"/>
          <w:sz w:val="22"/>
          <w:szCs w:val="22"/>
        </w:rPr>
        <w:t xml:space="preserve">  K</w:t>
      </w:r>
      <w:r w:rsidR="00FB4593" w:rsidRPr="0024764D">
        <w:rPr>
          <w:rFonts w:ascii="Calibri" w:hAnsi="Calibri"/>
          <w:sz w:val="22"/>
          <w:szCs w:val="22"/>
        </w:rPr>
        <w:t>č, která byla vyčerpána.</w:t>
      </w:r>
    </w:p>
    <w:p w:rsidR="00B1304A" w:rsidRPr="0024764D" w:rsidRDefault="00B1304A" w:rsidP="00764B58">
      <w:pPr>
        <w:spacing w:after="120"/>
        <w:jc w:val="both"/>
        <w:rPr>
          <w:rFonts w:ascii="Calibri" w:hAnsi="Calibri"/>
          <w:sz w:val="22"/>
          <w:szCs w:val="22"/>
        </w:rPr>
      </w:pPr>
      <w:r w:rsidRPr="0024764D">
        <w:rPr>
          <w:rFonts w:ascii="Calibri" w:hAnsi="Calibri"/>
          <w:sz w:val="22"/>
          <w:szCs w:val="22"/>
        </w:rPr>
        <w:t xml:space="preserve">ÚZ 107117015, 107117968, 10717016, 107517969 – V čerpání těchto dotací v roce 2019 se nachází jen náklady roku 2019, příjmy z dotací na úhradu nákladů předchozích </w:t>
      </w:r>
      <w:proofErr w:type="gramStart"/>
      <w:r w:rsidRPr="0024764D">
        <w:rPr>
          <w:rFonts w:ascii="Calibri" w:hAnsi="Calibri"/>
          <w:sz w:val="22"/>
          <w:szCs w:val="22"/>
        </w:rPr>
        <w:t>let  byly</w:t>
      </w:r>
      <w:proofErr w:type="gramEnd"/>
      <w:r w:rsidRPr="0024764D">
        <w:rPr>
          <w:rFonts w:ascii="Calibri" w:hAnsi="Calibri"/>
          <w:sz w:val="22"/>
          <w:szCs w:val="22"/>
        </w:rPr>
        <w:t xml:space="preserve"> převedeny do fondu rezerv a rozvoje. Jednalo se o dotaci na Obnovu Národního domu – 2.</w:t>
      </w:r>
      <w:r w:rsidR="0098528B" w:rsidRPr="0024764D">
        <w:rPr>
          <w:rFonts w:ascii="Calibri" w:hAnsi="Calibri"/>
          <w:sz w:val="22"/>
          <w:szCs w:val="22"/>
        </w:rPr>
        <w:t xml:space="preserve"> </w:t>
      </w:r>
      <w:r w:rsidRPr="0024764D">
        <w:rPr>
          <w:rFonts w:ascii="Calibri" w:hAnsi="Calibri"/>
          <w:sz w:val="22"/>
          <w:szCs w:val="22"/>
        </w:rPr>
        <w:t xml:space="preserve">platba ve výši 15 601 062,20 Kč, dále o dotaci </w:t>
      </w:r>
      <w:r w:rsidRPr="0024764D">
        <w:rPr>
          <w:rFonts w:ascii="Calibri" w:hAnsi="Calibri"/>
          <w:sz w:val="22"/>
          <w:szCs w:val="22"/>
        </w:rPr>
        <w:lastRenderedPageBreak/>
        <w:t xml:space="preserve">na Modernizaci Terminálu Janáčkova v Prostějově ve výši 6 863 094,31 Kč, </w:t>
      </w:r>
      <w:r w:rsidR="00C30E24" w:rsidRPr="0024764D">
        <w:rPr>
          <w:rFonts w:ascii="Calibri" w:hAnsi="Calibri"/>
          <w:sz w:val="22"/>
          <w:szCs w:val="22"/>
        </w:rPr>
        <w:t xml:space="preserve">o dotaci na projekt Územní studie krajiny pro správní obvod ORP Prostějov ve výši </w:t>
      </w:r>
      <w:proofErr w:type="gramStart"/>
      <w:r w:rsidR="00C30E24" w:rsidRPr="0024764D">
        <w:rPr>
          <w:rFonts w:ascii="Calibri" w:hAnsi="Calibri"/>
          <w:sz w:val="22"/>
          <w:szCs w:val="22"/>
        </w:rPr>
        <w:t>2 054 943,Kč</w:t>
      </w:r>
      <w:proofErr w:type="gramEnd"/>
      <w:r w:rsidR="00C30E24" w:rsidRPr="0024764D">
        <w:rPr>
          <w:rFonts w:ascii="Calibri" w:hAnsi="Calibri"/>
          <w:sz w:val="22"/>
          <w:szCs w:val="22"/>
        </w:rPr>
        <w:t>, o investiční dotaci na rekonstrukci SCM DDM Vápenice a o dotaci na vybudování odborných učeben na ZŠ Železného.</w:t>
      </w:r>
    </w:p>
    <w:p w:rsidR="007C7945" w:rsidRPr="0024764D" w:rsidRDefault="00634164" w:rsidP="00764B58">
      <w:pPr>
        <w:pStyle w:val="Default"/>
        <w:jc w:val="both"/>
        <w:rPr>
          <w:rFonts w:eastAsia="Times New Roman"/>
          <w:sz w:val="22"/>
          <w:szCs w:val="22"/>
          <w:lang w:eastAsia="cs-CZ"/>
        </w:rPr>
      </w:pPr>
      <w:r>
        <w:rPr>
          <w:rFonts w:ascii="Calibri" w:hAnsi="Calibri"/>
          <w:sz w:val="22"/>
          <w:szCs w:val="22"/>
        </w:rPr>
        <w:t>ÚZ 120113014 a 120513014 – D</w:t>
      </w:r>
      <w:r w:rsidR="007C7945" w:rsidRPr="0024764D">
        <w:rPr>
          <w:rFonts w:ascii="Calibri" w:hAnsi="Calibri"/>
          <w:sz w:val="22"/>
          <w:szCs w:val="22"/>
        </w:rPr>
        <w:t>otace od Olomouckého kraje z prostředků Operačního programu potravinové a materiální pomoci v Olomouckém kraji „Obědy do školy v Olomouckém kraji“. Zapojeny jsou školy ZŠ E. Valenty a ZŠ Majakovského.</w:t>
      </w:r>
    </w:p>
    <w:p w:rsidR="0073040C" w:rsidRPr="0024764D" w:rsidRDefault="007C7945" w:rsidP="002853AF">
      <w:pPr>
        <w:autoSpaceDE w:val="0"/>
        <w:autoSpaceDN w:val="0"/>
        <w:adjustRightInd w:val="0"/>
        <w:rPr>
          <w:rFonts w:ascii="Calibri" w:hAnsi="Calibri"/>
          <w:sz w:val="22"/>
          <w:szCs w:val="22"/>
        </w:rPr>
      </w:pPr>
      <w:r w:rsidRPr="0024764D">
        <w:rPr>
          <w:sz w:val="22"/>
          <w:szCs w:val="22"/>
        </w:rPr>
        <w:t xml:space="preserve"> </w:t>
      </w:r>
    </w:p>
    <w:p w:rsidR="004840B0" w:rsidRPr="0024764D" w:rsidRDefault="00486EF6" w:rsidP="0024764D">
      <w:pPr>
        <w:pStyle w:val="Nadpis3"/>
      </w:pPr>
      <w:r w:rsidRPr="0024764D">
        <w:t>Žádost o dofinancování v rámci finančního vypořádání</w:t>
      </w:r>
      <w:r w:rsidR="00FA28ED" w:rsidRPr="0024764D">
        <w:t xml:space="preserve"> vztahů se státním rozpočtem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70"/>
        <w:gridCol w:w="2014"/>
      </w:tblGrid>
      <w:tr w:rsidR="004840B0" w:rsidRPr="0024764D" w:rsidTr="000C5EDA">
        <w:trPr>
          <w:cantSplit/>
          <w:trHeight w:val="227"/>
        </w:trPr>
        <w:tc>
          <w:tcPr>
            <w:tcW w:w="1526" w:type="dxa"/>
            <w:shd w:val="clear" w:color="auto" w:fill="C2D69B"/>
            <w:vAlign w:val="center"/>
          </w:tcPr>
          <w:p w:rsidR="004840B0" w:rsidRPr="0024764D" w:rsidRDefault="004840B0" w:rsidP="00C45BEC">
            <w:pPr>
              <w:keepNext/>
              <w:keepLines/>
              <w:spacing w:after="120"/>
              <w:jc w:val="center"/>
              <w:rPr>
                <w:rFonts w:ascii="Calibri" w:hAnsi="Calibri"/>
                <w:b/>
                <w:sz w:val="20"/>
                <w:szCs w:val="20"/>
              </w:rPr>
            </w:pPr>
            <w:r w:rsidRPr="0024764D">
              <w:rPr>
                <w:rFonts w:ascii="Calibri" w:hAnsi="Calibri"/>
                <w:b/>
                <w:sz w:val="20"/>
                <w:szCs w:val="20"/>
              </w:rPr>
              <w:t>Účelový znak</w:t>
            </w:r>
          </w:p>
        </w:tc>
        <w:tc>
          <w:tcPr>
            <w:tcW w:w="5670" w:type="dxa"/>
            <w:shd w:val="clear" w:color="auto" w:fill="C2D69B"/>
            <w:vAlign w:val="center"/>
          </w:tcPr>
          <w:p w:rsidR="004840B0" w:rsidRPr="0024764D" w:rsidRDefault="004840B0" w:rsidP="00C45BEC">
            <w:pPr>
              <w:keepNext/>
              <w:keepLines/>
              <w:spacing w:after="120"/>
              <w:jc w:val="center"/>
              <w:rPr>
                <w:rFonts w:ascii="Calibri" w:hAnsi="Calibri"/>
                <w:b/>
                <w:sz w:val="20"/>
                <w:szCs w:val="20"/>
              </w:rPr>
            </w:pPr>
            <w:r w:rsidRPr="0024764D">
              <w:rPr>
                <w:rFonts w:ascii="Calibri" w:hAnsi="Calibri"/>
                <w:b/>
                <w:sz w:val="20"/>
                <w:szCs w:val="20"/>
              </w:rPr>
              <w:t>Ukazatel</w:t>
            </w:r>
          </w:p>
        </w:tc>
        <w:tc>
          <w:tcPr>
            <w:tcW w:w="2014" w:type="dxa"/>
            <w:shd w:val="clear" w:color="auto" w:fill="C2D69B"/>
            <w:vAlign w:val="center"/>
          </w:tcPr>
          <w:p w:rsidR="004840B0" w:rsidRPr="0024764D" w:rsidRDefault="004840B0" w:rsidP="00C45BEC">
            <w:pPr>
              <w:keepNext/>
              <w:keepLines/>
              <w:spacing w:after="120"/>
              <w:jc w:val="center"/>
              <w:rPr>
                <w:rFonts w:ascii="Calibri" w:hAnsi="Calibri"/>
                <w:b/>
                <w:sz w:val="20"/>
                <w:szCs w:val="20"/>
              </w:rPr>
            </w:pPr>
            <w:r w:rsidRPr="0024764D">
              <w:rPr>
                <w:rFonts w:ascii="Calibri" w:hAnsi="Calibri"/>
                <w:b/>
                <w:sz w:val="20"/>
                <w:szCs w:val="20"/>
              </w:rPr>
              <w:t>Částka v Kč</w:t>
            </w:r>
          </w:p>
        </w:tc>
      </w:tr>
      <w:tr w:rsidR="002775EE" w:rsidRPr="0024764D" w:rsidTr="00642A74">
        <w:trPr>
          <w:cantSplit/>
          <w:trHeight w:val="388"/>
        </w:trPr>
        <w:tc>
          <w:tcPr>
            <w:tcW w:w="1526" w:type="dxa"/>
            <w:tcBorders>
              <w:top w:val="nil"/>
              <w:left w:val="single" w:sz="4" w:space="0" w:color="auto"/>
              <w:bottom w:val="single" w:sz="4" w:space="0" w:color="auto"/>
              <w:right w:val="single" w:sz="4" w:space="0" w:color="auto"/>
            </w:tcBorders>
            <w:shd w:val="clear" w:color="auto" w:fill="auto"/>
            <w:vAlign w:val="center"/>
          </w:tcPr>
          <w:p w:rsidR="002775EE" w:rsidRPr="0024764D" w:rsidRDefault="002775EE" w:rsidP="00C45BEC">
            <w:pPr>
              <w:keepNext/>
              <w:keepLines/>
              <w:jc w:val="center"/>
              <w:rPr>
                <w:rFonts w:ascii="Calibri" w:hAnsi="Calibri" w:cs="Calibri"/>
                <w:color w:val="000000"/>
                <w:sz w:val="20"/>
                <w:szCs w:val="20"/>
              </w:rPr>
            </w:pPr>
            <w:r w:rsidRPr="0024764D">
              <w:rPr>
                <w:rFonts w:ascii="Calibri" w:hAnsi="Calibri"/>
                <w:color w:val="000000"/>
                <w:sz w:val="20"/>
                <w:szCs w:val="20"/>
              </w:rPr>
              <w:t>000</w:t>
            </w:r>
            <w:r w:rsidR="00826BDA" w:rsidRPr="0024764D">
              <w:rPr>
                <w:rFonts w:ascii="Calibri" w:hAnsi="Calibri"/>
                <w:color w:val="000000"/>
                <w:sz w:val="20"/>
                <w:szCs w:val="20"/>
              </w:rPr>
              <w:t>0</w:t>
            </w:r>
            <w:r w:rsidRPr="0024764D">
              <w:rPr>
                <w:rFonts w:ascii="Calibri" w:hAnsi="Calibri"/>
                <w:color w:val="000000"/>
                <w:sz w:val="20"/>
                <w:szCs w:val="20"/>
              </w:rPr>
              <w:t>98348</w:t>
            </w:r>
          </w:p>
        </w:tc>
        <w:tc>
          <w:tcPr>
            <w:tcW w:w="5670" w:type="dxa"/>
            <w:tcBorders>
              <w:top w:val="nil"/>
              <w:left w:val="single" w:sz="4" w:space="0" w:color="auto"/>
              <w:bottom w:val="single" w:sz="4" w:space="0" w:color="auto"/>
              <w:right w:val="single" w:sz="4" w:space="0" w:color="auto"/>
            </w:tcBorders>
            <w:shd w:val="clear" w:color="auto" w:fill="auto"/>
            <w:vAlign w:val="center"/>
          </w:tcPr>
          <w:p w:rsidR="002775EE" w:rsidRPr="0024764D" w:rsidRDefault="002775EE" w:rsidP="00C45BEC">
            <w:pPr>
              <w:keepNext/>
              <w:keepLines/>
              <w:rPr>
                <w:rFonts w:ascii="Calibri" w:hAnsi="Calibri" w:cs="Calibri"/>
                <w:color w:val="000000"/>
                <w:sz w:val="20"/>
                <w:szCs w:val="20"/>
              </w:rPr>
            </w:pPr>
            <w:r w:rsidRPr="0024764D">
              <w:rPr>
                <w:rFonts w:ascii="Calibri" w:hAnsi="Calibri"/>
                <w:color w:val="000000"/>
                <w:sz w:val="20"/>
                <w:szCs w:val="20"/>
              </w:rPr>
              <w:t>Volby do Evropského parlamentu</w:t>
            </w:r>
          </w:p>
        </w:tc>
        <w:tc>
          <w:tcPr>
            <w:tcW w:w="2014" w:type="dxa"/>
            <w:tcBorders>
              <w:top w:val="nil"/>
              <w:left w:val="nil"/>
              <w:bottom w:val="single" w:sz="4" w:space="0" w:color="auto"/>
              <w:right w:val="single" w:sz="4" w:space="0" w:color="auto"/>
            </w:tcBorders>
            <w:shd w:val="clear" w:color="auto" w:fill="auto"/>
            <w:vAlign w:val="center"/>
          </w:tcPr>
          <w:p w:rsidR="002775EE" w:rsidRPr="0024764D" w:rsidRDefault="002775EE" w:rsidP="00C45BEC">
            <w:pPr>
              <w:keepNext/>
              <w:keepLines/>
              <w:jc w:val="right"/>
              <w:rPr>
                <w:rFonts w:ascii="Calibri" w:hAnsi="Calibri" w:cs="Calibri"/>
                <w:color w:val="000000"/>
                <w:sz w:val="20"/>
                <w:szCs w:val="20"/>
              </w:rPr>
            </w:pPr>
            <w:r w:rsidRPr="0024764D">
              <w:rPr>
                <w:rFonts w:ascii="Calibri" w:hAnsi="Calibri"/>
                <w:color w:val="000000"/>
                <w:sz w:val="20"/>
                <w:szCs w:val="20"/>
              </w:rPr>
              <w:t>86 265,53</w:t>
            </w:r>
          </w:p>
        </w:tc>
      </w:tr>
      <w:tr w:rsidR="008E691F" w:rsidRPr="0024764D" w:rsidTr="00642A74">
        <w:trPr>
          <w:cantSplit/>
          <w:trHeight w:val="388"/>
        </w:trPr>
        <w:tc>
          <w:tcPr>
            <w:tcW w:w="1526" w:type="dxa"/>
            <w:tcBorders>
              <w:top w:val="nil"/>
              <w:left w:val="single" w:sz="4" w:space="0" w:color="auto"/>
              <w:bottom w:val="single" w:sz="4" w:space="0" w:color="auto"/>
              <w:right w:val="single" w:sz="4" w:space="0" w:color="auto"/>
            </w:tcBorders>
            <w:shd w:val="clear" w:color="auto" w:fill="auto"/>
            <w:vAlign w:val="center"/>
          </w:tcPr>
          <w:p w:rsidR="008E691F" w:rsidRPr="0024764D" w:rsidRDefault="008E691F" w:rsidP="00C45BEC">
            <w:pPr>
              <w:keepNext/>
              <w:keepLines/>
              <w:jc w:val="center"/>
              <w:rPr>
                <w:rFonts w:ascii="Calibri" w:hAnsi="Calibri"/>
                <w:color w:val="000000"/>
                <w:sz w:val="20"/>
                <w:szCs w:val="20"/>
              </w:rPr>
            </w:pPr>
            <w:r>
              <w:rPr>
                <w:rFonts w:ascii="Calibri" w:hAnsi="Calibri"/>
                <w:color w:val="000000"/>
                <w:sz w:val="20"/>
                <w:szCs w:val="20"/>
              </w:rPr>
              <w:t>000013011</w:t>
            </w:r>
          </w:p>
        </w:tc>
        <w:tc>
          <w:tcPr>
            <w:tcW w:w="5670" w:type="dxa"/>
            <w:tcBorders>
              <w:top w:val="nil"/>
              <w:left w:val="single" w:sz="4" w:space="0" w:color="auto"/>
              <w:bottom w:val="single" w:sz="4" w:space="0" w:color="auto"/>
              <w:right w:val="single" w:sz="4" w:space="0" w:color="auto"/>
            </w:tcBorders>
            <w:shd w:val="clear" w:color="auto" w:fill="auto"/>
            <w:vAlign w:val="center"/>
          </w:tcPr>
          <w:p w:rsidR="008E691F" w:rsidRPr="0024764D" w:rsidRDefault="008E691F" w:rsidP="00C45BEC">
            <w:pPr>
              <w:keepNext/>
              <w:keepLines/>
              <w:rPr>
                <w:rFonts w:ascii="Calibri" w:hAnsi="Calibri"/>
                <w:color w:val="000000"/>
                <w:sz w:val="20"/>
                <w:szCs w:val="20"/>
              </w:rPr>
            </w:pPr>
            <w:r>
              <w:rPr>
                <w:rFonts w:ascii="Calibri" w:hAnsi="Calibri"/>
                <w:color w:val="000000"/>
                <w:sz w:val="20"/>
                <w:szCs w:val="20"/>
              </w:rPr>
              <w:t>Sociálně právní ochrana dětí</w:t>
            </w:r>
          </w:p>
        </w:tc>
        <w:tc>
          <w:tcPr>
            <w:tcW w:w="2014" w:type="dxa"/>
            <w:tcBorders>
              <w:top w:val="nil"/>
              <w:left w:val="nil"/>
              <w:bottom w:val="single" w:sz="4" w:space="0" w:color="auto"/>
              <w:right w:val="single" w:sz="4" w:space="0" w:color="auto"/>
            </w:tcBorders>
            <w:shd w:val="clear" w:color="auto" w:fill="auto"/>
            <w:vAlign w:val="center"/>
          </w:tcPr>
          <w:p w:rsidR="008E691F" w:rsidRPr="0024764D" w:rsidRDefault="008E691F" w:rsidP="00C45BEC">
            <w:pPr>
              <w:keepNext/>
              <w:keepLines/>
              <w:jc w:val="right"/>
              <w:rPr>
                <w:rFonts w:ascii="Calibri" w:hAnsi="Calibri"/>
                <w:color w:val="000000"/>
                <w:sz w:val="20"/>
                <w:szCs w:val="20"/>
              </w:rPr>
            </w:pPr>
            <w:r>
              <w:rPr>
                <w:rFonts w:ascii="Calibri" w:hAnsi="Calibri"/>
                <w:color w:val="000000"/>
                <w:sz w:val="20"/>
                <w:szCs w:val="20"/>
              </w:rPr>
              <w:t>416 163,00</w:t>
            </w:r>
          </w:p>
        </w:tc>
      </w:tr>
      <w:tr w:rsidR="004840B0" w:rsidRPr="0024764D" w:rsidTr="00642A74">
        <w:trPr>
          <w:cantSplit/>
          <w:trHeight w:val="396"/>
        </w:trPr>
        <w:tc>
          <w:tcPr>
            <w:tcW w:w="0" w:type="auto"/>
            <w:gridSpan w:val="2"/>
            <w:tcBorders>
              <w:bottom w:val="single" w:sz="4" w:space="0" w:color="auto"/>
            </w:tcBorders>
            <w:shd w:val="clear" w:color="auto" w:fill="C5E0B3"/>
            <w:vAlign w:val="center"/>
          </w:tcPr>
          <w:p w:rsidR="004840B0" w:rsidRPr="0024764D" w:rsidRDefault="002775EE" w:rsidP="00C45BEC">
            <w:pPr>
              <w:keepNext/>
              <w:keepLines/>
              <w:rPr>
                <w:rFonts w:ascii="Calibri" w:hAnsi="Calibri" w:cs="Calibri"/>
                <w:b/>
                <w:bCs/>
                <w:color w:val="000000"/>
                <w:sz w:val="20"/>
                <w:szCs w:val="20"/>
              </w:rPr>
            </w:pPr>
            <w:r w:rsidRPr="0024764D">
              <w:rPr>
                <w:rFonts w:ascii="Calibri" w:hAnsi="Calibri"/>
                <w:b/>
                <w:bCs/>
                <w:color w:val="000000"/>
                <w:sz w:val="20"/>
                <w:szCs w:val="20"/>
              </w:rPr>
              <w:t>Celkem</w:t>
            </w:r>
          </w:p>
        </w:tc>
        <w:tc>
          <w:tcPr>
            <w:tcW w:w="2014" w:type="dxa"/>
            <w:tcBorders>
              <w:bottom w:val="single" w:sz="4" w:space="0" w:color="auto"/>
            </w:tcBorders>
            <w:shd w:val="clear" w:color="auto" w:fill="C5E0B3"/>
            <w:vAlign w:val="center"/>
          </w:tcPr>
          <w:p w:rsidR="004840B0" w:rsidRPr="0024764D" w:rsidRDefault="008E691F" w:rsidP="00C45BEC">
            <w:pPr>
              <w:keepNext/>
              <w:keepLines/>
              <w:jc w:val="right"/>
              <w:rPr>
                <w:rFonts w:ascii="Calibri" w:hAnsi="Calibri" w:cs="Calibri"/>
                <w:b/>
                <w:bCs/>
                <w:color w:val="000000"/>
                <w:sz w:val="20"/>
                <w:szCs w:val="20"/>
              </w:rPr>
            </w:pPr>
            <w:r>
              <w:rPr>
                <w:rFonts w:ascii="Calibri" w:hAnsi="Calibri"/>
                <w:b/>
                <w:bCs/>
                <w:color w:val="000000"/>
                <w:sz w:val="20"/>
                <w:szCs w:val="20"/>
              </w:rPr>
              <w:t>502 428,53</w:t>
            </w:r>
          </w:p>
        </w:tc>
      </w:tr>
    </w:tbl>
    <w:p w:rsidR="004840B0" w:rsidRDefault="004840B0" w:rsidP="004840B0">
      <w:pPr>
        <w:spacing w:after="120"/>
        <w:rPr>
          <w:rFonts w:ascii="Calibri" w:hAnsi="Calibri"/>
          <w:b/>
          <w:sz w:val="20"/>
          <w:szCs w:val="20"/>
          <w:u w:val="single"/>
        </w:rPr>
      </w:pPr>
    </w:p>
    <w:p w:rsidR="004840B0" w:rsidRDefault="004840B0" w:rsidP="00CA6C24">
      <w:pPr>
        <w:pStyle w:val="Nadpis2"/>
      </w:pPr>
      <w:bookmarkStart w:id="59" w:name="_Toc39129543"/>
      <w:r w:rsidRPr="00D14A72">
        <w:t xml:space="preserve">Finanční hospodaření – návrh </w:t>
      </w:r>
      <w:r w:rsidRPr="00912869">
        <w:t>finančního</w:t>
      </w:r>
      <w:r w:rsidRPr="00D14A72">
        <w:t xml:space="preserve"> vypořádání – peněžní prostředky</w:t>
      </w:r>
      <w:bookmarkEnd w:id="59"/>
    </w:p>
    <w:tbl>
      <w:tblPr>
        <w:tblW w:w="9072" w:type="dxa"/>
        <w:tblInd w:w="-5" w:type="dxa"/>
        <w:tblCellMar>
          <w:left w:w="70" w:type="dxa"/>
          <w:right w:w="70" w:type="dxa"/>
        </w:tblCellMar>
        <w:tblLook w:val="04A0" w:firstRow="1" w:lastRow="0" w:firstColumn="1" w:lastColumn="0" w:noHBand="0" w:noVBand="1"/>
      </w:tblPr>
      <w:tblGrid>
        <w:gridCol w:w="426"/>
        <w:gridCol w:w="7087"/>
        <w:gridCol w:w="1559"/>
      </w:tblGrid>
      <w:tr w:rsidR="00FA1647" w:rsidTr="00FA1647">
        <w:trPr>
          <w:trHeight w:val="288"/>
        </w:trPr>
        <w:tc>
          <w:tcPr>
            <w:tcW w:w="42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ř.</w:t>
            </w:r>
          </w:p>
        </w:tc>
        <w:tc>
          <w:tcPr>
            <w:tcW w:w="7087" w:type="dxa"/>
            <w:tcBorders>
              <w:top w:val="single" w:sz="4" w:space="0" w:color="auto"/>
              <w:left w:val="nil"/>
              <w:bottom w:val="single" w:sz="4" w:space="0" w:color="auto"/>
              <w:right w:val="single" w:sz="4" w:space="0" w:color="auto"/>
            </w:tcBorders>
            <w:shd w:val="clear" w:color="000000" w:fill="FFC000"/>
            <w:noWrap/>
            <w:vAlign w:val="center"/>
            <w:hideMark/>
          </w:tcPr>
          <w:p w:rsidR="00FA1647" w:rsidRDefault="00FA1647" w:rsidP="00C45BEC">
            <w:pPr>
              <w:keepNext/>
              <w:keepLines/>
              <w:jc w:val="center"/>
              <w:rPr>
                <w:rFonts w:ascii="Calibri" w:hAnsi="Calibri" w:cs="Calibri"/>
                <w:b/>
                <w:bCs/>
                <w:color w:val="000000"/>
                <w:sz w:val="20"/>
                <w:szCs w:val="20"/>
              </w:rPr>
            </w:pPr>
            <w:r>
              <w:rPr>
                <w:rFonts w:ascii="Calibri" w:hAnsi="Calibri" w:cs="Calibri"/>
                <w:b/>
                <w:bCs/>
                <w:color w:val="000000"/>
                <w:sz w:val="20"/>
                <w:szCs w:val="20"/>
              </w:rPr>
              <w:t>Text</w:t>
            </w:r>
          </w:p>
        </w:tc>
        <w:tc>
          <w:tcPr>
            <w:tcW w:w="1559" w:type="dxa"/>
            <w:tcBorders>
              <w:top w:val="single" w:sz="4" w:space="0" w:color="auto"/>
              <w:left w:val="nil"/>
              <w:bottom w:val="single" w:sz="4" w:space="0" w:color="auto"/>
              <w:right w:val="single" w:sz="4" w:space="0" w:color="auto"/>
            </w:tcBorders>
            <w:shd w:val="clear" w:color="000000" w:fill="FFC000"/>
            <w:noWrap/>
            <w:vAlign w:val="center"/>
            <w:hideMark/>
          </w:tcPr>
          <w:p w:rsidR="00FA1647" w:rsidRDefault="00FA1647" w:rsidP="00C45BEC">
            <w:pPr>
              <w:keepNext/>
              <w:keepLines/>
              <w:jc w:val="center"/>
              <w:rPr>
                <w:rFonts w:ascii="Calibri" w:hAnsi="Calibri" w:cs="Calibri"/>
                <w:b/>
                <w:bCs/>
                <w:color w:val="000000"/>
                <w:sz w:val="20"/>
                <w:szCs w:val="20"/>
              </w:rPr>
            </w:pPr>
            <w:r>
              <w:rPr>
                <w:rFonts w:ascii="Calibri" w:hAnsi="Calibri" w:cs="Calibri"/>
                <w:b/>
                <w:bCs/>
                <w:color w:val="000000"/>
                <w:sz w:val="20"/>
                <w:szCs w:val="20"/>
              </w:rPr>
              <w:t>Částka</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1.</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Zůstatek na ZBÚ</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jc w:val="right"/>
              <w:rPr>
                <w:rFonts w:ascii="Calibri" w:hAnsi="Calibri" w:cs="Calibri"/>
                <w:b/>
                <w:bCs/>
                <w:color w:val="000000"/>
                <w:sz w:val="20"/>
                <w:szCs w:val="20"/>
              </w:rPr>
            </w:pPr>
            <w:r>
              <w:rPr>
                <w:rFonts w:ascii="Calibri" w:hAnsi="Calibri" w:cs="Calibri"/>
                <w:b/>
                <w:bCs/>
                <w:color w:val="000000"/>
                <w:sz w:val="20"/>
                <w:szCs w:val="20"/>
              </w:rPr>
              <w:t>0,00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Počáteční stav</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color w:val="000000"/>
                <w:sz w:val="20"/>
                <w:szCs w:val="20"/>
              </w:rPr>
            </w:pPr>
            <w:r>
              <w:rPr>
                <w:rFonts w:ascii="Calibri" w:hAnsi="Calibri" w:cs="Calibri"/>
                <w:color w:val="000000"/>
                <w:sz w:val="20"/>
                <w:szCs w:val="20"/>
              </w:rPr>
              <w:t>195 866 716,35</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Změna stavu</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color w:val="000000"/>
                <w:sz w:val="20"/>
                <w:szCs w:val="20"/>
              </w:rPr>
            </w:pPr>
            <w:r>
              <w:rPr>
                <w:rFonts w:ascii="Calibri" w:hAnsi="Calibri" w:cs="Calibri"/>
                <w:color w:val="000000"/>
                <w:sz w:val="20"/>
                <w:szCs w:val="20"/>
              </w:rPr>
              <w:t>-47 663 896,57</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c.</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 xml:space="preserve">Převod na FRR a FZ - účet trvalých peněžních fondů bez SF </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-148 202 819,78</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2.</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Zůstatek účtů trvalých peněžních fondů</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jc w:val="right"/>
              <w:rPr>
                <w:rFonts w:ascii="Calibri" w:hAnsi="Calibri" w:cs="Calibri"/>
                <w:b/>
                <w:bCs/>
                <w:sz w:val="20"/>
                <w:szCs w:val="20"/>
              </w:rPr>
            </w:pPr>
            <w:r>
              <w:rPr>
                <w:rFonts w:ascii="Calibri" w:hAnsi="Calibri" w:cs="Calibri"/>
                <w:b/>
                <w:bCs/>
                <w:sz w:val="20"/>
                <w:szCs w:val="20"/>
              </w:rPr>
              <w:t>253 903 892,12</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Trvalé peněžní fondy bez SF - počáteční stav</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87 833 932,51</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Trvalé peněžní fondy bez SF - změna stavu</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17 130 373,06</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c.</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 xml:space="preserve">Trvalé peněžní fondy bez SF - převod ze ZBÚ </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148 202 819,78</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d.</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Sociální fond - počáteční stav</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944 951,77</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e.</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Sociální fond - změna stavu</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-208 185,00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3.</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Zůstatek depozitního účtu</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jc w:val="right"/>
              <w:rPr>
                <w:rFonts w:ascii="Calibri" w:hAnsi="Calibri" w:cs="Calibri"/>
                <w:b/>
                <w:bCs/>
                <w:color w:val="000000"/>
                <w:sz w:val="20"/>
                <w:szCs w:val="20"/>
              </w:rPr>
            </w:pPr>
            <w:r>
              <w:rPr>
                <w:rFonts w:ascii="Calibri" w:hAnsi="Calibri" w:cs="Calibri"/>
                <w:b/>
                <w:bCs/>
                <w:color w:val="000000"/>
                <w:sz w:val="20"/>
                <w:szCs w:val="20"/>
              </w:rPr>
              <w:t>13 221 588,17</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Počáteční stav</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color w:val="000000"/>
                <w:sz w:val="20"/>
                <w:szCs w:val="20"/>
              </w:rPr>
            </w:pPr>
            <w:r>
              <w:rPr>
                <w:rFonts w:ascii="Calibri" w:hAnsi="Calibri" w:cs="Calibri"/>
                <w:color w:val="000000"/>
                <w:sz w:val="20"/>
                <w:szCs w:val="20"/>
              </w:rPr>
              <w:t>5 421 937,48</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Změna stavu</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color w:val="000000"/>
                <w:sz w:val="20"/>
                <w:szCs w:val="20"/>
              </w:rPr>
            </w:pPr>
            <w:r>
              <w:rPr>
                <w:rFonts w:ascii="Calibri" w:hAnsi="Calibri" w:cs="Calibri"/>
                <w:color w:val="000000"/>
                <w:sz w:val="20"/>
                <w:szCs w:val="20"/>
              </w:rPr>
              <w:t>7 799 650,69</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4.</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Aktivní vypořádání příspěvkových organizací (návrh usnesení)</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jc w:val="right"/>
              <w:rPr>
                <w:rFonts w:ascii="Calibri" w:hAnsi="Calibri" w:cs="Calibri"/>
                <w:b/>
                <w:bCs/>
                <w:sz w:val="20"/>
                <w:szCs w:val="20"/>
              </w:rPr>
            </w:pPr>
            <w:r>
              <w:rPr>
                <w:rFonts w:ascii="Calibri" w:hAnsi="Calibri" w:cs="Calibri"/>
                <w:b/>
                <w:bCs/>
                <w:sz w:val="20"/>
                <w:szCs w:val="20"/>
              </w:rPr>
              <w:t>3 609,00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 xml:space="preserve">ZŠ Prostějov, ul. </w:t>
            </w:r>
            <w:proofErr w:type="spellStart"/>
            <w:r>
              <w:rPr>
                <w:rFonts w:ascii="Calibri" w:hAnsi="Calibri" w:cs="Calibri"/>
                <w:color w:val="000000"/>
                <w:sz w:val="20"/>
                <w:szCs w:val="20"/>
              </w:rPr>
              <w:t>Vl</w:t>
            </w:r>
            <w:proofErr w:type="spellEnd"/>
            <w:r>
              <w:rPr>
                <w:rFonts w:ascii="Calibri" w:hAnsi="Calibri" w:cs="Calibri"/>
                <w:color w:val="000000"/>
                <w:sz w:val="20"/>
                <w:szCs w:val="20"/>
              </w:rPr>
              <w:t>. Majakovského</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3 609,00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5.</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Aktivní vypořádání se SR ČR prostřednictvím KÚOK (návrh usnesení)</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Pr="006B6C07" w:rsidRDefault="006939E3" w:rsidP="00C45BEC">
            <w:pPr>
              <w:keepNext/>
              <w:keepLines/>
              <w:jc w:val="right"/>
              <w:rPr>
                <w:rFonts w:ascii="Calibri" w:hAnsi="Calibri" w:cs="Calibri"/>
                <w:b/>
                <w:bCs/>
                <w:sz w:val="20"/>
                <w:szCs w:val="20"/>
              </w:rPr>
            </w:pPr>
            <w:r w:rsidRPr="006B6C07">
              <w:rPr>
                <w:rFonts w:ascii="Calibri" w:hAnsi="Calibri" w:cs="Calibri"/>
                <w:b/>
                <w:bCs/>
                <w:sz w:val="20"/>
                <w:szCs w:val="20"/>
              </w:rPr>
              <w:t>502 428,53</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a.</w:t>
            </w:r>
          </w:p>
        </w:tc>
        <w:tc>
          <w:tcPr>
            <w:tcW w:w="7087" w:type="dxa"/>
            <w:tcBorders>
              <w:top w:val="nil"/>
              <w:left w:val="nil"/>
              <w:bottom w:val="single" w:sz="4" w:space="0" w:color="auto"/>
              <w:right w:val="single" w:sz="4" w:space="0" w:color="auto"/>
            </w:tcBorders>
            <w:shd w:val="clear" w:color="auto" w:fill="auto"/>
            <w:vAlign w:val="center"/>
            <w:hideMark/>
          </w:tcPr>
          <w:p w:rsidR="00FA1647" w:rsidRDefault="00FA1647" w:rsidP="00C45BEC">
            <w:pPr>
              <w:keepNext/>
              <w:keepLines/>
              <w:rPr>
                <w:rFonts w:ascii="Calibri" w:hAnsi="Calibri" w:cs="Calibri"/>
                <w:color w:val="000000"/>
                <w:sz w:val="20"/>
                <w:szCs w:val="20"/>
              </w:rPr>
            </w:pPr>
            <w:r>
              <w:rPr>
                <w:rFonts w:ascii="Calibri" w:hAnsi="Calibri"/>
                <w:color w:val="000000"/>
                <w:sz w:val="20"/>
                <w:szCs w:val="20"/>
              </w:rPr>
              <w:t>ÚZ 98348 - Volby do Evropského parlamentu</w:t>
            </w:r>
          </w:p>
        </w:tc>
        <w:tc>
          <w:tcPr>
            <w:tcW w:w="1559" w:type="dxa"/>
            <w:tcBorders>
              <w:top w:val="nil"/>
              <w:left w:val="nil"/>
              <w:bottom w:val="single" w:sz="4" w:space="0" w:color="auto"/>
              <w:right w:val="single" w:sz="4" w:space="0" w:color="auto"/>
            </w:tcBorders>
            <w:shd w:val="clear" w:color="auto" w:fill="auto"/>
            <w:vAlign w:val="center"/>
            <w:hideMark/>
          </w:tcPr>
          <w:p w:rsidR="00FA1647" w:rsidRPr="006B6C07" w:rsidRDefault="00FA1647" w:rsidP="00C45BEC">
            <w:pPr>
              <w:keepNext/>
              <w:keepLines/>
              <w:jc w:val="right"/>
              <w:rPr>
                <w:rFonts w:ascii="Calibri" w:hAnsi="Calibri" w:cs="Calibri"/>
                <w:sz w:val="20"/>
                <w:szCs w:val="20"/>
              </w:rPr>
            </w:pPr>
            <w:r w:rsidRPr="006B6C07">
              <w:rPr>
                <w:rFonts w:ascii="Calibri" w:hAnsi="Calibri"/>
                <w:sz w:val="20"/>
                <w:szCs w:val="20"/>
              </w:rPr>
              <w:t>86 265,53</w:t>
            </w:r>
          </w:p>
        </w:tc>
      </w:tr>
      <w:tr w:rsidR="006939E3" w:rsidRPr="006939E3"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tcPr>
          <w:p w:rsidR="006939E3" w:rsidRDefault="006939E3" w:rsidP="00C45BEC">
            <w:pPr>
              <w:keepNext/>
              <w:keepLines/>
              <w:rPr>
                <w:rFonts w:ascii="Calibri" w:hAnsi="Calibri" w:cs="Calibri"/>
                <w:color w:val="000000"/>
                <w:sz w:val="20"/>
                <w:szCs w:val="20"/>
              </w:rPr>
            </w:pPr>
            <w:r>
              <w:rPr>
                <w:rFonts w:ascii="Calibri" w:hAnsi="Calibri" w:cs="Calibri"/>
                <w:color w:val="000000"/>
                <w:sz w:val="20"/>
                <w:szCs w:val="20"/>
              </w:rPr>
              <w:t>b.</w:t>
            </w:r>
          </w:p>
        </w:tc>
        <w:tc>
          <w:tcPr>
            <w:tcW w:w="7087" w:type="dxa"/>
            <w:tcBorders>
              <w:top w:val="nil"/>
              <w:left w:val="nil"/>
              <w:bottom w:val="single" w:sz="4" w:space="0" w:color="auto"/>
              <w:right w:val="single" w:sz="4" w:space="0" w:color="auto"/>
            </w:tcBorders>
            <w:shd w:val="clear" w:color="auto" w:fill="auto"/>
            <w:vAlign w:val="center"/>
          </w:tcPr>
          <w:p w:rsidR="006939E3" w:rsidRPr="006939E3" w:rsidRDefault="006939E3" w:rsidP="00C45BEC">
            <w:pPr>
              <w:keepNext/>
              <w:keepLines/>
              <w:rPr>
                <w:rFonts w:ascii="Calibri" w:hAnsi="Calibri"/>
                <w:color w:val="000000"/>
                <w:sz w:val="20"/>
                <w:szCs w:val="20"/>
                <w:highlight w:val="yellow"/>
              </w:rPr>
            </w:pPr>
            <w:r w:rsidRPr="006B6C07">
              <w:rPr>
                <w:rFonts w:ascii="Calibri" w:hAnsi="Calibri"/>
                <w:color w:val="000000"/>
                <w:sz w:val="20"/>
                <w:szCs w:val="20"/>
              </w:rPr>
              <w:t>ÚZ 13011 – Sociálně právní ochrana dětí</w:t>
            </w:r>
          </w:p>
        </w:tc>
        <w:tc>
          <w:tcPr>
            <w:tcW w:w="1559" w:type="dxa"/>
            <w:tcBorders>
              <w:top w:val="nil"/>
              <w:left w:val="nil"/>
              <w:bottom w:val="single" w:sz="4" w:space="0" w:color="auto"/>
              <w:right w:val="single" w:sz="4" w:space="0" w:color="auto"/>
            </w:tcBorders>
            <w:shd w:val="clear" w:color="auto" w:fill="auto"/>
            <w:vAlign w:val="center"/>
          </w:tcPr>
          <w:p w:rsidR="006939E3" w:rsidRPr="006B6C07" w:rsidRDefault="006939E3" w:rsidP="00C45BEC">
            <w:pPr>
              <w:keepNext/>
              <w:keepLines/>
              <w:jc w:val="right"/>
              <w:rPr>
                <w:rFonts w:ascii="Calibri" w:hAnsi="Calibri"/>
                <w:sz w:val="20"/>
                <w:szCs w:val="20"/>
              </w:rPr>
            </w:pPr>
            <w:r w:rsidRPr="006B6C07">
              <w:rPr>
                <w:rFonts w:ascii="Calibri" w:hAnsi="Calibri"/>
                <w:sz w:val="20"/>
                <w:szCs w:val="20"/>
              </w:rPr>
              <w:t>416 163,00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79646"/>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6.</w:t>
            </w:r>
          </w:p>
        </w:tc>
        <w:tc>
          <w:tcPr>
            <w:tcW w:w="7087" w:type="dxa"/>
            <w:tcBorders>
              <w:top w:val="nil"/>
              <w:left w:val="nil"/>
              <w:bottom w:val="single" w:sz="4" w:space="0" w:color="auto"/>
              <w:right w:val="single" w:sz="4" w:space="0" w:color="auto"/>
            </w:tcBorders>
            <w:shd w:val="clear" w:color="000000" w:fill="F79646"/>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Aktivní vypořádání celkem</w:t>
            </w:r>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Default="006B6C07" w:rsidP="00C45BEC">
            <w:pPr>
              <w:keepNext/>
              <w:keepLines/>
              <w:jc w:val="right"/>
              <w:rPr>
                <w:rFonts w:ascii="Calibri" w:hAnsi="Calibri" w:cs="Calibri"/>
                <w:b/>
                <w:bCs/>
                <w:sz w:val="20"/>
                <w:szCs w:val="20"/>
              </w:rPr>
            </w:pPr>
            <w:r>
              <w:rPr>
                <w:rFonts w:ascii="Calibri" w:hAnsi="Calibri" w:cs="Calibri"/>
                <w:b/>
                <w:bCs/>
                <w:sz w:val="20"/>
                <w:szCs w:val="20"/>
              </w:rPr>
              <w:t>506 037,53</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7.</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 xml:space="preserve">Pasivní vypořádání (odvedeno dle pokynů </w:t>
            </w:r>
            <w:proofErr w:type="spellStart"/>
            <w:r>
              <w:rPr>
                <w:rFonts w:ascii="Calibri" w:hAnsi="Calibri" w:cs="Calibri"/>
                <w:b/>
                <w:bCs/>
                <w:color w:val="000000"/>
                <w:sz w:val="20"/>
                <w:szCs w:val="20"/>
              </w:rPr>
              <w:t>OlK</w:t>
            </w:r>
            <w:proofErr w:type="spellEnd"/>
            <w:r>
              <w:rPr>
                <w:rFonts w:ascii="Calibri" w:hAnsi="Calibri" w:cs="Calibri"/>
                <w:b/>
                <w:bCs/>
                <w:color w:val="000000"/>
                <w:sz w:val="20"/>
                <w:szCs w:val="20"/>
              </w:rPr>
              <w:t>)</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Default="00FA1647" w:rsidP="00C45BEC">
            <w:pPr>
              <w:keepNext/>
              <w:keepLines/>
              <w:jc w:val="right"/>
              <w:rPr>
                <w:rFonts w:ascii="Calibri" w:hAnsi="Calibri" w:cs="Calibri"/>
                <w:b/>
                <w:bCs/>
                <w:sz w:val="20"/>
                <w:szCs w:val="20"/>
              </w:rPr>
            </w:pPr>
            <w:r>
              <w:rPr>
                <w:rFonts w:ascii="Calibri" w:hAnsi="Calibri" w:cs="Calibri"/>
                <w:b/>
                <w:bCs/>
                <w:sz w:val="20"/>
                <w:szCs w:val="20"/>
              </w:rPr>
              <w:t>111 184,40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sz w:val="20"/>
                <w:szCs w:val="20"/>
              </w:rPr>
            </w:pPr>
            <w:r>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sz w:val="20"/>
                <w:szCs w:val="20"/>
              </w:rPr>
            </w:pPr>
            <w:r>
              <w:rPr>
                <w:rFonts w:ascii="Calibri" w:hAnsi="Calibri" w:cs="Calibri"/>
                <w:sz w:val="20"/>
                <w:szCs w:val="20"/>
              </w:rPr>
              <w:t>Ekologický poplatek SFŽP ČR za měsíc 12/201</w:t>
            </w:r>
            <w:r w:rsidR="00DE1F48">
              <w:rPr>
                <w:rFonts w:ascii="Calibri" w:hAnsi="Calibri" w:cs="Calibri"/>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82 000,00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sz w:val="20"/>
                <w:szCs w:val="20"/>
              </w:rPr>
            </w:pPr>
            <w:r>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vAlign w:val="center"/>
            <w:hideMark/>
          </w:tcPr>
          <w:p w:rsidR="00FA1647" w:rsidRDefault="00FA1647" w:rsidP="00C45BEC">
            <w:pPr>
              <w:keepNext/>
              <w:keepLines/>
              <w:rPr>
                <w:rFonts w:ascii="Calibri" w:hAnsi="Calibri" w:cs="Calibri"/>
                <w:color w:val="000000"/>
                <w:sz w:val="20"/>
                <w:szCs w:val="20"/>
              </w:rPr>
            </w:pPr>
            <w:r>
              <w:rPr>
                <w:rFonts w:ascii="Calibri" w:hAnsi="Calibri"/>
                <w:color w:val="000000"/>
                <w:sz w:val="20"/>
                <w:szCs w:val="20"/>
              </w:rPr>
              <w:t>ÚZ 98018 - Sčítání lidí, bytů a domů</w:t>
            </w:r>
          </w:p>
        </w:tc>
        <w:tc>
          <w:tcPr>
            <w:tcW w:w="1559" w:type="dxa"/>
            <w:tcBorders>
              <w:top w:val="nil"/>
              <w:left w:val="nil"/>
              <w:bottom w:val="single" w:sz="4" w:space="0" w:color="auto"/>
              <w:right w:val="single" w:sz="4" w:space="0" w:color="auto"/>
            </w:tcBorders>
            <w:shd w:val="clear" w:color="auto" w:fill="auto"/>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29 184,40</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000000" w:fill="F79646"/>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8.</w:t>
            </w:r>
          </w:p>
        </w:tc>
        <w:tc>
          <w:tcPr>
            <w:tcW w:w="7087" w:type="dxa"/>
            <w:tcBorders>
              <w:top w:val="nil"/>
              <w:left w:val="nil"/>
              <w:bottom w:val="single" w:sz="4" w:space="0" w:color="auto"/>
              <w:right w:val="single" w:sz="4" w:space="0" w:color="auto"/>
            </w:tcBorders>
            <w:shd w:val="clear" w:color="000000" w:fill="F79646"/>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Pasivní vypořádání celkem</w:t>
            </w:r>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Default="00FA1647" w:rsidP="00C45BEC">
            <w:pPr>
              <w:keepNext/>
              <w:keepLines/>
              <w:jc w:val="right"/>
              <w:rPr>
                <w:rFonts w:ascii="Calibri" w:hAnsi="Calibri" w:cs="Calibri"/>
                <w:b/>
                <w:bCs/>
                <w:sz w:val="20"/>
                <w:szCs w:val="20"/>
              </w:rPr>
            </w:pPr>
            <w:r>
              <w:rPr>
                <w:rFonts w:ascii="Calibri" w:hAnsi="Calibri" w:cs="Calibri"/>
                <w:b/>
                <w:bCs/>
                <w:sz w:val="20"/>
                <w:szCs w:val="20"/>
              </w:rPr>
              <w:t>111 184,40</w:t>
            </w:r>
          </w:p>
        </w:tc>
      </w:tr>
      <w:tr w:rsidR="00FA1647" w:rsidRPr="008E691F" w:rsidTr="00FA1647">
        <w:trPr>
          <w:trHeight w:val="288"/>
        </w:trPr>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9.</w:t>
            </w:r>
          </w:p>
        </w:tc>
        <w:tc>
          <w:tcPr>
            <w:tcW w:w="7087" w:type="dxa"/>
            <w:tcBorders>
              <w:top w:val="nil"/>
              <w:left w:val="nil"/>
              <w:bottom w:val="single" w:sz="4" w:space="0" w:color="auto"/>
              <w:right w:val="single" w:sz="4" w:space="0" w:color="auto"/>
            </w:tcBorders>
            <w:shd w:val="clear" w:color="000000" w:fill="FFC000"/>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Stav peněžních prostředků po finančním vypořádání</w:t>
            </w:r>
          </w:p>
        </w:tc>
        <w:tc>
          <w:tcPr>
            <w:tcW w:w="1559" w:type="dxa"/>
            <w:tcBorders>
              <w:top w:val="nil"/>
              <w:left w:val="nil"/>
              <w:bottom w:val="single" w:sz="4" w:space="0" w:color="auto"/>
              <w:right w:val="single" w:sz="4" w:space="0" w:color="auto"/>
            </w:tcBorders>
            <w:shd w:val="clear" w:color="000000" w:fill="FFC000"/>
            <w:noWrap/>
            <w:vAlign w:val="center"/>
            <w:hideMark/>
          </w:tcPr>
          <w:p w:rsidR="00FA1647" w:rsidRPr="008E691F" w:rsidRDefault="00D021BA" w:rsidP="005D323F">
            <w:pPr>
              <w:keepNext/>
              <w:keepLines/>
              <w:jc w:val="right"/>
              <w:rPr>
                <w:rFonts w:ascii="Calibri" w:hAnsi="Calibri" w:cs="Calibri"/>
                <w:b/>
                <w:bCs/>
                <w:sz w:val="20"/>
                <w:szCs w:val="20"/>
                <w:highlight w:val="yellow"/>
              </w:rPr>
            </w:pPr>
            <w:r w:rsidRPr="00D021BA">
              <w:rPr>
                <w:rFonts w:ascii="Calibri" w:hAnsi="Calibri" w:cs="Calibri"/>
                <w:b/>
                <w:bCs/>
                <w:sz w:val="20"/>
                <w:szCs w:val="20"/>
              </w:rPr>
              <w:t>267 520 333,42</w:t>
            </w:r>
          </w:p>
        </w:tc>
      </w:tr>
      <w:tr w:rsidR="00FA1647"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A1647" w:rsidRDefault="00FA1647" w:rsidP="00C45BEC">
            <w:pPr>
              <w:keepNext/>
              <w:keepLines/>
              <w:rPr>
                <w:color w:val="000000"/>
                <w:sz w:val="20"/>
                <w:szCs w:val="20"/>
              </w:rPr>
            </w:pPr>
            <w:r>
              <w:rPr>
                <w:color w:val="000000"/>
                <w:sz w:val="20"/>
                <w:szCs w:val="20"/>
              </w:rPr>
              <w:t> </w:t>
            </w:r>
          </w:p>
        </w:tc>
        <w:tc>
          <w:tcPr>
            <w:tcW w:w="7087" w:type="dxa"/>
            <w:tcBorders>
              <w:top w:val="nil"/>
              <w:left w:val="nil"/>
              <w:bottom w:val="single" w:sz="4" w:space="0" w:color="auto"/>
              <w:right w:val="single" w:sz="4" w:space="0" w:color="auto"/>
            </w:tcBorders>
            <w:shd w:val="clear" w:color="auto" w:fill="auto"/>
            <w:noWrap/>
            <w:vAlign w:val="bottom"/>
            <w:hideMark/>
          </w:tcPr>
          <w:p w:rsidR="00FA1647" w:rsidRDefault="00FA1647" w:rsidP="00C45BEC">
            <w:pPr>
              <w:keepNext/>
              <w:keepLines/>
              <w:rPr>
                <w:color w:val="000000"/>
                <w:sz w:val="20"/>
                <w:szCs w:val="20"/>
              </w:rPr>
            </w:pPr>
            <w:r>
              <w:rPr>
                <w:color w:val="000000"/>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FA1647" w:rsidRDefault="00FA1647" w:rsidP="00C45BEC">
            <w:pPr>
              <w:keepNext/>
              <w:keepLines/>
              <w:rPr>
                <w:color w:val="000000"/>
                <w:sz w:val="20"/>
                <w:szCs w:val="20"/>
              </w:rPr>
            </w:pPr>
            <w:r>
              <w:rPr>
                <w:color w:val="000000"/>
                <w:sz w:val="20"/>
                <w:szCs w:val="20"/>
              </w:rPr>
              <w:t> </w:t>
            </w:r>
          </w:p>
        </w:tc>
      </w:tr>
      <w:tr w:rsidR="00FA1647"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A1647" w:rsidRDefault="00FA1647" w:rsidP="00C45BEC">
            <w:pPr>
              <w:keepNext/>
              <w:keepLines/>
              <w:rPr>
                <w:rFonts w:ascii="Calibri" w:hAnsi="Calibri" w:cs="Calibri"/>
                <w:b/>
                <w:bCs/>
                <w:color w:val="000000"/>
                <w:sz w:val="20"/>
                <w:szCs w:val="20"/>
              </w:rPr>
            </w:pPr>
            <w:r>
              <w:rPr>
                <w:rFonts w:ascii="Calibri" w:hAnsi="Calibri" w:cs="Calibri"/>
                <w:b/>
                <w:bCs/>
                <w:color w:val="000000"/>
                <w:sz w:val="20"/>
                <w:szCs w:val="20"/>
              </w:rPr>
              <w:t xml:space="preserve">Finanční prostředky na účtech trvalých peněžních fondů k </w:t>
            </w:r>
            <w:proofErr w:type="gramStart"/>
            <w:r>
              <w:rPr>
                <w:rFonts w:ascii="Calibri" w:hAnsi="Calibri" w:cs="Calibri"/>
                <w:b/>
                <w:bCs/>
                <w:color w:val="000000"/>
                <w:sz w:val="20"/>
                <w:szCs w:val="20"/>
              </w:rPr>
              <w:t>31.12.2019</w:t>
            </w:r>
            <w:proofErr w:type="gramEnd"/>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Default="00FA1647" w:rsidP="00C45BEC">
            <w:pPr>
              <w:keepNext/>
              <w:keepLines/>
              <w:jc w:val="right"/>
              <w:rPr>
                <w:rFonts w:ascii="Calibri" w:hAnsi="Calibri" w:cs="Calibri"/>
                <w:b/>
                <w:bCs/>
                <w:sz w:val="20"/>
                <w:szCs w:val="20"/>
              </w:rPr>
            </w:pPr>
            <w:r>
              <w:rPr>
                <w:rFonts w:ascii="Calibri" w:hAnsi="Calibri" w:cs="Calibri"/>
                <w:b/>
                <w:bCs/>
                <w:sz w:val="20"/>
                <w:szCs w:val="20"/>
              </w:rPr>
              <w:t>105 701 072,34</w:t>
            </w:r>
          </w:p>
        </w:tc>
      </w:tr>
      <w:tr w:rsidR="00FA1647"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Sociální fond</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736 766,77</w:t>
            </w:r>
          </w:p>
        </w:tc>
      </w:tr>
      <w:tr w:rsidR="00FA1647"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647" w:rsidRDefault="00FA1647" w:rsidP="00C45BEC">
            <w:pPr>
              <w:keepNext/>
              <w:keepLines/>
              <w:rPr>
                <w:rFonts w:ascii="Calibri" w:hAnsi="Calibri" w:cs="Calibri"/>
                <w:color w:val="000000"/>
                <w:sz w:val="20"/>
                <w:szCs w:val="20"/>
              </w:rPr>
            </w:pPr>
            <w:r>
              <w:rPr>
                <w:rFonts w:ascii="Calibri" w:hAnsi="Calibri" w:cs="Calibri"/>
                <w:color w:val="000000"/>
                <w:sz w:val="20"/>
                <w:szCs w:val="20"/>
              </w:rPr>
              <w:t>Trvalé peněžní fondy bez SF</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Default="00FA1647" w:rsidP="00C45BEC">
            <w:pPr>
              <w:keepNext/>
              <w:keepLines/>
              <w:jc w:val="right"/>
              <w:rPr>
                <w:rFonts w:ascii="Calibri" w:hAnsi="Calibri" w:cs="Calibri"/>
                <w:sz w:val="20"/>
                <w:szCs w:val="20"/>
              </w:rPr>
            </w:pPr>
            <w:r>
              <w:rPr>
                <w:rFonts w:ascii="Calibri" w:hAnsi="Calibri" w:cs="Calibri"/>
                <w:sz w:val="20"/>
                <w:szCs w:val="20"/>
              </w:rPr>
              <w:t>104 964 305,57</w:t>
            </w:r>
          </w:p>
        </w:tc>
      </w:tr>
    </w:tbl>
    <w:p w:rsidR="00FA1647" w:rsidRDefault="00FA1647" w:rsidP="00C45BEC">
      <w:pPr>
        <w:keepNext/>
        <w:keepLines/>
      </w:pPr>
    </w:p>
    <w:p w:rsidR="00FA1647" w:rsidRDefault="00FA1647" w:rsidP="00FA1647"/>
    <w:p w:rsidR="009B3DAF" w:rsidRDefault="00BF3003" w:rsidP="00CA6C24">
      <w:pPr>
        <w:pStyle w:val="Nadpis2"/>
      </w:pPr>
      <w:r>
        <w:br w:type="page"/>
      </w:r>
      <w:bookmarkStart w:id="60" w:name="_Toc39129544"/>
      <w:r w:rsidR="009B3DAF" w:rsidRPr="00D14A72">
        <w:lastRenderedPageBreak/>
        <w:t>Pohledávky a závazky registrované MMPv, finančním odborem</w:t>
      </w:r>
      <w:r w:rsidR="008174B3" w:rsidRPr="00D14A72">
        <w:t xml:space="preserve"> k</w:t>
      </w:r>
      <w:r w:rsidR="00F479FA">
        <w:t xml:space="preserve"> </w:t>
      </w:r>
      <w:r w:rsidR="00FE3B4F">
        <w:t>31.12.2019</w:t>
      </w:r>
      <w:bookmarkEnd w:id="60"/>
    </w:p>
    <w:tbl>
      <w:tblPr>
        <w:tblW w:w="9781" w:type="dxa"/>
        <w:tblInd w:w="-5" w:type="dxa"/>
        <w:tblCellMar>
          <w:left w:w="70" w:type="dxa"/>
          <w:right w:w="70" w:type="dxa"/>
        </w:tblCellMar>
        <w:tblLook w:val="04A0" w:firstRow="1" w:lastRow="0" w:firstColumn="1" w:lastColumn="0" w:noHBand="0" w:noVBand="1"/>
      </w:tblPr>
      <w:tblGrid>
        <w:gridCol w:w="2410"/>
        <w:gridCol w:w="567"/>
        <w:gridCol w:w="1418"/>
        <w:gridCol w:w="5386"/>
      </w:tblGrid>
      <w:tr w:rsidR="0033249A" w:rsidTr="0033249A">
        <w:trPr>
          <w:trHeight w:val="276"/>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3249A" w:rsidRDefault="0033249A">
            <w:pPr>
              <w:jc w:val="center"/>
              <w:rPr>
                <w:rFonts w:ascii="Calibri" w:hAnsi="Calibri" w:cs="Calibri"/>
                <w:b/>
                <w:bCs/>
                <w:sz w:val="20"/>
                <w:szCs w:val="20"/>
              </w:rPr>
            </w:pPr>
            <w:r>
              <w:rPr>
                <w:rFonts w:ascii="Calibri" w:hAnsi="Calibri" w:cs="Calibri"/>
                <w:b/>
                <w:bCs/>
                <w:sz w:val="20"/>
                <w:szCs w:val="20"/>
              </w:rPr>
              <w:t>Druh pohledávky</w:t>
            </w:r>
          </w:p>
        </w:tc>
        <w:tc>
          <w:tcPr>
            <w:tcW w:w="567" w:type="dxa"/>
            <w:tcBorders>
              <w:top w:val="single" w:sz="4" w:space="0" w:color="auto"/>
              <w:left w:val="nil"/>
              <w:bottom w:val="single" w:sz="4" w:space="0" w:color="auto"/>
              <w:right w:val="single" w:sz="4" w:space="0" w:color="auto"/>
            </w:tcBorders>
            <w:shd w:val="clear" w:color="000000" w:fill="FFFF00"/>
            <w:noWrap/>
            <w:vAlign w:val="bottom"/>
            <w:hideMark/>
          </w:tcPr>
          <w:p w:rsidR="0033249A" w:rsidRDefault="0033249A">
            <w:pPr>
              <w:jc w:val="center"/>
              <w:rPr>
                <w:rFonts w:ascii="Calibri" w:hAnsi="Calibri" w:cs="Calibri"/>
                <w:b/>
                <w:bCs/>
                <w:sz w:val="20"/>
                <w:szCs w:val="20"/>
              </w:rPr>
            </w:pPr>
            <w:r>
              <w:rPr>
                <w:rFonts w:ascii="Calibri" w:hAnsi="Calibri" w:cs="Calibri"/>
                <w:b/>
                <w:bCs/>
                <w:sz w:val="20"/>
                <w:szCs w:val="20"/>
              </w:rPr>
              <w:t>Účet</w:t>
            </w:r>
          </w:p>
        </w:tc>
        <w:tc>
          <w:tcPr>
            <w:tcW w:w="1418" w:type="dxa"/>
            <w:tcBorders>
              <w:top w:val="single" w:sz="4" w:space="0" w:color="auto"/>
              <w:left w:val="nil"/>
              <w:bottom w:val="nil"/>
              <w:right w:val="single" w:sz="4" w:space="0" w:color="auto"/>
            </w:tcBorders>
            <w:shd w:val="clear" w:color="000000" w:fill="FFFF00"/>
            <w:noWrap/>
            <w:vAlign w:val="bottom"/>
            <w:hideMark/>
          </w:tcPr>
          <w:p w:rsidR="0033249A" w:rsidRDefault="0033249A">
            <w:pPr>
              <w:jc w:val="center"/>
              <w:rPr>
                <w:rFonts w:ascii="Calibri" w:hAnsi="Calibri" w:cs="Calibri"/>
                <w:b/>
                <w:bCs/>
                <w:sz w:val="20"/>
                <w:szCs w:val="20"/>
              </w:rPr>
            </w:pPr>
            <w:r>
              <w:rPr>
                <w:rFonts w:ascii="Calibri" w:hAnsi="Calibri" w:cs="Calibri"/>
                <w:b/>
                <w:bCs/>
                <w:sz w:val="20"/>
                <w:szCs w:val="20"/>
              </w:rPr>
              <w:t>Částka v Kč</w:t>
            </w:r>
          </w:p>
        </w:tc>
        <w:tc>
          <w:tcPr>
            <w:tcW w:w="5386" w:type="dxa"/>
            <w:tcBorders>
              <w:top w:val="single" w:sz="4" w:space="0" w:color="auto"/>
              <w:left w:val="nil"/>
              <w:bottom w:val="single" w:sz="4" w:space="0" w:color="auto"/>
              <w:right w:val="single" w:sz="4" w:space="0" w:color="auto"/>
            </w:tcBorders>
            <w:shd w:val="clear" w:color="000000" w:fill="FFFF00"/>
            <w:noWrap/>
            <w:vAlign w:val="bottom"/>
            <w:hideMark/>
          </w:tcPr>
          <w:p w:rsidR="0033249A" w:rsidRDefault="0033249A">
            <w:pPr>
              <w:jc w:val="center"/>
              <w:rPr>
                <w:rFonts w:ascii="Calibri" w:hAnsi="Calibri" w:cs="Calibri"/>
                <w:b/>
                <w:bCs/>
                <w:sz w:val="20"/>
                <w:szCs w:val="20"/>
              </w:rPr>
            </w:pPr>
            <w:r>
              <w:rPr>
                <w:rFonts w:ascii="Calibri" w:hAnsi="Calibri" w:cs="Calibri"/>
                <w:b/>
                <w:bCs/>
                <w:sz w:val="20"/>
                <w:szCs w:val="20"/>
              </w:rPr>
              <w:t>Poznámka</w:t>
            </w:r>
          </w:p>
        </w:tc>
      </w:tr>
      <w:tr w:rsidR="00691DB5" w:rsidTr="0033249A">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DB5" w:rsidRPr="00D14A72" w:rsidRDefault="00691DB5" w:rsidP="00691DB5">
            <w:pPr>
              <w:rPr>
                <w:rFonts w:ascii="Calibri" w:hAnsi="Calibri"/>
                <w:sz w:val="20"/>
                <w:szCs w:val="20"/>
              </w:rPr>
            </w:pPr>
            <w:r w:rsidRPr="00D14A72">
              <w:rPr>
                <w:rFonts w:ascii="Calibri" w:hAnsi="Calibri"/>
                <w:sz w:val="20"/>
                <w:szCs w:val="20"/>
              </w:rPr>
              <w:t>Dlouhodobé poskyt</w:t>
            </w:r>
            <w:r>
              <w:rPr>
                <w:rFonts w:ascii="Calibri" w:hAnsi="Calibri"/>
                <w:sz w:val="20"/>
                <w:szCs w:val="20"/>
              </w:rPr>
              <w:t>nuté</w:t>
            </w:r>
            <w:r w:rsidRPr="00D14A72">
              <w:rPr>
                <w:rFonts w:ascii="Calibri" w:hAnsi="Calibri"/>
                <w:sz w:val="20"/>
                <w:szCs w:val="20"/>
              </w:rPr>
              <w:t xml:space="preserve"> zálohy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91DB5" w:rsidRPr="00D14A72" w:rsidRDefault="00691DB5" w:rsidP="00691DB5">
            <w:pPr>
              <w:jc w:val="center"/>
              <w:rPr>
                <w:rFonts w:ascii="Calibri" w:hAnsi="Calibri"/>
                <w:sz w:val="20"/>
                <w:szCs w:val="20"/>
              </w:rPr>
            </w:pPr>
            <w:r w:rsidRPr="00D14A72">
              <w:rPr>
                <w:rFonts w:ascii="Calibri" w:hAnsi="Calibri"/>
                <w:sz w:val="20"/>
                <w:szCs w:val="20"/>
              </w:rPr>
              <w:t>465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1DB5" w:rsidRDefault="00691DB5" w:rsidP="00691DB5">
            <w:pPr>
              <w:jc w:val="right"/>
              <w:rPr>
                <w:rFonts w:ascii="Calibri" w:hAnsi="Calibri" w:cs="Calibri"/>
                <w:sz w:val="20"/>
                <w:szCs w:val="20"/>
              </w:rPr>
            </w:pPr>
            <w:r>
              <w:rPr>
                <w:rFonts w:ascii="Calibri" w:hAnsi="Calibri" w:cs="Calibri"/>
                <w:sz w:val="20"/>
                <w:szCs w:val="20"/>
              </w:rPr>
              <w:t>1 500,00</w:t>
            </w:r>
          </w:p>
        </w:tc>
        <w:tc>
          <w:tcPr>
            <w:tcW w:w="5386" w:type="dxa"/>
            <w:tcBorders>
              <w:top w:val="single" w:sz="4" w:space="0" w:color="auto"/>
              <w:left w:val="nil"/>
              <w:bottom w:val="single" w:sz="4" w:space="0" w:color="auto"/>
              <w:right w:val="single" w:sz="4" w:space="0" w:color="auto"/>
            </w:tcBorders>
            <w:shd w:val="clear" w:color="auto" w:fill="auto"/>
            <w:hideMark/>
          </w:tcPr>
          <w:p w:rsidR="00691DB5" w:rsidRDefault="00691DB5" w:rsidP="00E95E2B">
            <w:pPr>
              <w:jc w:val="both"/>
              <w:rPr>
                <w:rFonts w:ascii="Calibri" w:hAnsi="Calibri" w:cs="Calibri"/>
                <w:sz w:val="20"/>
                <w:szCs w:val="20"/>
              </w:rPr>
            </w:pPr>
            <w:r>
              <w:rPr>
                <w:rFonts w:ascii="Calibri" w:hAnsi="Calibri" w:cs="Calibri"/>
                <w:sz w:val="20"/>
                <w:szCs w:val="20"/>
              </w:rPr>
              <w:t>Dlouhodobé poskytnuté zálohy -  Podatelna 500,00 Kč a pokladna Bufetu 1</w:t>
            </w:r>
            <w:r w:rsidR="00AB6B6E">
              <w:rPr>
                <w:rFonts w:ascii="Calibri" w:hAnsi="Calibri" w:cs="Calibri"/>
                <w:sz w:val="20"/>
                <w:szCs w:val="20"/>
              </w:rPr>
              <w:t> </w:t>
            </w:r>
            <w:r>
              <w:rPr>
                <w:rFonts w:ascii="Calibri" w:hAnsi="Calibri" w:cs="Calibri"/>
                <w:sz w:val="20"/>
                <w:szCs w:val="20"/>
              </w:rPr>
              <w:t>000,00 Kč</w:t>
            </w:r>
            <w:r w:rsidR="00AB6B6E">
              <w:rPr>
                <w:rFonts w:ascii="Calibri" w:hAnsi="Calibri" w:cs="Calibri"/>
                <w:sz w:val="20"/>
                <w:szCs w:val="20"/>
              </w:rPr>
              <w:t>.</w:t>
            </w:r>
          </w:p>
        </w:tc>
      </w:tr>
      <w:tr w:rsidR="00691DB5" w:rsidTr="0033249A">
        <w:trPr>
          <w:trHeight w:val="82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91DB5" w:rsidRPr="00D14A72" w:rsidRDefault="00691DB5" w:rsidP="00691DB5">
            <w:pPr>
              <w:rPr>
                <w:rFonts w:ascii="Calibri" w:hAnsi="Calibri"/>
                <w:sz w:val="20"/>
                <w:szCs w:val="20"/>
              </w:rPr>
            </w:pPr>
            <w:r w:rsidRPr="00D14A72">
              <w:rPr>
                <w:rFonts w:ascii="Calibri" w:hAnsi="Calibri"/>
                <w:sz w:val="20"/>
                <w:szCs w:val="20"/>
              </w:rPr>
              <w:t>Odběratelé</w:t>
            </w:r>
          </w:p>
        </w:tc>
        <w:tc>
          <w:tcPr>
            <w:tcW w:w="567" w:type="dxa"/>
            <w:tcBorders>
              <w:top w:val="nil"/>
              <w:left w:val="nil"/>
              <w:bottom w:val="single" w:sz="4" w:space="0" w:color="auto"/>
              <w:right w:val="single" w:sz="4" w:space="0" w:color="auto"/>
            </w:tcBorders>
            <w:shd w:val="clear" w:color="auto" w:fill="auto"/>
            <w:noWrap/>
            <w:vAlign w:val="center"/>
            <w:hideMark/>
          </w:tcPr>
          <w:p w:rsidR="00691DB5" w:rsidRPr="00D14A72" w:rsidRDefault="00691DB5" w:rsidP="00691DB5">
            <w:pPr>
              <w:jc w:val="center"/>
              <w:rPr>
                <w:rFonts w:ascii="Calibri" w:hAnsi="Calibri"/>
                <w:sz w:val="20"/>
                <w:szCs w:val="20"/>
              </w:rPr>
            </w:pPr>
            <w:r w:rsidRPr="00D14A72">
              <w:rPr>
                <w:rFonts w:ascii="Calibri" w:hAnsi="Calibri"/>
                <w:sz w:val="20"/>
                <w:szCs w:val="20"/>
              </w:rPr>
              <w:t>311</w:t>
            </w:r>
          </w:p>
        </w:tc>
        <w:tc>
          <w:tcPr>
            <w:tcW w:w="1418" w:type="dxa"/>
            <w:tcBorders>
              <w:top w:val="nil"/>
              <w:left w:val="nil"/>
              <w:bottom w:val="single" w:sz="4" w:space="0" w:color="auto"/>
              <w:right w:val="single" w:sz="4" w:space="0" w:color="auto"/>
            </w:tcBorders>
            <w:shd w:val="clear" w:color="auto" w:fill="auto"/>
            <w:noWrap/>
            <w:vAlign w:val="center"/>
            <w:hideMark/>
          </w:tcPr>
          <w:p w:rsidR="00691DB5" w:rsidRDefault="00691DB5" w:rsidP="00691DB5">
            <w:pPr>
              <w:jc w:val="right"/>
              <w:rPr>
                <w:rFonts w:ascii="Calibri" w:hAnsi="Calibri" w:cs="Calibri"/>
                <w:sz w:val="20"/>
                <w:szCs w:val="20"/>
              </w:rPr>
            </w:pPr>
            <w:r>
              <w:rPr>
                <w:rFonts w:ascii="Calibri" w:hAnsi="Calibri" w:cs="Calibri"/>
                <w:sz w:val="20"/>
                <w:szCs w:val="20"/>
              </w:rPr>
              <w:t>35 105 812,82</w:t>
            </w:r>
          </w:p>
        </w:tc>
        <w:tc>
          <w:tcPr>
            <w:tcW w:w="5386" w:type="dxa"/>
            <w:tcBorders>
              <w:top w:val="nil"/>
              <w:left w:val="nil"/>
              <w:bottom w:val="single" w:sz="4" w:space="0" w:color="auto"/>
              <w:right w:val="single" w:sz="4" w:space="0" w:color="auto"/>
            </w:tcBorders>
            <w:shd w:val="clear" w:color="auto" w:fill="auto"/>
            <w:hideMark/>
          </w:tcPr>
          <w:p w:rsidR="00691DB5" w:rsidRDefault="00691DB5" w:rsidP="00E95E2B">
            <w:pPr>
              <w:jc w:val="both"/>
              <w:rPr>
                <w:rFonts w:ascii="Calibri" w:hAnsi="Calibri" w:cs="Calibri"/>
                <w:sz w:val="20"/>
                <w:szCs w:val="20"/>
              </w:rPr>
            </w:pPr>
            <w:r>
              <w:rPr>
                <w:rFonts w:ascii="Calibri" w:hAnsi="Calibri" w:cs="Calibri"/>
                <w:sz w:val="20"/>
                <w:szCs w:val="20"/>
              </w:rPr>
              <w:t>Jedná se o pohledávky za rozpočtovými příjmy (např. nájemné, prodej majetku, náhrady škody, hrobní místa). Pohledávky po splatnosti jsou řešeny na zasedáních komise pro posuzování dobytnosti pohledávek.</w:t>
            </w:r>
          </w:p>
        </w:tc>
      </w:tr>
      <w:tr w:rsidR="00691DB5" w:rsidTr="0033249A">
        <w:trPr>
          <w:trHeight w:val="55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91DB5" w:rsidRPr="00D14A72" w:rsidRDefault="00691DB5" w:rsidP="00691DB5">
            <w:pPr>
              <w:rPr>
                <w:rFonts w:ascii="Calibri" w:hAnsi="Calibri"/>
                <w:sz w:val="20"/>
                <w:szCs w:val="20"/>
              </w:rPr>
            </w:pPr>
            <w:r w:rsidRPr="00D14A72">
              <w:rPr>
                <w:rFonts w:ascii="Calibri" w:hAnsi="Calibri"/>
                <w:sz w:val="20"/>
                <w:szCs w:val="20"/>
              </w:rPr>
              <w:t>Krátkodobé poskyt</w:t>
            </w:r>
            <w:r>
              <w:rPr>
                <w:rFonts w:ascii="Calibri" w:hAnsi="Calibri"/>
                <w:sz w:val="20"/>
                <w:szCs w:val="20"/>
              </w:rPr>
              <w:t>nuté</w:t>
            </w:r>
            <w:r w:rsidRPr="00D14A72">
              <w:rPr>
                <w:rFonts w:ascii="Calibri" w:hAnsi="Calibri"/>
                <w:sz w:val="20"/>
                <w:szCs w:val="20"/>
              </w:rPr>
              <w:t xml:space="preserve"> zálohy</w:t>
            </w:r>
          </w:p>
        </w:tc>
        <w:tc>
          <w:tcPr>
            <w:tcW w:w="567" w:type="dxa"/>
            <w:tcBorders>
              <w:top w:val="nil"/>
              <w:left w:val="nil"/>
              <w:bottom w:val="single" w:sz="4" w:space="0" w:color="auto"/>
              <w:right w:val="single" w:sz="4" w:space="0" w:color="auto"/>
            </w:tcBorders>
            <w:shd w:val="clear" w:color="auto" w:fill="auto"/>
            <w:noWrap/>
            <w:vAlign w:val="center"/>
            <w:hideMark/>
          </w:tcPr>
          <w:p w:rsidR="00691DB5" w:rsidRPr="00D14A72" w:rsidRDefault="00691DB5" w:rsidP="00691DB5">
            <w:pPr>
              <w:jc w:val="center"/>
              <w:rPr>
                <w:rFonts w:ascii="Calibri" w:hAnsi="Calibri"/>
                <w:sz w:val="20"/>
                <w:szCs w:val="20"/>
              </w:rPr>
            </w:pPr>
            <w:r w:rsidRPr="00D14A72">
              <w:rPr>
                <w:rFonts w:ascii="Calibri" w:hAnsi="Calibri"/>
                <w:sz w:val="20"/>
                <w:szCs w:val="20"/>
              </w:rPr>
              <w:t>314</w:t>
            </w:r>
          </w:p>
        </w:tc>
        <w:tc>
          <w:tcPr>
            <w:tcW w:w="1418" w:type="dxa"/>
            <w:tcBorders>
              <w:top w:val="nil"/>
              <w:left w:val="nil"/>
              <w:bottom w:val="single" w:sz="4" w:space="0" w:color="auto"/>
              <w:right w:val="single" w:sz="4" w:space="0" w:color="auto"/>
            </w:tcBorders>
            <w:shd w:val="clear" w:color="auto" w:fill="auto"/>
            <w:noWrap/>
            <w:vAlign w:val="center"/>
            <w:hideMark/>
          </w:tcPr>
          <w:p w:rsidR="00691DB5" w:rsidRDefault="00691DB5" w:rsidP="00691DB5">
            <w:pPr>
              <w:jc w:val="right"/>
              <w:rPr>
                <w:rFonts w:ascii="Calibri" w:hAnsi="Calibri" w:cs="Calibri"/>
                <w:sz w:val="20"/>
                <w:szCs w:val="20"/>
              </w:rPr>
            </w:pPr>
            <w:r>
              <w:rPr>
                <w:rFonts w:ascii="Calibri" w:hAnsi="Calibri" w:cs="Calibri"/>
                <w:sz w:val="20"/>
                <w:szCs w:val="20"/>
              </w:rPr>
              <w:t>60 004 628,37</w:t>
            </w:r>
          </w:p>
        </w:tc>
        <w:tc>
          <w:tcPr>
            <w:tcW w:w="5386" w:type="dxa"/>
            <w:tcBorders>
              <w:top w:val="nil"/>
              <w:left w:val="nil"/>
              <w:bottom w:val="single" w:sz="4" w:space="0" w:color="auto"/>
              <w:right w:val="single" w:sz="4" w:space="0" w:color="auto"/>
            </w:tcBorders>
            <w:shd w:val="clear" w:color="auto" w:fill="auto"/>
            <w:hideMark/>
          </w:tcPr>
          <w:p w:rsidR="00691DB5" w:rsidRDefault="00691DB5" w:rsidP="00E95E2B">
            <w:pPr>
              <w:jc w:val="both"/>
              <w:rPr>
                <w:rFonts w:ascii="Calibri" w:hAnsi="Calibri" w:cs="Calibri"/>
                <w:sz w:val="20"/>
                <w:szCs w:val="20"/>
              </w:rPr>
            </w:pPr>
            <w:r>
              <w:rPr>
                <w:rFonts w:ascii="Calibri" w:hAnsi="Calibri" w:cs="Calibri"/>
                <w:sz w:val="20"/>
                <w:szCs w:val="20"/>
              </w:rPr>
              <w:t xml:space="preserve">Fakturované a zaplacené zálohy na materiál a služby, které budou vyúčtovány při ukončení obchodního vztahu.                  </w:t>
            </w:r>
          </w:p>
        </w:tc>
      </w:tr>
      <w:tr w:rsidR="00691DB5" w:rsidTr="0033249A">
        <w:trPr>
          <w:trHeight w:val="41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91DB5" w:rsidRPr="00D14A72" w:rsidRDefault="00691DB5" w:rsidP="00691DB5">
            <w:pPr>
              <w:rPr>
                <w:rFonts w:ascii="Calibri" w:hAnsi="Calibri"/>
                <w:sz w:val="20"/>
                <w:szCs w:val="20"/>
              </w:rPr>
            </w:pPr>
            <w:r w:rsidRPr="00D14A72">
              <w:rPr>
                <w:rFonts w:ascii="Calibri" w:hAnsi="Calibri"/>
                <w:sz w:val="20"/>
                <w:szCs w:val="20"/>
              </w:rPr>
              <w:t>Jiné z hlavní činnosti</w:t>
            </w:r>
          </w:p>
        </w:tc>
        <w:tc>
          <w:tcPr>
            <w:tcW w:w="567" w:type="dxa"/>
            <w:tcBorders>
              <w:top w:val="nil"/>
              <w:left w:val="nil"/>
              <w:bottom w:val="single" w:sz="4" w:space="0" w:color="auto"/>
              <w:right w:val="single" w:sz="4" w:space="0" w:color="auto"/>
            </w:tcBorders>
            <w:shd w:val="clear" w:color="auto" w:fill="auto"/>
            <w:vAlign w:val="center"/>
            <w:hideMark/>
          </w:tcPr>
          <w:p w:rsidR="00691DB5" w:rsidRPr="00D14A72" w:rsidRDefault="00691DB5" w:rsidP="00691DB5">
            <w:pPr>
              <w:jc w:val="center"/>
              <w:rPr>
                <w:rFonts w:ascii="Calibri" w:hAnsi="Calibri"/>
                <w:sz w:val="20"/>
                <w:szCs w:val="20"/>
              </w:rPr>
            </w:pPr>
            <w:r w:rsidRPr="00D14A72">
              <w:rPr>
                <w:rFonts w:ascii="Calibri" w:hAnsi="Calibri"/>
                <w:sz w:val="20"/>
                <w:szCs w:val="20"/>
              </w:rPr>
              <w:t>315</w:t>
            </w:r>
          </w:p>
        </w:tc>
        <w:tc>
          <w:tcPr>
            <w:tcW w:w="1418" w:type="dxa"/>
            <w:tcBorders>
              <w:top w:val="nil"/>
              <w:left w:val="nil"/>
              <w:bottom w:val="single" w:sz="4" w:space="0" w:color="auto"/>
              <w:right w:val="single" w:sz="4" w:space="0" w:color="auto"/>
            </w:tcBorders>
            <w:shd w:val="clear" w:color="auto" w:fill="auto"/>
            <w:vAlign w:val="center"/>
            <w:hideMark/>
          </w:tcPr>
          <w:p w:rsidR="00691DB5" w:rsidRDefault="00691DB5" w:rsidP="00691DB5">
            <w:pPr>
              <w:jc w:val="right"/>
              <w:rPr>
                <w:rFonts w:ascii="Calibri" w:hAnsi="Calibri" w:cs="Calibri"/>
                <w:sz w:val="20"/>
                <w:szCs w:val="20"/>
              </w:rPr>
            </w:pPr>
            <w:r>
              <w:rPr>
                <w:rFonts w:ascii="Calibri" w:hAnsi="Calibri" w:cs="Calibri"/>
                <w:sz w:val="20"/>
                <w:szCs w:val="20"/>
              </w:rPr>
              <w:t>54 404 574,43</w:t>
            </w:r>
          </w:p>
        </w:tc>
        <w:tc>
          <w:tcPr>
            <w:tcW w:w="5386" w:type="dxa"/>
            <w:tcBorders>
              <w:top w:val="nil"/>
              <w:left w:val="nil"/>
              <w:bottom w:val="single" w:sz="4" w:space="0" w:color="auto"/>
              <w:right w:val="single" w:sz="4" w:space="0" w:color="auto"/>
            </w:tcBorders>
            <w:shd w:val="clear" w:color="auto" w:fill="auto"/>
            <w:hideMark/>
          </w:tcPr>
          <w:p w:rsidR="00E95E2B" w:rsidRDefault="00691DB5" w:rsidP="00E95E2B">
            <w:pPr>
              <w:jc w:val="both"/>
              <w:rPr>
                <w:rFonts w:ascii="Calibri" w:hAnsi="Calibri" w:cs="Calibri"/>
                <w:sz w:val="20"/>
                <w:szCs w:val="20"/>
              </w:rPr>
            </w:pPr>
            <w:r>
              <w:rPr>
                <w:rFonts w:ascii="Calibri" w:hAnsi="Calibri" w:cs="Calibri"/>
                <w:sz w:val="20"/>
                <w:szCs w:val="20"/>
              </w:rPr>
              <w:t>Pohledávky města Prostějova za rozpočtovanými příjmy (pohledávky z titulu poplatků, pokuty). Pohledávky za rozpočtovými příjmy po splatnosti jsou řešeny na pravidelných zasedáních komise pro posuzování dobytnosti pohledávek.</w:t>
            </w:r>
          </w:p>
          <w:p w:rsidR="00E95E2B" w:rsidRDefault="00E95E2B" w:rsidP="00E95E2B">
            <w:pPr>
              <w:jc w:val="both"/>
              <w:rPr>
                <w:rFonts w:ascii="Calibri" w:hAnsi="Calibri" w:cs="Calibri"/>
                <w:sz w:val="20"/>
                <w:szCs w:val="20"/>
              </w:rPr>
            </w:pPr>
          </w:p>
          <w:p w:rsidR="00E95E2B" w:rsidRDefault="00691DB5" w:rsidP="001F580B">
            <w:pPr>
              <w:pStyle w:val="Odstavecseseznamem"/>
              <w:numPr>
                <w:ilvl w:val="0"/>
                <w:numId w:val="5"/>
              </w:numPr>
              <w:ind w:left="355" w:hanging="284"/>
              <w:rPr>
                <w:sz w:val="20"/>
                <w:szCs w:val="20"/>
              </w:rPr>
            </w:pPr>
            <w:r w:rsidRPr="00E95E2B">
              <w:rPr>
                <w:sz w:val="20"/>
                <w:szCs w:val="20"/>
              </w:rPr>
              <w:t>Prvotní krok zajišťují jednotlivé odbory. Po vydání platebního výměru nebo rozhodnutí vydávají vyrozumění o výši nedoplatku (dle daňového řádu). V případě nájemních smluv se vydávají upomínky k zaplac</w:t>
            </w:r>
            <w:r w:rsidR="00E95E2B">
              <w:rPr>
                <w:sz w:val="20"/>
                <w:szCs w:val="20"/>
              </w:rPr>
              <w:t>ení (dle občanského zákoníku).</w:t>
            </w:r>
          </w:p>
          <w:p w:rsidR="00691DB5" w:rsidRPr="00E95E2B" w:rsidRDefault="00691DB5" w:rsidP="001F580B">
            <w:pPr>
              <w:pStyle w:val="Odstavecseseznamem"/>
              <w:numPr>
                <w:ilvl w:val="0"/>
                <w:numId w:val="5"/>
              </w:numPr>
              <w:ind w:left="355" w:hanging="284"/>
              <w:jc w:val="left"/>
              <w:rPr>
                <w:sz w:val="20"/>
                <w:szCs w:val="20"/>
              </w:rPr>
            </w:pPr>
            <w:r w:rsidRPr="00E95E2B">
              <w:rPr>
                <w:sz w:val="20"/>
                <w:szCs w:val="20"/>
              </w:rPr>
              <w:t xml:space="preserve">V případě nezaplacení výše uvedenými způsoby je veškerá agenda předána na Finanční odbor </w:t>
            </w:r>
            <w:proofErr w:type="spellStart"/>
            <w:r w:rsidRPr="00E95E2B">
              <w:rPr>
                <w:sz w:val="20"/>
                <w:szCs w:val="20"/>
              </w:rPr>
              <w:t>MMPv</w:t>
            </w:r>
            <w:proofErr w:type="spellEnd"/>
            <w:r w:rsidRPr="00E95E2B">
              <w:rPr>
                <w:sz w:val="20"/>
                <w:szCs w:val="20"/>
              </w:rPr>
              <w:t>, právníkovi odboru, který pokračuje ve vymá</w:t>
            </w:r>
            <w:r w:rsidR="00E95E2B">
              <w:rPr>
                <w:sz w:val="20"/>
                <w:szCs w:val="20"/>
              </w:rPr>
              <w:t>hání následujícími způsoby:</w:t>
            </w:r>
            <w:r w:rsidR="00E95E2B">
              <w:rPr>
                <w:sz w:val="20"/>
                <w:szCs w:val="20"/>
              </w:rPr>
              <w:br/>
              <w:t xml:space="preserve">     1) </w:t>
            </w:r>
            <w:r w:rsidRPr="00E95E2B">
              <w:rPr>
                <w:sz w:val="20"/>
                <w:szCs w:val="20"/>
              </w:rPr>
              <w:t>Exekucí prostřednictvím</w:t>
            </w:r>
            <w:r w:rsidR="00E95E2B">
              <w:rPr>
                <w:sz w:val="20"/>
                <w:szCs w:val="20"/>
              </w:rPr>
              <w:t xml:space="preserve"> exekutorského úřadu        </w:t>
            </w:r>
            <w:r w:rsidR="00E95E2B">
              <w:rPr>
                <w:sz w:val="20"/>
                <w:szCs w:val="20"/>
              </w:rPr>
              <w:br/>
              <w:t xml:space="preserve">     2) </w:t>
            </w:r>
            <w:r w:rsidRPr="00E95E2B">
              <w:rPr>
                <w:sz w:val="20"/>
                <w:szCs w:val="20"/>
              </w:rPr>
              <w:t>Daňov</w:t>
            </w:r>
            <w:r w:rsidR="00E95E2B">
              <w:rPr>
                <w:sz w:val="20"/>
                <w:szCs w:val="20"/>
              </w:rPr>
              <w:t>ou exekucí dle daňového řádu</w:t>
            </w:r>
            <w:r w:rsidR="00E95E2B">
              <w:rPr>
                <w:sz w:val="20"/>
                <w:szCs w:val="20"/>
              </w:rPr>
              <w:br/>
              <w:t xml:space="preserve">     3) </w:t>
            </w:r>
            <w:r w:rsidRPr="00E95E2B">
              <w:rPr>
                <w:sz w:val="20"/>
                <w:szCs w:val="20"/>
              </w:rPr>
              <w:t>Přihlášením pohled</w:t>
            </w:r>
            <w:r w:rsidR="00E95E2B">
              <w:rPr>
                <w:sz w:val="20"/>
                <w:szCs w:val="20"/>
              </w:rPr>
              <w:t>ávky do insolvenčního řízení</w:t>
            </w:r>
            <w:r w:rsidR="00E95E2B">
              <w:rPr>
                <w:sz w:val="20"/>
                <w:szCs w:val="20"/>
              </w:rPr>
              <w:br/>
              <w:t xml:space="preserve">     4) </w:t>
            </w:r>
            <w:r w:rsidRPr="00E95E2B">
              <w:rPr>
                <w:sz w:val="20"/>
                <w:szCs w:val="20"/>
              </w:rPr>
              <w:t>Přihlášení do veřejné dražby</w:t>
            </w:r>
            <w:r w:rsidRPr="00E95E2B">
              <w:rPr>
                <w:sz w:val="20"/>
                <w:szCs w:val="20"/>
              </w:rPr>
              <w:br/>
            </w:r>
            <w:r w:rsidR="00E95E2B">
              <w:rPr>
                <w:sz w:val="20"/>
                <w:szCs w:val="20"/>
              </w:rPr>
              <w:t xml:space="preserve">     </w:t>
            </w:r>
            <w:r w:rsidRPr="00E95E2B">
              <w:rPr>
                <w:sz w:val="20"/>
                <w:szCs w:val="20"/>
              </w:rPr>
              <w:t xml:space="preserve">5) Přihlášení do řízení o pozůstalosti </w:t>
            </w:r>
          </w:p>
        </w:tc>
      </w:tr>
      <w:tr w:rsidR="00691DB5"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91DB5" w:rsidRPr="00D14A72" w:rsidRDefault="00800F97" w:rsidP="00691DB5">
            <w:pPr>
              <w:rPr>
                <w:rFonts w:ascii="Calibri" w:hAnsi="Calibri"/>
                <w:sz w:val="20"/>
                <w:szCs w:val="20"/>
              </w:rPr>
            </w:pPr>
            <w:r w:rsidRPr="00800F97">
              <w:rPr>
                <w:rFonts w:ascii="Calibri" w:hAnsi="Calibri"/>
                <w:sz w:val="20"/>
                <w:szCs w:val="20"/>
              </w:rPr>
              <w:t>Poskytnuté návratné finanční výpomoci krátkodobé</w:t>
            </w:r>
          </w:p>
        </w:tc>
        <w:tc>
          <w:tcPr>
            <w:tcW w:w="567" w:type="dxa"/>
            <w:tcBorders>
              <w:top w:val="nil"/>
              <w:left w:val="nil"/>
              <w:bottom w:val="single" w:sz="4" w:space="0" w:color="auto"/>
              <w:right w:val="single" w:sz="4" w:space="0" w:color="auto"/>
            </w:tcBorders>
            <w:shd w:val="clear" w:color="auto" w:fill="auto"/>
            <w:vAlign w:val="center"/>
            <w:hideMark/>
          </w:tcPr>
          <w:p w:rsidR="00691DB5" w:rsidRPr="00D14A72" w:rsidRDefault="00800F97" w:rsidP="00800F97">
            <w:pPr>
              <w:jc w:val="center"/>
              <w:rPr>
                <w:rFonts w:ascii="Calibri" w:hAnsi="Calibri"/>
                <w:sz w:val="20"/>
                <w:szCs w:val="20"/>
              </w:rPr>
            </w:pPr>
            <w:r>
              <w:rPr>
                <w:rFonts w:ascii="Calibri" w:hAnsi="Calibri"/>
                <w:sz w:val="20"/>
                <w:szCs w:val="20"/>
              </w:rPr>
              <w:t>316</w:t>
            </w:r>
          </w:p>
        </w:tc>
        <w:tc>
          <w:tcPr>
            <w:tcW w:w="1418" w:type="dxa"/>
            <w:tcBorders>
              <w:top w:val="nil"/>
              <w:left w:val="nil"/>
              <w:bottom w:val="single" w:sz="4" w:space="0" w:color="auto"/>
              <w:right w:val="single" w:sz="4" w:space="0" w:color="auto"/>
            </w:tcBorders>
            <w:shd w:val="clear" w:color="auto" w:fill="auto"/>
            <w:vAlign w:val="center"/>
            <w:hideMark/>
          </w:tcPr>
          <w:p w:rsidR="00691DB5" w:rsidRDefault="00691DB5" w:rsidP="00691DB5">
            <w:pPr>
              <w:jc w:val="right"/>
              <w:rPr>
                <w:rFonts w:ascii="Calibri" w:hAnsi="Calibri" w:cs="Calibri"/>
                <w:sz w:val="20"/>
                <w:szCs w:val="20"/>
              </w:rPr>
            </w:pPr>
            <w:r>
              <w:rPr>
                <w:rFonts w:ascii="Calibri" w:hAnsi="Calibri" w:cs="Calibri"/>
                <w:sz w:val="20"/>
                <w:szCs w:val="20"/>
              </w:rPr>
              <w:t>220 000,00</w:t>
            </w:r>
          </w:p>
        </w:tc>
        <w:tc>
          <w:tcPr>
            <w:tcW w:w="5386" w:type="dxa"/>
            <w:tcBorders>
              <w:top w:val="nil"/>
              <w:left w:val="nil"/>
              <w:bottom w:val="single" w:sz="4" w:space="0" w:color="auto"/>
              <w:right w:val="single" w:sz="4" w:space="0" w:color="auto"/>
            </w:tcBorders>
            <w:shd w:val="clear" w:color="auto" w:fill="auto"/>
            <w:hideMark/>
          </w:tcPr>
          <w:p w:rsidR="00691DB5" w:rsidRDefault="00691DB5" w:rsidP="00E95E2B">
            <w:pPr>
              <w:jc w:val="both"/>
              <w:rPr>
                <w:rFonts w:ascii="Calibri" w:hAnsi="Calibri" w:cs="Calibri"/>
                <w:sz w:val="20"/>
                <w:szCs w:val="20"/>
              </w:rPr>
            </w:pPr>
            <w:r>
              <w:rPr>
                <w:rFonts w:ascii="Calibri" w:hAnsi="Calibri" w:cs="Calibri"/>
                <w:sz w:val="20"/>
                <w:szCs w:val="20"/>
              </w:rPr>
              <w:t xml:space="preserve">Poskytnutá přechodná výpomoc Národnímu domu, o.p.s. z </w:t>
            </w:r>
            <w:proofErr w:type="gramStart"/>
            <w:r>
              <w:rPr>
                <w:rFonts w:ascii="Calibri" w:hAnsi="Calibri" w:cs="Calibri"/>
                <w:sz w:val="20"/>
                <w:szCs w:val="20"/>
              </w:rPr>
              <w:t>16.</w:t>
            </w:r>
            <w:r w:rsidR="00AB4AA8">
              <w:rPr>
                <w:rFonts w:ascii="Calibri" w:hAnsi="Calibri" w:cs="Calibri"/>
                <w:sz w:val="20"/>
                <w:szCs w:val="20"/>
              </w:rPr>
              <w:t>0</w:t>
            </w:r>
            <w:r>
              <w:rPr>
                <w:rFonts w:ascii="Calibri" w:hAnsi="Calibri" w:cs="Calibri"/>
                <w:sz w:val="20"/>
                <w:szCs w:val="20"/>
              </w:rPr>
              <w:t>9.2019</w:t>
            </w:r>
            <w:proofErr w:type="gramEnd"/>
            <w:r w:rsidR="00AB4AA8">
              <w:rPr>
                <w:rFonts w:ascii="Calibri" w:hAnsi="Calibri" w:cs="Calibri"/>
                <w:sz w:val="20"/>
                <w:szCs w:val="20"/>
              </w:rPr>
              <w:t>.</w:t>
            </w:r>
          </w:p>
        </w:tc>
      </w:tr>
      <w:tr w:rsidR="00800F97" w:rsidTr="0033249A">
        <w:trPr>
          <w:trHeight w:val="82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Za zaměstnanci</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335</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222 151,50</w:t>
            </w:r>
          </w:p>
        </w:tc>
        <w:tc>
          <w:tcPr>
            <w:tcW w:w="5386" w:type="dxa"/>
            <w:tcBorders>
              <w:top w:val="nil"/>
              <w:left w:val="nil"/>
              <w:bottom w:val="single" w:sz="4" w:space="0" w:color="auto"/>
              <w:right w:val="single" w:sz="4" w:space="0" w:color="auto"/>
            </w:tcBorders>
            <w:shd w:val="clear" w:color="auto" w:fill="auto"/>
            <w:hideMark/>
          </w:tcPr>
          <w:p w:rsidR="00800F97" w:rsidRDefault="00800F97" w:rsidP="00800F97">
            <w:pPr>
              <w:jc w:val="both"/>
              <w:rPr>
                <w:rFonts w:ascii="Calibri" w:hAnsi="Calibri" w:cs="Calibri"/>
                <w:sz w:val="20"/>
                <w:szCs w:val="20"/>
              </w:rPr>
            </w:pPr>
            <w:r>
              <w:rPr>
                <w:rFonts w:ascii="Calibri" w:hAnsi="Calibri" w:cs="Calibri"/>
                <w:sz w:val="20"/>
                <w:szCs w:val="20"/>
              </w:rPr>
              <w:t xml:space="preserve">Pohledávky za zaměstnanci z titulu poskytnutých půjček ze sociálního fondu – půjčky jsou spláceny v dohodnutých termínech a splátkách srážkou ze mzdy, nejsou žádné pohledávky po lhůtě splatnosti. </w:t>
            </w:r>
          </w:p>
        </w:tc>
      </w:tr>
      <w:tr w:rsidR="00800F97" w:rsidTr="00AB4AA8">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Za vybranými</w:t>
            </w:r>
            <w:r>
              <w:rPr>
                <w:rFonts w:ascii="Calibri" w:hAnsi="Calibri"/>
                <w:sz w:val="20"/>
                <w:szCs w:val="20"/>
              </w:rPr>
              <w:t xml:space="preserve"> ústředními vládními institucemi</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346</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225 000,00</w:t>
            </w:r>
          </w:p>
        </w:tc>
        <w:tc>
          <w:tcPr>
            <w:tcW w:w="5386"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both"/>
              <w:rPr>
                <w:rFonts w:ascii="Calibri" w:hAnsi="Calibri" w:cs="Calibri"/>
                <w:sz w:val="20"/>
                <w:szCs w:val="20"/>
              </w:rPr>
            </w:pPr>
            <w:r>
              <w:rPr>
                <w:rFonts w:ascii="Calibri" w:hAnsi="Calibri" w:cs="Calibri"/>
                <w:sz w:val="20"/>
                <w:szCs w:val="20"/>
              </w:rPr>
              <w:t>Předpis jednotlivých dotací. Bude vyúčtováno v roce 2020.</w:t>
            </w:r>
          </w:p>
        </w:tc>
      </w:tr>
      <w:tr w:rsidR="00800F97"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Krátkodob</w:t>
            </w:r>
            <w:r>
              <w:rPr>
                <w:rFonts w:ascii="Calibri" w:hAnsi="Calibri"/>
                <w:sz w:val="20"/>
                <w:szCs w:val="20"/>
              </w:rPr>
              <w:t>é</w:t>
            </w:r>
            <w:r w:rsidRPr="00D14A72">
              <w:rPr>
                <w:rFonts w:ascii="Calibri" w:hAnsi="Calibri"/>
                <w:sz w:val="20"/>
                <w:szCs w:val="20"/>
              </w:rPr>
              <w:t xml:space="preserve"> poskyt</w:t>
            </w:r>
            <w:r>
              <w:rPr>
                <w:rFonts w:ascii="Calibri" w:hAnsi="Calibri"/>
                <w:sz w:val="20"/>
                <w:szCs w:val="20"/>
              </w:rPr>
              <w:t>nuté</w:t>
            </w:r>
            <w:r w:rsidRPr="00D14A72">
              <w:rPr>
                <w:rFonts w:ascii="Calibri" w:hAnsi="Calibri"/>
                <w:sz w:val="20"/>
                <w:szCs w:val="20"/>
              </w:rPr>
              <w:t xml:space="preserve"> zálohy na transfery</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373</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31 962 050,00</w:t>
            </w:r>
          </w:p>
        </w:tc>
        <w:tc>
          <w:tcPr>
            <w:tcW w:w="5386" w:type="dxa"/>
            <w:tcBorders>
              <w:top w:val="nil"/>
              <w:left w:val="nil"/>
              <w:bottom w:val="single" w:sz="4" w:space="0" w:color="auto"/>
              <w:right w:val="single" w:sz="4" w:space="0" w:color="auto"/>
            </w:tcBorders>
            <w:shd w:val="clear" w:color="auto" w:fill="auto"/>
            <w:hideMark/>
          </w:tcPr>
          <w:p w:rsidR="00800F97" w:rsidRDefault="00800F97" w:rsidP="00800F97">
            <w:pPr>
              <w:jc w:val="both"/>
              <w:rPr>
                <w:rFonts w:ascii="Calibri" w:hAnsi="Calibri" w:cs="Calibri"/>
                <w:sz w:val="20"/>
                <w:szCs w:val="20"/>
              </w:rPr>
            </w:pPr>
            <w:r>
              <w:rPr>
                <w:rFonts w:ascii="Calibri" w:hAnsi="Calibri" w:cs="Calibri"/>
                <w:sz w:val="20"/>
                <w:szCs w:val="20"/>
              </w:rPr>
              <w:t>Nevyúčtované veřejné finanční podpory. Podpory budou vyúčtované na základě uzavřených smluv.</w:t>
            </w:r>
          </w:p>
        </w:tc>
      </w:tr>
      <w:tr w:rsidR="00800F97" w:rsidTr="0033249A">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Náklady příštích období</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381</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489 170,97</w:t>
            </w:r>
          </w:p>
        </w:tc>
        <w:tc>
          <w:tcPr>
            <w:tcW w:w="5386" w:type="dxa"/>
            <w:tcBorders>
              <w:top w:val="nil"/>
              <w:left w:val="nil"/>
              <w:bottom w:val="single" w:sz="4" w:space="0" w:color="auto"/>
              <w:right w:val="single" w:sz="4" w:space="0" w:color="auto"/>
            </w:tcBorders>
            <w:shd w:val="clear" w:color="auto" w:fill="auto"/>
            <w:hideMark/>
          </w:tcPr>
          <w:p w:rsidR="00800F97" w:rsidRDefault="00800F97" w:rsidP="00800F97">
            <w:pPr>
              <w:jc w:val="both"/>
              <w:rPr>
                <w:rFonts w:ascii="Calibri" w:hAnsi="Calibri" w:cs="Calibri"/>
                <w:sz w:val="20"/>
                <w:szCs w:val="20"/>
              </w:rPr>
            </w:pPr>
            <w:r>
              <w:rPr>
                <w:rFonts w:ascii="Calibri" w:hAnsi="Calibri" w:cs="Calibri"/>
                <w:sz w:val="20"/>
                <w:szCs w:val="20"/>
              </w:rPr>
              <w:t>Nákladově na účty 5xx budou faktury proúčtovány v roce 2020.</w:t>
            </w:r>
          </w:p>
        </w:tc>
      </w:tr>
      <w:tr w:rsidR="00800F97" w:rsidTr="0033249A">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Dohadné účty aktivní</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388</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83 155 366,93</w:t>
            </w:r>
          </w:p>
        </w:tc>
        <w:tc>
          <w:tcPr>
            <w:tcW w:w="5386" w:type="dxa"/>
            <w:tcBorders>
              <w:top w:val="nil"/>
              <w:left w:val="nil"/>
              <w:bottom w:val="single" w:sz="4" w:space="0" w:color="auto"/>
              <w:right w:val="single" w:sz="4" w:space="0" w:color="auto"/>
            </w:tcBorders>
            <w:shd w:val="clear" w:color="auto" w:fill="auto"/>
            <w:hideMark/>
          </w:tcPr>
          <w:p w:rsidR="00800F97" w:rsidRDefault="00800F97" w:rsidP="00800F97">
            <w:pPr>
              <w:jc w:val="both"/>
              <w:rPr>
                <w:rFonts w:ascii="Calibri" w:hAnsi="Calibri" w:cs="Calibri"/>
                <w:sz w:val="20"/>
                <w:szCs w:val="20"/>
              </w:rPr>
            </w:pPr>
            <w:r>
              <w:rPr>
                <w:rFonts w:ascii="Calibri" w:hAnsi="Calibri" w:cs="Calibri"/>
                <w:sz w:val="20"/>
                <w:szCs w:val="20"/>
              </w:rPr>
              <w:t>Bude proúčtováno po finančním vypořádání jednotlivých dotací.</w:t>
            </w:r>
          </w:p>
        </w:tc>
      </w:tr>
      <w:tr w:rsidR="00800F97"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D14A72" w:rsidRDefault="00800F97" w:rsidP="00800F97">
            <w:pPr>
              <w:rPr>
                <w:rFonts w:ascii="Calibri" w:hAnsi="Calibri"/>
                <w:sz w:val="20"/>
                <w:szCs w:val="20"/>
              </w:rPr>
            </w:pPr>
            <w:r w:rsidRPr="00D14A72">
              <w:rPr>
                <w:rFonts w:ascii="Calibri" w:hAnsi="Calibri"/>
                <w:sz w:val="20"/>
                <w:szCs w:val="20"/>
              </w:rPr>
              <w:t>Ostatní krátkodobé</w:t>
            </w:r>
          </w:p>
        </w:tc>
        <w:tc>
          <w:tcPr>
            <w:tcW w:w="567" w:type="dxa"/>
            <w:tcBorders>
              <w:top w:val="nil"/>
              <w:left w:val="nil"/>
              <w:bottom w:val="single" w:sz="4" w:space="0" w:color="auto"/>
              <w:right w:val="single" w:sz="4" w:space="0" w:color="auto"/>
            </w:tcBorders>
            <w:shd w:val="clear" w:color="auto" w:fill="auto"/>
            <w:vAlign w:val="center"/>
            <w:hideMark/>
          </w:tcPr>
          <w:p w:rsidR="00800F97" w:rsidRPr="00D14A72" w:rsidRDefault="00800F97" w:rsidP="00800F97">
            <w:pPr>
              <w:jc w:val="center"/>
              <w:rPr>
                <w:rFonts w:ascii="Calibri" w:hAnsi="Calibri"/>
                <w:sz w:val="20"/>
                <w:szCs w:val="20"/>
              </w:rPr>
            </w:pPr>
            <w:r w:rsidRPr="00D14A72">
              <w:rPr>
                <w:rFonts w:ascii="Calibri" w:hAnsi="Calibri"/>
                <w:sz w:val="20"/>
                <w:szCs w:val="20"/>
              </w:rPr>
              <w:t>377</w:t>
            </w:r>
          </w:p>
        </w:tc>
        <w:tc>
          <w:tcPr>
            <w:tcW w:w="1418" w:type="dxa"/>
            <w:tcBorders>
              <w:top w:val="nil"/>
              <w:left w:val="nil"/>
              <w:bottom w:val="single" w:sz="4" w:space="0" w:color="auto"/>
              <w:right w:val="single" w:sz="4" w:space="0" w:color="auto"/>
            </w:tcBorders>
            <w:shd w:val="clear" w:color="auto" w:fill="auto"/>
            <w:vAlign w:val="center"/>
            <w:hideMark/>
          </w:tcPr>
          <w:p w:rsidR="00800F97" w:rsidRDefault="00800F97" w:rsidP="00800F97">
            <w:pPr>
              <w:jc w:val="right"/>
              <w:rPr>
                <w:rFonts w:ascii="Calibri" w:hAnsi="Calibri" w:cs="Calibri"/>
                <w:sz w:val="20"/>
                <w:szCs w:val="20"/>
              </w:rPr>
            </w:pPr>
            <w:r>
              <w:rPr>
                <w:rFonts w:ascii="Calibri" w:hAnsi="Calibri" w:cs="Calibri"/>
                <w:sz w:val="20"/>
                <w:szCs w:val="20"/>
              </w:rPr>
              <w:t>500 000,00</w:t>
            </w:r>
          </w:p>
        </w:tc>
        <w:tc>
          <w:tcPr>
            <w:tcW w:w="5386" w:type="dxa"/>
            <w:tcBorders>
              <w:top w:val="nil"/>
              <w:left w:val="nil"/>
              <w:bottom w:val="single" w:sz="4" w:space="0" w:color="auto"/>
              <w:right w:val="single" w:sz="4" w:space="0" w:color="auto"/>
            </w:tcBorders>
            <w:shd w:val="clear" w:color="auto" w:fill="auto"/>
            <w:hideMark/>
          </w:tcPr>
          <w:p w:rsidR="00800F97" w:rsidRDefault="00800F97" w:rsidP="00800F97">
            <w:pPr>
              <w:jc w:val="both"/>
              <w:rPr>
                <w:rFonts w:ascii="Calibri" w:hAnsi="Calibri" w:cs="Calibri"/>
                <w:sz w:val="20"/>
                <w:szCs w:val="20"/>
              </w:rPr>
            </w:pPr>
            <w:r>
              <w:rPr>
                <w:rFonts w:ascii="Calibri" w:hAnsi="Calibri" w:cs="Calibri"/>
                <w:sz w:val="20"/>
                <w:szCs w:val="20"/>
              </w:rPr>
              <w:t xml:space="preserve">Pohledávka na základě rozsudku jménem republiky </w:t>
            </w:r>
            <w:proofErr w:type="gramStart"/>
            <w:r>
              <w:rPr>
                <w:rFonts w:ascii="Calibri" w:hAnsi="Calibri" w:cs="Calibri"/>
                <w:sz w:val="20"/>
                <w:szCs w:val="20"/>
              </w:rPr>
              <w:t>č.j.</w:t>
            </w:r>
            <w:proofErr w:type="gramEnd"/>
            <w:r>
              <w:rPr>
                <w:rFonts w:ascii="Calibri" w:hAnsi="Calibri" w:cs="Calibri"/>
                <w:sz w:val="20"/>
                <w:szCs w:val="20"/>
              </w:rPr>
              <w:t xml:space="preserve"> 43T2/2019-2742 za Michalem </w:t>
            </w:r>
            <w:proofErr w:type="spellStart"/>
            <w:r>
              <w:rPr>
                <w:rFonts w:ascii="Calibri" w:hAnsi="Calibri" w:cs="Calibri"/>
                <w:sz w:val="20"/>
                <w:szCs w:val="20"/>
              </w:rPr>
              <w:t>Tomigou</w:t>
            </w:r>
            <w:proofErr w:type="spellEnd"/>
            <w:r>
              <w:rPr>
                <w:rFonts w:ascii="Calibri" w:hAnsi="Calibri" w:cs="Calibri"/>
                <w:sz w:val="20"/>
                <w:szCs w:val="20"/>
              </w:rPr>
              <w:t xml:space="preserve"> a LHK Jestřábi Prostějov, spolek.</w:t>
            </w:r>
          </w:p>
        </w:tc>
      </w:tr>
      <w:tr w:rsidR="0033249A" w:rsidTr="0033249A">
        <w:trPr>
          <w:trHeight w:val="276"/>
        </w:trPr>
        <w:tc>
          <w:tcPr>
            <w:tcW w:w="2977"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249A" w:rsidRDefault="0033249A">
            <w:pPr>
              <w:rPr>
                <w:rFonts w:ascii="Calibri" w:hAnsi="Calibri" w:cs="Calibri"/>
                <w:b/>
                <w:bCs/>
                <w:sz w:val="20"/>
                <w:szCs w:val="20"/>
              </w:rPr>
            </w:pPr>
            <w:r>
              <w:rPr>
                <w:rFonts w:ascii="Calibri" w:hAnsi="Calibri" w:cs="Calibri"/>
                <w:b/>
                <w:bCs/>
                <w:sz w:val="20"/>
                <w:szCs w:val="20"/>
              </w:rPr>
              <w:t>Celkem pohledávky k 31. 12. 2019</w:t>
            </w:r>
          </w:p>
        </w:tc>
        <w:tc>
          <w:tcPr>
            <w:tcW w:w="1418" w:type="dxa"/>
            <w:tcBorders>
              <w:top w:val="nil"/>
              <w:left w:val="nil"/>
              <w:bottom w:val="single" w:sz="4" w:space="0" w:color="auto"/>
              <w:right w:val="nil"/>
            </w:tcBorders>
            <w:shd w:val="clear" w:color="000000" w:fill="FFFF00"/>
            <w:noWrap/>
            <w:vAlign w:val="bottom"/>
            <w:hideMark/>
          </w:tcPr>
          <w:p w:rsidR="0033249A" w:rsidRDefault="0033249A">
            <w:pPr>
              <w:jc w:val="right"/>
              <w:rPr>
                <w:rFonts w:ascii="Calibri" w:hAnsi="Calibri" w:cs="Calibri"/>
                <w:b/>
                <w:bCs/>
                <w:sz w:val="20"/>
                <w:szCs w:val="20"/>
              </w:rPr>
            </w:pPr>
            <w:r>
              <w:rPr>
                <w:rFonts w:ascii="Calibri" w:hAnsi="Calibri" w:cs="Calibri"/>
                <w:b/>
                <w:bCs/>
                <w:sz w:val="20"/>
                <w:szCs w:val="20"/>
              </w:rPr>
              <w:t>266 290 255,02</w:t>
            </w:r>
          </w:p>
        </w:tc>
        <w:tc>
          <w:tcPr>
            <w:tcW w:w="5386" w:type="dxa"/>
            <w:tcBorders>
              <w:top w:val="nil"/>
              <w:left w:val="single" w:sz="4" w:space="0" w:color="auto"/>
              <w:bottom w:val="single" w:sz="4" w:space="0" w:color="auto"/>
              <w:right w:val="single" w:sz="4" w:space="0" w:color="auto"/>
            </w:tcBorders>
            <w:shd w:val="clear" w:color="000000" w:fill="C0C0C0"/>
            <w:noWrap/>
            <w:vAlign w:val="bottom"/>
            <w:hideMark/>
          </w:tcPr>
          <w:p w:rsidR="0033249A" w:rsidRDefault="0033249A" w:rsidP="00E95E2B">
            <w:pPr>
              <w:jc w:val="both"/>
              <w:rPr>
                <w:rFonts w:ascii="Calibri" w:hAnsi="Calibri" w:cs="Calibri"/>
                <w:color w:val="FF0000"/>
                <w:sz w:val="20"/>
                <w:szCs w:val="20"/>
              </w:rPr>
            </w:pPr>
            <w:r>
              <w:rPr>
                <w:rFonts w:ascii="Calibri" w:hAnsi="Calibri" w:cs="Calibri"/>
                <w:color w:val="FF0000"/>
                <w:sz w:val="20"/>
                <w:szCs w:val="20"/>
              </w:rPr>
              <w:t> </w:t>
            </w:r>
          </w:p>
        </w:tc>
      </w:tr>
    </w:tbl>
    <w:p w:rsidR="0033249A" w:rsidRDefault="0033249A" w:rsidP="0033249A"/>
    <w:p w:rsidR="0033249A" w:rsidRDefault="0033249A" w:rsidP="0033249A"/>
    <w:p w:rsidR="003D4A73" w:rsidRDefault="003D4A73" w:rsidP="0033249A"/>
    <w:p w:rsidR="003D4A73" w:rsidRDefault="003D4A73" w:rsidP="0033249A"/>
    <w:p w:rsidR="003D4A73" w:rsidRDefault="003D4A73" w:rsidP="0033249A"/>
    <w:p w:rsidR="0033249A" w:rsidRPr="0033249A" w:rsidRDefault="0033249A" w:rsidP="0033249A"/>
    <w:p w:rsidR="008174B3" w:rsidRDefault="008174B3" w:rsidP="003840A7">
      <w:pPr>
        <w:spacing w:after="120"/>
        <w:rPr>
          <w:rFonts w:ascii="Calibri" w:hAnsi="Calibri"/>
          <w:b/>
          <w:sz w:val="20"/>
          <w:szCs w:val="20"/>
          <w:u w:val="single"/>
        </w:rPr>
      </w:pPr>
    </w:p>
    <w:tbl>
      <w:tblPr>
        <w:tblW w:w="9796" w:type="dxa"/>
        <w:tblInd w:w="55" w:type="dxa"/>
        <w:tblCellMar>
          <w:left w:w="70" w:type="dxa"/>
          <w:right w:w="70" w:type="dxa"/>
        </w:tblCellMar>
        <w:tblLook w:val="04A0" w:firstRow="1" w:lastRow="0" w:firstColumn="1" w:lastColumn="0" w:noHBand="0" w:noVBand="1"/>
      </w:tblPr>
      <w:tblGrid>
        <w:gridCol w:w="2425"/>
        <w:gridCol w:w="567"/>
        <w:gridCol w:w="1418"/>
        <w:gridCol w:w="5386"/>
      </w:tblGrid>
      <w:tr w:rsidR="002D7137" w:rsidRPr="00D14A72" w:rsidTr="003D4A73">
        <w:trPr>
          <w:trHeight w:val="255"/>
        </w:trPr>
        <w:tc>
          <w:tcPr>
            <w:tcW w:w="242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07A3E" w:rsidRDefault="00507A3E">
            <w:pPr>
              <w:jc w:val="center"/>
              <w:rPr>
                <w:rFonts w:ascii="Calibri" w:hAnsi="Calibri"/>
                <w:b/>
                <w:bCs/>
                <w:sz w:val="20"/>
                <w:szCs w:val="20"/>
              </w:rPr>
            </w:pPr>
          </w:p>
          <w:p w:rsidR="002D7137" w:rsidRPr="00D14A72" w:rsidRDefault="002D7137">
            <w:pPr>
              <w:jc w:val="center"/>
              <w:rPr>
                <w:rFonts w:ascii="Calibri" w:hAnsi="Calibri"/>
                <w:b/>
                <w:bCs/>
                <w:sz w:val="20"/>
                <w:szCs w:val="20"/>
              </w:rPr>
            </w:pPr>
            <w:r w:rsidRPr="00D14A72">
              <w:rPr>
                <w:rFonts w:ascii="Calibri" w:hAnsi="Calibri"/>
                <w:b/>
                <w:bCs/>
                <w:sz w:val="20"/>
                <w:szCs w:val="20"/>
              </w:rPr>
              <w:t>Druh závazku</w:t>
            </w:r>
          </w:p>
        </w:tc>
        <w:tc>
          <w:tcPr>
            <w:tcW w:w="567"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D14A72" w:rsidRDefault="002D7137">
            <w:pPr>
              <w:jc w:val="center"/>
              <w:rPr>
                <w:rFonts w:ascii="Calibri" w:hAnsi="Calibri"/>
                <w:b/>
                <w:bCs/>
                <w:sz w:val="20"/>
                <w:szCs w:val="20"/>
              </w:rPr>
            </w:pPr>
            <w:r w:rsidRPr="00D14A72">
              <w:rPr>
                <w:rFonts w:ascii="Calibri" w:hAnsi="Calibri"/>
                <w:b/>
                <w:bCs/>
                <w:sz w:val="20"/>
                <w:szCs w:val="20"/>
              </w:rPr>
              <w:t>Účet</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D14A72" w:rsidRDefault="002D7137">
            <w:pPr>
              <w:jc w:val="center"/>
              <w:rPr>
                <w:rFonts w:ascii="Calibri" w:hAnsi="Calibri"/>
                <w:b/>
                <w:bCs/>
                <w:sz w:val="20"/>
                <w:szCs w:val="20"/>
              </w:rPr>
            </w:pPr>
            <w:r w:rsidRPr="00D14A72">
              <w:rPr>
                <w:rFonts w:ascii="Calibri" w:hAnsi="Calibri"/>
                <w:b/>
                <w:bCs/>
                <w:sz w:val="20"/>
                <w:szCs w:val="20"/>
              </w:rPr>
              <w:t>Částka v Kč</w:t>
            </w:r>
          </w:p>
        </w:tc>
        <w:tc>
          <w:tcPr>
            <w:tcW w:w="5386"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D14A72" w:rsidRDefault="002D7137">
            <w:pPr>
              <w:jc w:val="center"/>
              <w:rPr>
                <w:rFonts w:ascii="Calibri" w:hAnsi="Calibri"/>
                <w:b/>
                <w:bCs/>
                <w:sz w:val="20"/>
                <w:szCs w:val="20"/>
              </w:rPr>
            </w:pPr>
            <w:r w:rsidRPr="00D14A72">
              <w:rPr>
                <w:rFonts w:ascii="Calibri" w:hAnsi="Calibri"/>
                <w:b/>
                <w:bCs/>
                <w:sz w:val="20"/>
                <w:szCs w:val="20"/>
              </w:rPr>
              <w:t>Poznámka</w:t>
            </w:r>
          </w:p>
        </w:tc>
      </w:tr>
      <w:tr w:rsidR="00D46528" w:rsidRPr="00D14A72" w:rsidTr="003D4A73">
        <w:trPr>
          <w:trHeight w:val="186"/>
        </w:trPr>
        <w:tc>
          <w:tcPr>
            <w:tcW w:w="2425" w:type="dxa"/>
            <w:tcBorders>
              <w:top w:val="nil"/>
              <w:left w:val="single" w:sz="4" w:space="0" w:color="auto"/>
              <w:bottom w:val="single" w:sz="4" w:space="0" w:color="auto"/>
              <w:right w:val="nil"/>
            </w:tcBorders>
            <w:shd w:val="clear" w:color="auto" w:fill="auto"/>
            <w:noWrap/>
            <w:vAlign w:val="bottom"/>
            <w:hideMark/>
          </w:tcPr>
          <w:p w:rsidR="00D46528" w:rsidRPr="00D14A72" w:rsidRDefault="00D46528" w:rsidP="00D46528">
            <w:pPr>
              <w:rPr>
                <w:rFonts w:ascii="Calibri" w:hAnsi="Calibri"/>
                <w:sz w:val="20"/>
                <w:szCs w:val="20"/>
              </w:rPr>
            </w:pPr>
            <w:r w:rsidRPr="00D14A72">
              <w:rPr>
                <w:rFonts w:ascii="Calibri" w:hAnsi="Calibri"/>
                <w:sz w:val="20"/>
                <w:szCs w:val="20"/>
              </w:rPr>
              <w:t>Ostatní dlouhodob</w:t>
            </w:r>
            <w:r>
              <w:rPr>
                <w:rFonts w:ascii="Calibri" w:hAnsi="Calibri"/>
                <w:sz w:val="20"/>
                <w:szCs w:val="20"/>
              </w:rPr>
              <w:t>é</w:t>
            </w:r>
            <w:r w:rsidRPr="00D14A72">
              <w:rPr>
                <w:rFonts w:ascii="Calibri" w:hAnsi="Calibri"/>
                <w:sz w:val="20"/>
                <w:szCs w:val="20"/>
              </w:rPr>
              <w:t xml:space="preserve"> závazky</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459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6528" w:rsidRDefault="00D46528" w:rsidP="00D46528">
            <w:pPr>
              <w:jc w:val="right"/>
              <w:rPr>
                <w:rFonts w:ascii="Calibri" w:hAnsi="Calibri" w:cs="Calibri"/>
                <w:sz w:val="20"/>
                <w:szCs w:val="20"/>
              </w:rPr>
            </w:pPr>
            <w:r>
              <w:rPr>
                <w:rFonts w:ascii="Calibri" w:hAnsi="Calibri" w:cs="Calibri"/>
                <w:sz w:val="20"/>
                <w:szCs w:val="20"/>
              </w:rPr>
              <w:t>1 086 163,00</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528" w:rsidRDefault="00D46528" w:rsidP="00D46528">
            <w:pPr>
              <w:rPr>
                <w:rFonts w:ascii="Calibri" w:hAnsi="Calibri" w:cs="Calibri"/>
                <w:sz w:val="20"/>
                <w:szCs w:val="20"/>
              </w:rPr>
            </w:pPr>
            <w:r>
              <w:rPr>
                <w:rFonts w:ascii="Calibri" w:hAnsi="Calibri" w:cs="Calibri"/>
                <w:sz w:val="20"/>
                <w:szCs w:val="20"/>
              </w:rPr>
              <w:t>Složené dlouhodobé jistiny (nad jeden rok)</w:t>
            </w:r>
            <w:r w:rsidR="00B33CE5">
              <w:rPr>
                <w:rFonts w:ascii="Calibri" w:hAnsi="Calibri" w:cs="Calibri"/>
                <w:sz w:val="20"/>
                <w:szCs w:val="20"/>
              </w:rPr>
              <w:t>.</w:t>
            </w:r>
          </w:p>
        </w:tc>
      </w:tr>
      <w:tr w:rsidR="00D46528" w:rsidRPr="00D14A72" w:rsidTr="003D4A73">
        <w:trPr>
          <w:trHeight w:val="403"/>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Dlouhodobé přijaté zálohy na transfery</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27 545 384,61</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D46528" w:rsidRDefault="00D46528" w:rsidP="00B33CE5">
            <w:pPr>
              <w:jc w:val="both"/>
              <w:rPr>
                <w:rFonts w:ascii="Calibri" w:hAnsi="Calibri" w:cs="Calibri"/>
                <w:sz w:val="20"/>
                <w:szCs w:val="20"/>
              </w:rPr>
            </w:pPr>
            <w:r>
              <w:rPr>
                <w:rFonts w:ascii="Calibri" w:hAnsi="Calibri" w:cs="Calibri"/>
                <w:sz w:val="20"/>
                <w:szCs w:val="20"/>
              </w:rPr>
              <w:t>Nevyúčtované přijaté dlouhodobé dotace. Transfery</w:t>
            </w:r>
            <w:r w:rsidR="008A67A7">
              <w:rPr>
                <w:rFonts w:ascii="Calibri" w:hAnsi="Calibri" w:cs="Calibri"/>
                <w:sz w:val="20"/>
                <w:szCs w:val="20"/>
              </w:rPr>
              <w:t xml:space="preserve"> budou vyúčtovány po potvrzení zá</w:t>
            </w:r>
            <w:r w:rsidR="00B33CE5">
              <w:rPr>
                <w:rFonts w:ascii="Calibri" w:hAnsi="Calibri" w:cs="Calibri"/>
                <w:sz w:val="20"/>
                <w:szCs w:val="20"/>
              </w:rPr>
              <w:t>věrečného vyhodnocení akce</w:t>
            </w:r>
            <w:r>
              <w:rPr>
                <w:rFonts w:ascii="Calibri" w:hAnsi="Calibri" w:cs="Calibri"/>
                <w:sz w:val="20"/>
                <w:szCs w:val="20"/>
              </w:rPr>
              <w:t xml:space="preserve"> poskytovatelem.</w:t>
            </w:r>
          </w:p>
        </w:tc>
      </w:tr>
      <w:tr w:rsidR="00D46528" w:rsidRPr="00D14A72" w:rsidTr="008A67A7">
        <w:trPr>
          <w:trHeight w:val="48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Dodavatelé</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6 336 620,15</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Závazky ze smluvních vztahů týkající se roku 2019.</w:t>
            </w:r>
            <w:r w:rsidR="008A67A7">
              <w:rPr>
                <w:rFonts w:ascii="Calibri" w:hAnsi="Calibri" w:cs="Calibri"/>
                <w:sz w:val="20"/>
                <w:szCs w:val="20"/>
              </w:rPr>
              <w:t xml:space="preserve"> </w:t>
            </w:r>
            <w:r>
              <w:rPr>
                <w:rFonts w:ascii="Calibri" w:hAnsi="Calibri" w:cs="Calibri"/>
                <w:sz w:val="20"/>
                <w:szCs w:val="20"/>
              </w:rPr>
              <w:t>Faktury budou proplaceny v roce 2020</w:t>
            </w:r>
            <w:r w:rsidR="008A67A7">
              <w:rPr>
                <w:rFonts w:ascii="Calibri" w:hAnsi="Calibri" w:cs="Calibri"/>
                <w:sz w:val="20"/>
                <w:szCs w:val="20"/>
              </w:rPr>
              <w:t>.</w:t>
            </w:r>
          </w:p>
        </w:tc>
      </w:tr>
      <w:tr w:rsidR="00D46528" w:rsidRPr="00D14A72" w:rsidTr="008A67A7">
        <w:trPr>
          <w:trHeight w:val="40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Krátkodobé přijaté zálohy</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18 313 750,18</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Přijaté zálohy na nájem a služby bytových a nebytových prostor, které budou vyúčtovány v roce 2020.</w:t>
            </w:r>
          </w:p>
        </w:tc>
      </w:tr>
      <w:tr w:rsidR="00D46528" w:rsidRPr="00D14A72" w:rsidTr="008A67A7">
        <w:trPr>
          <w:trHeight w:val="18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Zaměstnanci</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9 552 555,00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Závazky z titulu zaúčtovaných mezd 12/2019.</w:t>
            </w:r>
          </w:p>
        </w:tc>
      </w:tr>
      <w:tr w:rsidR="00D46528" w:rsidRPr="00D14A72" w:rsidTr="008A67A7">
        <w:trPr>
          <w:trHeight w:val="27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Sociální zabezpečení</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336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4 098 353,64</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Závazky z titulu zaúčtovaných mezd 12/2019.</w:t>
            </w:r>
          </w:p>
        </w:tc>
      </w:tr>
      <w:tr w:rsidR="00D46528" w:rsidRPr="00D14A72" w:rsidTr="008A67A7">
        <w:trPr>
          <w:trHeight w:val="27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Zdravotní pojištění</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1 806 229,00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Závazky z titulu zaúčtovaných mezd 12/2019.</w:t>
            </w:r>
          </w:p>
        </w:tc>
      </w:tr>
      <w:tr w:rsidR="00D46528" w:rsidRPr="00D14A72" w:rsidTr="008A67A7">
        <w:trPr>
          <w:trHeight w:val="35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Daň z příjmů</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341</w:t>
            </w:r>
          </w:p>
        </w:tc>
        <w:tc>
          <w:tcPr>
            <w:tcW w:w="1418" w:type="dxa"/>
            <w:tcBorders>
              <w:top w:val="nil"/>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24 613 260,00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Daň z příjmů právnických osob za rok 2019 - předpoklad</w:t>
            </w:r>
          </w:p>
        </w:tc>
      </w:tr>
      <w:tr w:rsidR="00D46528" w:rsidRPr="00D14A72" w:rsidTr="008A67A7">
        <w:trPr>
          <w:trHeight w:val="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Ost</w:t>
            </w:r>
            <w:r>
              <w:rPr>
                <w:rFonts w:ascii="Calibri" w:hAnsi="Calibri"/>
                <w:sz w:val="20"/>
                <w:szCs w:val="20"/>
              </w:rPr>
              <w:t xml:space="preserve">atní </w:t>
            </w:r>
            <w:r w:rsidRPr="00D14A72">
              <w:rPr>
                <w:rFonts w:ascii="Calibri" w:hAnsi="Calibri"/>
                <w:sz w:val="20"/>
                <w:szCs w:val="20"/>
              </w:rPr>
              <w:t>daně, popl</w:t>
            </w:r>
            <w:r>
              <w:rPr>
                <w:rFonts w:ascii="Calibri" w:hAnsi="Calibri"/>
                <w:sz w:val="20"/>
                <w:szCs w:val="20"/>
              </w:rPr>
              <w:t>atky</w:t>
            </w:r>
            <w:r w:rsidRPr="00D14A72">
              <w:rPr>
                <w:rFonts w:ascii="Calibri" w:hAnsi="Calibri"/>
                <w:sz w:val="20"/>
                <w:szCs w:val="20"/>
              </w:rPr>
              <w:t xml:space="preserve"> a jin</w:t>
            </w:r>
            <w:r>
              <w:rPr>
                <w:rFonts w:ascii="Calibri" w:hAnsi="Calibri"/>
                <w:sz w:val="20"/>
                <w:szCs w:val="20"/>
              </w:rPr>
              <w:t>á</w:t>
            </w:r>
            <w:r w:rsidRPr="00D14A72">
              <w:rPr>
                <w:rFonts w:ascii="Calibri" w:hAnsi="Calibri"/>
                <w:sz w:val="20"/>
                <w:szCs w:val="20"/>
              </w:rPr>
              <w:t xml:space="preserve"> obdob</w:t>
            </w:r>
            <w:r>
              <w:rPr>
                <w:rFonts w:ascii="Calibri" w:hAnsi="Calibri"/>
                <w:sz w:val="20"/>
                <w:szCs w:val="20"/>
              </w:rPr>
              <w:t>ná</w:t>
            </w:r>
            <w:r w:rsidRPr="00D14A72">
              <w:rPr>
                <w:rFonts w:ascii="Calibri" w:hAnsi="Calibri"/>
                <w:sz w:val="20"/>
                <w:szCs w:val="20"/>
              </w:rPr>
              <w:t xml:space="preserve"> peněž</w:t>
            </w:r>
            <w:r>
              <w:rPr>
                <w:rFonts w:ascii="Calibri" w:hAnsi="Calibri"/>
                <w:sz w:val="20"/>
                <w:szCs w:val="20"/>
              </w:rPr>
              <w:t>itá</w:t>
            </w:r>
            <w:r w:rsidRPr="00D14A72">
              <w:rPr>
                <w:rFonts w:ascii="Calibri" w:hAnsi="Calibri"/>
                <w:sz w:val="20"/>
                <w:szCs w:val="20"/>
              </w:rPr>
              <w:t xml:space="preserve"> pl</w:t>
            </w:r>
            <w:r>
              <w:rPr>
                <w:rFonts w:ascii="Calibri" w:hAnsi="Calibri"/>
                <w:sz w:val="20"/>
                <w:szCs w:val="20"/>
              </w:rPr>
              <w:t>nění</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342</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1 731 758,00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rPr>
                <w:rFonts w:ascii="Calibri" w:hAnsi="Calibri" w:cs="Calibri"/>
                <w:sz w:val="20"/>
                <w:szCs w:val="20"/>
              </w:rPr>
            </w:pPr>
            <w:r>
              <w:rPr>
                <w:rFonts w:ascii="Calibri" w:hAnsi="Calibri" w:cs="Calibri"/>
                <w:sz w:val="20"/>
                <w:szCs w:val="20"/>
              </w:rPr>
              <w:t>Závazky z titulu zaúčtovaných mezd 12/2019.</w:t>
            </w:r>
          </w:p>
        </w:tc>
      </w:tr>
      <w:tr w:rsidR="00D46528" w:rsidRPr="00D14A72" w:rsidTr="008A67A7">
        <w:trPr>
          <w:trHeight w:val="415"/>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Daň z přidané hodnoty</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343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1 937 273,23</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rPr>
                <w:rFonts w:ascii="Calibri" w:hAnsi="Calibri" w:cs="Calibri"/>
                <w:sz w:val="20"/>
                <w:szCs w:val="20"/>
              </w:rPr>
            </w:pPr>
            <w:r>
              <w:rPr>
                <w:rFonts w:ascii="Calibri" w:hAnsi="Calibri" w:cs="Calibri"/>
                <w:sz w:val="20"/>
                <w:szCs w:val="20"/>
              </w:rPr>
              <w:t>Daň z přidané hodnoty za prosinec 2019 odvedená v lednu 2020</w:t>
            </w:r>
            <w:r w:rsidR="008A67A7">
              <w:rPr>
                <w:rFonts w:ascii="Calibri" w:hAnsi="Calibri" w:cs="Calibri"/>
                <w:sz w:val="20"/>
                <w:szCs w:val="20"/>
              </w:rPr>
              <w:t xml:space="preserve">. </w:t>
            </w:r>
          </w:p>
        </w:tc>
      </w:tr>
      <w:tr w:rsidR="00D46528" w:rsidRPr="00D14A72" w:rsidTr="008A67A7">
        <w:trPr>
          <w:trHeight w:val="434"/>
        </w:trPr>
        <w:tc>
          <w:tcPr>
            <w:tcW w:w="2425" w:type="dxa"/>
            <w:tcBorders>
              <w:top w:val="single" w:sz="4" w:space="0" w:color="auto"/>
              <w:left w:val="single" w:sz="4" w:space="0" w:color="auto"/>
              <w:bottom w:val="nil"/>
              <w:right w:val="single" w:sz="4" w:space="0" w:color="auto"/>
            </w:tcBorders>
            <w:shd w:val="clear" w:color="auto" w:fill="auto"/>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Krátkodob</w:t>
            </w:r>
            <w:r>
              <w:rPr>
                <w:rFonts w:ascii="Calibri" w:hAnsi="Calibri"/>
                <w:sz w:val="20"/>
                <w:szCs w:val="20"/>
              </w:rPr>
              <w:t>é</w:t>
            </w:r>
            <w:r w:rsidRPr="00D14A72">
              <w:rPr>
                <w:rFonts w:ascii="Calibri" w:hAnsi="Calibri"/>
                <w:sz w:val="20"/>
                <w:szCs w:val="20"/>
              </w:rPr>
              <w:t xml:space="preserve"> přij</w:t>
            </w:r>
            <w:r>
              <w:rPr>
                <w:rFonts w:ascii="Calibri" w:hAnsi="Calibri"/>
                <w:sz w:val="20"/>
                <w:szCs w:val="20"/>
              </w:rPr>
              <w:t>até</w:t>
            </w:r>
            <w:r w:rsidRPr="00D14A72">
              <w:rPr>
                <w:rFonts w:ascii="Calibri" w:hAnsi="Calibri"/>
                <w:sz w:val="20"/>
                <w:szCs w:val="20"/>
              </w:rPr>
              <w:t xml:space="preserve"> zálohy na transf</w:t>
            </w:r>
            <w:r>
              <w:rPr>
                <w:rFonts w:ascii="Calibri" w:hAnsi="Calibri"/>
                <w:sz w:val="20"/>
                <w:szCs w:val="20"/>
              </w:rPr>
              <w:t>ery</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374</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33 499 571,97</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 xml:space="preserve">Nevyúčtované přijaté dotace k </w:t>
            </w:r>
            <w:proofErr w:type="gramStart"/>
            <w:r>
              <w:rPr>
                <w:rFonts w:ascii="Calibri" w:hAnsi="Calibri" w:cs="Calibri"/>
                <w:sz w:val="20"/>
                <w:szCs w:val="20"/>
              </w:rPr>
              <w:t>31.12.2019</w:t>
            </w:r>
            <w:proofErr w:type="gramEnd"/>
            <w:r>
              <w:rPr>
                <w:rFonts w:ascii="Calibri" w:hAnsi="Calibri" w:cs="Calibri"/>
                <w:sz w:val="20"/>
                <w:szCs w:val="20"/>
              </w:rPr>
              <w:t>. Transfery budou vyúčtovány v průběhu roku 2020.</w:t>
            </w:r>
          </w:p>
        </w:tc>
      </w:tr>
      <w:tr w:rsidR="00D46528" w:rsidRPr="00D14A72" w:rsidTr="008A67A7">
        <w:trPr>
          <w:trHeight w:val="356"/>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Výdaje příštích období</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383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5 430 239,85</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23680E">
            <w:pPr>
              <w:jc w:val="both"/>
              <w:rPr>
                <w:rFonts w:ascii="Calibri" w:hAnsi="Calibri" w:cs="Calibri"/>
                <w:sz w:val="20"/>
                <w:szCs w:val="20"/>
              </w:rPr>
            </w:pPr>
            <w:r>
              <w:rPr>
                <w:rFonts w:ascii="Calibri" w:hAnsi="Calibri" w:cs="Calibri"/>
                <w:sz w:val="20"/>
                <w:szCs w:val="20"/>
              </w:rPr>
              <w:t xml:space="preserve">V běžném </w:t>
            </w:r>
            <w:proofErr w:type="gramStart"/>
            <w:r>
              <w:rPr>
                <w:rFonts w:ascii="Calibri" w:hAnsi="Calibri" w:cs="Calibri"/>
                <w:sz w:val="20"/>
                <w:szCs w:val="20"/>
              </w:rPr>
              <w:t>období  náklad</w:t>
            </w:r>
            <w:proofErr w:type="gramEnd"/>
            <w:r>
              <w:rPr>
                <w:rFonts w:ascii="Calibri" w:hAnsi="Calibri" w:cs="Calibri"/>
                <w:sz w:val="20"/>
                <w:szCs w:val="20"/>
              </w:rPr>
              <w:t xml:space="preserve"> (r.</w:t>
            </w:r>
            <w:r w:rsidR="008A67A7">
              <w:rPr>
                <w:rFonts w:ascii="Calibri" w:hAnsi="Calibri" w:cs="Calibri"/>
                <w:sz w:val="20"/>
                <w:szCs w:val="20"/>
              </w:rPr>
              <w:t xml:space="preserve"> </w:t>
            </w:r>
            <w:r w:rsidR="0023680E">
              <w:rPr>
                <w:rFonts w:ascii="Calibri" w:hAnsi="Calibri" w:cs="Calibri"/>
                <w:sz w:val="20"/>
                <w:szCs w:val="20"/>
              </w:rPr>
              <w:t>2019</w:t>
            </w:r>
            <w:r>
              <w:rPr>
                <w:rFonts w:ascii="Calibri" w:hAnsi="Calibri" w:cs="Calibri"/>
                <w:sz w:val="20"/>
                <w:szCs w:val="20"/>
              </w:rPr>
              <w:t>), výdaj</w:t>
            </w:r>
            <w:r w:rsidR="008A67A7">
              <w:rPr>
                <w:rFonts w:ascii="Calibri" w:hAnsi="Calibri" w:cs="Calibri"/>
                <w:sz w:val="20"/>
                <w:szCs w:val="20"/>
              </w:rPr>
              <w:t xml:space="preserve"> v období příštím r. 2020</w:t>
            </w:r>
            <w:r>
              <w:rPr>
                <w:rFonts w:ascii="Calibri" w:hAnsi="Calibri" w:cs="Calibri"/>
                <w:sz w:val="20"/>
                <w:szCs w:val="20"/>
              </w:rPr>
              <w:t xml:space="preserve">. </w:t>
            </w:r>
          </w:p>
        </w:tc>
      </w:tr>
      <w:tr w:rsidR="00D46528" w:rsidRPr="00D14A72" w:rsidTr="008A67A7">
        <w:trPr>
          <w:trHeight w:val="278"/>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Výnosy příštích období</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384</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2 675 096,00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rPr>
                <w:rFonts w:ascii="Calibri" w:hAnsi="Calibri" w:cs="Calibri"/>
                <w:sz w:val="20"/>
                <w:szCs w:val="20"/>
              </w:rPr>
            </w:pPr>
            <w:r>
              <w:rPr>
                <w:rFonts w:ascii="Calibri" w:hAnsi="Calibri" w:cs="Calibri"/>
                <w:sz w:val="20"/>
                <w:szCs w:val="20"/>
              </w:rPr>
              <w:t xml:space="preserve">V běžném </w:t>
            </w:r>
            <w:proofErr w:type="gramStart"/>
            <w:r>
              <w:rPr>
                <w:rFonts w:ascii="Calibri" w:hAnsi="Calibri" w:cs="Calibri"/>
                <w:sz w:val="20"/>
                <w:szCs w:val="20"/>
              </w:rPr>
              <w:t>období  příjem</w:t>
            </w:r>
            <w:proofErr w:type="gramEnd"/>
            <w:r>
              <w:rPr>
                <w:rFonts w:ascii="Calibri" w:hAnsi="Calibri" w:cs="Calibri"/>
                <w:sz w:val="20"/>
                <w:szCs w:val="20"/>
              </w:rPr>
              <w:t xml:space="preserve">, výnos v období příštím. Jedná se o příjem příspěvku na pěstounskou péči. </w:t>
            </w:r>
          </w:p>
        </w:tc>
      </w:tr>
      <w:tr w:rsidR="00D46528" w:rsidRPr="00D14A72" w:rsidTr="008A67A7">
        <w:trPr>
          <w:trHeight w:val="693"/>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Dohadné účty pasivní</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93 157 686,00</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 xml:space="preserve">Proúčtování výdajových dokladů poskytnutých v roce 2019, které v tomto roce nebyly vyúčtovány (poskytnutých záloh, poskytnutých veřejných </w:t>
            </w:r>
            <w:proofErr w:type="gramStart"/>
            <w:r>
              <w:rPr>
                <w:rFonts w:ascii="Calibri" w:hAnsi="Calibri" w:cs="Calibri"/>
                <w:sz w:val="20"/>
                <w:szCs w:val="20"/>
              </w:rPr>
              <w:t>podpor, ). Nákladově</w:t>
            </w:r>
            <w:proofErr w:type="gramEnd"/>
            <w:r>
              <w:rPr>
                <w:rFonts w:ascii="Calibri" w:hAnsi="Calibri" w:cs="Calibri"/>
                <w:sz w:val="20"/>
                <w:szCs w:val="20"/>
              </w:rPr>
              <w:t xml:space="preserve"> proúčtováno do roku 2019. Bude proúčtováno v roce 2020</w:t>
            </w:r>
            <w:r w:rsidR="0023680E">
              <w:rPr>
                <w:rFonts w:ascii="Calibri" w:hAnsi="Calibri" w:cs="Calibri"/>
                <w:sz w:val="20"/>
                <w:szCs w:val="20"/>
              </w:rPr>
              <w:t>.</w:t>
            </w:r>
          </w:p>
        </w:tc>
      </w:tr>
      <w:tr w:rsidR="00D46528" w:rsidRPr="00D14A72" w:rsidTr="008A67A7">
        <w:trPr>
          <w:trHeight w:val="59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528" w:rsidRPr="00D14A72" w:rsidRDefault="00D46528" w:rsidP="00D46528">
            <w:pPr>
              <w:rPr>
                <w:rFonts w:ascii="Calibri" w:hAnsi="Calibri"/>
                <w:sz w:val="20"/>
                <w:szCs w:val="20"/>
              </w:rPr>
            </w:pPr>
            <w:r w:rsidRPr="00D14A72">
              <w:rPr>
                <w:rFonts w:ascii="Calibri" w:hAnsi="Calibri"/>
                <w:sz w:val="20"/>
                <w:szCs w:val="20"/>
              </w:rPr>
              <w:t xml:space="preserve">Ostatní krátkodobé </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D14A72" w:rsidRDefault="00D46528" w:rsidP="00D46528">
            <w:pPr>
              <w:jc w:val="center"/>
              <w:rPr>
                <w:rFonts w:ascii="Calibri" w:hAnsi="Calibri"/>
                <w:sz w:val="20"/>
                <w:szCs w:val="20"/>
              </w:rPr>
            </w:pPr>
            <w:r w:rsidRPr="00D14A72">
              <w:rPr>
                <w:rFonts w:ascii="Calibri" w:hAnsi="Calibri"/>
                <w:sz w:val="20"/>
                <w:szCs w:val="20"/>
              </w:rPr>
              <w:t>378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Default="00D46528" w:rsidP="00D46528">
            <w:pPr>
              <w:jc w:val="right"/>
              <w:rPr>
                <w:rFonts w:ascii="Calibri" w:hAnsi="Calibri" w:cs="Calibri"/>
                <w:sz w:val="20"/>
                <w:szCs w:val="20"/>
              </w:rPr>
            </w:pPr>
            <w:r>
              <w:rPr>
                <w:rFonts w:ascii="Calibri" w:hAnsi="Calibri" w:cs="Calibri"/>
                <w:sz w:val="20"/>
                <w:szCs w:val="20"/>
              </w:rPr>
              <w:t>13 416 504,23</w:t>
            </w:r>
          </w:p>
        </w:tc>
        <w:tc>
          <w:tcPr>
            <w:tcW w:w="5386" w:type="dxa"/>
            <w:tcBorders>
              <w:top w:val="nil"/>
              <w:left w:val="nil"/>
              <w:bottom w:val="single" w:sz="4" w:space="0" w:color="auto"/>
              <w:right w:val="single" w:sz="4" w:space="0" w:color="auto"/>
            </w:tcBorders>
            <w:shd w:val="clear" w:color="auto" w:fill="auto"/>
            <w:vAlign w:val="center"/>
            <w:hideMark/>
          </w:tcPr>
          <w:p w:rsidR="00D46528" w:rsidRDefault="00D46528" w:rsidP="00D46528">
            <w:pPr>
              <w:jc w:val="both"/>
              <w:rPr>
                <w:rFonts w:ascii="Calibri" w:hAnsi="Calibri" w:cs="Calibri"/>
                <w:sz w:val="20"/>
                <w:szCs w:val="20"/>
              </w:rPr>
            </w:pPr>
            <w:r>
              <w:rPr>
                <w:rFonts w:ascii="Calibri" w:hAnsi="Calibri" w:cs="Calibri"/>
                <w:sz w:val="20"/>
                <w:szCs w:val="20"/>
              </w:rPr>
              <w:t>Nesvéprávní klienti, Složené</w:t>
            </w:r>
            <w:r w:rsidR="0023680E">
              <w:rPr>
                <w:rFonts w:ascii="Calibri" w:hAnsi="Calibri" w:cs="Calibri"/>
                <w:sz w:val="20"/>
                <w:szCs w:val="20"/>
              </w:rPr>
              <w:t xml:space="preserve"> jistiny - krátkodobé do 1 roku.</w:t>
            </w:r>
          </w:p>
        </w:tc>
      </w:tr>
      <w:tr w:rsidR="002D7137" w:rsidRPr="00D14A72" w:rsidTr="002D7137">
        <w:trPr>
          <w:trHeight w:val="255"/>
        </w:trPr>
        <w:tc>
          <w:tcPr>
            <w:tcW w:w="2992"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2D7137" w:rsidRPr="00D14A72" w:rsidRDefault="008E41F5">
            <w:pPr>
              <w:rPr>
                <w:rFonts w:ascii="Calibri" w:hAnsi="Calibri"/>
                <w:b/>
                <w:bCs/>
                <w:sz w:val="20"/>
                <w:szCs w:val="20"/>
              </w:rPr>
            </w:pPr>
            <w:r>
              <w:rPr>
                <w:rFonts w:ascii="Calibri" w:hAnsi="Calibri"/>
                <w:b/>
                <w:bCs/>
                <w:sz w:val="20"/>
                <w:szCs w:val="20"/>
              </w:rPr>
              <w:t xml:space="preserve">Celkem závazky k </w:t>
            </w:r>
            <w:proofErr w:type="gramStart"/>
            <w:r>
              <w:rPr>
                <w:rFonts w:ascii="Calibri" w:hAnsi="Calibri"/>
                <w:b/>
                <w:bCs/>
                <w:sz w:val="20"/>
                <w:szCs w:val="20"/>
              </w:rPr>
              <w:t>31.12.201</w:t>
            </w:r>
            <w:r w:rsidR="00D46528">
              <w:rPr>
                <w:rFonts w:ascii="Calibri" w:hAnsi="Calibri"/>
                <w:b/>
                <w:bCs/>
                <w:sz w:val="20"/>
                <w:szCs w:val="20"/>
              </w:rPr>
              <w:t>9</w:t>
            </w:r>
            <w:proofErr w:type="gramEnd"/>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D14A72" w:rsidRDefault="00B33CE5">
            <w:pPr>
              <w:jc w:val="right"/>
              <w:rPr>
                <w:rFonts w:ascii="Calibri" w:hAnsi="Calibri"/>
                <w:b/>
                <w:bCs/>
                <w:sz w:val="20"/>
                <w:szCs w:val="20"/>
              </w:rPr>
            </w:pPr>
            <w:r w:rsidRPr="00B33CE5">
              <w:rPr>
                <w:rFonts w:ascii="Calibri" w:hAnsi="Calibri"/>
                <w:b/>
                <w:bCs/>
                <w:sz w:val="20"/>
                <w:szCs w:val="20"/>
              </w:rPr>
              <w:t>245 200 444,86</w:t>
            </w:r>
          </w:p>
        </w:tc>
        <w:tc>
          <w:tcPr>
            <w:tcW w:w="5386" w:type="dxa"/>
            <w:tcBorders>
              <w:top w:val="single" w:sz="4" w:space="0" w:color="auto"/>
              <w:left w:val="nil"/>
              <w:bottom w:val="single" w:sz="4" w:space="0" w:color="auto"/>
              <w:right w:val="single" w:sz="4" w:space="0" w:color="auto"/>
            </w:tcBorders>
            <w:shd w:val="clear" w:color="000000" w:fill="C0C0C0"/>
            <w:noWrap/>
            <w:vAlign w:val="bottom"/>
            <w:hideMark/>
          </w:tcPr>
          <w:p w:rsidR="002D7137" w:rsidRPr="00D14A72" w:rsidRDefault="002D7137">
            <w:pPr>
              <w:rPr>
                <w:rFonts w:ascii="Calibri" w:hAnsi="Calibri"/>
                <w:sz w:val="20"/>
                <w:szCs w:val="20"/>
              </w:rPr>
            </w:pPr>
            <w:r w:rsidRPr="00D14A72">
              <w:rPr>
                <w:rFonts w:ascii="Calibri" w:hAnsi="Calibri"/>
                <w:sz w:val="20"/>
                <w:szCs w:val="20"/>
              </w:rPr>
              <w:t> </w:t>
            </w:r>
          </w:p>
        </w:tc>
      </w:tr>
    </w:tbl>
    <w:p w:rsidR="003D4A73" w:rsidRDefault="003D4A73" w:rsidP="003840A7">
      <w:pPr>
        <w:spacing w:after="120"/>
        <w:rPr>
          <w:rFonts w:ascii="Calibri" w:hAnsi="Calibri"/>
          <w:b/>
          <w:sz w:val="20"/>
          <w:szCs w:val="20"/>
          <w:u w:val="single"/>
        </w:rPr>
      </w:pPr>
    </w:p>
    <w:p w:rsidR="003D4A73" w:rsidRDefault="003D4A73">
      <w:pPr>
        <w:rPr>
          <w:rFonts w:ascii="Calibri" w:hAnsi="Calibri"/>
          <w:b/>
          <w:sz w:val="20"/>
          <w:szCs w:val="20"/>
          <w:u w:val="single"/>
        </w:rPr>
      </w:pPr>
      <w:r>
        <w:rPr>
          <w:rFonts w:ascii="Calibri" w:hAnsi="Calibri"/>
          <w:b/>
          <w:sz w:val="20"/>
          <w:szCs w:val="20"/>
          <w:u w:val="single"/>
        </w:rPr>
        <w:br w:type="page"/>
      </w:r>
    </w:p>
    <w:p w:rsidR="00E62DA5" w:rsidRDefault="00E62DA5" w:rsidP="00CA6C24">
      <w:pPr>
        <w:pStyle w:val="Nadpis2"/>
        <w:rPr>
          <w:u w:val="single"/>
        </w:rPr>
      </w:pPr>
      <w:bookmarkStart w:id="61" w:name="_Toc39129545"/>
      <w:r w:rsidRPr="00D14A72">
        <w:lastRenderedPageBreak/>
        <w:t>Pohledávky po lhůtě splatnosti k 31. 12. 201</w:t>
      </w:r>
      <w:r>
        <w:t>9</w:t>
      </w:r>
      <w:bookmarkEnd w:id="61"/>
    </w:p>
    <w:tbl>
      <w:tblPr>
        <w:tblW w:w="9781" w:type="dxa"/>
        <w:tblInd w:w="-5" w:type="dxa"/>
        <w:tblCellMar>
          <w:left w:w="70" w:type="dxa"/>
          <w:right w:w="70" w:type="dxa"/>
        </w:tblCellMar>
        <w:tblLook w:val="04A0" w:firstRow="1" w:lastRow="0" w:firstColumn="1" w:lastColumn="0" w:noHBand="0" w:noVBand="1"/>
      </w:tblPr>
      <w:tblGrid>
        <w:gridCol w:w="2552"/>
        <w:gridCol w:w="720"/>
        <w:gridCol w:w="1406"/>
        <w:gridCol w:w="5103"/>
      </w:tblGrid>
      <w:tr w:rsidR="00FD5E78" w:rsidTr="000E090E">
        <w:trPr>
          <w:trHeight w:val="288"/>
        </w:trPr>
        <w:tc>
          <w:tcPr>
            <w:tcW w:w="255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D5E78" w:rsidRDefault="00FD5E78">
            <w:pPr>
              <w:jc w:val="center"/>
              <w:rPr>
                <w:rFonts w:ascii="Calibri" w:hAnsi="Calibri" w:cs="Calibri"/>
                <w:b/>
                <w:bCs/>
                <w:sz w:val="20"/>
                <w:szCs w:val="20"/>
              </w:rPr>
            </w:pPr>
            <w:r>
              <w:rPr>
                <w:rFonts w:ascii="Calibri" w:hAnsi="Calibri" w:cs="Calibri"/>
                <w:b/>
                <w:bCs/>
                <w:sz w:val="20"/>
                <w:szCs w:val="20"/>
              </w:rPr>
              <w:t>Odbor</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FD5E78" w:rsidRDefault="00FD5E78">
            <w:pPr>
              <w:jc w:val="center"/>
              <w:rPr>
                <w:rFonts w:ascii="Calibri" w:hAnsi="Calibri" w:cs="Calibri"/>
                <w:b/>
                <w:bCs/>
                <w:sz w:val="20"/>
                <w:szCs w:val="20"/>
              </w:rPr>
            </w:pPr>
            <w:r>
              <w:rPr>
                <w:rFonts w:ascii="Calibri" w:hAnsi="Calibri" w:cs="Calibri"/>
                <w:b/>
                <w:bCs/>
                <w:sz w:val="20"/>
                <w:szCs w:val="20"/>
              </w:rPr>
              <w:t>Kap.</w:t>
            </w:r>
          </w:p>
        </w:tc>
        <w:tc>
          <w:tcPr>
            <w:tcW w:w="1406" w:type="dxa"/>
            <w:tcBorders>
              <w:top w:val="single" w:sz="4" w:space="0" w:color="auto"/>
              <w:left w:val="nil"/>
              <w:bottom w:val="single" w:sz="4" w:space="0" w:color="auto"/>
              <w:right w:val="single" w:sz="4" w:space="0" w:color="auto"/>
            </w:tcBorders>
            <w:shd w:val="clear" w:color="000000" w:fill="FFFF00"/>
            <w:noWrap/>
            <w:vAlign w:val="center"/>
            <w:hideMark/>
          </w:tcPr>
          <w:p w:rsidR="00FD5E78" w:rsidRDefault="00FD5E78">
            <w:pPr>
              <w:jc w:val="center"/>
              <w:rPr>
                <w:rFonts w:ascii="Calibri" w:hAnsi="Calibri" w:cs="Calibri"/>
                <w:b/>
                <w:bCs/>
                <w:sz w:val="20"/>
                <w:szCs w:val="20"/>
              </w:rPr>
            </w:pPr>
            <w:proofErr w:type="gramStart"/>
            <w:r>
              <w:rPr>
                <w:rFonts w:ascii="Calibri" w:hAnsi="Calibri" w:cs="Calibri"/>
                <w:b/>
                <w:bCs/>
                <w:sz w:val="20"/>
                <w:szCs w:val="20"/>
              </w:rPr>
              <w:t>Částka v  Kč</w:t>
            </w:r>
            <w:proofErr w:type="gramEnd"/>
          </w:p>
        </w:tc>
        <w:tc>
          <w:tcPr>
            <w:tcW w:w="5103" w:type="dxa"/>
            <w:tcBorders>
              <w:top w:val="single" w:sz="4" w:space="0" w:color="auto"/>
              <w:left w:val="nil"/>
              <w:bottom w:val="single" w:sz="4" w:space="0" w:color="auto"/>
              <w:right w:val="single" w:sz="4" w:space="0" w:color="auto"/>
            </w:tcBorders>
            <w:shd w:val="clear" w:color="000000" w:fill="FFFF00"/>
            <w:noWrap/>
            <w:vAlign w:val="center"/>
            <w:hideMark/>
          </w:tcPr>
          <w:p w:rsidR="00FD5E78" w:rsidRDefault="00FD5E78">
            <w:pPr>
              <w:jc w:val="center"/>
              <w:rPr>
                <w:rFonts w:ascii="Calibri" w:hAnsi="Calibri" w:cs="Calibri"/>
                <w:b/>
                <w:bCs/>
                <w:sz w:val="20"/>
                <w:szCs w:val="20"/>
              </w:rPr>
            </w:pPr>
            <w:r>
              <w:rPr>
                <w:rFonts w:ascii="Calibri" w:hAnsi="Calibri" w:cs="Calibri"/>
                <w:b/>
                <w:bCs/>
                <w:sz w:val="20"/>
                <w:szCs w:val="20"/>
              </w:rPr>
              <w:t>Poznámka</w:t>
            </w:r>
          </w:p>
        </w:tc>
      </w:tr>
      <w:tr w:rsidR="00FD5E78" w:rsidTr="000E090E">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Městská policie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13</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984 843,00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 xml:space="preserve">Pokuty policie, náhrada škody, náklady na odvoz do </w:t>
            </w:r>
            <w:proofErr w:type="spellStart"/>
            <w:r>
              <w:rPr>
                <w:rFonts w:ascii="Calibri" w:hAnsi="Calibri" w:cs="Calibri"/>
                <w:sz w:val="20"/>
                <w:szCs w:val="20"/>
              </w:rPr>
              <w:t>protial</w:t>
            </w:r>
            <w:proofErr w:type="spellEnd"/>
            <w:r>
              <w:rPr>
                <w:rFonts w:ascii="Calibri" w:hAnsi="Calibri" w:cs="Calibri"/>
                <w:sz w:val="20"/>
                <w:szCs w:val="20"/>
              </w:rPr>
              <w:t>. záchranné stanice, poplatky MP dle nařízení obce.</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Občanské záležitosti</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16</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33 009 563,00</w:t>
            </w:r>
          </w:p>
        </w:tc>
        <w:tc>
          <w:tcPr>
            <w:tcW w:w="5103" w:type="dxa"/>
            <w:tcBorders>
              <w:top w:val="nil"/>
              <w:left w:val="nil"/>
              <w:bottom w:val="single" w:sz="4" w:space="0" w:color="auto"/>
              <w:right w:val="single" w:sz="4" w:space="0" w:color="auto"/>
            </w:tcBorders>
            <w:shd w:val="clear" w:color="auto" w:fill="auto"/>
            <w:noWrap/>
            <w:vAlign w:val="center"/>
            <w:hideMark/>
          </w:tcPr>
          <w:p w:rsidR="00FD5E78" w:rsidRDefault="00FD5E78">
            <w:pPr>
              <w:rPr>
                <w:rFonts w:ascii="Calibri" w:hAnsi="Calibri" w:cs="Calibri"/>
                <w:sz w:val="20"/>
                <w:szCs w:val="20"/>
              </w:rPr>
            </w:pPr>
            <w:r>
              <w:rPr>
                <w:rFonts w:ascii="Calibri" w:hAnsi="Calibri" w:cs="Calibri"/>
                <w:sz w:val="20"/>
                <w:szCs w:val="20"/>
              </w:rPr>
              <w:t>Pokuty KPPP.</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Duha KK u hradeb</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19</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14 017,00</w:t>
            </w:r>
          </w:p>
        </w:tc>
        <w:tc>
          <w:tcPr>
            <w:tcW w:w="5103" w:type="dxa"/>
            <w:tcBorders>
              <w:top w:val="nil"/>
              <w:left w:val="nil"/>
              <w:bottom w:val="single" w:sz="4" w:space="0" w:color="auto"/>
              <w:right w:val="single" w:sz="4" w:space="0" w:color="auto"/>
            </w:tcBorders>
            <w:shd w:val="clear" w:color="auto" w:fill="auto"/>
            <w:noWrap/>
            <w:vAlign w:val="center"/>
            <w:hideMark/>
          </w:tcPr>
          <w:p w:rsidR="00FD5E78" w:rsidRDefault="00FD5E78">
            <w:pPr>
              <w:rPr>
                <w:rFonts w:ascii="Calibri" w:hAnsi="Calibri" w:cs="Calibri"/>
                <w:sz w:val="20"/>
                <w:szCs w:val="20"/>
              </w:rPr>
            </w:pPr>
            <w:r>
              <w:rPr>
                <w:rFonts w:ascii="Calibri" w:hAnsi="Calibri" w:cs="Calibri"/>
                <w:sz w:val="20"/>
                <w:szCs w:val="20"/>
              </w:rPr>
              <w:t>Vstupné a bufet Duha.</w:t>
            </w:r>
          </w:p>
        </w:tc>
      </w:tr>
      <w:tr w:rsidR="00FD5E78" w:rsidTr="000E090E">
        <w:trPr>
          <w:trHeight w:val="55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Sociální věci</w:t>
            </w:r>
          </w:p>
        </w:tc>
        <w:tc>
          <w:tcPr>
            <w:tcW w:w="720" w:type="dxa"/>
            <w:tcBorders>
              <w:top w:val="nil"/>
              <w:left w:val="nil"/>
              <w:bottom w:val="single" w:sz="4" w:space="0" w:color="auto"/>
              <w:right w:val="single" w:sz="4" w:space="0" w:color="auto"/>
            </w:tcBorders>
            <w:shd w:val="clear" w:color="auto" w:fill="auto"/>
            <w:vAlign w:val="center"/>
            <w:hideMark/>
          </w:tcPr>
          <w:p w:rsidR="00FD5E78" w:rsidRDefault="00FD5E78">
            <w:pPr>
              <w:jc w:val="center"/>
              <w:rPr>
                <w:rFonts w:ascii="Calibri" w:hAnsi="Calibri" w:cs="Calibri"/>
                <w:sz w:val="20"/>
                <w:szCs w:val="20"/>
              </w:rPr>
            </w:pPr>
            <w:r>
              <w:rPr>
                <w:rFonts w:ascii="Calibri" w:hAnsi="Calibri" w:cs="Calibri"/>
                <w:sz w:val="20"/>
                <w:szCs w:val="20"/>
              </w:rPr>
              <w:t>21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828 603,00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Nájemné soc. byty, sociální dávky, příspěvek na výživu, příspěvek na péči, dávky pro zdravotně postižené.</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Odbor obecní živnostenský úřad</w:t>
            </w:r>
          </w:p>
        </w:tc>
        <w:tc>
          <w:tcPr>
            <w:tcW w:w="720" w:type="dxa"/>
            <w:tcBorders>
              <w:top w:val="nil"/>
              <w:left w:val="nil"/>
              <w:bottom w:val="single" w:sz="4" w:space="0" w:color="auto"/>
              <w:right w:val="single" w:sz="4" w:space="0" w:color="auto"/>
            </w:tcBorders>
            <w:shd w:val="clear" w:color="auto" w:fill="auto"/>
            <w:vAlign w:val="center"/>
            <w:hideMark/>
          </w:tcPr>
          <w:p w:rsidR="00FD5E78" w:rsidRDefault="00FD5E78">
            <w:pPr>
              <w:jc w:val="center"/>
              <w:rPr>
                <w:rFonts w:ascii="Calibri" w:hAnsi="Calibri" w:cs="Calibri"/>
                <w:sz w:val="20"/>
                <w:szCs w:val="20"/>
              </w:rPr>
            </w:pPr>
            <w:r>
              <w:rPr>
                <w:rFonts w:ascii="Calibri" w:hAnsi="Calibri" w:cs="Calibri"/>
                <w:sz w:val="20"/>
                <w:szCs w:val="20"/>
              </w:rPr>
              <w:t>30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432 538,00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Pokuty, náklady řízení.</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Životní prostředí</w:t>
            </w:r>
          </w:p>
        </w:tc>
        <w:tc>
          <w:tcPr>
            <w:tcW w:w="720" w:type="dxa"/>
            <w:tcBorders>
              <w:top w:val="nil"/>
              <w:left w:val="nil"/>
              <w:bottom w:val="single" w:sz="4" w:space="0" w:color="auto"/>
              <w:right w:val="single" w:sz="4" w:space="0" w:color="auto"/>
            </w:tcBorders>
            <w:shd w:val="clear" w:color="auto" w:fill="auto"/>
            <w:vAlign w:val="center"/>
            <w:hideMark/>
          </w:tcPr>
          <w:p w:rsidR="00FD5E78" w:rsidRDefault="00FD5E78">
            <w:pPr>
              <w:jc w:val="center"/>
              <w:rPr>
                <w:rFonts w:ascii="Calibri" w:hAnsi="Calibri" w:cs="Calibri"/>
                <w:sz w:val="20"/>
                <w:szCs w:val="20"/>
              </w:rPr>
            </w:pPr>
            <w:r>
              <w:rPr>
                <w:rFonts w:ascii="Calibri" w:hAnsi="Calibri" w:cs="Calibri"/>
                <w:sz w:val="20"/>
                <w:szCs w:val="20"/>
              </w:rPr>
              <w:t>40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119 647,00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Pokuty, odvod za odnětí ze ZPF.</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Doprava</w:t>
            </w:r>
          </w:p>
        </w:tc>
        <w:tc>
          <w:tcPr>
            <w:tcW w:w="720" w:type="dxa"/>
            <w:tcBorders>
              <w:top w:val="nil"/>
              <w:left w:val="nil"/>
              <w:bottom w:val="single" w:sz="4" w:space="0" w:color="auto"/>
              <w:right w:val="single" w:sz="4" w:space="0" w:color="auto"/>
            </w:tcBorders>
            <w:shd w:val="clear" w:color="auto" w:fill="auto"/>
            <w:vAlign w:val="center"/>
            <w:hideMark/>
          </w:tcPr>
          <w:p w:rsidR="00FD5E78" w:rsidRDefault="00FD5E78">
            <w:pPr>
              <w:jc w:val="center"/>
              <w:rPr>
                <w:rFonts w:ascii="Calibri" w:hAnsi="Calibri" w:cs="Calibri"/>
                <w:sz w:val="20"/>
                <w:szCs w:val="20"/>
              </w:rPr>
            </w:pPr>
            <w:r>
              <w:rPr>
                <w:rFonts w:ascii="Calibri" w:hAnsi="Calibri" w:cs="Calibri"/>
                <w:sz w:val="20"/>
                <w:szCs w:val="20"/>
              </w:rPr>
              <w:t>41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6 000,00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Pokuty.</w:t>
            </w:r>
          </w:p>
        </w:tc>
      </w:tr>
      <w:tr w:rsidR="00FD5E78" w:rsidTr="000E090E">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Správa a nakládání s majetkem města</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50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164 903,00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 xml:space="preserve">Nájemné z pozemků a </w:t>
            </w:r>
            <w:proofErr w:type="spellStart"/>
            <w:r>
              <w:rPr>
                <w:rFonts w:ascii="Calibri" w:hAnsi="Calibri" w:cs="Calibri"/>
                <w:sz w:val="20"/>
                <w:szCs w:val="20"/>
              </w:rPr>
              <w:t>nebyt</w:t>
            </w:r>
            <w:proofErr w:type="spellEnd"/>
            <w:r>
              <w:rPr>
                <w:rFonts w:ascii="Calibri" w:hAnsi="Calibri" w:cs="Calibri"/>
                <w:sz w:val="20"/>
                <w:szCs w:val="20"/>
              </w:rPr>
              <w:t xml:space="preserve">. prostor, nájemné organizace, náhrady škody, pronájem odstavných ploch, </w:t>
            </w:r>
            <w:proofErr w:type="spellStart"/>
            <w:r>
              <w:rPr>
                <w:rFonts w:ascii="Calibri" w:hAnsi="Calibri" w:cs="Calibri"/>
                <w:sz w:val="20"/>
                <w:szCs w:val="20"/>
              </w:rPr>
              <w:t>Fobal</w:t>
            </w:r>
            <w:proofErr w:type="spellEnd"/>
            <w:r>
              <w:rPr>
                <w:rFonts w:ascii="Calibri" w:hAnsi="Calibri" w:cs="Calibri"/>
                <w:sz w:val="20"/>
                <w:szCs w:val="20"/>
              </w:rPr>
              <w:t>-nájem hřiště.</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Odbor rozvoje a investic</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60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724 647,00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Smluvní pokuta.</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Stavební úřad</w:t>
            </w:r>
          </w:p>
        </w:tc>
        <w:tc>
          <w:tcPr>
            <w:tcW w:w="720" w:type="dxa"/>
            <w:tcBorders>
              <w:top w:val="nil"/>
              <w:left w:val="nil"/>
              <w:bottom w:val="single" w:sz="4" w:space="0" w:color="auto"/>
              <w:right w:val="single" w:sz="4" w:space="0" w:color="auto"/>
            </w:tcBorders>
            <w:shd w:val="clear" w:color="000000" w:fill="FFFFFF"/>
            <w:noWrap/>
            <w:vAlign w:val="center"/>
            <w:hideMark/>
          </w:tcPr>
          <w:p w:rsidR="00FD5E78" w:rsidRDefault="00FD5E78">
            <w:pPr>
              <w:jc w:val="center"/>
              <w:rPr>
                <w:rFonts w:ascii="Calibri" w:hAnsi="Calibri" w:cs="Calibri"/>
                <w:sz w:val="20"/>
                <w:szCs w:val="20"/>
              </w:rPr>
            </w:pPr>
            <w:r>
              <w:rPr>
                <w:rFonts w:ascii="Calibri" w:hAnsi="Calibri" w:cs="Calibri"/>
                <w:sz w:val="20"/>
                <w:szCs w:val="20"/>
              </w:rPr>
              <w:t>61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90 500,00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Pokuty.</w:t>
            </w:r>
          </w:p>
        </w:tc>
      </w:tr>
      <w:tr w:rsidR="00FD5E78" w:rsidTr="000E090E">
        <w:trPr>
          <w:trHeight w:val="160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Finanční odbor</w:t>
            </w:r>
          </w:p>
        </w:tc>
        <w:tc>
          <w:tcPr>
            <w:tcW w:w="720" w:type="dxa"/>
            <w:tcBorders>
              <w:top w:val="nil"/>
              <w:left w:val="nil"/>
              <w:bottom w:val="single" w:sz="4" w:space="0" w:color="auto"/>
              <w:right w:val="single" w:sz="4" w:space="0" w:color="auto"/>
            </w:tcBorders>
            <w:shd w:val="clear" w:color="auto" w:fill="auto"/>
            <w:vAlign w:val="center"/>
            <w:hideMark/>
          </w:tcPr>
          <w:p w:rsidR="00FD5E78" w:rsidRDefault="00FD5E78">
            <w:pPr>
              <w:jc w:val="center"/>
              <w:rPr>
                <w:rFonts w:ascii="Calibri" w:hAnsi="Calibri" w:cs="Calibri"/>
                <w:sz w:val="20"/>
                <w:szCs w:val="20"/>
              </w:rPr>
            </w:pPr>
            <w:r>
              <w:rPr>
                <w:rFonts w:ascii="Calibri" w:hAnsi="Calibri" w:cs="Calibri"/>
                <w:sz w:val="20"/>
                <w:szCs w:val="20"/>
              </w:rPr>
              <w:t>70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16 738 927,00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color w:val="76933C"/>
                <w:sz w:val="20"/>
                <w:szCs w:val="20"/>
              </w:rPr>
            </w:pPr>
            <w:r>
              <w:rPr>
                <w:rFonts w:ascii="Calibri" w:hAnsi="Calibri" w:cs="Calibri"/>
                <w:sz w:val="20"/>
                <w:szCs w:val="20"/>
              </w:rPr>
              <w:t xml:space="preserve">1) Místní poplatek ze psů = 233.971,-Kč,         </w:t>
            </w:r>
            <w:r>
              <w:rPr>
                <w:rFonts w:ascii="Calibri" w:hAnsi="Calibri" w:cs="Calibri"/>
                <w:color w:val="76933C"/>
                <w:sz w:val="20"/>
                <w:szCs w:val="20"/>
              </w:rPr>
              <w:t xml:space="preserve">        </w:t>
            </w:r>
            <w:r>
              <w:rPr>
                <w:rFonts w:ascii="Calibri" w:hAnsi="Calibri" w:cs="Calibri"/>
                <w:color w:val="76933C"/>
                <w:sz w:val="20"/>
                <w:szCs w:val="20"/>
              </w:rPr>
              <w:br/>
            </w:r>
            <w:r>
              <w:rPr>
                <w:rFonts w:ascii="Calibri" w:hAnsi="Calibri" w:cs="Calibri"/>
                <w:sz w:val="20"/>
                <w:szCs w:val="20"/>
              </w:rPr>
              <w:t xml:space="preserve">2) Místní poplatek za užívání veř. </w:t>
            </w:r>
            <w:proofErr w:type="gramStart"/>
            <w:r>
              <w:rPr>
                <w:rFonts w:ascii="Calibri" w:hAnsi="Calibri" w:cs="Calibri"/>
                <w:sz w:val="20"/>
                <w:szCs w:val="20"/>
              </w:rPr>
              <w:t>prostranství</w:t>
            </w:r>
            <w:proofErr w:type="gramEnd"/>
            <w:r>
              <w:rPr>
                <w:rFonts w:ascii="Calibri" w:hAnsi="Calibri" w:cs="Calibri"/>
                <w:sz w:val="20"/>
                <w:szCs w:val="20"/>
              </w:rPr>
              <w:t xml:space="preserve"> = 205.436,-Kč,</w:t>
            </w:r>
            <w:r>
              <w:rPr>
                <w:rFonts w:ascii="Calibri" w:hAnsi="Calibri" w:cs="Calibri"/>
                <w:color w:val="76933C"/>
                <w:sz w:val="20"/>
                <w:szCs w:val="20"/>
              </w:rPr>
              <w:br/>
            </w:r>
            <w:r>
              <w:rPr>
                <w:rFonts w:ascii="Calibri" w:hAnsi="Calibri" w:cs="Calibri"/>
                <w:sz w:val="20"/>
                <w:szCs w:val="20"/>
              </w:rPr>
              <w:t>3) Pokuty FO = 90.500,-Kč,</w:t>
            </w:r>
            <w:r>
              <w:rPr>
                <w:rFonts w:ascii="Calibri" w:hAnsi="Calibri" w:cs="Calibri"/>
                <w:color w:val="76933C"/>
                <w:sz w:val="20"/>
                <w:szCs w:val="20"/>
              </w:rPr>
              <w:br/>
            </w:r>
            <w:r>
              <w:rPr>
                <w:rFonts w:ascii="Calibri" w:hAnsi="Calibri" w:cs="Calibri"/>
                <w:sz w:val="20"/>
                <w:szCs w:val="20"/>
              </w:rPr>
              <w:t>4) Příspěvky s podmínkou = 527.000,-Kč,</w:t>
            </w:r>
            <w:r>
              <w:rPr>
                <w:rFonts w:ascii="Calibri" w:hAnsi="Calibri" w:cs="Calibri"/>
                <w:color w:val="76933C"/>
                <w:sz w:val="20"/>
                <w:szCs w:val="20"/>
              </w:rPr>
              <w:br/>
            </w:r>
            <w:r>
              <w:rPr>
                <w:rFonts w:ascii="Calibri" w:hAnsi="Calibri" w:cs="Calibri"/>
                <w:sz w:val="20"/>
                <w:szCs w:val="20"/>
              </w:rPr>
              <w:t>5) Místní poplatek za odpady = 14.208.395,-Kč,</w:t>
            </w:r>
            <w:r>
              <w:rPr>
                <w:rFonts w:ascii="Calibri" w:hAnsi="Calibri" w:cs="Calibri"/>
                <w:color w:val="76933C"/>
                <w:sz w:val="20"/>
                <w:szCs w:val="20"/>
              </w:rPr>
              <w:br/>
            </w:r>
            <w:r>
              <w:rPr>
                <w:rFonts w:ascii="Calibri" w:hAnsi="Calibri" w:cs="Calibri"/>
                <w:sz w:val="20"/>
                <w:szCs w:val="20"/>
              </w:rPr>
              <w:t>6) Náhrada škody</w:t>
            </w:r>
            <w:r w:rsidR="00785650">
              <w:rPr>
                <w:rFonts w:ascii="Calibri" w:hAnsi="Calibri" w:cs="Calibri"/>
                <w:sz w:val="20"/>
                <w:szCs w:val="20"/>
              </w:rPr>
              <w:t xml:space="preserve"> </w:t>
            </w:r>
            <w:r>
              <w:rPr>
                <w:rFonts w:ascii="Calibri" w:hAnsi="Calibri" w:cs="Calibri"/>
                <w:sz w:val="20"/>
                <w:szCs w:val="20"/>
              </w:rPr>
              <w:t>- ostatní= 1.473.625,-Kč</w:t>
            </w:r>
          </w:p>
        </w:tc>
      </w:tr>
      <w:tr w:rsidR="00FD5E78" w:rsidTr="000E090E">
        <w:trPr>
          <w:trHeight w:val="6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Správa a údržba majetku města</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Default="00FD5E78">
            <w:pPr>
              <w:jc w:val="center"/>
              <w:rPr>
                <w:rFonts w:ascii="Calibri" w:hAnsi="Calibri" w:cs="Calibri"/>
                <w:sz w:val="20"/>
                <w:szCs w:val="20"/>
              </w:rPr>
            </w:pPr>
            <w:r>
              <w:rPr>
                <w:rFonts w:ascii="Calibri" w:hAnsi="Calibri" w:cs="Calibri"/>
                <w:sz w:val="20"/>
                <w:szCs w:val="20"/>
              </w:rPr>
              <w:t>90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Default="00FD5E78">
            <w:pPr>
              <w:jc w:val="right"/>
              <w:rPr>
                <w:rFonts w:ascii="Calibri" w:hAnsi="Calibri" w:cs="Calibri"/>
                <w:sz w:val="20"/>
                <w:szCs w:val="20"/>
              </w:rPr>
            </w:pPr>
            <w:r>
              <w:rPr>
                <w:rFonts w:ascii="Calibri" w:hAnsi="Calibri" w:cs="Calibri"/>
                <w:sz w:val="20"/>
                <w:szCs w:val="20"/>
              </w:rPr>
              <w:t>14 306 879,00</w:t>
            </w:r>
          </w:p>
        </w:tc>
        <w:tc>
          <w:tcPr>
            <w:tcW w:w="5103" w:type="dxa"/>
            <w:tcBorders>
              <w:top w:val="nil"/>
              <w:left w:val="nil"/>
              <w:bottom w:val="single" w:sz="4" w:space="0" w:color="auto"/>
              <w:right w:val="single" w:sz="4" w:space="0" w:color="auto"/>
            </w:tcBorders>
            <w:shd w:val="clear" w:color="auto" w:fill="auto"/>
            <w:vAlign w:val="center"/>
            <w:hideMark/>
          </w:tcPr>
          <w:p w:rsidR="00FD5E78" w:rsidRDefault="00FD5E78">
            <w:pPr>
              <w:rPr>
                <w:rFonts w:ascii="Calibri" w:hAnsi="Calibri" w:cs="Calibri"/>
                <w:sz w:val="20"/>
                <w:szCs w:val="20"/>
              </w:rPr>
            </w:pPr>
            <w:r>
              <w:rPr>
                <w:rFonts w:ascii="Calibri" w:hAnsi="Calibri" w:cs="Calibri"/>
                <w:sz w:val="20"/>
                <w:szCs w:val="20"/>
              </w:rPr>
              <w:t xml:space="preserve">Pohledávky DSP a PO, hrobní místa, náhrada škody, pohledávky odboru komun. </w:t>
            </w:r>
            <w:proofErr w:type="gramStart"/>
            <w:r>
              <w:rPr>
                <w:rFonts w:ascii="Calibri" w:hAnsi="Calibri" w:cs="Calibri"/>
                <w:sz w:val="20"/>
                <w:szCs w:val="20"/>
              </w:rPr>
              <w:t>služeb</w:t>
            </w:r>
            <w:proofErr w:type="gramEnd"/>
            <w:r>
              <w:rPr>
                <w:rFonts w:ascii="Calibri" w:hAnsi="Calibri" w:cs="Calibri"/>
                <w:sz w:val="20"/>
                <w:szCs w:val="20"/>
              </w:rPr>
              <w:t xml:space="preserve">, pokuty. </w:t>
            </w:r>
          </w:p>
        </w:tc>
      </w:tr>
      <w:tr w:rsidR="002B45A6" w:rsidTr="008042EB">
        <w:trPr>
          <w:trHeight w:val="435"/>
        </w:trPr>
        <w:tc>
          <w:tcPr>
            <w:tcW w:w="3272" w:type="dxa"/>
            <w:gridSpan w:val="2"/>
            <w:tcBorders>
              <w:top w:val="nil"/>
              <w:left w:val="single" w:sz="4" w:space="0" w:color="auto"/>
              <w:bottom w:val="single" w:sz="4" w:space="0" w:color="auto"/>
              <w:right w:val="nil"/>
            </w:tcBorders>
            <w:shd w:val="clear" w:color="auto" w:fill="auto"/>
            <w:vAlign w:val="center"/>
            <w:hideMark/>
          </w:tcPr>
          <w:p w:rsidR="002B45A6" w:rsidRDefault="002B45A6" w:rsidP="002B45A6">
            <w:pPr>
              <w:rPr>
                <w:rFonts w:ascii="Calibri" w:hAnsi="Calibri" w:cs="Calibri"/>
                <w:sz w:val="20"/>
                <w:szCs w:val="20"/>
              </w:rPr>
            </w:pPr>
            <w:r>
              <w:rPr>
                <w:rFonts w:ascii="Calibri" w:hAnsi="Calibri" w:cs="Calibri"/>
                <w:sz w:val="20"/>
                <w:szCs w:val="20"/>
              </w:rPr>
              <w:t>Domovní správa Prostějov, s. r. o. </w:t>
            </w:r>
          </w:p>
        </w:tc>
        <w:tc>
          <w:tcPr>
            <w:tcW w:w="1406" w:type="dxa"/>
            <w:tcBorders>
              <w:top w:val="nil"/>
              <w:left w:val="nil"/>
              <w:bottom w:val="single" w:sz="4" w:space="0" w:color="auto"/>
              <w:right w:val="nil"/>
            </w:tcBorders>
            <w:shd w:val="clear" w:color="auto" w:fill="auto"/>
            <w:noWrap/>
            <w:vAlign w:val="center"/>
            <w:hideMark/>
          </w:tcPr>
          <w:p w:rsidR="002B45A6" w:rsidRDefault="002B45A6">
            <w:pPr>
              <w:jc w:val="right"/>
              <w:rPr>
                <w:rFonts w:ascii="Calibri" w:hAnsi="Calibri" w:cs="Calibri"/>
                <w:sz w:val="20"/>
                <w:szCs w:val="20"/>
              </w:rPr>
            </w:pPr>
            <w:r>
              <w:rPr>
                <w:rFonts w:ascii="Calibri" w:hAnsi="Calibri" w:cs="Calibri"/>
                <w:sz w:val="20"/>
                <w:szCs w:val="20"/>
              </w:rPr>
              <w:t>20 541 048,00</w:t>
            </w:r>
          </w:p>
        </w:tc>
        <w:tc>
          <w:tcPr>
            <w:tcW w:w="5103" w:type="dxa"/>
            <w:tcBorders>
              <w:top w:val="nil"/>
              <w:left w:val="nil"/>
              <w:bottom w:val="single" w:sz="4" w:space="0" w:color="auto"/>
              <w:right w:val="single" w:sz="4" w:space="0" w:color="auto"/>
            </w:tcBorders>
            <w:shd w:val="clear" w:color="auto" w:fill="auto"/>
            <w:vAlign w:val="center"/>
            <w:hideMark/>
          </w:tcPr>
          <w:p w:rsidR="002B45A6" w:rsidRDefault="002B45A6">
            <w:pPr>
              <w:rPr>
                <w:rFonts w:ascii="Calibri" w:hAnsi="Calibri" w:cs="Calibri"/>
                <w:sz w:val="20"/>
                <w:szCs w:val="20"/>
              </w:rPr>
            </w:pPr>
            <w:r>
              <w:rPr>
                <w:rFonts w:ascii="Calibri" w:hAnsi="Calibri" w:cs="Calibri"/>
                <w:sz w:val="20"/>
                <w:szCs w:val="20"/>
              </w:rPr>
              <w:t>Příslušenství k pohledávkám DSP z nájmů bytů.</w:t>
            </w:r>
          </w:p>
        </w:tc>
      </w:tr>
      <w:tr w:rsidR="00FD5E78" w:rsidTr="000E090E">
        <w:trPr>
          <w:trHeight w:val="288"/>
        </w:trPr>
        <w:tc>
          <w:tcPr>
            <w:tcW w:w="2552" w:type="dxa"/>
            <w:tcBorders>
              <w:top w:val="nil"/>
              <w:left w:val="single" w:sz="4" w:space="0" w:color="auto"/>
              <w:bottom w:val="single" w:sz="4" w:space="0" w:color="auto"/>
              <w:right w:val="single" w:sz="4" w:space="0" w:color="auto"/>
            </w:tcBorders>
            <w:shd w:val="clear" w:color="000000" w:fill="FFFF00"/>
            <w:noWrap/>
            <w:vAlign w:val="bottom"/>
            <w:hideMark/>
          </w:tcPr>
          <w:p w:rsidR="00FD5E78" w:rsidRDefault="00FD5E78">
            <w:pPr>
              <w:rPr>
                <w:rFonts w:ascii="Calibri" w:hAnsi="Calibri" w:cs="Calibri"/>
                <w:b/>
                <w:bCs/>
                <w:sz w:val="20"/>
                <w:szCs w:val="20"/>
              </w:rPr>
            </w:pPr>
            <w:r>
              <w:rPr>
                <w:rFonts w:ascii="Calibri" w:hAnsi="Calibri" w:cs="Calibri"/>
                <w:b/>
                <w:bCs/>
                <w:sz w:val="20"/>
                <w:szCs w:val="20"/>
              </w:rPr>
              <w:t>Celkem pohledávky po lhůtě splatnosti</w:t>
            </w:r>
          </w:p>
        </w:tc>
        <w:tc>
          <w:tcPr>
            <w:tcW w:w="720" w:type="dxa"/>
            <w:tcBorders>
              <w:top w:val="nil"/>
              <w:left w:val="nil"/>
              <w:bottom w:val="single" w:sz="4" w:space="0" w:color="auto"/>
              <w:right w:val="single" w:sz="4" w:space="0" w:color="auto"/>
            </w:tcBorders>
            <w:shd w:val="clear" w:color="000000" w:fill="FFFF00"/>
            <w:noWrap/>
            <w:vAlign w:val="bottom"/>
            <w:hideMark/>
          </w:tcPr>
          <w:p w:rsidR="00FD5E78" w:rsidRDefault="00FD5E78">
            <w:pPr>
              <w:rPr>
                <w:rFonts w:ascii="Calibri" w:hAnsi="Calibri" w:cs="Calibri"/>
                <w:b/>
                <w:bCs/>
                <w:sz w:val="20"/>
                <w:szCs w:val="20"/>
              </w:rPr>
            </w:pPr>
            <w:r>
              <w:rPr>
                <w:rFonts w:ascii="Calibri" w:hAnsi="Calibri" w:cs="Calibri"/>
                <w:b/>
                <w:bCs/>
                <w:sz w:val="20"/>
                <w:szCs w:val="20"/>
              </w:rPr>
              <w:t> </w:t>
            </w:r>
          </w:p>
        </w:tc>
        <w:tc>
          <w:tcPr>
            <w:tcW w:w="1406" w:type="dxa"/>
            <w:tcBorders>
              <w:top w:val="nil"/>
              <w:left w:val="nil"/>
              <w:bottom w:val="single" w:sz="4" w:space="0" w:color="auto"/>
              <w:right w:val="single" w:sz="4" w:space="0" w:color="auto"/>
            </w:tcBorders>
            <w:shd w:val="clear" w:color="000000" w:fill="FFFF00"/>
            <w:noWrap/>
            <w:vAlign w:val="center"/>
            <w:hideMark/>
          </w:tcPr>
          <w:p w:rsidR="00FD5E78" w:rsidRDefault="00FD5E78">
            <w:pPr>
              <w:jc w:val="right"/>
              <w:rPr>
                <w:rFonts w:ascii="Calibri" w:hAnsi="Calibri" w:cs="Calibri"/>
                <w:b/>
                <w:bCs/>
                <w:sz w:val="20"/>
                <w:szCs w:val="20"/>
              </w:rPr>
            </w:pPr>
            <w:r>
              <w:rPr>
                <w:rFonts w:ascii="Calibri" w:hAnsi="Calibri" w:cs="Calibri"/>
                <w:b/>
                <w:bCs/>
                <w:sz w:val="20"/>
                <w:szCs w:val="20"/>
              </w:rPr>
              <w:t>87 962 115,00</w:t>
            </w:r>
          </w:p>
        </w:tc>
        <w:tc>
          <w:tcPr>
            <w:tcW w:w="5103" w:type="dxa"/>
            <w:tcBorders>
              <w:top w:val="nil"/>
              <w:left w:val="nil"/>
              <w:bottom w:val="single" w:sz="4" w:space="0" w:color="auto"/>
              <w:right w:val="single" w:sz="4" w:space="0" w:color="auto"/>
            </w:tcBorders>
            <w:shd w:val="clear" w:color="000000" w:fill="C0C0C0"/>
            <w:noWrap/>
            <w:vAlign w:val="bottom"/>
            <w:hideMark/>
          </w:tcPr>
          <w:p w:rsidR="00FD5E78" w:rsidRDefault="00FD5E78">
            <w:pPr>
              <w:rPr>
                <w:rFonts w:ascii="Calibri" w:hAnsi="Calibri" w:cs="Calibri"/>
                <w:b/>
                <w:bCs/>
                <w:sz w:val="20"/>
                <w:szCs w:val="20"/>
              </w:rPr>
            </w:pPr>
            <w:r>
              <w:rPr>
                <w:rFonts w:ascii="Calibri" w:hAnsi="Calibri" w:cs="Calibri"/>
                <w:b/>
                <w:bCs/>
                <w:sz w:val="20"/>
                <w:szCs w:val="20"/>
              </w:rPr>
              <w:t> </w:t>
            </w:r>
          </w:p>
        </w:tc>
      </w:tr>
    </w:tbl>
    <w:p w:rsidR="00400DA7" w:rsidRDefault="00400DA7" w:rsidP="003840A7">
      <w:pPr>
        <w:spacing w:after="120"/>
        <w:rPr>
          <w:rFonts w:ascii="Calibri" w:hAnsi="Calibri"/>
          <w:b/>
          <w:sz w:val="20"/>
          <w:szCs w:val="20"/>
          <w:u w:val="single"/>
        </w:rPr>
      </w:pPr>
    </w:p>
    <w:p w:rsidR="00400DA7" w:rsidRDefault="00400DA7">
      <w:pPr>
        <w:rPr>
          <w:rFonts w:ascii="Calibri" w:hAnsi="Calibri"/>
          <w:b/>
          <w:sz w:val="20"/>
          <w:szCs w:val="20"/>
          <w:u w:val="single"/>
        </w:rPr>
      </w:pPr>
      <w:r>
        <w:rPr>
          <w:rFonts w:ascii="Calibri" w:hAnsi="Calibri"/>
          <w:b/>
          <w:sz w:val="20"/>
          <w:szCs w:val="20"/>
          <w:u w:val="single"/>
        </w:rPr>
        <w:br w:type="page"/>
      </w:r>
    </w:p>
    <w:p w:rsidR="003840A7" w:rsidRDefault="003840A7" w:rsidP="00CA6C24">
      <w:pPr>
        <w:pStyle w:val="Nadpis2"/>
      </w:pPr>
      <w:bookmarkStart w:id="62" w:name="_Toc39129546"/>
      <w:r w:rsidRPr="005362CF">
        <w:lastRenderedPageBreak/>
        <w:t>Obchodní korporace založené městem, kde jediným společníkem je statutární město Prostějov</w:t>
      </w:r>
      <w:bookmarkEnd w:id="62"/>
    </w:p>
    <w:p w:rsidR="003840A7" w:rsidRDefault="003840A7" w:rsidP="003840A7">
      <w:pPr>
        <w:spacing w:after="120"/>
        <w:jc w:val="both"/>
        <w:rPr>
          <w:rFonts w:ascii="Calibri" w:hAnsi="Calibri"/>
          <w:sz w:val="22"/>
          <w:szCs w:val="22"/>
        </w:rPr>
      </w:pPr>
      <w:r w:rsidRPr="00CA6C24">
        <w:rPr>
          <w:rFonts w:ascii="Calibri" w:hAnsi="Calibri"/>
          <w:sz w:val="22"/>
          <w:szCs w:val="22"/>
        </w:rPr>
        <w:t xml:space="preserve">Výsledky hospodaření </w:t>
      </w:r>
      <w:r w:rsidR="00A8628F" w:rsidRPr="00CA6C24">
        <w:rPr>
          <w:rFonts w:ascii="Calibri" w:hAnsi="Calibri"/>
          <w:sz w:val="22"/>
          <w:szCs w:val="22"/>
        </w:rPr>
        <w:t>za účetní období 2019</w:t>
      </w:r>
      <w:r w:rsidR="00D6125C" w:rsidRPr="00CA6C24">
        <w:rPr>
          <w:rFonts w:ascii="Calibri" w:hAnsi="Calibri"/>
          <w:sz w:val="22"/>
          <w:szCs w:val="22"/>
        </w:rPr>
        <w:t xml:space="preserve"> u </w:t>
      </w:r>
      <w:r w:rsidRPr="00CA6C24">
        <w:rPr>
          <w:rFonts w:ascii="Calibri" w:hAnsi="Calibri"/>
          <w:sz w:val="22"/>
          <w:szCs w:val="22"/>
        </w:rPr>
        <w:t>obchodních korporací založených městem, kde jediným společníkem je statutární město Prostějov (</w:t>
      </w:r>
      <w:r w:rsidR="00D6125C" w:rsidRPr="00CA6C24">
        <w:rPr>
          <w:rFonts w:ascii="Calibri" w:hAnsi="Calibri"/>
          <w:sz w:val="22"/>
          <w:szCs w:val="22"/>
        </w:rPr>
        <w:t xml:space="preserve">DPS, s.r.o., </w:t>
      </w:r>
      <w:r w:rsidRPr="00CA6C24">
        <w:rPr>
          <w:rFonts w:ascii="Calibri" w:hAnsi="Calibri"/>
          <w:sz w:val="22"/>
          <w:szCs w:val="22"/>
        </w:rPr>
        <w:t xml:space="preserve">LMP, s. r. o., </w:t>
      </w:r>
      <w:r w:rsidR="00D6125C" w:rsidRPr="00CA6C24">
        <w:rPr>
          <w:rFonts w:ascii="Calibri" w:hAnsi="Calibri"/>
          <w:sz w:val="22"/>
          <w:szCs w:val="22"/>
        </w:rPr>
        <w:t>vč. DŘEVO Prostějov, s.r.o.</w:t>
      </w:r>
      <w:r w:rsidRPr="00CA6C24">
        <w:rPr>
          <w:rFonts w:ascii="Calibri" w:hAnsi="Calibri"/>
          <w:sz w:val="22"/>
          <w:szCs w:val="22"/>
        </w:rPr>
        <w:t xml:space="preserve">), </w:t>
      </w:r>
      <w:r w:rsidR="00D6125C" w:rsidRPr="00CA6C24">
        <w:rPr>
          <w:rFonts w:ascii="Calibri" w:hAnsi="Calibri"/>
          <w:sz w:val="22"/>
          <w:szCs w:val="22"/>
        </w:rPr>
        <w:t xml:space="preserve">budou </w:t>
      </w:r>
      <w:r w:rsidRPr="00CA6C24">
        <w:rPr>
          <w:rFonts w:ascii="Calibri" w:hAnsi="Calibri"/>
          <w:sz w:val="22"/>
          <w:szCs w:val="22"/>
        </w:rPr>
        <w:t>projednány samostatně při jednání R</w:t>
      </w:r>
      <w:r w:rsidR="00D6125C" w:rsidRPr="00CA6C24">
        <w:rPr>
          <w:rFonts w:ascii="Calibri" w:hAnsi="Calibri"/>
          <w:sz w:val="22"/>
          <w:szCs w:val="22"/>
        </w:rPr>
        <w:t>ady města Prostějova</w:t>
      </w:r>
      <w:r w:rsidRPr="00CA6C24">
        <w:rPr>
          <w:rFonts w:ascii="Calibri" w:hAnsi="Calibri"/>
          <w:sz w:val="22"/>
          <w:szCs w:val="22"/>
        </w:rPr>
        <w:t xml:space="preserve"> v působnosti valných hromad těchto korporací. Výroční zprávy těchto obchodních korporací budou předloženy jednateli korporací samostatně tak, aby mohly být součástí závěrečného účtu statutárního města Prostějova </w:t>
      </w:r>
      <w:r w:rsidR="009857BA" w:rsidRPr="00CA6C24">
        <w:rPr>
          <w:rFonts w:ascii="Calibri" w:hAnsi="Calibri"/>
          <w:sz w:val="22"/>
          <w:szCs w:val="22"/>
        </w:rPr>
        <w:t>za</w:t>
      </w:r>
      <w:r w:rsidRPr="00CA6C24">
        <w:rPr>
          <w:rFonts w:ascii="Calibri" w:hAnsi="Calibri"/>
          <w:sz w:val="22"/>
          <w:szCs w:val="22"/>
        </w:rPr>
        <w:t> rok 201</w:t>
      </w:r>
      <w:r w:rsidR="00A8628F" w:rsidRPr="00CA6C24">
        <w:rPr>
          <w:rFonts w:ascii="Calibri" w:hAnsi="Calibri"/>
          <w:sz w:val="22"/>
          <w:szCs w:val="22"/>
        </w:rPr>
        <w:t>9</w:t>
      </w:r>
      <w:r w:rsidRPr="00CA6C24">
        <w:rPr>
          <w:rFonts w:ascii="Calibri" w:hAnsi="Calibri"/>
          <w:sz w:val="22"/>
          <w:szCs w:val="22"/>
        </w:rPr>
        <w:t xml:space="preserve"> při jeho schvalování </w:t>
      </w:r>
      <w:r w:rsidR="00D6125C" w:rsidRPr="00CA6C24">
        <w:rPr>
          <w:rFonts w:ascii="Calibri" w:hAnsi="Calibri"/>
          <w:sz w:val="22"/>
          <w:szCs w:val="22"/>
        </w:rPr>
        <w:t>Zastupitelstvem města Prostějova</w:t>
      </w:r>
      <w:r w:rsidRPr="00CA6C24">
        <w:rPr>
          <w:rFonts w:ascii="Calibri" w:hAnsi="Calibri"/>
          <w:sz w:val="22"/>
          <w:szCs w:val="22"/>
        </w:rPr>
        <w:t xml:space="preserve"> dne </w:t>
      </w:r>
      <w:proofErr w:type="gramStart"/>
      <w:r w:rsidRPr="00CA6C24">
        <w:rPr>
          <w:rFonts w:ascii="Calibri" w:hAnsi="Calibri"/>
          <w:sz w:val="22"/>
          <w:szCs w:val="22"/>
        </w:rPr>
        <w:t>1</w:t>
      </w:r>
      <w:r w:rsidR="00A8628F" w:rsidRPr="00CA6C24">
        <w:rPr>
          <w:rFonts w:ascii="Calibri" w:hAnsi="Calibri"/>
          <w:sz w:val="22"/>
          <w:szCs w:val="22"/>
        </w:rPr>
        <w:t>6.06.2020</w:t>
      </w:r>
      <w:proofErr w:type="gramEnd"/>
      <w:r w:rsidRPr="00CA6C24">
        <w:rPr>
          <w:rFonts w:ascii="Calibri" w:hAnsi="Calibri"/>
          <w:sz w:val="22"/>
          <w:szCs w:val="22"/>
        </w:rPr>
        <w:t>.</w:t>
      </w:r>
    </w:p>
    <w:p w:rsidR="002E547D" w:rsidRPr="0001581E" w:rsidRDefault="002E547D" w:rsidP="002E547D">
      <w:pPr>
        <w:spacing w:after="120"/>
        <w:jc w:val="both"/>
        <w:rPr>
          <w:rFonts w:ascii="Calibri" w:hAnsi="Calibri"/>
          <w:sz w:val="22"/>
          <w:szCs w:val="22"/>
        </w:rPr>
      </w:pPr>
      <w:r w:rsidRPr="0001581E">
        <w:rPr>
          <w:rFonts w:ascii="Calibri" w:hAnsi="Calibri"/>
          <w:sz w:val="22"/>
          <w:szCs w:val="22"/>
        </w:rPr>
        <w:t xml:space="preserve">Obchodní společnost </w:t>
      </w:r>
      <w:r w:rsidRPr="006C240E">
        <w:rPr>
          <w:rFonts w:ascii="Calibri" w:hAnsi="Calibri"/>
          <w:b/>
          <w:sz w:val="22"/>
          <w:szCs w:val="22"/>
        </w:rPr>
        <w:t>Domovní správa Prostějov, s.r.o</w:t>
      </w:r>
      <w:r w:rsidRPr="0001581E">
        <w:rPr>
          <w:rFonts w:ascii="Calibri" w:hAnsi="Calibri"/>
          <w:sz w:val="22"/>
          <w:szCs w:val="22"/>
        </w:rPr>
        <w:t>.</w:t>
      </w:r>
      <w:r w:rsidR="009C6DB5">
        <w:rPr>
          <w:rFonts w:ascii="Calibri" w:hAnsi="Calibri"/>
          <w:sz w:val="22"/>
          <w:szCs w:val="22"/>
        </w:rPr>
        <w:t>,</w:t>
      </w:r>
      <w:r w:rsidRPr="0001581E">
        <w:rPr>
          <w:rFonts w:ascii="Calibri" w:hAnsi="Calibri"/>
          <w:sz w:val="22"/>
          <w:szCs w:val="22"/>
        </w:rPr>
        <w:t xml:space="preserve"> vykazuje k 31.12.2019 hospodářský výsledek po zdanění v celkové výši – 737 772,14 Kč. Tento </w:t>
      </w:r>
      <w:proofErr w:type="gramStart"/>
      <w:r w:rsidRPr="0001581E">
        <w:rPr>
          <w:rFonts w:ascii="Calibri" w:hAnsi="Calibri"/>
          <w:sz w:val="22"/>
          <w:szCs w:val="22"/>
        </w:rPr>
        <w:t>výsledek  především</w:t>
      </w:r>
      <w:proofErr w:type="gramEnd"/>
      <w:r w:rsidRPr="0001581E">
        <w:rPr>
          <w:rFonts w:ascii="Calibri" w:hAnsi="Calibri"/>
          <w:sz w:val="22"/>
          <w:szCs w:val="22"/>
        </w:rPr>
        <w:t xml:space="preserve"> ovlivnil teplotně mimořá</w:t>
      </w:r>
      <w:r>
        <w:rPr>
          <w:rFonts w:ascii="Calibri" w:hAnsi="Calibri"/>
          <w:sz w:val="22"/>
          <w:szCs w:val="22"/>
        </w:rPr>
        <w:t>dn</w:t>
      </w:r>
      <w:r w:rsidRPr="0001581E">
        <w:rPr>
          <w:rFonts w:ascii="Calibri" w:hAnsi="Calibri"/>
          <w:sz w:val="22"/>
          <w:szCs w:val="22"/>
        </w:rPr>
        <w:t>ě nepříznivý průběh topné sezóny v roce 2019 s nižšími dodávkami tepla o 17 266 GJ proti plánu roku 2019.</w:t>
      </w:r>
      <w:r>
        <w:rPr>
          <w:rFonts w:ascii="Calibri" w:hAnsi="Calibri"/>
          <w:sz w:val="22"/>
          <w:szCs w:val="22"/>
        </w:rPr>
        <w:t xml:space="preserve"> Výsledek hospodaření dále výrazně ovlivňují vysoké odpisy dlouh</w:t>
      </w:r>
      <w:r w:rsidR="00EE75F0">
        <w:rPr>
          <w:rFonts w:ascii="Calibri" w:hAnsi="Calibri"/>
          <w:sz w:val="22"/>
          <w:szCs w:val="22"/>
        </w:rPr>
        <w:t>odobého majetku na aquapark celkem</w:t>
      </w:r>
      <w:r>
        <w:rPr>
          <w:rFonts w:ascii="Calibri" w:hAnsi="Calibri"/>
          <w:sz w:val="22"/>
          <w:szCs w:val="22"/>
        </w:rPr>
        <w:t xml:space="preserve"> ve výši 3,452 mil. Kč. Uvedený hospodářský výsledek z vlastní činnosti koriguje v účetních výkazech odložený daňový závazek ve výši 1</w:t>
      </w:r>
      <w:r w:rsidR="00860249">
        <w:rPr>
          <w:rFonts w:ascii="Calibri" w:hAnsi="Calibri"/>
          <w:sz w:val="22"/>
          <w:szCs w:val="22"/>
        </w:rPr>
        <w:t> </w:t>
      </w:r>
      <w:r>
        <w:rPr>
          <w:rFonts w:ascii="Calibri" w:hAnsi="Calibri"/>
          <w:sz w:val="22"/>
          <w:szCs w:val="22"/>
        </w:rPr>
        <w:t>208</w:t>
      </w:r>
      <w:r w:rsidR="00860249">
        <w:rPr>
          <w:rFonts w:ascii="Calibri" w:hAnsi="Calibri"/>
          <w:sz w:val="22"/>
          <w:szCs w:val="22"/>
        </w:rPr>
        <w:t> 432 </w:t>
      </w:r>
      <w:r>
        <w:rPr>
          <w:rFonts w:ascii="Calibri" w:hAnsi="Calibri"/>
          <w:sz w:val="22"/>
          <w:szCs w:val="22"/>
        </w:rPr>
        <w:t>Kč. Hospodářský výsledek po zdanění za rok 201</w:t>
      </w:r>
      <w:r w:rsidR="00860249">
        <w:rPr>
          <w:rFonts w:ascii="Calibri" w:hAnsi="Calibri"/>
          <w:sz w:val="22"/>
          <w:szCs w:val="22"/>
        </w:rPr>
        <w:t>9</w:t>
      </w:r>
      <w:r>
        <w:rPr>
          <w:rFonts w:ascii="Calibri" w:hAnsi="Calibri"/>
          <w:sz w:val="22"/>
          <w:szCs w:val="22"/>
        </w:rPr>
        <w:t xml:space="preserve"> činí celkem 470 659,86 Kč.</w:t>
      </w:r>
    </w:p>
    <w:p w:rsidR="002E547D" w:rsidRPr="00E74AFB" w:rsidRDefault="002E547D" w:rsidP="002E547D">
      <w:pPr>
        <w:spacing w:after="120"/>
        <w:jc w:val="both"/>
        <w:rPr>
          <w:rFonts w:ascii="Calibri" w:hAnsi="Calibri"/>
          <w:sz w:val="22"/>
          <w:szCs w:val="22"/>
        </w:rPr>
      </w:pPr>
      <w:r w:rsidRPr="00E74AFB">
        <w:rPr>
          <w:rFonts w:ascii="Calibri" w:hAnsi="Calibri"/>
          <w:sz w:val="22"/>
          <w:szCs w:val="22"/>
        </w:rPr>
        <w:t xml:space="preserve">V roce 2019 dosáhla společnost </w:t>
      </w:r>
      <w:r w:rsidRPr="006C240E">
        <w:rPr>
          <w:rFonts w:ascii="Calibri" w:hAnsi="Calibri"/>
          <w:b/>
          <w:sz w:val="22"/>
          <w:szCs w:val="22"/>
        </w:rPr>
        <w:t xml:space="preserve">Lesy města Prostějova, s.r.o., </w:t>
      </w:r>
      <w:r w:rsidRPr="00E74AFB">
        <w:rPr>
          <w:rFonts w:ascii="Calibri" w:hAnsi="Calibri"/>
          <w:sz w:val="22"/>
          <w:szCs w:val="22"/>
        </w:rPr>
        <w:t>hospodářského výsledku ve výši 1 999 560,</w:t>
      </w:r>
      <w:r>
        <w:rPr>
          <w:rFonts w:ascii="Calibri" w:hAnsi="Calibri"/>
          <w:sz w:val="22"/>
          <w:szCs w:val="22"/>
        </w:rPr>
        <w:t>41 </w:t>
      </w:r>
      <w:r w:rsidRPr="00E74AFB">
        <w:rPr>
          <w:rFonts w:ascii="Calibri" w:hAnsi="Calibri"/>
          <w:sz w:val="22"/>
          <w:szCs w:val="22"/>
        </w:rPr>
        <w:t>Kč před zdaněním. P</w:t>
      </w:r>
      <w:r>
        <w:rPr>
          <w:rFonts w:ascii="Calibri" w:hAnsi="Calibri"/>
          <w:sz w:val="22"/>
          <w:szCs w:val="22"/>
        </w:rPr>
        <w:t>o zd</w:t>
      </w:r>
      <w:r w:rsidRPr="00E74AFB">
        <w:rPr>
          <w:rFonts w:ascii="Calibri" w:hAnsi="Calibri"/>
          <w:sz w:val="22"/>
          <w:szCs w:val="22"/>
        </w:rPr>
        <w:t xml:space="preserve">anění činí disponibilní zisk společnosti 1 600 370,41 Kč. Daň z příjmu za zdaňovací období 2019 činí 399 190 Kč. </w:t>
      </w:r>
    </w:p>
    <w:p w:rsidR="002E547D" w:rsidRDefault="002E547D" w:rsidP="002E547D">
      <w:pPr>
        <w:spacing w:after="120"/>
        <w:jc w:val="both"/>
        <w:rPr>
          <w:rFonts w:ascii="Calibri" w:hAnsi="Calibri"/>
          <w:sz w:val="22"/>
          <w:szCs w:val="22"/>
        </w:rPr>
      </w:pPr>
      <w:r w:rsidRPr="00E74AFB">
        <w:rPr>
          <w:rFonts w:ascii="Calibri" w:hAnsi="Calibri"/>
          <w:sz w:val="22"/>
          <w:szCs w:val="22"/>
        </w:rPr>
        <w:t>Hospo</w:t>
      </w:r>
      <w:r>
        <w:rPr>
          <w:rFonts w:ascii="Calibri" w:hAnsi="Calibri"/>
          <w:sz w:val="22"/>
          <w:szCs w:val="22"/>
        </w:rPr>
        <w:t>dářský výsledek dceřin</w:t>
      </w:r>
      <w:r w:rsidRPr="00E74AFB">
        <w:rPr>
          <w:rFonts w:ascii="Calibri" w:hAnsi="Calibri"/>
          <w:sz w:val="22"/>
          <w:szCs w:val="22"/>
        </w:rPr>
        <w:t xml:space="preserve">é společnosti </w:t>
      </w:r>
      <w:r w:rsidRPr="006C240E">
        <w:rPr>
          <w:rFonts w:ascii="Calibri" w:hAnsi="Calibri"/>
          <w:b/>
          <w:sz w:val="22"/>
          <w:szCs w:val="22"/>
        </w:rPr>
        <w:t>DŘEVO Prostějov, s.r.o.</w:t>
      </w:r>
      <w:r w:rsidR="00860249">
        <w:rPr>
          <w:rFonts w:ascii="Calibri" w:hAnsi="Calibri"/>
          <w:b/>
          <w:sz w:val="22"/>
          <w:szCs w:val="22"/>
        </w:rPr>
        <w:t>,</w:t>
      </w:r>
      <w:r w:rsidRPr="00E74AFB">
        <w:rPr>
          <w:rFonts w:ascii="Calibri" w:hAnsi="Calibri"/>
          <w:sz w:val="22"/>
          <w:szCs w:val="22"/>
        </w:rPr>
        <w:t xml:space="preserve"> je ve výši -1 094 632 Kč. </w:t>
      </w:r>
    </w:p>
    <w:p w:rsidR="002E547D" w:rsidRPr="00E74AFB" w:rsidRDefault="002E547D" w:rsidP="002E547D">
      <w:pPr>
        <w:spacing w:after="120"/>
        <w:jc w:val="both"/>
        <w:rPr>
          <w:rFonts w:ascii="Calibri" w:hAnsi="Calibri"/>
          <w:sz w:val="22"/>
          <w:szCs w:val="22"/>
        </w:rPr>
      </w:pPr>
      <w:r w:rsidRPr="00E74AFB">
        <w:rPr>
          <w:rFonts w:ascii="Calibri" w:hAnsi="Calibri"/>
          <w:sz w:val="22"/>
          <w:szCs w:val="22"/>
        </w:rPr>
        <w:t xml:space="preserve">Hospodářský výsledek obou společností </w:t>
      </w:r>
      <w:r>
        <w:rPr>
          <w:rFonts w:ascii="Calibri" w:hAnsi="Calibri"/>
          <w:sz w:val="22"/>
          <w:szCs w:val="22"/>
        </w:rPr>
        <w:t>po zdanění činí za rok 2019 zao</w:t>
      </w:r>
      <w:r w:rsidRPr="00E74AFB">
        <w:rPr>
          <w:rFonts w:ascii="Calibri" w:hAnsi="Calibri"/>
          <w:sz w:val="22"/>
          <w:szCs w:val="22"/>
        </w:rPr>
        <w:t>k</w:t>
      </w:r>
      <w:r>
        <w:rPr>
          <w:rFonts w:ascii="Calibri" w:hAnsi="Calibri"/>
          <w:sz w:val="22"/>
          <w:szCs w:val="22"/>
        </w:rPr>
        <w:t>r</w:t>
      </w:r>
      <w:r w:rsidRPr="00E74AFB">
        <w:rPr>
          <w:rFonts w:ascii="Calibri" w:hAnsi="Calibri"/>
          <w:sz w:val="22"/>
          <w:szCs w:val="22"/>
        </w:rPr>
        <w:t>ouhleně 505 738 Kč.</w:t>
      </w:r>
    </w:p>
    <w:p w:rsidR="00F03431" w:rsidRDefault="00F03431" w:rsidP="00F03431">
      <w:pPr>
        <w:pStyle w:val="Nadpis3"/>
      </w:pPr>
      <w:r>
        <w:t>Výsledky hospodaření obchodních společností založené městem, kde jediným společníkem je statutární město Prostějov v tis. Kč.</w:t>
      </w:r>
    </w:p>
    <w:tbl>
      <w:tblPr>
        <w:tblW w:w="8360" w:type="dxa"/>
        <w:jc w:val="center"/>
        <w:tblCellMar>
          <w:left w:w="70" w:type="dxa"/>
          <w:right w:w="70" w:type="dxa"/>
        </w:tblCellMar>
        <w:tblLook w:val="04A0" w:firstRow="1" w:lastRow="0" w:firstColumn="1" w:lastColumn="0" w:noHBand="0" w:noVBand="1"/>
      </w:tblPr>
      <w:tblGrid>
        <w:gridCol w:w="3180"/>
        <w:gridCol w:w="1160"/>
        <w:gridCol w:w="1449"/>
        <w:gridCol w:w="1300"/>
        <w:gridCol w:w="1271"/>
      </w:tblGrid>
      <w:tr w:rsidR="002E51AB" w:rsidRPr="00A26D02" w:rsidTr="002E51AB">
        <w:trPr>
          <w:trHeight w:val="219"/>
          <w:jc w:val="center"/>
        </w:trPr>
        <w:tc>
          <w:tcPr>
            <w:tcW w:w="31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E51AB" w:rsidRPr="00A26D02" w:rsidRDefault="002E51AB" w:rsidP="009F1A27">
            <w:pPr>
              <w:rPr>
                <w:rFonts w:ascii="Calibri" w:hAnsi="Calibri" w:cs="Calibri"/>
                <w:b/>
                <w:bCs/>
                <w:color w:val="000000"/>
                <w:sz w:val="18"/>
                <w:szCs w:val="18"/>
              </w:rPr>
            </w:pPr>
            <w:r w:rsidRPr="00A26D02">
              <w:rPr>
                <w:rFonts w:ascii="Calibri" w:hAnsi="Calibri" w:cs="Calibri"/>
                <w:b/>
                <w:bCs/>
                <w:color w:val="000000"/>
                <w:sz w:val="18"/>
                <w:szCs w:val="18"/>
              </w:rPr>
              <w:t>Název obchodní korporace</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rsidR="002E51AB" w:rsidRPr="00A26D02" w:rsidRDefault="002E51AB" w:rsidP="009F1A27">
            <w:pPr>
              <w:jc w:val="center"/>
              <w:rPr>
                <w:rFonts w:ascii="Calibri" w:hAnsi="Calibri" w:cs="Calibri"/>
                <w:b/>
                <w:bCs/>
                <w:color w:val="000000"/>
                <w:sz w:val="18"/>
                <w:szCs w:val="18"/>
              </w:rPr>
            </w:pPr>
            <w:r w:rsidRPr="00A26D02">
              <w:rPr>
                <w:rFonts w:ascii="Calibri" w:hAnsi="Calibri" w:cs="Calibri"/>
                <w:b/>
                <w:bCs/>
                <w:color w:val="000000"/>
                <w:sz w:val="18"/>
                <w:szCs w:val="18"/>
              </w:rPr>
              <w:t>Výnosy</w:t>
            </w:r>
          </w:p>
        </w:tc>
        <w:tc>
          <w:tcPr>
            <w:tcW w:w="1449" w:type="dxa"/>
            <w:tcBorders>
              <w:top w:val="single" w:sz="4" w:space="0" w:color="auto"/>
              <w:left w:val="nil"/>
              <w:bottom w:val="single" w:sz="4" w:space="0" w:color="auto"/>
              <w:right w:val="single" w:sz="4" w:space="0" w:color="auto"/>
            </w:tcBorders>
            <w:shd w:val="clear" w:color="000000" w:fill="FFC000"/>
            <w:noWrap/>
            <w:vAlign w:val="center"/>
            <w:hideMark/>
          </w:tcPr>
          <w:p w:rsidR="002E51AB" w:rsidRPr="00A26D02" w:rsidRDefault="002E51AB" w:rsidP="009F1A27">
            <w:pPr>
              <w:jc w:val="center"/>
              <w:rPr>
                <w:rFonts w:ascii="Calibri" w:hAnsi="Calibri" w:cs="Calibri"/>
                <w:b/>
                <w:bCs/>
                <w:color w:val="000000"/>
                <w:sz w:val="18"/>
                <w:szCs w:val="18"/>
              </w:rPr>
            </w:pPr>
            <w:r w:rsidRPr="00A26D02">
              <w:rPr>
                <w:rFonts w:ascii="Calibri" w:hAnsi="Calibri" w:cs="Calibri"/>
                <w:b/>
                <w:bCs/>
                <w:color w:val="000000"/>
                <w:sz w:val="18"/>
                <w:szCs w:val="18"/>
              </w:rPr>
              <w:t>Náklady</w:t>
            </w:r>
          </w:p>
        </w:tc>
        <w:tc>
          <w:tcPr>
            <w:tcW w:w="1300" w:type="dxa"/>
            <w:tcBorders>
              <w:top w:val="single" w:sz="4" w:space="0" w:color="auto"/>
              <w:left w:val="nil"/>
              <w:bottom w:val="single" w:sz="4" w:space="0" w:color="auto"/>
              <w:right w:val="single" w:sz="4" w:space="0" w:color="auto"/>
            </w:tcBorders>
            <w:shd w:val="clear" w:color="000000" w:fill="FFC000"/>
            <w:vAlign w:val="center"/>
            <w:hideMark/>
          </w:tcPr>
          <w:p w:rsidR="002E51AB" w:rsidRPr="00A26D02" w:rsidRDefault="002E51AB" w:rsidP="009F1A27">
            <w:pPr>
              <w:jc w:val="center"/>
              <w:rPr>
                <w:rFonts w:ascii="Calibri" w:hAnsi="Calibri" w:cs="Calibri"/>
                <w:b/>
                <w:bCs/>
                <w:color w:val="000000"/>
                <w:sz w:val="18"/>
                <w:szCs w:val="18"/>
              </w:rPr>
            </w:pPr>
            <w:r w:rsidRPr="00A26D02">
              <w:rPr>
                <w:rFonts w:ascii="Calibri" w:hAnsi="Calibri" w:cs="Calibri"/>
                <w:b/>
                <w:bCs/>
                <w:color w:val="000000"/>
                <w:sz w:val="18"/>
                <w:szCs w:val="18"/>
              </w:rPr>
              <w:t>Výsledek hospodaření</w:t>
            </w:r>
            <w:r>
              <w:rPr>
                <w:rFonts w:ascii="Calibri" w:hAnsi="Calibri" w:cs="Calibri"/>
                <w:b/>
                <w:bCs/>
                <w:color w:val="000000"/>
                <w:sz w:val="18"/>
                <w:szCs w:val="18"/>
              </w:rPr>
              <w:t xml:space="preserve"> před zdaněním</w:t>
            </w:r>
          </w:p>
        </w:tc>
        <w:tc>
          <w:tcPr>
            <w:tcW w:w="1271" w:type="dxa"/>
            <w:tcBorders>
              <w:top w:val="single" w:sz="4" w:space="0" w:color="auto"/>
              <w:left w:val="nil"/>
              <w:bottom w:val="single" w:sz="4" w:space="0" w:color="auto"/>
              <w:right w:val="single" w:sz="4" w:space="0" w:color="auto"/>
            </w:tcBorders>
            <w:shd w:val="clear" w:color="000000" w:fill="FFC000"/>
          </w:tcPr>
          <w:p w:rsidR="002E51AB" w:rsidRPr="00A26D02" w:rsidRDefault="002E51AB" w:rsidP="009F1A27">
            <w:pPr>
              <w:jc w:val="center"/>
              <w:rPr>
                <w:rFonts w:ascii="Calibri" w:hAnsi="Calibri" w:cs="Calibri"/>
                <w:b/>
                <w:bCs/>
                <w:color w:val="000000"/>
                <w:sz w:val="18"/>
                <w:szCs w:val="18"/>
              </w:rPr>
            </w:pPr>
            <w:r>
              <w:rPr>
                <w:rFonts w:ascii="Calibri" w:hAnsi="Calibri" w:cs="Calibri"/>
                <w:b/>
                <w:bCs/>
                <w:color w:val="000000"/>
                <w:sz w:val="18"/>
                <w:szCs w:val="18"/>
              </w:rPr>
              <w:t>Výsledek hospodaření po zdanění</w:t>
            </w:r>
          </w:p>
        </w:tc>
      </w:tr>
      <w:tr w:rsidR="008C5199" w:rsidRPr="00A26D02"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tcPr>
          <w:p w:rsidR="008C5199" w:rsidRPr="00A26D02" w:rsidRDefault="008C5199" w:rsidP="009F1A27">
            <w:pPr>
              <w:rPr>
                <w:rFonts w:ascii="Calibri" w:hAnsi="Calibri" w:cs="Calibri"/>
                <w:color w:val="000000"/>
                <w:sz w:val="18"/>
                <w:szCs w:val="18"/>
              </w:rPr>
            </w:pPr>
            <w:r>
              <w:rPr>
                <w:rFonts w:ascii="Calibri" w:hAnsi="Calibri" w:cs="Calibri"/>
                <w:color w:val="000000"/>
                <w:sz w:val="18"/>
                <w:szCs w:val="18"/>
              </w:rPr>
              <w:t>Domovní správa Prostějov, s.r.o.</w:t>
            </w:r>
          </w:p>
        </w:tc>
        <w:tc>
          <w:tcPr>
            <w:tcW w:w="1160" w:type="dxa"/>
            <w:tcBorders>
              <w:top w:val="nil"/>
              <w:left w:val="nil"/>
              <w:bottom w:val="single" w:sz="4" w:space="0" w:color="auto"/>
              <w:right w:val="single" w:sz="4" w:space="0" w:color="auto"/>
            </w:tcBorders>
            <w:shd w:val="clear" w:color="auto" w:fill="auto"/>
            <w:noWrap/>
            <w:vAlign w:val="center"/>
          </w:tcPr>
          <w:p w:rsidR="008C5199" w:rsidRPr="00E74AFB" w:rsidRDefault="008C5199" w:rsidP="009F1A27">
            <w:pPr>
              <w:jc w:val="right"/>
              <w:rPr>
                <w:rFonts w:ascii="Calibri" w:hAnsi="Calibri" w:cs="Calibri"/>
                <w:color w:val="000000"/>
                <w:sz w:val="18"/>
                <w:szCs w:val="18"/>
              </w:rPr>
            </w:pPr>
            <w:r w:rsidRPr="00E74AFB">
              <w:rPr>
                <w:rFonts w:ascii="Calibri" w:hAnsi="Calibri" w:cs="Calibri"/>
                <w:color w:val="000000"/>
                <w:sz w:val="18"/>
                <w:szCs w:val="18"/>
              </w:rPr>
              <w:t>124 125</w:t>
            </w:r>
          </w:p>
        </w:tc>
        <w:tc>
          <w:tcPr>
            <w:tcW w:w="1449" w:type="dxa"/>
            <w:tcBorders>
              <w:top w:val="nil"/>
              <w:left w:val="nil"/>
              <w:bottom w:val="single" w:sz="4" w:space="0" w:color="auto"/>
              <w:right w:val="single" w:sz="4" w:space="0" w:color="auto"/>
            </w:tcBorders>
            <w:shd w:val="clear" w:color="auto" w:fill="auto"/>
            <w:noWrap/>
            <w:vAlign w:val="center"/>
          </w:tcPr>
          <w:p w:rsidR="008C5199" w:rsidRPr="00E74AFB" w:rsidRDefault="008C5199" w:rsidP="009F1A27">
            <w:pPr>
              <w:jc w:val="right"/>
              <w:rPr>
                <w:rFonts w:ascii="Calibri" w:hAnsi="Calibri" w:cs="Calibri"/>
                <w:color w:val="000000"/>
                <w:sz w:val="18"/>
                <w:szCs w:val="18"/>
              </w:rPr>
            </w:pPr>
            <w:r w:rsidRPr="00E74AFB">
              <w:rPr>
                <w:rFonts w:ascii="Calibri" w:hAnsi="Calibri" w:cs="Calibri"/>
                <w:color w:val="000000"/>
                <w:sz w:val="18"/>
                <w:szCs w:val="18"/>
              </w:rPr>
              <w:t>124 863</w:t>
            </w:r>
          </w:p>
        </w:tc>
        <w:tc>
          <w:tcPr>
            <w:tcW w:w="1300" w:type="dxa"/>
            <w:tcBorders>
              <w:top w:val="nil"/>
              <w:left w:val="nil"/>
              <w:bottom w:val="single" w:sz="4" w:space="0" w:color="auto"/>
              <w:right w:val="single" w:sz="4" w:space="0" w:color="auto"/>
            </w:tcBorders>
            <w:shd w:val="clear" w:color="auto" w:fill="auto"/>
            <w:noWrap/>
            <w:vAlign w:val="center"/>
          </w:tcPr>
          <w:p w:rsidR="008C5199" w:rsidRPr="00E74AFB" w:rsidRDefault="008C5199" w:rsidP="009F1A27">
            <w:pPr>
              <w:jc w:val="right"/>
              <w:rPr>
                <w:rFonts w:ascii="Calibri" w:hAnsi="Calibri" w:cs="Calibri"/>
                <w:color w:val="000000"/>
                <w:sz w:val="18"/>
                <w:szCs w:val="18"/>
              </w:rPr>
            </w:pPr>
            <w:r w:rsidRPr="00E74AFB">
              <w:rPr>
                <w:rFonts w:ascii="Calibri" w:hAnsi="Calibri" w:cs="Calibri"/>
                <w:color w:val="000000"/>
                <w:sz w:val="18"/>
                <w:szCs w:val="18"/>
              </w:rPr>
              <w:t>- 738</w:t>
            </w:r>
          </w:p>
        </w:tc>
        <w:tc>
          <w:tcPr>
            <w:tcW w:w="1271" w:type="dxa"/>
            <w:tcBorders>
              <w:top w:val="nil"/>
              <w:left w:val="nil"/>
              <w:bottom w:val="single" w:sz="4" w:space="0" w:color="auto"/>
              <w:right w:val="single" w:sz="4" w:space="0" w:color="auto"/>
            </w:tcBorders>
            <w:vAlign w:val="center"/>
          </w:tcPr>
          <w:p w:rsidR="008C5199" w:rsidRPr="00E74AFB" w:rsidRDefault="00E74AFB" w:rsidP="009F1A27">
            <w:pPr>
              <w:jc w:val="right"/>
              <w:rPr>
                <w:rFonts w:ascii="Calibri" w:hAnsi="Calibri" w:cs="Calibri"/>
                <w:color w:val="000000"/>
                <w:sz w:val="18"/>
                <w:szCs w:val="18"/>
              </w:rPr>
            </w:pPr>
            <w:r w:rsidRPr="00E74AFB">
              <w:rPr>
                <w:rFonts w:ascii="Calibri" w:hAnsi="Calibri" w:cs="Calibri"/>
                <w:color w:val="000000"/>
                <w:sz w:val="18"/>
                <w:szCs w:val="18"/>
              </w:rPr>
              <w:t>471</w:t>
            </w:r>
          </w:p>
        </w:tc>
      </w:tr>
      <w:tr w:rsidR="002E51AB" w:rsidRPr="00A26D02"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2E51AB" w:rsidRPr="00A26D02" w:rsidRDefault="002E51AB" w:rsidP="009F1A27">
            <w:pPr>
              <w:rPr>
                <w:rFonts w:ascii="Calibri" w:hAnsi="Calibri" w:cs="Calibri"/>
                <w:color w:val="000000"/>
                <w:sz w:val="18"/>
                <w:szCs w:val="18"/>
              </w:rPr>
            </w:pPr>
            <w:r w:rsidRPr="00A26D02">
              <w:rPr>
                <w:rFonts w:ascii="Calibri" w:hAnsi="Calibri" w:cs="Calibri"/>
                <w:color w:val="000000"/>
                <w:sz w:val="18"/>
                <w:szCs w:val="18"/>
              </w:rPr>
              <w:t>Lesy města Prostějova, s.r.o.</w:t>
            </w:r>
          </w:p>
        </w:tc>
        <w:tc>
          <w:tcPr>
            <w:tcW w:w="1160" w:type="dxa"/>
            <w:tcBorders>
              <w:top w:val="nil"/>
              <w:left w:val="nil"/>
              <w:bottom w:val="single" w:sz="4" w:space="0" w:color="auto"/>
              <w:right w:val="single" w:sz="4" w:space="0" w:color="auto"/>
            </w:tcBorders>
            <w:shd w:val="clear" w:color="auto" w:fill="auto"/>
            <w:noWrap/>
            <w:vAlign w:val="center"/>
            <w:hideMark/>
          </w:tcPr>
          <w:p w:rsidR="002E51AB" w:rsidRPr="00E74AFB" w:rsidRDefault="00E74AFB" w:rsidP="009F1A27">
            <w:pPr>
              <w:jc w:val="right"/>
              <w:rPr>
                <w:rFonts w:ascii="Calibri" w:hAnsi="Calibri" w:cs="Calibri"/>
                <w:color w:val="000000"/>
                <w:sz w:val="18"/>
                <w:szCs w:val="18"/>
              </w:rPr>
            </w:pPr>
            <w:r w:rsidRPr="00E74AFB">
              <w:rPr>
                <w:rFonts w:ascii="Calibri" w:hAnsi="Calibri" w:cs="Calibri"/>
                <w:color w:val="000000"/>
                <w:sz w:val="18"/>
                <w:szCs w:val="18"/>
              </w:rPr>
              <w:t>51 375</w:t>
            </w:r>
          </w:p>
        </w:tc>
        <w:tc>
          <w:tcPr>
            <w:tcW w:w="1449" w:type="dxa"/>
            <w:tcBorders>
              <w:top w:val="nil"/>
              <w:left w:val="nil"/>
              <w:bottom w:val="single" w:sz="4" w:space="0" w:color="auto"/>
              <w:right w:val="single" w:sz="4" w:space="0" w:color="auto"/>
            </w:tcBorders>
            <w:shd w:val="clear" w:color="auto" w:fill="auto"/>
            <w:noWrap/>
            <w:vAlign w:val="center"/>
            <w:hideMark/>
          </w:tcPr>
          <w:p w:rsidR="002E51AB" w:rsidRPr="00E74AFB" w:rsidRDefault="00E74AFB" w:rsidP="009F1A27">
            <w:pPr>
              <w:jc w:val="right"/>
              <w:rPr>
                <w:rFonts w:ascii="Calibri" w:hAnsi="Calibri" w:cs="Calibri"/>
                <w:color w:val="000000"/>
                <w:sz w:val="18"/>
                <w:szCs w:val="18"/>
              </w:rPr>
            </w:pPr>
            <w:r w:rsidRPr="00E74AFB">
              <w:rPr>
                <w:rFonts w:ascii="Calibri" w:hAnsi="Calibri" w:cs="Calibri"/>
                <w:color w:val="000000"/>
                <w:sz w:val="18"/>
                <w:szCs w:val="18"/>
              </w:rPr>
              <w:t>49 376</w:t>
            </w:r>
          </w:p>
        </w:tc>
        <w:tc>
          <w:tcPr>
            <w:tcW w:w="1300" w:type="dxa"/>
            <w:tcBorders>
              <w:top w:val="nil"/>
              <w:left w:val="nil"/>
              <w:bottom w:val="single" w:sz="4" w:space="0" w:color="auto"/>
              <w:right w:val="single" w:sz="4" w:space="0" w:color="auto"/>
            </w:tcBorders>
            <w:shd w:val="clear" w:color="auto" w:fill="auto"/>
            <w:noWrap/>
            <w:vAlign w:val="center"/>
            <w:hideMark/>
          </w:tcPr>
          <w:p w:rsidR="002E51AB" w:rsidRPr="00E74AFB" w:rsidRDefault="00E74AFB" w:rsidP="009F1A27">
            <w:pPr>
              <w:jc w:val="right"/>
              <w:rPr>
                <w:rFonts w:ascii="Calibri" w:hAnsi="Calibri" w:cs="Calibri"/>
                <w:color w:val="000000"/>
                <w:sz w:val="18"/>
                <w:szCs w:val="18"/>
              </w:rPr>
            </w:pPr>
            <w:r w:rsidRPr="00E74AFB">
              <w:rPr>
                <w:rFonts w:ascii="Calibri" w:hAnsi="Calibri" w:cs="Calibri"/>
                <w:color w:val="000000"/>
                <w:sz w:val="18"/>
                <w:szCs w:val="18"/>
              </w:rPr>
              <w:t>1 999</w:t>
            </w:r>
          </w:p>
        </w:tc>
        <w:tc>
          <w:tcPr>
            <w:tcW w:w="1271" w:type="dxa"/>
            <w:tcBorders>
              <w:top w:val="nil"/>
              <w:left w:val="nil"/>
              <w:bottom w:val="single" w:sz="4" w:space="0" w:color="auto"/>
              <w:right w:val="single" w:sz="4" w:space="0" w:color="auto"/>
            </w:tcBorders>
            <w:vAlign w:val="center"/>
          </w:tcPr>
          <w:p w:rsidR="002E51AB" w:rsidRPr="00E74AFB" w:rsidRDefault="00E74AFB" w:rsidP="009F1A27">
            <w:pPr>
              <w:jc w:val="right"/>
              <w:rPr>
                <w:rFonts w:ascii="Calibri" w:hAnsi="Calibri" w:cs="Calibri"/>
                <w:color w:val="000000"/>
                <w:sz w:val="18"/>
                <w:szCs w:val="18"/>
              </w:rPr>
            </w:pPr>
            <w:r w:rsidRPr="00E74AFB">
              <w:rPr>
                <w:rFonts w:ascii="Calibri" w:hAnsi="Calibri" w:cs="Calibri"/>
                <w:color w:val="000000"/>
                <w:sz w:val="18"/>
                <w:szCs w:val="18"/>
              </w:rPr>
              <w:t>1 600</w:t>
            </w:r>
          </w:p>
        </w:tc>
      </w:tr>
      <w:tr w:rsidR="00E74AFB" w:rsidRPr="00A26D02"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tcPr>
          <w:p w:rsidR="00E74AFB" w:rsidRPr="00A26D02" w:rsidRDefault="00E74AFB" w:rsidP="006C240E">
            <w:pPr>
              <w:rPr>
                <w:rFonts w:ascii="Calibri" w:hAnsi="Calibri" w:cs="Calibri"/>
                <w:color w:val="000000"/>
                <w:sz w:val="18"/>
                <w:szCs w:val="18"/>
              </w:rPr>
            </w:pPr>
            <w:r w:rsidRPr="00A26D02">
              <w:rPr>
                <w:rFonts w:ascii="Calibri" w:hAnsi="Calibri" w:cs="Calibri"/>
                <w:color w:val="000000"/>
                <w:sz w:val="18"/>
                <w:szCs w:val="18"/>
              </w:rPr>
              <w:t>D</w:t>
            </w:r>
            <w:r w:rsidR="006C240E">
              <w:rPr>
                <w:rFonts w:ascii="Calibri" w:hAnsi="Calibri" w:cs="Calibri"/>
                <w:color w:val="000000"/>
                <w:sz w:val="18"/>
                <w:szCs w:val="18"/>
              </w:rPr>
              <w:t xml:space="preserve">ŘEVO </w:t>
            </w:r>
            <w:r w:rsidRPr="00A26D02">
              <w:rPr>
                <w:rFonts w:ascii="Calibri" w:hAnsi="Calibri" w:cs="Calibri"/>
                <w:color w:val="000000"/>
                <w:sz w:val="18"/>
                <w:szCs w:val="18"/>
              </w:rPr>
              <w:t>Prostějov, s.r.</w:t>
            </w:r>
            <w:proofErr w:type="gramStart"/>
            <w:r w:rsidRPr="00A26D02">
              <w:rPr>
                <w:rFonts w:ascii="Calibri" w:hAnsi="Calibri" w:cs="Calibri"/>
                <w:color w:val="000000"/>
                <w:sz w:val="18"/>
                <w:szCs w:val="18"/>
              </w:rPr>
              <w:t>o.</w:t>
            </w:r>
            <w:r>
              <w:rPr>
                <w:rFonts w:ascii="Calibri" w:hAnsi="Calibri" w:cs="Calibri"/>
                <w:color w:val="000000"/>
                <w:sz w:val="18"/>
                <w:szCs w:val="18"/>
              </w:rPr>
              <w:t>*</w:t>
            </w:r>
            <w:proofErr w:type="gramEnd"/>
          </w:p>
        </w:tc>
        <w:tc>
          <w:tcPr>
            <w:tcW w:w="1160" w:type="dxa"/>
            <w:tcBorders>
              <w:top w:val="nil"/>
              <w:left w:val="nil"/>
              <w:bottom w:val="single" w:sz="4" w:space="0" w:color="auto"/>
              <w:right w:val="single" w:sz="4" w:space="0" w:color="auto"/>
            </w:tcBorders>
            <w:shd w:val="clear" w:color="auto" w:fill="auto"/>
            <w:noWrap/>
            <w:vAlign w:val="center"/>
          </w:tcPr>
          <w:p w:rsidR="00E74AFB" w:rsidRPr="00E74AFB" w:rsidRDefault="002B02FB" w:rsidP="009F1A27">
            <w:pPr>
              <w:jc w:val="right"/>
              <w:rPr>
                <w:rFonts w:ascii="Calibri" w:hAnsi="Calibri" w:cs="Calibri"/>
                <w:color w:val="000000"/>
                <w:sz w:val="18"/>
                <w:szCs w:val="18"/>
              </w:rPr>
            </w:pPr>
            <w:r>
              <w:rPr>
                <w:rFonts w:ascii="Calibri" w:hAnsi="Calibri" w:cs="Calibri"/>
                <w:color w:val="000000"/>
                <w:sz w:val="18"/>
                <w:szCs w:val="18"/>
              </w:rPr>
              <w:t>2 207</w:t>
            </w:r>
          </w:p>
        </w:tc>
        <w:tc>
          <w:tcPr>
            <w:tcW w:w="1449" w:type="dxa"/>
            <w:tcBorders>
              <w:top w:val="nil"/>
              <w:left w:val="nil"/>
              <w:bottom w:val="single" w:sz="4" w:space="0" w:color="auto"/>
              <w:right w:val="single" w:sz="4" w:space="0" w:color="auto"/>
            </w:tcBorders>
            <w:shd w:val="clear" w:color="auto" w:fill="auto"/>
            <w:noWrap/>
            <w:vAlign w:val="center"/>
          </w:tcPr>
          <w:p w:rsidR="00E74AFB" w:rsidRPr="00E74AFB" w:rsidRDefault="002B02FB" w:rsidP="009F1A27">
            <w:pPr>
              <w:jc w:val="right"/>
              <w:rPr>
                <w:rFonts w:ascii="Calibri" w:hAnsi="Calibri" w:cs="Calibri"/>
                <w:color w:val="000000"/>
                <w:sz w:val="18"/>
                <w:szCs w:val="18"/>
              </w:rPr>
            </w:pPr>
            <w:r>
              <w:rPr>
                <w:rFonts w:ascii="Calibri" w:hAnsi="Calibri" w:cs="Calibri"/>
                <w:color w:val="000000"/>
                <w:sz w:val="18"/>
                <w:szCs w:val="18"/>
              </w:rPr>
              <w:t>3 328</w:t>
            </w:r>
          </w:p>
        </w:tc>
        <w:tc>
          <w:tcPr>
            <w:tcW w:w="1300" w:type="dxa"/>
            <w:tcBorders>
              <w:top w:val="nil"/>
              <w:left w:val="nil"/>
              <w:bottom w:val="single" w:sz="4" w:space="0" w:color="auto"/>
              <w:right w:val="single" w:sz="4" w:space="0" w:color="auto"/>
            </w:tcBorders>
            <w:shd w:val="clear" w:color="auto" w:fill="auto"/>
            <w:noWrap/>
            <w:vAlign w:val="center"/>
          </w:tcPr>
          <w:p w:rsidR="00E74AFB" w:rsidRPr="00E74AFB" w:rsidRDefault="002B02FB" w:rsidP="009F1A27">
            <w:pPr>
              <w:jc w:val="right"/>
              <w:rPr>
                <w:rFonts w:ascii="Calibri" w:hAnsi="Calibri" w:cs="Calibri"/>
                <w:color w:val="000000"/>
                <w:sz w:val="18"/>
                <w:szCs w:val="18"/>
              </w:rPr>
            </w:pPr>
            <w:r>
              <w:rPr>
                <w:rFonts w:ascii="Calibri" w:hAnsi="Calibri" w:cs="Calibri"/>
                <w:color w:val="000000"/>
                <w:sz w:val="18"/>
                <w:szCs w:val="18"/>
              </w:rPr>
              <w:t>- 1 121</w:t>
            </w:r>
          </w:p>
        </w:tc>
        <w:tc>
          <w:tcPr>
            <w:tcW w:w="1271" w:type="dxa"/>
            <w:tcBorders>
              <w:top w:val="nil"/>
              <w:left w:val="nil"/>
              <w:bottom w:val="single" w:sz="4" w:space="0" w:color="auto"/>
              <w:right w:val="single" w:sz="4" w:space="0" w:color="auto"/>
            </w:tcBorders>
            <w:vAlign w:val="center"/>
          </w:tcPr>
          <w:p w:rsidR="00E74AFB" w:rsidRPr="00E74AFB" w:rsidRDefault="002B02FB" w:rsidP="009F1A27">
            <w:pPr>
              <w:jc w:val="right"/>
              <w:rPr>
                <w:rFonts w:ascii="Calibri" w:hAnsi="Calibri" w:cs="Calibri"/>
                <w:color w:val="000000"/>
                <w:sz w:val="18"/>
                <w:szCs w:val="18"/>
              </w:rPr>
            </w:pPr>
            <w:r>
              <w:rPr>
                <w:rFonts w:ascii="Calibri" w:hAnsi="Calibri" w:cs="Calibri"/>
                <w:color w:val="000000"/>
                <w:sz w:val="18"/>
                <w:szCs w:val="18"/>
              </w:rPr>
              <w:t>- 1 121</w:t>
            </w:r>
          </w:p>
        </w:tc>
      </w:tr>
    </w:tbl>
    <w:p w:rsidR="00F03431" w:rsidRDefault="00F03431" w:rsidP="001178B7">
      <w:pPr>
        <w:spacing w:after="120"/>
        <w:ind w:left="567" w:right="565"/>
        <w:jc w:val="both"/>
        <w:rPr>
          <w:rFonts w:ascii="Calibri" w:hAnsi="Calibri"/>
          <w:sz w:val="18"/>
          <w:szCs w:val="18"/>
        </w:rPr>
      </w:pPr>
      <w:proofErr w:type="gramStart"/>
      <w:r>
        <w:rPr>
          <w:rFonts w:ascii="Calibri" w:hAnsi="Calibri"/>
          <w:sz w:val="18"/>
          <w:szCs w:val="18"/>
        </w:rPr>
        <w:t>*Společnost</w:t>
      </w:r>
      <w:proofErr w:type="gramEnd"/>
      <w:r>
        <w:rPr>
          <w:rFonts w:ascii="Calibri" w:hAnsi="Calibri"/>
          <w:sz w:val="18"/>
          <w:szCs w:val="18"/>
        </w:rPr>
        <w:t xml:space="preserve"> DŘEVO Prostějov, s.r.o.</w:t>
      </w:r>
      <w:r w:rsidR="0034003E">
        <w:rPr>
          <w:rFonts w:ascii="Calibri" w:hAnsi="Calibri"/>
          <w:sz w:val="18"/>
          <w:szCs w:val="18"/>
        </w:rPr>
        <w:t>,</w:t>
      </w:r>
      <w:r>
        <w:rPr>
          <w:rFonts w:ascii="Calibri" w:hAnsi="Calibri"/>
          <w:sz w:val="18"/>
          <w:szCs w:val="18"/>
        </w:rPr>
        <w:t xml:space="preserve"> je dceřiná společnost společnosti Lesy města Prostějova, s.r.o., která v ní vlastí majetkový podíl ve výši </w:t>
      </w:r>
      <w:proofErr w:type="gramStart"/>
      <w:r>
        <w:rPr>
          <w:rFonts w:ascii="Calibri" w:hAnsi="Calibri"/>
          <w:sz w:val="18"/>
          <w:szCs w:val="18"/>
        </w:rPr>
        <w:t>100 %.</w:t>
      </w:r>
      <w:proofErr w:type="gramEnd"/>
    </w:p>
    <w:p w:rsidR="003840A7" w:rsidRPr="00D14A72" w:rsidRDefault="003840A7" w:rsidP="0024764D">
      <w:pPr>
        <w:pStyle w:val="Nadpis3"/>
      </w:pPr>
      <w:bookmarkStart w:id="63" w:name="_Toc39129547"/>
      <w:r w:rsidRPr="00D14A72">
        <w:t xml:space="preserve">Majetková účast města Prostějova v obchodních </w:t>
      </w:r>
      <w:r w:rsidRPr="005362CF">
        <w:t>korporacích</w:t>
      </w:r>
      <w:r w:rsidR="005628DC">
        <w:t xml:space="preserve"> v tis. Kč k </w:t>
      </w:r>
      <w:proofErr w:type="gramStart"/>
      <w:r w:rsidR="005628DC">
        <w:t>31.12.</w:t>
      </w:r>
      <w:r w:rsidRPr="00D14A72">
        <w:t>201</w:t>
      </w:r>
      <w:r w:rsidR="005628DC">
        <w:t>9</w:t>
      </w:r>
      <w:bookmarkEnd w:id="63"/>
      <w:proofErr w:type="gramEnd"/>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5628DC" w:rsidRPr="00D14A72" w:rsidTr="00400DA7">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r w:rsidRPr="00B77559">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5628DC" w:rsidRDefault="005628DC" w:rsidP="005628DC">
            <w:pPr>
              <w:jc w:val="center"/>
              <w:rPr>
                <w:rFonts w:ascii="Calibri" w:hAnsi="Calibri"/>
                <w:b/>
                <w:bCs/>
                <w:sz w:val="18"/>
                <w:szCs w:val="18"/>
              </w:rPr>
            </w:pPr>
            <w:r w:rsidRPr="00B77559">
              <w:rPr>
                <w:rFonts w:ascii="Calibri" w:hAnsi="Calibri"/>
                <w:b/>
                <w:bCs/>
                <w:sz w:val="18"/>
                <w:szCs w:val="18"/>
              </w:rPr>
              <w:t>Ocenění ekvivalencí</w:t>
            </w:r>
          </w:p>
          <w:p w:rsidR="005628DC" w:rsidRPr="00B77559" w:rsidRDefault="005628DC" w:rsidP="005628DC">
            <w:pPr>
              <w:jc w:val="center"/>
              <w:rPr>
                <w:rFonts w:ascii="Calibri" w:hAnsi="Calibri"/>
                <w:b/>
                <w:bCs/>
                <w:sz w:val="18"/>
                <w:szCs w:val="18"/>
              </w:rPr>
            </w:pPr>
            <w:r>
              <w:rPr>
                <w:rFonts w:ascii="Calibri" w:hAnsi="Calibri"/>
                <w:b/>
                <w:bCs/>
                <w:sz w:val="18"/>
                <w:szCs w:val="18"/>
              </w:rPr>
              <w:t>**</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5628DC" w:rsidRPr="00B77559" w:rsidRDefault="005628DC" w:rsidP="005628DC">
            <w:pPr>
              <w:jc w:val="center"/>
              <w:rPr>
                <w:rFonts w:ascii="Calibri" w:hAnsi="Calibri"/>
                <w:b/>
                <w:bCs/>
                <w:sz w:val="18"/>
                <w:szCs w:val="18"/>
              </w:rPr>
            </w:pPr>
            <w:proofErr w:type="spellStart"/>
            <w:r w:rsidRPr="00B77559">
              <w:rPr>
                <w:rFonts w:ascii="Calibri" w:hAnsi="Calibri"/>
                <w:b/>
                <w:bCs/>
                <w:sz w:val="18"/>
                <w:szCs w:val="18"/>
              </w:rPr>
              <w:t>Oceň.rozdíl</w:t>
            </w:r>
            <w:proofErr w:type="spellEnd"/>
            <w:r w:rsidRPr="00B77559">
              <w:rPr>
                <w:rFonts w:ascii="Calibri" w:hAnsi="Calibri"/>
                <w:b/>
                <w:bCs/>
                <w:sz w:val="18"/>
                <w:szCs w:val="18"/>
              </w:rPr>
              <w:t xml:space="preserve"> (oc.</w:t>
            </w:r>
            <w:proofErr w:type="spellStart"/>
            <w:r w:rsidRPr="00B77559">
              <w:rPr>
                <w:rFonts w:ascii="Calibri" w:hAnsi="Calibri"/>
                <w:b/>
                <w:bCs/>
                <w:sz w:val="18"/>
                <w:szCs w:val="18"/>
              </w:rPr>
              <w:t>ekv</w:t>
            </w:r>
            <w:proofErr w:type="spellEnd"/>
            <w:r w:rsidRPr="00B77559">
              <w:rPr>
                <w:rFonts w:ascii="Calibri" w:hAnsi="Calibri"/>
                <w:b/>
                <w:bCs/>
                <w:sz w:val="18"/>
                <w:szCs w:val="18"/>
              </w:rPr>
              <w:t>.-</w:t>
            </w:r>
            <w:proofErr w:type="spellStart"/>
            <w:proofErr w:type="gramStart"/>
            <w:r w:rsidRPr="00B77559">
              <w:rPr>
                <w:rFonts w:ascii="Calibri" w:hAnsi="Calibri"/>
                <w:b/>
                <w:bCs/>
                <w:sz w:val="18"/>
                <w:szCs w:val="18"/>
              </w:rPr>
              <w:t>poř.cena</w:t>
            </w:r>
            <w:proofErr w:type="spellEnd"/>
            <w:proofErr w:type="gramEnd"/>
            <w:r w:rsidRPr="00B77559">
              <w:rPr>
                <w:rFonts w:ascii="Calibri" w:hAnsi="Calibri"/>
                <w:b/>
                <w:bCs/>
                <w:sz w:val="18"/>
                <w:szCs w:val="18"/>
              </w:rPr>
              <w:t>)</w:t>
            </w:r>
          </w:p>
        </w:tc>
      </w:tr>
      <w:tr w:rsidR="006B7005" w:rsidRPr="00D14A72"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B77559" w:rsidRDefault="006B7005" w:rsidP="006B7005">
            <w:pPr>
              <w:rPr>
                <w:rFonts w:ascii="Calibri" w:hAnsi="Calibri"/>
                <w:sz w:val="18"/>
                <w:szCs w:val="18"/>
              </w:rPr>
            </w:pPr>
            <w:r w:rsidRPr="00B77559">
              <w:rPr>
                <w:rFonts w:ascii="Calibri" w:hAnsi="Calibri"/>
                <w:sz w:val="18"/>
                <w:szCs w:val="18"/>
              </w:rPr>
              <w:t>Vodovody a kanalizace Prostějov, a. 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400 981,83</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72</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341 505,00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474 341,00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629 174,00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453 005,28</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52 023,45</w:t>
            </w:r>
          </w:p>
        </w:tc>
      </w:tr>
      <w:tr w:rsidR="006B7005" w:rsidRPr="00D14A72"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B77559" w:rsidRDefault="006B7005" w:rsidP="006B7005">
            <w:pPr>
              <w:rPr>
                <w:rFonts w:ascii="Calibri" w:hAnsi="Calibri"/>
                <w:sz w:val="18"/>
                <w:szCs w:val="18"/>
              </w:rPr>
            </w:pPr>
            <w:r w:rsidRPr="00B77559">
              <w:rPr>
                <w:rFonts w:ascii="Calibri" w:hAnsi="Calibri"/>
                <w:sz w:val="18"/>
                <w:szCs w:val="18"/>
              </w:rPr>
              <w:t>Domovní správa Prostějov,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265 642,00</w:t>
            </w:r>
          </w:p>
        </w:tc>
        <w:tc>
          <w:tcPr>
            <w:tcW w:w="74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91 100,00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120</w:t>
            </w:r>
            <w:r w:rsidR="00A131D3">
              <w:rPr>
                <w:rFonts w:asciiTheme="minorHAnsi" w:hAnsiTheme="minorHAnsi" w:cstheme="minorHAnsi"/>
                <w:sz w:val="18"/>
                <w:szCs w:val="18"/>
              </w:rPr>
              <w:t> </w:t>
            </w:r>
            <w:r w:rsidRPr="006B7005">
              <w:rPr>
                <w:rFonts w:asciiTheme="minorHAnsi" w:hAnsiTheme="minorHAnsi" w:cstheme="minorHAnsi"/>
                <w:sz w:val="18"/>
                <w:szCs w:val="18"/>
              </w:rPr>
              <w:t>000</w:t>
            </w:r>
            <w:r w:rsidR="00A131D3">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196 566,60</w:t>
            </w:r>
          </w:p>
        </w:tc>
        <w:tc>
          <w:tcPr>
            <w:tcW w:w="106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196 566,60</w:t>
            </w:r>
          </w:p>
        </w:tc>
        <w:tc>
          <w:tcPr>
            <w:tcW w:w="1085"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-69 075,40</w:t>
            </w:r>
          </w:p>
        </w:tc>
      </w:tr>
      <w:tr w:rsidR="006B7005" w:rsidRPr="00D14A72"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B77559" w:rsidRDefault="006B7005" w:rsidP="006B7005">
            <w:pPr>
              <w:rPr>
                <w:rFonts w:ascii="Calibri" w:hAnsi="Calibri"/>
                <w:sz w:val="18"/>
                <w:szCs w:val="18"/>
              </w:rPr>
            </w:pPr>
            <w:r w:rsidRPr="00B77559">
              <w:rPr>
                <w:color w:val="000000"/>
                <w:sz w:val="18"/>
                <w:szCs w:val="18"/>
              </w:rPr>
              <w:t>FCC Prostějov,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11 114,16</w:t>
            </w:r>
          </w:p>
        </w:tc>
        <w:tc>
          <w:tcPr>
            <w:tcW w:w="74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25</w:t>
            </w:r>
          </w:p>
        </w:tc>
        <w:tc>
          <w:tcPr>
            <w:tcW w:w="1003"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11 114,00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44</w:t>
            </w:r>
            <w:r w:rsidR="00A131D3">
              <w:rPr>
                <w:rFonts w:asciiTheme="minorHAnsi" w:hAnsiTheme="minorHAnsi" w:cstheme="minorHAnsi"/>
                <w:sz w:val="18"/>
                <w:szCs w:val="18"/>
              </w:rPr>
              <w:t> </w:t>
            </w:r>
            <w:r w:rsidRPr="006B7005">
              <w:rPr>
                <w:rFonts w:asciiTheme="minorHAnsi" w:hAnsiTheme="minorHAnsi" w:cstheme="minorHAnsi"/>
                <w:sz w:val="18"/>
                <w:szCs w:val="18"/>
              </w:rPr>
              <w:t>456</w:t>
            </w:r>
            <w:r w:rsidR="00A131D3">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54 847,00</w:t>
            </w:r>
          </w:p>
        </w:tc>
        <w:tc>
          <w:tcPr>
            <w:tcW w:w="106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13 711,75</w:t>
            </w:r>
          </w:p>
        </w:tc>
        <w:tc>
          <w:tcPr>
            <w:tcW w:w="1085"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2 597,59</w:t>
            </w:r>
          </w:p>
        </w:tc>
      </w:tr>
      <w:tr w:rsidR="006B7005" w:rsidRPr="00D14A72"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B77559" w:rsidRDefault="006B7005" w:rsidP="006B7005">
            <w:pPr>
              <w:rPr>
                <w:rFonts w:ascii="Calibri" w:hAnsi="Calibri"/>
                <w:sz w:val="18"/>
                <w:szCs w:val="18"/>
              </w:rPr>
            </w:pPr>
            <w:r w:rsidRPr="00B77559">
              <w:rPr>
                <w:rFonts w:ascii="Calibri" w:hAnsi="Calibri"/>
                <w:sz w:val="18"/>
                <w:szCs w:val="18"/>
              </w:rPr>
              <w:t xml:space="preserve">FTL - </w:t>
            </w:r>
            <w:proofErr w:type="spellStart"/>
            <w:r w:rsidRPr="00B77559">
              <w:rPr>
                <w:rFonts w:ascii="Calibri" w:hAnsi="Calibri"/>
                <w:sz w:val="18"/>
                <w:szCs w:val="18"/>
              </w:rPr>
              <w:t>First</w:t>
            </w:r>
            <w:proofErr w:type="spellEnd"/>
            <w:r w:rsidRPr="00B77559">
              <w:rPr>
                <w:rFonts w:ascii="Calibri" w:hAnsi="Calibri"/>
                <w:sz w:val="18"/>
                <w:szCs w:val="18"/>
              </w:rPr>
              <w:t xml:space="preserve"> Transport Lines, a. 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2 636,21</w:t>
            </w:r>
          </w:p>
        </w:tc>
        <w:tc>
          <w:tcPr>
            <w:tcW w:w="74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w:t>
            </w:r>
          </w:p>
        </w:tc>
        <w:tc>
          <w:tcPr>
            <w:tcW w:w="1003"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6731</w:t>
            </w:r>
            <w:r w:rsidR="00A131D3">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67 192,00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141 801,00</w:t>
            </w:r>
          </w:p>
        </w:tc>
        <w:tc>
          <w:tcPr>
            <w:tcW w:w="106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14 180,10</w:t>
            </w:r>
          </w:p>
        </w:tc>
        <w:tc>
          <w:tcPr>
            <w:tcW w:w="1085"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11 543,89</w:t>
            </w:r>
          </w:p>
        </w:tc>
      </w:tr>
      <w:tr w:rsidR="006B7005" w:rsidRPr="00D14A72"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B77559" w:rsidRDefault="006B7005" w:rsidP="006B7005">
            <w:pPr>
              <w:rPr>
                <w:rFonts w:ascii="Calibri" w:hAnsi="Calibri"/>
                <w:sz w:val="18"/>
                <w:szCs w:val="18"/>
              </w:rPr>
            </w:pPr>
            <w:r w:rsidRPr="00B77559">
              <w:rPr>
                <w:rFonts w:ascii="Calibri" w:hAnsi="Calibri"/>
                <w:sz w:val="18"/>
                <w:szCs w:val="18"/>
              </w:rPr>
              <w:t>Lesy města Prostějova,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100</w:t>
            </w:r>
            <w:r w:rsidR="00A131D3">
              <w:rPr>
                <w:rFonts w:asciiTheme="minorHAnsi" w:hAnsiTheme="minorHAnsi" w:cstheme="minorHAnsi"/>
                <w:sz w:val="18"/>
                <w:szCs w:val="18"/>
              </w:rPr>
              <w:t>,00</w:t>
            </w:r>
          </w:p>
        </w:tc>
        <w:tc>
          <w:tcPr>
            <w:tcW w:w="74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100</w:t>
            </w:r>
            <w:r w:rsidR="00A131D3">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100</w:t>
            </w:r>
            <w:r w:rsidR="00A131D3">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18 686,00</w:t>
            </w:r>
          </w:p>
        </w:tc>
        <w:tc>
          <w:tcPr>
            <w:tcW w:w="1064"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18</w:t>
            </w:r>
            <w:r w:rsidR="00A131D3">
              <w:rPr>
                <w:rFonts w:asciiTheme="minorHAnsi" w:hAnsiTheme="minorHAnsi" w:cstheme="minorHAnsi"/>
                <w:sz w:val="18"/>
                <w:szCs w:val="18"/>
              </w:rPr>
              <w:t> </w:t>
            </w:r>
            <w:r w:rsidRPr="006B7005">
              <w:rPr>
                <w:rFonts w:asciiTheme="minorHAnsi" w:hAnsiTheme="minorHAnsi" w:cstheme="minorHAnsi"/>
                <w:sz w:val="18"/>
                <w:szCs w:val="18"/>
              </w:rPr>
              <w:t>686</w:t>
            </w:r>
            <w:r w:rsidR="00A131D3">
              <w:rPr>
                <w:rFonts w:asciiTheme="minorHAnsi" w:hAnsiTheme="minorHAnsi" w:cstheme="minorHAnsi"/>
                <w:sz w:val="18"/>
                <w:szCs w:val="18"/>
              </w:rPr>
              <w:t>,00</w:t>
            </w:r>
          </w:p>
        </w:tc>
        <w:tc>
          <w:tcPr>
            <w:tcW w:w="1085" w:type="dxa"/>
            <w:tcBorders>
              <w:top w:val="nil"/>
              <w:left w:val="nil"/>
              <w:bottom w:val="single" w:sz="4" w:space="0" w:color="auto"/>
              <w:right w:val="single" w:sz="4" w:space="0" w:color="auto"/>
            </w:tcBorders>
            <w:shd w:val="clear" w:color="auto" w:fill="auto"/>
            <w:noWrap/>
            <w:vAlign w:val="center"/>
          </w:tcPr>
          <w:p w:rsidR="006B7005" w:rsidRPr="006B7005" w:rsidRDefault="006B7005" w:rsidP="006B7005">
            <w:pPr>
              <w:jc w:val="right"/>
              <w:rPr>
                <w:rFonts w:asciiTheme="minorHAnsi" w:hAnsiTheme="minorHAnsi" w:cstheme="minorHAnsi"/>
                <w:sz w:val="18"/>
                <w:szCs w:val="18"/>
              </w:rPr>
            </w:pPr>
            <w:r w:rsidRPr="006B7005">
              <w:rPr>
                <w:rFonts w:asciiTheme="minorHAnsi" w:hAnsiTheme="minorHAnsi" w:cstheme="minorHAnsi"/>
                <w:sz w:val="18"/>
                <w:szCs w:val="18"/>
              </w:rPr>
              <w:t>18 586,00</w:t>
            </w:r>
          </w:p>
        </w:tc>
      </w:tr>
      <w:tr w:rsidR="00B77559" w:rsidRPr="00D14A72" w:rsidTr="00400DA7">
        <w:trPr>
          <w:trHeight w:val="300"/>
        </w:trPr>
        <w:tc>
          <w:tcPr>
            <w:tcW w:w="2992" w:type="dxa"/>
            <w:tcBorders>
              <w:top w:val="nil"/>
              <w:left w:val="single" w:sz="4" w:space="0" w:color="auto"/>
              <w:bottom w:val="single" w:sz="4" w:space="0" w:color="auto"/>
              <w:right w:val="single" w:sz="4" w:space="0" w:color="auto"/>
            </w:tcBorders>
            <w:shd w:val="clear" w:color="000000" w:fill="C4D79B"/>
            <w:noWrap/>
            <w:vAlign w:val="center"/>
            <w:hideMark/>
          </w:tcPr>
          <w:p w:rsidR="00B77559" w:rsidRPr="00B77559" w:rsidRDefault="00B77559" w:rsidP="006B7005">
            <w:pPr>
              <w:rPr>
                <w:rFonts w:ascii="Calibri" w:hAnsi="Calibri"/>
                <w:b/>
                <w:bCs/>
                <w:sz w:val="18"/>
                <w:szCs w:val="18"/>
              </w:rPr>
            </w:pPr>
            <w:r w:rsidRPr="00B77559">
              <w:rPr>
                <w:rFonts w:ascii="Calibri" w:hAnsi="Calibri"/>
                <w:b/>
                <w:bCs/>
                <w:sz w:val="18"/>
                <w:szCs w:val="18"/>
              </w:rPr>
              <w:t>Celkem</w:t>
            </w:r>
          </w:p>
        </w:tc>
        <w:tc>
          <w:tcPr>
            <w:tcW w:w="992" w:type="dxa"/>
            <w:tcBorders>
              <w:top w:val="nil"/>
              <w:left w:val="single" w:sz="4" w:space="0" w:color="auto"/>
              <w:bottom w:val="single" w:sz="4" w:space="0" w:color="auto"/>
              <w:right w:val="single" w:sz="4" w:space="0" w:color="auto"/>
            </w:tcBorders>
            <w:shd w:val="clear" w:color="000000" w:fill="C4D79B"/>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680 474,20</w:t>
            </w:r>
          </w:p>
        </w:tc>
        <w:tc>
          <w:tcPr>
            <w:tcW w:w="744"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c>
          <w:tcPr>
            <w:tcW w:w="1003"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c>
          <w:tcPr>
            <w:tcW w:w="1064"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c>
          <w:tcPr>
            <w:tcW w:w="1085" w:type="dxa"/>
            <w:tcBorders>
              <w:top w:val="nil"/>
              <w:left w:val="nil"/>
              <w:bottom w:val="single" w:sz="4" w:space="0" w:color="auto"/>
              <w:right w:val="single" w:sz="4" w:space="0" w:color="auto"/>
            </w:tcBorders>
            <w:shd w:val="clear" w:color="000000" w:fill="D9D9D9"/>
            <w:noWrap/>
            <w:vAlign w:val="center"/>
          </w:tcPr>
          <w:p w:rsidR="00B77559" w:rsidRPr="00B77559" w:rsidRDefault="00B77559" w:rsidP="006B7005">
            <w:pPr>
              <w:jc w:val="right"/>
              <w:rPr>
                <w:rFonts w:ascii="Calibri" w:hAnsi="Calibri" w:cs="Calibri"/>
                <w:b/>
                <w:bCs/>
                <w:sz w:val="18"/>
                <w:szCs w:val="18"/>
              </w:rPr>
            </w:pPr>
            <w:r w:rsidRPr="00B77559">
              <w:rPr>
                <w:rFonts w:ascii="Calibri" w:hAnsi="Calibri" w:cs="Calibri"/>
                <w:b/>
                <w:bCs/>
                <w:sz w:val="18"/>
                <w:szCs w:val="18"/>
              </w:rPr>
              <w:t> </w:t>
            </w:r>
          </w:p>
        </w:tc>
      </w:tr>
    </w:tbl>
    <w:p w:rsidR="00D21E59" w:rsidRPr="00D14A72" w:rsidRDefault="00D21E59" w:rsidP="006B7005">
      <w:pPr>
        <w:spacing w:after="120"/>
        <w:jc w:val="right"/>
        <w:rPr>
          <w:rFonts w:ascii="Calibri" w:hAnsi="Calibri"/>
          <w:b/>
          <w:color w:val="FF0000"/>
          <w:sz w:val="20"/>
          <w:szCs w:val="20"/>
          <w:u w:val="single"/>
        </w:rPr>
      </w:pPr>
    </w:p>
    <w:p w:rsidR="00D530B3" w:rsidRPr="00D14A72" w:rsidRDefault="00D530B3" w:rsidP="00D530B3">
      <w:pPr>
        <w:spacing w:after="120"/>
        <w:jc w:val="both"/>
        <w:rPr>
          <w:rFonts w:ascii="Calibri" w:hAnsi="Calibri"/>
          <w:color w:val="000000"/>
          <w:sz w:val="20"/>
          <w:szCs w:val="20"/>
        </w:rPr>
      </w:pPr>
      <w:r w:rsidRPr="00D14A72">
        <w:rPr>
          <w:rFonts w:ascii="Calibri" w:hAnsi="Calibri"/>
          <w:color w:val="000000"/>
          <w:sz w:val="20"/>
          <w:szCs w:val="20"/>
        </w:rPr>
        <w:t>* v ocenění je zahrnuto pořízení akcií bezúplatným převodem z Fondu národního majetku ČR v rámci privatizace majetku ČR, a to ve výši jejich nominální hodnoty, tj. 168 972 Kč</w:t>
      </w:r>
    </w:p>
    <w:p w:rsidR="00D530B3" w:rsidRDefault="00D530B3" w:rsidP="00D530B3">
      <w:pPr>
        <w:spacing w:after="120"/>
        <w:rPr>
          <w:rFonts w:ascii="Calibri" w:hAnsi="Calibri"/>
          <w:color w:val="000000"/>
          <w:sz w:val="20"/>
          <w:szCs w:val="20"/>
        </w:rPr>
      </w:pPr>
      <w:r w:rsidRPr="00D14A72">
        <w:rPr>
          <w:rFonts w:ascii="Calibri" w:hAnsi="Calibri"/>
          <w:color w:val="000000"/>
          <w:sz w:val="20"/>
          <w:szCs w:val="20"/>
        </w:rPr>
        <w:t>** Ocenění ekvivalencí = ocenění majetkových účastí podílem na vlastním kapitálu</w:t>
      </w:r>
    </w:p>
    <w:p w:rsidR="005628DC" w:rsidRPr="00C1113C" w:rsidRDefault="005628DC" w:rsidP="0024764D">
      <w:pPr>
        <w:pStyle w:val="Nadpis3"/>
      </w:pPr>
      <w:bookmarkStart w:id="64" w:name="_Toc39129548"/>
      <w:r w:rsidRPr="00C1113C">
        <w:lastRenderedPageBreak/>
        <w:t>Majetková účast společnosti Lesy města Prostějova s.r.o. ve společnosti Dřevo Prostějov, s.r.o., v tis. Kč k </w:t>
      </w:r>
      <w:proofErr w:type="gramStart"/>
      <w:r w:rsidRPr="00C1113C">
        <w:t>31.12.2019</w:t>
      </w:r>
      <w:bookmarkEnd w:id="64"/>
      <w:proofErr w:type="gramEnd"/>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5628DC" w:rsidRPr="00B77559" w:rsidTr="00400DA7">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r w:rsidRPr="00C1113C">
              <w:rPr>
                <w:rFonts w:ascii="Calibri" w:hAnsi="Calibri"/>
                <w:b/>
                <w:bCs/>
                <w:sz w:val="18"/>
                <w:szCs w:val="18"/>
              </w:rPr>
              <w:t>Ocenění ekvivalencí</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5628DC" w:rsidRPr="00C1113C" w:rsidRDefault="005628DC" w:rsidP="000A4721">
            <w:pPr>
              <w:jc w:val="center"/>
              <w:rPr>
                <w:rFonts w:ascii="Calibri" w:hAnsi="Calibri"/>
                <w:b/>
                <w:bCs/>
                <w:sz w:val="18"/>
                <w:szCs w:val="18"/>
              </w:rPr>
            </w:pPr>
            <w:proofErr w:type="spellStart"/>
            <w:r w:rsidRPr="00C1113C">
              <w:rPr>
                <w:rFonts w:ascii="Calibri" w:hAnsi="Calibri"/>
                <w:b/>
                <w:bCs/>
                <w:sz w:val="18"/>
                <w:szCs w:val="18"/>
              </w:rPr>
              <w:t>Oceň.rozdíl</w:t>
            </w:r>
            <w:proofErr w:type="spellEnd"/>
            <w:r w:rsidRPr="00C1113C">
              <w:rPr>
                <w:rFonts w:ascii="Calibri" w:hAnsi="Calibri"/>
                <w:b/>
                <w:bCs/>
                <w:sz w:val="18"/>
                <w:szCs w:val="18"/>
              </w:rPr>
              <w:t xml:space="preserve"> (oc.</w:t>
            </w:r>
            <w:proofErr w:type="spellStart"/>
            <w:r w:rsidRPr="00C1113C">
              <w:rPr>
                <w:rFonts w:ascii="Calibri" w:hAnsi="Calibri"/>
                <w:b/>
                <w:bCs/>
                <w:sz w:val="18"/>
                <w:szCs w:val="18"/>
              </w:rPr>
              <w:t>ekv</w:t>
            </w:r>
            <w:proofErr w:type="spellEnd"/>
            <w:r w:rsidRPr="00C1113C">
              <w:rPr>
                <w:rFonts w:ascii="Calibri" w:hAnsi="Calibri"/>
                <w:b/>
                <w:bCs/>
                <w:sz w:val="18"/>
                <w:szCs w:val="18"/>
              </w:rPr>
              <w:t>.-</w:t>
            </w:r>
            <w:proofErr w:type="spellStart"/>
            <w:proofErr w:type="gramStart"/>
            <w:r w:rsidRPr="00C1113C">
              <w:rPr>
                <w:rFonts w:ascii="Calibri" w:hAnsi="Calibri"/>
                <w:b/>
                <w:bCs/>
                <w:sz w:val="18"/>
                <w:szCs w:val="18"/>
              </w:rPr>
              <w:t>poř.cena</w:t>
            </w:r>
            <w:proofErr w:type="spellEnd"/>
            <w:proofErr w:type="gramEnd"/>
            <w:r w:rsidRPr="00C1113C">
              <w:rPr>
                <w:rFonts w:ascii="Calibri" w:hAnsi="Calibri"/>
                <w:b/>
                <w:bCs/>
                <w:sz w:val="18"/>
                <w:szCs w:val="18"/>
              </w:rPr>
              <w:t>)</w:t>
            </w:r>
          </w:p>
        </w:tc>
      </w:tr>
      <w:tr w:rsidR="005628DC" w:rsidRPr="006B700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5628DC" w:rsidRPr="00C1113C" w:rsidRDefault="005628DC" w:rsidP="006C240E">
            <w:pPr>
              <w:rPr>
                <w:rFonts w:ascii="Calibri" w:hAnsi="Calibri"/>
                <w:sz w:val="18"/>
                <w:szCs w:val="18"/>
              </w:rPr>
            </w:pPr>
            <w:r w:rsidRPr="00C1113C">
              <w:rPr>
                <w:rFonts w:ascii="Calibri" w:hAnsi="Calibri"/>
                <w:sz w:val="18"/>
                <w:szCs w:val="18"/>
              </w:rPr>
              <w:t>D</w:t>
            </w:r>
            <w:r w:rsidR="006C240E">
              <w:rPr>
                <w:rFonts w:ascii="Calibri" w:hAnsi="Calibri"/>
                <w:sz w:val="18"/>
                <w:szCs w:val="18"/>
              </w:rPr>
              <w:t xml:space="preserve">ŘEVO </w:t>
            </w:r>
            <w:r w:rsidRPr="00C1113C">
              <w:rPr>
                <w:rFonts w:ascii="Calibri" w:hAnsi="Calibri"/>
                <w:sz w:val="18"/>
                <w:szCs w:val="18"/>
              </w:rPr>
              <w:t>Prostějov, s.r.o.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100,00</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100,00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100,00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C1113C">
            <w:pPr>
              <w:jc w:val="right"/>
              <w:rPr>
                <w:rFonts w:ascii="Calibri" w:hAnsi="Calibri" w:cs="Calibri"/>
                <w:sz w:val="18"/>
                <w:szCs w:val="18"/>
              </w:rPr>
            </w:pPr>
            <w:r w:rsidRPr="00C1113C">
              <w:rPr>
                <w:rFonts w:ascii="Calibri" w:hAnsi="Calibri" w:cs="Calibri"/>
                <w:sz w:val="18"/>
                <w:szCs w:val="18"/>
              </w:rPr>
              <w:t>-</w:t>
            </w:r>
            <w:r w:rsidR="00C1113C">
              <w:rPr>
                <w:rFonts w:ascii="Calibri" w:hAnsi="Calibri" w:cs="Calibri"/>
                <w:sz w:val="18"/>
                <w:szCs w:val="18"/>
              </w:rPr>
              <w:t xml:space="preserve"> 2 207,00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-1 409,00</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5628DC" w:rsidRPr="00C1113C" w:rsidRDefault="005628DC" w:rsidP="000A4721">
            <w:pPr>
              <w:jc w:val="right"/>
              <w:rPr>
                <w:rFonts w:ascii="Calibri" w:hAnsi="Calibri" w:cs="Calibri"/>
                <w:sz w:val="18"/>
                <w:szCs w:val="18"/>
              </w:rPr>
            </w:pPr>
            <w:r w:rsidRPr="00C1113C">
              <w:rPr>
                <w:rFonts w:ascii="Calibri" w:hAnsi="Calibri" w:cs="Calibri"/>
                <w:sz w:val="18"/>
                <w:szCs w:val="18"/>
              </w:rPr>
              <w:t>-1 509,00</w:t>
            </w:r>
          </w:p>
        </w:tc>
      </w:tr>
    </w:tbl>
    <w:p w:rsidR="009D7C15" w:rsidRDefault="009D7C15" w:rsidP="00D530B3">
      <w:pPr>
        <w:spacing w:after="120"/>
        <w:rPr>
          <w:rFonts w:ascii="Calibri" w:hAnsi="Calibri"/>
          <w:color w:val="000000"/>
          <w:sz w:val="20"/>
          <w:szCs w:val="20"/>
        </w:rPr>
      </w:pPr>
    </w:p>
    <w:p w:rsidR="009D7C15" w:rsidRDefault="00B7353A" w:rsidP="00101622">
      <w:pPr>
        <w:pStyle w:val="Nadpis3"/>
        <w:keepLines/>
      </w:pPr>
      <w:bookmarkStart w:id="65" w:name="_Toc39129549"/>
      <w:r>
        <w:t>Ú</w:t>
      </w:r>
      <w:r w:rsidR="009D7C15" w:rsidRPr="009D7C15">
        <w:t>čast města ve spolcích</w:t>
      </w:r>
      <w:bookmarkEnd w:id="65"/>
    </w:p>
    <w:p w:rsidR="005C1905" w:rsidRPr="00B7353A" w:rsidRDefault="00B7353A" w:rsidP="00101622">
      <w:pPr>
        <w:keepNext/>
        <w:keepLines/>
        <w:spacing w:after="120"/>
        <w:rPr>
          <w:rFonts w:ascii="Calibri" w:hAnsi="Calibri"/>
          <w:color w:val="000000"/>
          <w:sz w:val="20"/>
          <w:szCs w:val="20"/>
        </w:rPr>
      </w:pPr>
      <w:r w:rsidRPr="00B7353A">
        <w:rPr>
          <w:rFonts w:ascii="Calibri" w:hAnsi="Calibri"/>
          <w:color w:val="000000"/>
          <w:sz w:val="20"/>
          <w:szCs w:val="20"/>
        </w:rPr>
        <w:t xml:space="preserve">Vliv na řízení </w:t>
      </w:r>
      <w:r w:rsidR="002800EC">
        <w:rPr>
          <w:rFonts w:ascii="Calibri" w:hAnsi="Calibri"/>
          <w:color w:val="000000"/>
          <w:sz w:val="20"/>
          <w:szCs w:val="20"/>
        </w:rPr>
        <w:t xml:space="preserve">a </w:t>
      </w:r>
      <w:r w:rsidRPr="00B7353A">
        <w:rPr>
          <w:rFonts w:ascii="Calibri" w:hAnsi="Calibri"/>
          <w:color w:val="000000"/>
          <w:sz w:val="20"/>
          <w:szCs w:val="20"/>
        </w:rPr>
        <w:t>ovládání spolku</w:t>
      </w:r>
      <w:r>
        <w:rPr>
          <w:rFonts w:ascii="Calibri" w:hAnsi="Calibri"/>
          <w:color w:val="000000"/>
          <w:sz w:val="20"/>
          <w:szCs w:val="20"/>
        </w:rPr>
        <w:t xml:space="preserve"> je stanoven na základě konsolidačního manuá</w:t>
      </w:r>
      <w:r w:rsidR="005C1905">
        <w:rPr>
          <w:rFonts w:ascii="Calibri" w:hAnsi="Calibri"/>
          <w:color w:val="000000"/>
          <w:sz w:val="20"/>
          <w:szCs w:val="20"/>
        </w:rPr>
        <w:t>lu a stanov jednotlivých spolků (</w:t>
      </w:r>
      <w:r w:rsidR="002800EC">
        <w:rPr>
          <w:rFonts w:ascii="Calibri" w:hAnsi="Calibri"/>
          <w:color w:val="000000"/>
          <w:sz w:val="20"/>
          <w:szCs w:val="20"/>
        </w:rPr>
        <w:t>nejčastěji</w:t>
      </w:r>
      <w:r w:rsidR="005C1905">
        <w:rPr>
          <w:rFonts w:ascii="Calibri" w:hAnsi="Calibri"/>
          <w:color w:val="000000"/>
          <w:sz w:val="20"/>
          <w:szCs w:val="20"/>
        </w:rPr>
        <w:t xml:space="preserve"> podle výše členských příspěvků</w:t>
      </w:r>
      <w:r w:rsidR="002800EC">
        <w:rPr>
          <w:rFonts w:ascii="Calibri" w:hAnsi="Calibri"/>
          <w:color w:val="000000"/>
          <w:sz w:val="20"/>
          <w:szCs w:val="20"/>
        </w:rPr>
        <w:t xml:space="preserve"> nebo </w:t>
      </w:r>
      <w:r w:rsidR="005C1905">
        <w:rPr>
          <w:rFonts w:ascii="Calibri" w:hAnsi="Calibri"/>
          <w:color w:val="000000"/>
          <w:sz w:val="20"/>
          <w:szCs w:val="20"/>
        </w:rPr>
        <w:t>podle počtu členů daného spolku)</w:t>
      </w:r>
    </w:p>
    <w:tbl>
      <w:tblPr>
        <w:tblW w:w="8620" w:type="dxa"/>
        <w:tblInd w:w="75" w:type="dxa"/>
        <w:tblCellMar>
          <w:left w:w="70" w:type="dxa"/>
          <w:right w:w="70" w:type="dxa"/>
        </w:tblCellMar>
        <w:tblLook w:val="04A0" w:firstRow="1" w:lastRow="0" w:firstColumn="1" w:lastColumn="0" w:noHBand="0" w:noVBand="1"/>
      </w:tblPr>
      <w:tblGrid>
        <w:gridCol w:w="6980"/>
        <w:gridCol w:w="1640"/>
      </w:tblGrid>
      <w:tr w:rsidR="00B54C53" w:rsidTr="00B54C53">
        <w:trPr>
          <w:trHeight w:val="765"/>
        </w:trPr>
        <w:tc>
          <w:tcPr>
            <w:tcW w:w="6980"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54C53" w:rsidRDefault="00B54C53" w:rsidP="00101622">
            <w:pPr>
              <w:keepNext/>
              <w:keepLines/>
              <w:jc w:val="center"/>
              <w:rPr>
                <w:rFonts w:ascii="Calibri" w:hAnsi="Calibri" w:cs="Calibri"/>
                <w:b/>
                <w:bCs/>
                <w:color w:val="000000"/>
                <w:sz w:val="20"/>
                <w:szCs w:val="20"/>
              </w:rPr>
            </w:pPr>
            <w:r>
              <w:rPr>
                <w:rFonts w:ascii="Calibri" w:hAnsi="Calibri" w:cs="Calibri"/>
                <w:b/>
                <w:bCs/>
                <w:color w:val="000000"/>
                <w:sz w:val="20"/>
                <w:szCs w:val="20"/>
              </w:rPr>
              <w:t>Název účetní jednotky</w:t>
            </w:r>
          </w:p>
        </w:tc>
        <w:tc>
          <w:tcPr>
            <w:tcW w:w="1640" w:type="dxa"/>
            <w:tcBorders>
              <w:top w:val="single" w:sz="4" w:space="0" w:color="auto"/>
              <w:left w:val="nil"/>
              <w:bottom w:val="single" w:sz="4" w:space="0" w:color="auto"/>
              <w:right w:val="single" w:sz="4" w:space="0" w:color="auto"/>
            </w:tcBorders>
            <w:shd w:val="clear" w:color="000000" w:fill="C4D79B"/>
            <w:vAlign w:val="center"/>
            <w:hideMark/>
          </w:tcPr>
          <w:p w:rsidR="00B54C53" w:rsidRDefault="00B54C53" w:rsidP="00101622">
            <w:pPr>
              <w:keepNext/>
              <w:keepLines/>
              <w:jc w:val="center"/>
              <w:rPr>
                <w:rFonts w:ascii="Calibri" w:hAnsi="Calibri" w:cs="Calibri"/>
                <w:b/>
                <w:bCs/>
                <w:sz w:val="20"/>
                <w:szCs w:val="20"/>
              </w:rPr>
            </w:pPr>
            <w:r>
              <w:rPr>
                <w:rFonts w:ascii="Calibri" w:hAnsi="Calibri" w:cs="Calibri"/>
                <w:b/>
                <w:bCs/>
                <w:sz w:val="20"/>
                <w:szCs w:val="20"/>
              </w:rPr>
              <w:t>Vliv na řízení a ovládání</w:t>
            </w:r>
            <w:r>
              <w:rPr>
                <w:rFonts w:ascii="Calibri" w:hAnsi="Calibri" w:cs="Calibri"/>
                <w:b/>
                <w:bCs/>
                <w:sz w:val="20"/>
                <w:szCs w:val="20"/>
              </w:rPr>
              <w:br/>
            </w:r>
            <w:r>
              <w:rPr>
                <w:rFonts w:ascii="Calibri" w:hAnsi="Calibri" w:cs="Calibri"/>
                <w:sz w:val="20"/>
                <w:szCs w:val="20"/>
              </w:rPr>
              <w:t>(vyjádřený v %)</w:t>
            </w:r>
          </w:p>
        </w:tc>
      </w:tr>
      <w:tr w:rsidR="00A8628F" w:rsidTr="000A4721">
        <w:trPr>
          <w:trHeight w:val="282"/>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 xml:space="preserve">Národní dům Prostějov o. p. s.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66,66%</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Svaz měst a obcí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0,04%</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Sdružení historických sídel Čech, Moravy a Slezska</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0,48%</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Asociace turistických informačních center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0,26%</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Národní síť Zdravých měst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0,76%</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 xml:space="preserve">Partnerství pro městskou </w:t>
            </w:r>
            <w:proofErr w:type="gramStart"/>
            <w:r>
              <w:rPr>
                <w:rFonts w:ascii="Calibri" w:hAnsi="Calibri" w:cs="Calibri"/>
                <w:color w:val="000000"/>
                <w:sz w:val="20"/>
                <w:szCs w:val="20"/>
              </w:rPr>
              <w:t>mobilitu, z. s.</w:t>
            </w:r>
            <w:proofErr w:type="gramEnd"/>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1,35%</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 xml:space="preserve">Asociace provozovatelů </w:t>
            </w:r>
            <w:proofErr w:type="gramStart"/>
            <w:r>
              <w:rPr>
                <w:rFonts w:ascii="Calibri" w:hAnsi="Calibri" w:cs="Calibri"/>
                <w:color w:val="000000"/>
                <w:sz w:val="20"/>
                <w:szCs w:val="20"/>
              </w:rPr>
              <w:t>kin, z. s.</w:t>
            </w:r>
            <w:proofErr w:type="gramEnd"/>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0,45%</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rPr>
                <w:rFonts w:ascii="Calibri" w:hAnsi="Calibri" w:cs="Calibri"/>
                <w:color w:val="000000"/>
                <w:sz w:val="20"/>
                <w:szCs w:val="20"/>
              </w:rPr>
            </w:pPr>
            <w:r>
              <w:rPr>
                <w:rFonts w:ascii="Calibri" w:hAnsi="Calibri" w:cs="Calibri"/>
                <w:color w:val="000000"/>
                <w:sz w:val="20"/>
                <w:szCs w:val="20"/>
              </w:rPr>
              <w:t>Střední Mor</w:t>
            </w:r>
            <w:r w:rsidR="00D15813">
              <w:rPr>
                <w:rFonts w:ascii="Calibri" w:hAnsi="Calibri" w:cs="Calibri"/>
                <w:color w:val="000000"/>
                <w:sz w:val="20"/>
                <w:szCs w:val="20"/>
              </w:rPr>
              <w:t>ava - Sdružení cestovního ruchu</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3,85%</w:t>
            </w:r>
          </w:p>
        </w:tc>
      </w:tr>
      <w:tr w:rsidR="00A8628F" w:rsidTr="000A4721">
        <w:trPr>
          <w:trHeight w:val="282"/>
        </w:trPr>
        <w:tc>
          <w:tcPr>
            <w:tcW w:w="6980" w:type="dxa"/>
            <w:tcBorders>
              <w:top w:val="nil"/>
              <w:left w:val="single" w:sz="4" w:space="0" w:color="auto"/>
              <w:bottom w:val="single" w:sz="4" w:space="0" w:color="auto"/>
              <w:right w:val="single" w:sz="4" w:space="0" w:color="auto"/>
            </w:tcBorders>
            <w:shd w:val="clear" w:color="auto" w:fill="auto"/>
            <w:noWrap/>
            <w:vAlign w:val="bottom"/>
          </w:tcPr>
          <w:p w:rsidR="00A8628F" w:rsidRPr="00A8628F" w:rsidRDefault="00A8628F" w:rsidP="00101622">
            <w:pPr>
              <w:keepNext/>
              <w:keepLines/>
              <w:rPr>
                <w:rFonts w:ascii="Calibri" w:hAnsi="Calibri" w:cs="Calibri"/>
                <w:color w:val="000000"/>
                <w:sz w:val="20"/>
                <w:szCs w:val="20"/>
              </w:rPr>
            </w:pPr>
            <w:r w:rsidRPr="00A8628F">
              <w:rPr>
                <w:rFonts w:ascii="Calibri" w:hAnsi="Calibri" w:cs="Calibri"/>
                <w:color w:val="000000"/>
                <w:sz w:val="20"/>
                <w:szCs w:val="20"/>
              </w:rPr>
              <w:t xml:space="preserve">Národní sportovní centrum, z. </w:t>
            </w:r>
            <w:proofErr w:type="gramStart"/>
            <w:r w:rsidRPr="00A8628F">
              <w:rPr>
                <w:rFonts w:ascii="Calibri" w:hAnsi="Calibri" w:cs="Calibri"/>
                <w:color w:val="000000"/>
                <w:sz w:val="20"/>
                <w:szCs w:val="20"/>
              </w:rPr>
              <w:t>s.</w:t>
            </w:r>
            <w:proofErr w:type="gramEnd"/>
            <w:r w:rsidRPr="00A8628F">
              <w:rPr>
                <w:rFonts w:ascii="Calibri" w:hAnsi="Calibri" w:cs="Calibri"/>
                <w:color w:val="000000"/>
                <w:sz w:val="20"/>
                <w:szCs w:val="20"/>
              </w:rPr>
              <w:t xml:space="preserve"> </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A8628F" w:rsidRDefault="00A8628F" w:rsidP="00101622">
            <w:pPr>
              <w:keepNext/>
              <w:keepLines/>
              <w:jc w:val="center"/>
              <w:rPr>
                <w:rFonts w:ascii="Calibri" w:hAnsi="Calibri" w:cs="Calibri"/>
                <w:color w:val="000000"/>
                <w:sz w:val="20"/>
                <w:szCs w:val="20"/>
              </w:rPr>
            </w:pPr>
            <w:r>
              <w:rPr>
                <w:rFonts w:ascii="Calibri" w:hAnsi="Calibri" w:cs="Calibri"/>
                <w:color w:val="000000"/>
                <w:sz w:val="20"/>
                <w:szCs w:val="20"/>
              </w:rPr>
              <w:t>33,33%</w:t>
            </w:r>
          </w:p>
        </w:tc>
      </w:tr>
    </w:tbl>
    <w:p w:rsidR="009D7C15" w:rsidRDefault="009D7C15" w:rsidP="00D530B3">
      <w:pPr>
        <w:spacing w:after="120"/>
        <w:rPr>
          <w:rFonts w:ascii="Calibri" w:hAnsi="Calibri"/>
          <w:color w:val="000000"/>
          <w:sz w:val="20"/>
          <w:szCs w:val="20"/>
        </w:rPr>
      </w:pPr>
    </w:p>
    <w:p w:rsidR="00BF583E" w:rsidRDefault="00BF583E" w:rsidP="00BF583E">
      <w:pPr>
        <w:spacing w:after="120"/>
        <w:jc w:val="center"/>
        <w:rPr>
          <w:rFonts w:ascii="Calibri" w:hAnsi="Calibri"/>
          <w:color w:val="000000"/>
          <w:sz w:val="20"/>
          <w:szCs w:val="20"/>
        </w:rPr>
      </w:pPr>
      <w:r>
        <w:rPr>
          <w:noProof/>
        </w:rPr>
        <w:lastRenderedPageBreak/>
        <w:drawing>
          <wp:inline distT="0" distB="0" distL="0" distR="0" wp14:anchorId="28238BC5" wp14:editId="357EE2DE">
            <wp:extent cx="8789670" cy="5210994"/>
            <wp:effectExtent l="0" t="1270" r="0" b="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200000">
                      <a:off x="0" y="0"/>
                      <a:ext cx="8808866" cy="5222374"/>
                    </a:xfrm>
                    <a:prstGeom prst="rect">
                      <a:avLst/>
                    </a:prstGeom>
                    <a:noFill/>
                    <a:extLst/>
                  </pic:spPr>
                </pic:pic>
              </a:graphicData>
            </a:graphic>
          </wp:inline>
        </w:drawing>
      </w:r>
    </w:p>
    <w:tbl>
      <w:tblPr>
        <w:tblW w:w="9711" w:type="dxa"/>
        <w:tblInd w:w="212" w:type="dxa"/>
        <w:tblLayout w:type="fixed"/>
        <w:tblCellMar>
          <w:left w:w="70" w:type="dxa"/>
          <w:right w:w="70" w:type="dxa"/>
        </w:tblCellMar>
        <w:tblLook w:val="04A0" w:firstRow="1" w:lastRow="0" w:firstColumn="1" w:lastColumn="0" w:noHBand="0" w:noVBand="1"/>
      </w:tblPr>
      <w:tblGrid>
        <w:gridCol w:w="9711"/>
      </w:tblGrid>
      <w:tr w:rsidR="00B608DD" w:rsidRPr="009C5824" w:rsidTr="009E73BF">
        <w:tc>
          <w:tcPr>
            <w:tcW w:w="9711" w:type="dxa"/>
            <w:shd w:val="clear" w:color="auto" w:fill="auto"/>
            <w:hideMark/>
          </w:tcPr>
          <w:p w:rsidR="002136E6" w:rsidRDefault="002136E6" w:rsidP="002136E6">
            <w:pPr>
              <w:pStyle w:val="Nadpis1"/>
            </w:pPr>
            <w:bookmarkStart w:id="66" w:name="_Toc39129550"/>
            <w:r>
              <w:lastRenderedPageBreak/>
              <w:t>Rozbory hospodaření kapitol</w:t>
            </w:r>
          </w:p>
          <w:p w:rsidR="00181A2B" w:rsidRPr="002328E5" w:rsidRDefault="00B608DD" w:rsidP="00CA6C24">
            <w:pPr>
              <w:pStyle w:val="Nadpis4"/>
              <w:rPr>
                <w:sz w:val="28"/>
                <w:szCs w:val="28"/>
              </w:rPr>
            </w:pPr>
            <w:r w:rsidRPr="002328E5">
              <w:rPr>
                <w:sz w:val="28"/>
                <w:szCs w:val="28"/>
              </w:rPr>
              <w:t>Kapitola 10 – Kancelář primátora</w:t>
            </w:r>
            <w:bookmarkEnd w:id="66"/>
            <w:r w:rsidR="005D7CFD" w:rsidRPr="002328E5">
              <w:rPr>
                <w:sz w:val="28"/>
                <w:szCs w:val="28"/>
              </w:rPr>
              <w:t xml:space="preserve">  </w:t>
            </w:r>
          </w:p>
          <w:p w:rsidR="00181A2B" w:rsidRDefault="00181A2B" w:rsidP="00181A2B">
            <w:pPr>
              <w:keepNext/>
              <w:tabs>
                <w:tab w:val="center" w:pos="4249"/>
              </w:tabs>
              <w:outlineLvl w:val="1"/>
              <w:rPr>
                <w:rFonts w:ascii="Calibri" w:hAnsi="Calibri" w:cs="Calibri"/>
                <w:b/>
              </w:rPr>
            </w:pPr>
          </w:p>
          <w:tbl>
            <w:tblPr>
              <w:tblW w:w="9369" w:type="dxa"/>
              <w:tblLayout w:type="fixed"/>
              <w:tblCellMar>
                <w:left w:w="70" w:type="dxa"/>
                <w:right w:w="70" w:type="dxa"/>
              </w:tblCellMar>
              <w:tblLook w:val="04A0" w:firstRow="1" w:lastRow="0" w:firstColumn="1" w:lastColumn="0" w:noHBand="0" w:noVBand="1"/>
            </w:tblPr>
            <w:tblGrid>
              <w:gridCol w:w="1059"/>
              <w:gridCol w:w="70"/>
              <w:gridCol w:w="160"/>
              <w:gridCol w:w="296"/>
              <w:gridCol w:w="326"/>
              <w:gridCol w:w="132"/>
              <w:gridCol w:w="160"/>
              <w:gridCol w:w="240"/>
              <w:gridCol w:w="60"/>
              <w:gridCol w:w="460"/>
              <w:gridCol w:w="439"/>
              <w:gridCol w:w="779"/>
              <w:gridCol w:w="300"/>
              <w:gridCol w:w="22"/>
              <w:gridCol w:w="438"/>
              <w:gridCol w:w="22"/>
              <w:gridCol w:w="210"/>
              <w:gridCol w:w="228"/>
              <w:gridCol w:w="22"/>
              <w:gridCol w:w="743"/>
              <w:gridCol w:w="26"/>
              <w:gridCol w:w="417"/>
              <w:gridCol w:w="460"/>
              <w:gridCol w:w="460"/>
              <w:gridCol w:w="460"/>
              <w:gridCol w:w="460"/>
              <w:gridCol w:w="401"/>
              <w:gridCol w:w="59"/>
              <w:gridCol w:w="379"/>
              <w:gridCol w:w="81"/>
            </w:tblGrid>
            <w:tr w:rsidR="00181A2B" w:rsidRPr="00FB6783" w:rsidTr="00F315F1">
              <w:trPr>
                <w:gridAfter w:val="1"/>
                <w:wAfter w:w="81" w:type="dxa"/>
              </w:trPr>
              <w:tc>
                <w:tcPr>
                  <w:tcW w:w="9288" w:type="dxa"/>
                  <w:gridSpan w:val="29"/>
                  <w:shd w:val="clear" w:color="auto" w:fill="FFC000"/>
                  <w:hideMark/>
                </w:tcPr>
                <w:p w:rsidR="00181A2B" w:rsidRPr="00FB6783" w:rsidRDefault="00181A2B" w:rsidP="00181A2B">
                  <w:pPr>
                    <w:keepNext/>
                    <w:outlineLvl w:val="2"/>
                    <w:rPr>
                      <w:rFonts w:ascii="Calibri" w:hAnsi="Calibri" w:cs="Calibri"/>
                      <w:b/>
                      <w:sz w:val="20"/>
                      <w:szCs w:val="20"/>
                      <w:u w:val="single"/>
                    </w:rPr>
                  </w:pPr>
                  <w:bookmarkStart w:id="67" w:name="_Toc39129551"/>
                  <w:r w:rsidRPr="00FB6783">
                    <w:rPr>
                      <w:rFonts w:ascii="Calibri" w:hAnsi="Calibri" w:cs="Calibri"/>
                      <w:b/>
                      <w:sz w:val="20"/>
                      <w:szCs w:val="20"/>
                      <w:u w:val="single"/>
                    </w:rPr>
                    <w:t>Rozbor plnění příjmů rozpočtu kapitoly</w:t>
                  </w:r>
                  <w:bookmarkEnd w:id="67"/>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00" w:type="dxa"/>
                  <w:gridSpan w:val="2"/>
                </w:tcPr>
                <w:p w:rsidR="00181A2B" w:rsidRPr="00FB6783" w:rsidRDefault="00181A2B" w:rsidP="00181A2B">
                  <w:pPr>
                    <w:rPr>
                      <w:rFonts w:ascii="Calibri" w:hAnsi="Calibri" w:cs="Calibri"/>
                      <w:b/>
                      <w:sz w:val="20"/>
                      <w:szCs w:val="20"/>
                    </w:rPr>
                  </w:pPr>
                </w:p>
              </w:tc>
              <w:tc>
                <w:tcPr>
                  <w:tcW w:w="520" w:type="dxa"/>
                  <w:gridSpan w:val="2"/>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1"/>
                <w:wAfter w:w="81" w:type="dxa"/>
                <w:trHeight w:val="125"/>
              </w:trPr>
              <w:tc>
                <w:tcPr>
                  <w:tcW w:w="2443" w:type="dxa"/>
                  <w:gridSpan w:val="8"/>
                  <w:tcBorders>
                    <w:top w:val="single" w:sz="4" w:space="0" w:color="auto"/>
                    <w:left w:val="single" w:sz="4" w:space="0" w:color="auto"/>
                    <w:bottom w:val="single" w:sz="4" w:space="0" w:color="auto"/>
                    <w:right w:val="single" w:sz="4" w:space="0" w:color="auto"/>
                  </w:tcBorders>
                  <w:shd w:val="clear" w:color="auto" w:fill="FFFF00"/>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Rozpočet upravený v tis. Kč</w:t>
                  </w:r>
                </w:p>
              </w:tc>
              <w:tc>
                <w:tcPr>
                  <w:tcW w:w="1738" w:type="dxa"/>
                  <w:gridSpan w:val="4"/>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Skutečnost v tis. Kč</w:t>
                  </w:r>
                </w:p>
              </w:tc>
              <w:tc>
                <w:tcPr>
                  <w:tcW w:w="2011" w:type="dxa"/>
                  <w:gridSpan w:val="9"/>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SK/RU v %</w:t>
                  </w:r>
                </w:p>
              </w:tc>
              <w:tc>
                <w:tcPr>
                  <w:tcW w:w="3096" w:type="dxa"/>
                  <w:gridSpan w:val="8"/>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Komentář</w:t>
                  </w:r>
                </w:p>
              </w:tc>
            </w:tr>
            <w:tr w:rsidR="00181A2B" w:rsidRPr="00FB6783" w:rsidTr="00F315F1">
              <w:trPr>
                <w:gridAfter w:val="1"/>
                <w:wAfter w:w="81" w:type="dxa"/>
              </w:trPr>
              <w:tc>
                <w:tcPr>
                  <w:tcW w:w="2443" w:type="dxa"/>
                  <w:gridSpan w:val="8"/>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316,10</w:t>
                  </w:r>
                </w:p>
              </w:tc>
              <w:tc>
                <w:tcPr>
                  <w:tcW w:w="1738"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277,19</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87,69</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FB6783" w:rsidRDefault="00181A2B" w:rsidP="00181A2B">
                  <w:pPr>
                    <w:rPr>
                      <w:rFonts w:ascii="Calibri" w:hAnsi="Calibri" w:cs="Calibri"/>
                      <w:b/>
                      <w:sz w:val="18"/>
                      <w:szCs w:val="18"/>
                    </w:rPr>
                  </w:pPr>
                  <w:r w:rsidRPr="00FB6783">
                    <w:rPr>
                      <w:rFonts w:ascii="Calibri" w:hAnsi="Calibri" w:cs="Calibri"/>
                      <w:b/>
                      <w:sz w:val="18"/>
                      <w:szCs w:val="18"/>
                    </w:rPr>
                    <w:t>Příjmy před konsolidací</w:t>
                  </w:r>
                </w:p>
              </w:tc>
            </w:tr>
            <w:tr w:rsidR="00181A2B" w:rsidRPr="00FB6783" w:rsidTr="00F315F1">
              <w:trPr>
                <w:gridAfter w:val="1"/>
                <w:wAfter w:w="81" w:type="dxa"/>
              </w:trPr>
              <w:tc>
                <w:tcPr>
                  <w:tcW w:w="2443" w:type="dxa"/>
                  <w:gridSpan w:val="8"/>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316,10</w:t>
                  </w:r>
                </w:p>
              </w:tc>
              <w:tc>
                <w:tcPr>
                  <w:tcW w:w="1738"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277,19</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87,69</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FB6783" w:rsidRDefault="00181A2B" w:rsidP="00181A2B">
                  <w:pPr>
                    <w:rPr>
                      <w:rFonts w:ascii="Calibri" w:hAnsi="Calibri" w:cs="Calibri"/>
                      <w:b/>
                      <w:sz w:val="18"/>
                      <w:szCs w:val="18"/>
                    </w:rPr>
                  </w:pPr>
                  <w:r w:rsidRPr="00FB6783">
                    <w:rPr>
                      <w:rFonts w:ascii="Calibri" w:hAnsi="Calibri" w:cs="Calibri"/>
                      <w:b/>
                      <w:sz w:val="18"/>
                      <w:szCs w:val="18"/>
                    </w:rPr>
                    <w:t>Příjmy po konsolidaci</w:t>
                  </w:r>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00" w:type="dxa"/>
                  <w:gridSpan w:val="2"/>
                </w:tcPr>
                <w:p w:rsidR="00181A2B" w:rsidRPr="00FB6783" w:rsidRDefault="00181A2B" w:rsidP="00181A2B">
                  <w:pPr>
                    <w:rPr>
                      <w:rFonts w:ascii="Calibri" w:hAnsi="Calibri" w:cs="Calibri"/>
                      <w:b/>
                      <w:sz w:val="20"/>
                      <w:szCs w:val="20"/>
                    </w:rPr>
                  </w:pPr>
                </w:p>
              </w:tc>
              <w:tc>
                <w:tcPr>
                  <w:tcW w:w="520" w:type="dxa"/>
                  <w:gridSpan w:val="2"/>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3"/>
                <w:wAfter w:w="519" w:type="dxa"/>
              </w:trPr>
              <w:tc>
                <w:tcPr>
                  <w:tcW w:w="8850" w:type="dxa"/>
                  <w:gridSpan w:val="27"/>
                  <w:hideMark/>
                </w:tcPr>
                <w:p w:rsidR="00181A2B" w:rsidRPr="00FB6783" w:rsidRDefault="00181A2B" w:rsidP="00181A2B">
                  <w:pPr>
                    <w:keepNext/>
                    <w:outlineLvl w:val="0"/>
                    <w:rPr>
                      <w:rFonts w:ascii="Calibri" w:hAnsi="Calibri" w:cs="Calibri"/>
                      <w:b/>
                      <w:sz w:val="20"/>
                      <w:szCs w:val="20"/>
                    </w:rPr>
                  </w:pPr>
                  <w:bookmarkStart w:id="68" w:name="_Toc39129552"/>
                  <w:r w:rsidRPr="00FB6783">
                    <w:rPr>
                      <w:rFonts w:ascii="Calibri" w:hAnsi="Calibri" w:cs="Calibri"/>
                      <w:b/>
                      <w:sz w:val="20"/>
                      <w:szCs w:val="20"/>
                    </w:rPr>
                    <w:t>Stručný komentář k celkovému vývoji plnění příjmů kapitoly ve sledovaném období</w:t>
                  </w:r>
                  <w:bookmarkEnd w:id="68"/>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1"/>
                <w:wAfter w:w="81" w:type="dxa"/>
              </w:trPr>
              <w:tc>
                <w:tcPr>
                  <w:tcW w:w="9288" w:type="dxa"/>
                  <w:gridSpan w:val="29"/>
                  <w:tcBorders>
                    <w:top w:val="single" w:sz="6" w:space="0" w:color="auto"/>
                    <w:left w:val="single" w:sz="6" w:space="0" w:color="auto"/>
                    <w:bottom w:val="single" w:sz="6" w:space="0" w:color="auto"/>
                    <w:right w:val="single" w:sz="6" w:space="0" w:color="auto"/>
                  </w:tcBorders>
                  <w:hideMark/>
                </w:tcPr>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 xml:space="preserve">Ve II. pololetí roku 2019 došlo k nárůstu prodeje propagačních předmětů v rámci Turistického informačního centra (cca 132 % příjmů dle původního plánu). </w:t>
                  </w:r>
                </w:p>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Příjmy ze správních poplatků za služby Czech Point vyk</w:t>
                  </w:r>
                  <w:r>
                    <w:rPr>
                      <w:rFonts w:ascii="Calibri" w:hAnsi="Calibri" w:cs="Calibri"/>
                      <w:sz w:val="20"/>
                      <w:szCs w:val="20"/>
                    </w:rPr>
                    <w:t>azují klesající tendenci (cca 65</w:t>
                  </w:r>
                  <w:r w:rsidRPr="00FB6783">
                    <w:rPr>
                      <w:rFonts w:ascii="Calibri" w:hAnsi="Calibri" w:cs="Calibri"/>
                      <w:sz w:val="20"/>
                      <w:szCs w:val="20"/>
                    </w:rPr>
                    <w:t> % plánovaných příjmů). Tento trend nadále souvisí s větším rozšířením služeb Czech Point v rámci jiných institucí. Příjem za pronájem kancelářských prostor vykazuje nižší skutečnost z důvodu ukončení smlouvy s cestovní kanceláří (FTL).</w:t>
                  </w:r>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3"/>
                <w:wAfter w:w="519" w:type="dxa"/>
              </w:trPr>
              <w:tc>
                <w:tcPr>
                  <w:tcW w:w="8850" w:type="dxa"/>
                  <w:gridSpan w:val="27"/>
                  <w:hideMark/>
                </w:tcPr>
                <w:p w:rsidR="00181A2B" w:rsidRPr="00FB6783" w:rsidRDefault="00181A2B" w:rsidP="00181A2B">
                  <w:pPr>
                    <w:rPr>
                      <w:rFonts w:ascii="Calibri" w:hAnsi="Calibri" w:cs="Calibri"/>
                      <w:b/>
                      <w:sz w:val="20"/>
                      <w:szCs w:val="20"/>
                    </w:rPr>
                  </w:pPr>
                  <w:r w:rsidRPr="00FB6783">
                    <w:rPr>
                      <w:rFonts w:ascii="Calibri" w:hAnsi="Calibri" w:cs="Calibri"/>
                      <w:b/>
                      <w:sz w:val="20"/>
                      <w:szCs w:val="20"/>
                    </w:rPr>
                    <w:t>Komentář k položkám (akcím), které vykázaly abnormalitu v řádném plnění příjmů rozpočtu kapitoly ve sledovaném období</w:t>
                  </w:r>
                </w:p>
              </w:tc>
            </w:tr>
            <w:tr w:rsidR="00181A2B" w:rsidRPr="00FB6783" w:rsidTr="00F315F1">
              <w:trPr>
                <w:gridAfter w:val="1"/>
                <w:wAfter w:w="81" w:type="dxa"/>
                <w:trHeight w:val="552"/>
              </w:trPr>
              <w:tc>
                <w:tcPr>
                  <w:tcW w:w="105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Oddíl, paragraf</w:t>
                  </w:r>
                </w:p>
              </w:tc>
              <w:tc>
                <w:tcPr>
                  <w:tcW w:w="85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Položka</w:t>
                  </w:r>
                </w:p>
              </w:tc>
              <w:tc>
                <w:tcPr>
                  <w:tcW w:w="149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Organizace</w:t>
                  </w:r>
                </w:p>
              </w:tc>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Upravený rozpočet v tis. Kč</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Skutečnost v tis. Kč</w:t>
                  </w:r>
                </w:p>
              </w:tc>
              <w:tc>
                <w:tcPr>
                  <w:tcW w:w="312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Komentář</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2143</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2132</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0100000000000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71,40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41,65</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rPr>
                      <w:rFonts w:ascii="Calibri" w:hAnsi="Calibri" w:cs="Calibri"/>
                      <w:sz w:val="18"/>
                      <w:szCs w:val="18"/>
                    </w:rPr>
                  </w:pPr>
                  <w:r w:rsidRPr="00FB6783">
                    <w:rPr>
                      <w:rFonts w:ascii="Calibri" w:hAnsi="Calibri" w:cs="Calibri"/>
                      <w:b/>
                      <w:sz w:val="18"/>
                      <w:szCs w:val="18"/>
                      <w:u w:val="single"/>
                    </w:rPr>
                    <w:t>Příjmy z pronájmu prostor</w:t>
                  </w:r>
                  <w:r w:rsidRPr="00FB6783">
                    <w:rPr>
                      <w:rFonts w:ascii="Calibri" w:hAnsi="Calibri" w:cs="Calibri"/>
                      <w:sz w:val="18"/>
                      <w:szCs w:val="18"/>
                    </w:rPr>
                    <w:t xml:space="preserve"> (cestovní kancelář)</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V II. pololetí ukončen pronájem kanceláře (rozšíření prostoru TIC – přesun vedle radnice z budovy zámku)</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2111</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0100000000000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0,23</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Příjmy z kopírování, laminovaní</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Služba pro občany v rámci činnosti Turistického informačního centra.</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2310</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0100000000000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100,00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131,97</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464176" w:rsidP="00181A2B">
                  <w:pPr>
                    <w:jc w:val="both"/>
                    <w:rPr>
                      <w:rFonts w:ascii="Calibri" w:hAnsi="Calibri" w:cs="Calibri"/>
                      <w:b/>
                      <w:sz w:val="18"/>
                      <w:szCs w:val="18"/>
                      <w:u w:val="single"/>
                    </w:rPr>
                  </w:pPr>
                  <w:r>
                    <w:rPr>
                      <w:rFonts w:ascii="Calibri" w:hAnsi="Calibri" w:cs="Calibri"/>
                      <w:b/>
                      <w:sz w:val="18"/>
                      <w:szCs w:val="18"/>
                      <w:u w:val="single"/>
                    </w:rPr>
                    <w:t>Příjmy z prodeje krátkodobého a drobného dlouhodobého majetku</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Vyšší příjem za prodej zboží – vzhledem k lepší dostupnosti TIC pro turisty a atraktivnějšími prostory nového centra.</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000000</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1361</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0100000700000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120,00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78,87</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Správní poplatky (Czech Point)</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Viz komentář k celkovému vývoji kapitoly.</w:t>
                  </w:r>
                </w:p>
              </w:tc>
            </w:tr>
            <w:tr w:rsidR="00181A2B" w:rsidRPr="00FB6783" w:rsidTr="00F315F1">
              <w:trPr>
                <w:trHeight w:val="219"/>
              </w:trPr>
              <w:tc>
                <w:tcPr>
                  <w:tcW w:w="1129" w:type="dxa"/>
                  <w:gridSpan w:val="2"/>
                </w:tcPr>
                <w:p w:rsidR="00181A2B" w:rsidRPr="00FB6783" w:rsidRDefault="00181A2B" w:rsidP="00181A2B">
                  <w:pPr>
                    <w:rPr>
                      <w:rFonts w:ascii="Calibri" w:hAnsi="Calibri" w:cs="Calibri"/>
                      <w:sz w:val="20"/>
                      <w:szCs w:val="20"/>
                    </w:rPr>
                  </w:pPr>
                  <w:r w:rsidRPr="00FB6783">
                    <w:rPr>
                      <w:rFonts w:ascii="Calibri" w:hAnsi="Calibri" w:cs="Calibri"/>
                      <w:sz w:val="20"/>
                      <w:szCs w:val="20"/>
                    </w:rPr>
                    <w:br w:type="page"/>
                  </w:r>
                </w:p>
              </w:tc>
              <w:tc>
                <w:tcPr>
                  <w:tcW w:w="160" w:type="dxa"/>
                </w:tcPr>
                <w:p w:rsidR="00181A2B" w:rsidRPr="00FB6783" w:rsidRDefault="00181A2B" w:rsidP="00181A2B">
                  <w:pPr>
                    <w:rPr>
                      <w:rFonts w:ascii="Calibri" w:hAnsi="Calibri" w:cs="Calibri"/>
                      <w:b/>
                      <w:sz w:val="20"/>
                      <w:szCs w:val="20"/>
                    </w:rPr>
                  </w:pPr>
                </w:p>
              </w:tc>
              <w:tc>
                <w:tcPr>
                  <w:tcW w:w="754" w:type="dxa"/>
                  <w:gridSpan w:val="3"/>
                </w:tcPr>
                <w:p w:rsidR="00181A2B" w:rsidRPr="00FB6783" w:rsidRDefault="00181A2B" w:rsidP="00181A2B">
                  <w:pPr>
                    <w:rPr>
                      <w:rFonts w:ascii="Calibri" w:hAnsi="Calibri" w:cs="Calibri"/>
                      <w:b/>
                      <w:sz w:val="20"/>
                      <w:szCs w:val="20"/>
                    </w:rPr>
                  </w:pPr>
                </w:p>
              </w:tc>
              <w:tc>
                <w:tcPr>
                  <w:tcW w:w="160" w:type="dxa"/>
                </w:tcPr>
                <w:p w:rsidR="00181A2B" w:rsidRPr="00FB6783" w:rsidRDefault="00181A2B" w:rsidP="00181A2B">
                  <w:pPr>
                    <w:rPr>
                      <w:rFonts w:ascii="Calibri" w:hAnsi="Calibri" w:cs="Calibri"/>
                      <w:b/>
                      <w:sz w:val="20"/>
                      <w:szCs w:val="20"/>
                    </w:rPr>
                  </w:pPr>
                </w:p>
              </w:tc>
              <w:tc>
                <w:tcPr>
                  <w:tcW w:w="760" w:type="dxa"/>
                  <w:gridSpan w:val="3"/>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22"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43" w:type="dxa"/>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1"/>
                <w:wAfter w:w="81" w:type="dxa"/>
              </w:trPr>
              <w:tc>
                <w:tcPr>
                  <w:tcW w:w="9288" w:type="dxa"/>
                  <w:gridSpan w:val="29"/>
                  <w:shd w:val="clear" w:color="auto" w:fill="FFC000"/>
                  <w:hideMark/>
                </w:tcPr>
                <w:p w:rsidR="00181A2B" w:rsidRPr="00FB6783" w:rsidRDefault="00181A2B" w:rsidP="00181A2B">
                  <w:pPr>
                    <w:keepNext/>
                    <w:outlineLvl w:val="2"/>
                    <w:rPr>
                      <w:rFonts w:ascii="Calibri" w:hAnsi="Calibri" w:cs="Calibri"/>
                      <w:b/>
                      <w:sz w:val="20"/>
                      <w:szCs w:val="20"/>
                      <w:u w:val="single"/>
                    </w:rPr>
                  </w:pPr>
                  <w:bookmarkStart w:id="69" w:name="_Toc39129553"/>
                  <w:r w:rsidRPr="00FB6783">
                    <w:rPr>
                      <w:rFonts w:ascii="Calibri" w:hAnsi="Calibri" w:cs="Calibri"/>
                      <w:b/>
                      <w:sz w:val="20"/>
                      <w:szCs w:val="20"/>
                      <w:u w:val="single"/>
                    </w:rPr>
                    <w:t>Rozbor čerpání výdajů rozpočtu kapitoly</w:t>
                  </w:r>
                  <w:bookmarkEnd w:id="69"/>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shd w:val="clear" w:color="auto" w:fill="FFFF00"/>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Rozpočet upravený v tis. Kč</w:t>
                  </w:r>
                </w:p>
              </w:tc>
              <w:tc>
                <w:tcPr>
                  <w:tcW w:w="1678" w:type="dxa"/>
                  <w:gridSpan w:val="3"/>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Skutečnost v tis. Kč</w:t>
                  </w:r>
                </w:p>
              </w:tc>
              <w:tc>
                <w:tcPr>
                  <w:tcW w:w="2011" w:type="dxa"/>
                  <w:gridSpan w:val="9"/>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SK/RU v %</w:t>
                  </w:r>
                </w:p>
              </w:tc>
              <w:tc>
                <w:tcPr>
                  <w:tcW w:w="3096" w:type="dxa"/>
                  <w:gridSpan w:val="8"/>
                  <w:tcBorders>
                    <w:top w:val="single" w:sz="4" w:space="0" w:color="auto"/>
                    <w:left w:val="single" w:sz="4" w:space="0" w:color="auto"/>
                    <w:bottom w:val="single" w:sz="4" w:space="0" w:color="auto"/>
                    <w:right w:val="single" w:sz="4" w:space="0" w:color="auto"/>
                  </w:tcBorders>
                  <w:shd w:val="clear" w:color="auto" w:fill="FFFF00"/>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Komentář</w:t>
                  </w:r>
                </w:p>
              </w:tc>
            </w:tr>
            <w:tr w:rsidR="00181A2B" w:rsidRPr="00FB6783"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31 189,70</w:t>
                  </w:r>
                </w:p>
              </w:tc>
              <w:tc>
                <w:tcPr>
                  <w:tcW w:w="1678"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30 266,99</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97,04</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FB6783" w:rsidRDefault="00181A2B" w:rsidP="00181A2B">
                  <w:pPr>
                    <w:rPr>
                      <w:rFonts w:ascii="Calibri" w:hAnsi="Calibri" w:cs="Calibri"/>
                      <w:b/>
                      <w:sz w:val="18"/>
                      <w:szCs w:val="18"/>
                    </w:rPr>
                  </w:pPr>
                  <w:r w:rsidRPr="00FB6783">
                    <w:rPr>
                      <w:rFonts w:ascii="Calibri" w:hAnsi="Calibri" w:cs="Calibri"/>
                      <w:b/>
                      <w:sz w:val="18"/>
                      <w:szCs w:val="18"/>
                    </w:rPr>
                    <w:t>Výdaje před konsolidací</w:t>
                  </w:r>
                </w:p>
              </w:tc>
            </w:tr>
            <w:tr w:rsidR="00181A2B" w:rsidRPr="00FB6783"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 xml:space="preserve">31 189,70 </w:t>
                  </w:r>
                </w:p>
              </w:tc>
              <w:tc>
                <w:tcPr>
                  <w:tcW w:w="1678"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30 266,99</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b/>
                      <w:sz w:val="18"/>
                      <w:szCs w:val="18"/>
                    </w:rPr>
                  </w:pPr>
                  <w:r w:rsidRPr="00FB6783">
                    <w:rPr>
                      <w:rFonts w:ascii="Calibri" w:hAnsi="Calibri" w:cs="Calibri"/>
                      <w:b/>
                      <w:sz w:val="18"/>
                      <w:szCs w:val="18"/>
                    </w:rPr>
                    <w:t>97,04</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FB6783" w:rsidRDefault="00181A2B" w:rsidP="00181A2B">
                  <w:pPr>
                    <w:rPr>
                      <w:rFonts w:ascii="Calibri" w:hAnsi="Calibri" w:cs="Calibri"/>
                      <w:b/>
                      <w:sz w:val="18"/>
                      <w:szCs w:val="18"/>
                    </w:rPr>
                  </w:pPr>
                  <w:r w:rsidRPr="00FB6783">
                    <w:rPr>
                      <w:rFonts w:ascii="Calibri" w:hAnsi="Calibri" w:cs="Calibri"/>
                      <w:b/>
                      <w:sz w:val="18"/>
                      <w:szCs w:val="18"/>
                    </w:rPr>
                    <w:t>Výdaje po konsolidaci</w:t>
                  </w:r>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3"/>
                <w:wAfter w:w="519" w:type="dxa"/>
              </w:trPr>
              <w:tc>
                <w:tcPr>
                  <w:tcW w:w="8850" w:type="dxa"/>
                  <w:gridSpan w:val="27"/>
                  <w:hideMark/>
                </w:tcPr>
                <w:p w:rsidR="00181A2B" w:rsidRPr="00FB6783" w:rsidRDefault="00181A2B" w:rsidP="00181A2B">
                  <w:pPr>
                    <w:keepNext/>
                    <w:outlineLvl w:val="0"/>
                    <w:rPr>
                      <w:rFonts w:ascii="Calibri" w:hAnsi="Calibri" w:cs="Calibri"/>
                      <w:b/>
                      <w:sz w:val="20"/>
                      <w:szCs w:val="20"/>
                    </w:rPr>
                  </w:pPr>
                  <w:bookmarkStart w:id="70" w:name="_Toc39129554"/>
                  <w:r w:rsidRPr="00FB6783">
                    <w:rPr>
                      <w:rFonts w:ascii="Calibri" w:hAnsi="Calibri" w:cs="Calibri"/>
                      <w:b/>
                      <w:sz w:val="20"/>
                      <w:szCs w:val="20"/>
                    </w:rPr>
                    <w:t>Stručný komentář k celkovému vývoji čerpání výdajů kapitoly ve sledovaném období</w:t>
                  </w:r>
                  <w:bookmarkEnd w:id="70"/>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1"/>
                <w:wAfter w:w="81" w:type="dxa"/>
              </w:trPr>
              <w:tc>
                <w:tcPr>
                  <w:tcW w:w="9288" w:type="dxa"/>
                  <w:gridSpan w:val="29"/>
                  <w:tcBorders>
                    <w:top w:val="single" w:sz="6" w:space="0" w:color="auto"/>
                    <w:left w:val="single" w:sz="6" w:space="0" w:color="auto"/>
                    <w:bottom w:val="single" w:sz="6" w:space="0" w:color="auto"/>
                    <w:right w:val="single" w:sz="6" w:space="0" w:color="auto"/>
                  </w:tcBorders>
                  <w:hideMark/>
                </w:tcPr>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 xml:space="preserve">V II. pololetí roku 2019 byly výdaje kapitoly 10 čerpány v souladu s plánem a nepřekročily rozpočtovaný limit. Čerpání položek koresponduje s upraveným rozpočtem kapitoly. </w:t>
                  </w:r>
                </w:p>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 xml:space="preserve">Stavební úpravy interiéru Turistického informačního centra (realizace fototapety) byly uhrazeny dle fakturovaných částek ze strany dodavatele (úspora). </w:t>
                  </w:r>
                </w:p>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 xml:space="preserve">Osadní výbory nevyužily možnost čerpat prostředky na kancelářské potřeby a občerstvení. </w:t>
                  </w:r>
                </w:p>
                <w:p w:rsidR="00181A2B" w:rsidRPr="00FB6783" w:rsidRDefault="00181A2B" w:rsidP="00181A2B">
                  <w:pPr>
                    <w:jc w:val="both"/>
                    <w:rPr>
                      <w:rFonts w:ascii="Calibri" w:hAnsi="Calibri" w:cs="Calibri"/>
                      <w:sz w:val="20"/>
                      <w:szCs w:val="20"/>
                    </w:rPr>
                  </w:pPr>
                  <w:r w:rsidRPr="00FB6783">
                    <w:rPr>
                      <w:rFonts w:ascii="Calibri" w:hAnsi="Calibri" w:cs="Calibri"/>
                      <w:sz w:val="20"/>
                      <w:szCs w:val="20"/>
                    </w:rPr>
                    <w:t>Celkové souhrnné čerpání výdajů za kap. 10 je realizováno na 97,04 ℅.</w:t>
                  </w:r>
                </w:p>
              </w:tc>
            </w:tr>
            <w:tr w:rsidR="00181A2B" w:rsidRPr="00FB6783" w:rsidTr="00F315F1">
              <w:tc>
                <w:tcPr>
                  <w:tcW w:w="1129" w:type="dxa"/>
                  <w:gridSpan w:val="2"/>
                </w:tcPr>
                <w:p w:rsidR="00181A2B" w:rsidRPr="00FB6783" w:rsidRDefault="00181A2B" w:rsidP="00181A2B">
                  <w:pPr>
                    <w:rPr>
                      <w:rFonts w:ascii="Calibri" w:hAnsi="Calibri" w:cs="Calibri"/>
                      <w:b/>
                      <w:sz w:val="20"/>
                      <w:szCs w:val="20"/>
                    </w:rPr>
                  </w:pPr>
                </w:p>
              </w:tc>
              <w:tc>
                <w:tcPr>
                  <w:tcW w:w="456" w:type="dxa"/>
                  <w:gridSpan w:val="2"/>
                </w:tcPr>
                <w:p w:rsidR="00181A2B" w:rsidRPr="00FB6783" w:rsidRDefault="00181A2B" w:rsidP="00181A2B">
                  <w:pPr>
                    <w:rPr>
                      <w:rFonts w:ascii="Calibri" w:hAnsi="Calibri" w:cs="Calibri"/>
                      <w:b/>
                      <w:sz w:val="20"/>
                      <w:szCs w:val="20"/>
                    </w:rPr>
                  </w:pPr>
                </w:p>
              </w:tc>
              <w:tc>
                <w:tcPr>
                  <w:tcW w:w="458"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39" w:type="dxa"/>
                </w:tcPr>
                <w:p w:rsidR="00181A2B" w:rsidRPr="00FB6783" w:rsidRDefault="00181A2B" w:rsidP="00181A2B">
                  <w:pPr>
                    <w:rPr>
                      <w:rFonts w:ascii="Calibri" w:hAnsi="Calibri" w:cs="Calibri"/>
                      <w:b/>
                      <w:sz w:val="20"/>
                      <w:szCs w:val="20"/>
                    </w:rPr>
                  </w:pPr>
                </w:p>
              </w:tc>
              <w:tc>
                <w:tcPr>
                  <w:tcW w:w="779" w:type="dxa"/>
                </w:tcPr>
                <w:p w:rsidR="00181A2B" w:rsidRPr="00FB6783" w:rsidRDefault="00181A2B" w:rsidP="00181A2B">
                  <w:pPr>
                    <w:rPr>
                      <w:rFonts w:ascii="Calibri" w:hAnsi="Calibri" w:cs="Calibri"/>
                      <w:b/>
                      <w:sz w:val="20"/>
                      <w:szCs w:val="20"/>
                    </w:rPr>
                  </w:pPr>
                </w:p>
              </w:tc>
              <w:tc>
                <w:tcPr>
                  <w:tcW w:w="30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3"/>
                </w:tcPr>
                <w:p w:rsidR="00181A2B" w:rsidRPr="00FB6783" w:rsidRDefault="00181A2B" w:rsidP="00181A2B">
                  <w:pPr>
                    <w:rPr>
                      <w:rFonts w:ascii="Calibri" w:hAnsi="Calibri" w:cs="Calibri"/>
                      <w:b/>
                      <w:sz w:val="20"/>
                      <w:szCs w:val="20"/>
                    </w:rPr>
                  </w:pPr>
                </w:p>
              </w:tc>
              <w:tc>
                <w:tcPr>
                  <w:tcW w:w="765" w:type="dxa"/>
                  <w:gridSpan w:val="2"/>
                </w:tcPr>
                <w:p w:rsidR="00181A2B" w:rsidRPr="00FB6783" w:rsidRDefault="00181A2B" w:rsidP="00181A2B">
                  <w:pPr>
                    <w:rPr>
                      <w:rFonts w:ascii="Calibri" w:hAnsi="Calibri" w:cs="Calibri"/>
                      <w:b/>
                      <w:sz w:val="20"/>
                      <w:szCs w:val="20"/>
                    </w:rPr>
                  </w:pPr>
                </w:p>
              </w:tc>
              <w:tc>
                <w:tcPr>
                  <w:tcW w:w="443" w:type="dxa"/>
                  <w:gridSpan w:val="2"/>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c>
                <w:tcPr>
                  <w:tcW w:w="460" w:type="dxa"/>
                  <w:gridSpan w:val="2"/>
                </w:tcPr>
                <w:p w:rsidR="00181A2B" w:rsidRPr="00FB6783" w:rsidRDefault="00181A2B" w:rsidP="00181A2B">
                  <w:pPr>
                    <w:rPr>
                      <w:rFonts w:ascii="Calibri" w:hAnsi="Calibri" w:cs="Calibri"/>
                      <w:b/>
                      <w:sz w:val="20"/>
                      <w:szCs w:val="20"/>
                    </w:rPr>
                  </w:pPr>
                </w:p>
              </w:tc>
            </w:tr>
            <w:tr w:rsidR="00181A2B" w:rsidRPr="00FB6783" w:rsidTr="00F315F1">
              <w:trPr>
                <w:gridAfter w:val="3"/>
                <w:wAfter w:w="519" w:type="dxa"/>
                <w:trHeight w:val="175"/>
              </w:trPr>
              <w:tc>
                <w:tcPr>
                  <w:tcW w:w="8850" w:type="dxa"/>
                  <w:gridSpan w:val="27"/>
                  <w:hideMark/>
                </w:tcPr>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p>
                <w:p w:rsidR="00181A2B" w:rsidRPr="00FB6783" w:rsidRDefault="00181A2B" w:rsidP="00181A2B">
                  <w:pPr>
                    <w:rPr>
                      <w:rFonts w:ascii="Calibri" w:hAnsi="Calibri" w:cs="Calibri"/>
                      <w:b/>
                      <w:sz w:val="20"/>
                      <w:szCs w:val="20"/>
                    </w:rPr>
                  </w:pPr>
                  <w:r w:rsidRPr="00FB6783">
                    <w:rPr>
                      <w:rFonts w:ascii="Calibri" w:hAnsi="Calibri" w:cs="Calibri"/>
                      <w:b/>
                      <w:sz w:val="20"/>
                      <w:szCs w:val="20"/>
                    </w:rPr>
                    <w:t>Komentář k položkám (akcím), které vykázaly abnormalitu v řádném plnění příjmů rozpočtu kapitoly ve sledovaném období</w:t>
                  </w:r>
                </w:p>
              </w:tc>
            </w:tr>
            <w:tr w:rsidR="00181A2B" w:rsidRPr="00FB6783" w:rsidTr="00F315F1">
              <w:trPr>
                <w:gridAfter w:val="1"/>
                <w:wAfter w:w="81" w:type="dxa"/>
                <w:trHeight w:val="482"/>
              </w:trPr>
              <w:tc>
                <w:tcPr>
                  <w:tcW w:w="105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lastRenderedPageBreak/>
                    <w:t>Oddíl, paragraf</w:t>
                  </w:r>
                </w:p>
              </w:tc>
              <w:tc>
                <w:tcPr>
                  <w:tcW w:w="85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Položka</w:t>
                  </w:r>
                </w:p>
              </w:tc>
              <w:tc>
                <w:tcPr>
                  <w:tcW w:w="149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Organizace</w:t>
                  </w:r>
                </w:p>
              </w:tc>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 xml:space="preserve">Účel. </w:t>
                  </w:r>
                  <w:proofErr w:type="gramStart"/>
                  <w:r w:rsidRPr="00FB6783">
                    <w:rPr>
                      <w:rFonts w:ascii="Calibri" w:hAnsi="Calibri" w:cs="Calibri"/>
                      <w:b/>
                      <w:sz w:val="18"/>
                      <w:szCs w:val="18"/>
                    </w:rPr>
                    <w:t>zdroj</w:t>
                  </w:r>
                  <w:proofErr w:type="gramEnd"/>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Upravený rozpočet v tis. Kč</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Skutečnost v tis. Kč</w:t>
                  </w:r>
                </w:p>
              </w:tc>
              <w:tc>
                <w:tcPr>
                  <w:tcW w:w="312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FB6783" w:rsidRDefault="00181A2B" w:rsidP="00181A2B">
                  <w:pPr>
                    <w:jc w:val="center"/>
                    <w:rPr>
                      <w:rFonts w:ascii="Calibri" w:hAnsi="Calibri" w:cs="Calibri"/>
                      <w:b/>
                      <w:sz w:val="18"/>
                      <w:szCs w:val="18"/>
                    </w:rPr>
                  </w:pPr>
                  <w:r w:rsidRPr="00FB6783">
                    <w:rPr>
                      <w:rFonts w:ascii="Calibri" w:hAnsi="Calibri" w:cs="Calibri"/>
                      <w:b/>
                      <w:sz w:val="18"/>
                      <w:szCs w:val="18"/>
                    </w:rPr>
                    <w:t>Komentář</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5169</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0100000000000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80,00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62,73</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sz w:val="18"/>
                      <w:szCs w:val="18"/>
                    </w:rPr>
                  </w:pPr>
                  <w:r w:rsidRPr="00FB6783">
                    <w:rPr>
                      <w:rFonts w:ascii="Calibri" w:hAnsi="Calibri" w:cs="Calibri"/>
                      <w:b/>
                      <w:sz w:val="18"/>
                      <w:szCs w:val="18"/>
                      <w:u w:val="single"/>
                    </w:rPr>
                    <w:t>Stavební úpravy interiéru TIC – fototapety</w:t>
                  </w:r>
                  <w:r w:rsidRPr="00FB6783">
                    <w:rPr>
                      <w:rFonts w:ascii="Calibri" w:hAnsi="Calibri" w:cs="Calibri"/>
                      <w:sz w:val="18"/>
                      <w:szCs w:val="18"/>
                    </w:rPr>
                    <w:t xml:space="preserve"> – výše úhrady dle přijatých faktur ze strany dodavatele.</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6409</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5169</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0100000000000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2 299,00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1 724,25</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Služby v oblasti marketingu a propagace pro statutární město Prostějov v roce 2019/2020</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Schválená rozpočtovaná částka byla na celkovou smlouvu, nicméně v roce 2019 byly dle smlouvy uhrazeny platby jen za příslušná tři čtvrtletí. Částka bude rozpočtovým opatřením uvolněna z FRR do rozpočtu kapitoly tak, aby platba za služby proběhla dle uzavřené smlouvy.</w:t>
                  </w:r>
                </w:p>
              </w:tc>
            </w:tr>
            <w:tr w:rsidR="00181A2B" w:rsidRPr="00FB6783" w:rsidTr="00F315F1">
              <w:trPr>
                <w:gridAfter w:val="1"/>
                <w:wAfter w:w="81" w:type="dxa"/>
                <w:trHeight w:val="767"/>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5139</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0100000100500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70,00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28,50</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Kalendáře, novoročenky</w:t>
                  </w:r>
                </w:p>
                <w:p w:rsidR="00181A2B" w:rsidRPr="00FB6783" w:rsidRDefault="00181A2B" w:rsidP="00181A2B">
                  <w:pPr>
                    <w:jc w:val="both"/>
                    <w:rPr>
                      <w:rFonts w:ascii="Calibri" w:hAnsi="Calibri" w:cs="Calibri"/>
                      <w:b/>
                      <w:sz w:val="18"/>
                      <w:szCs w:val="18"/>
                      <w:u w:val="single"/>
                    </w:rPr>
                  </w:pPr>
                  <w:r w:rsidRPr="00FB6783">
                    <w:rPr>
                      <w:rFonts w:ascii="Calibri" w:hAnsi="Calibri" w:cs="Calibri"/>
                      <w:sz w:val="18"/>
                      <w:szCs w:val="18"/>
                    </w:rPr>
                    <w:t>Byla vykázána úspora při realizaci nákupu kalendářů a novoročenek.</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6409</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5179</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0100000103200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195,20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 xml:space="preserve">141,39 </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Svaz měst a obcí</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Členský příspěvek byl čerpán dle počtu obyvatel.</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5139</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0100000103800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4,5</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0,00</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rPr>
                      <w:rFonts w:ascii="Calibri" w:hAnsi="Calibri" w:cs="Calibri"/>
                      <w:b/>
                      <w:sz w:val="18"/>
                      <w:szCs w:val="18"/>
                      <w:u w:val="single"/>
                    </w:rPr>
                  </w:pPr>
                  <w:r w:rsidRPr="00FB6783">
                    <w:rPr>
                      <w:rFonts w:ascii="Calibri" w:hAnsi="Calibri" w:cs="Calibri"/>
                      <w:b/>
                      <w:sz w:val="18"/>
                      <w:szCs w:val="18"/>
                      <w:u w:val="single"/>
                    </w:rPr>
                    <w:t>Osadní výbory - kancelářské potřeby</w:t>
                  </w:r>
                </w:p>
                <w:p w:rsidR="00181A2B" w:rsidRPr="00FB6783" w:rsidRDefault="00181A2B" w:rsidP="00181A2B">
                  <w:pPr>
                    <w:jc w:val="both"/>
                    <w:rPr>
                      <w:rFonts w:ascii="Calibri" w:hAnsi="Calibri" w:cs="Calibri"/>
                      <w:sz w:val="18"/>
                      <w:szCs w:val="18"/>
                    </w:rPr>
                  </w:pPr>
                  <w:r w:rsidRPr="00FB6783">
                    <w:rPr>
                      <w:rFonts w:ascii="Calibri" w:hAnsi="Calibri" w:cs="Calibri"/>
                      <w:sz w:val="18"/>
                      <w:szCs w:val="18"/>
                    </w:rPr>
                    <w:t>Předsedové osadních výborů nepředložili žádné požadavky na proplacení kancelářských potřeb.</w:t>
                  </w:r>
                </w:p>
              </w:tc>
            </w:tr>
            <w:tr w:rsidR="00181A2B" w:rsidRPr="00FB6783"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006171</w:t>
                  </w:r>
                </w:p>
              </w:tc>
              <w:tc>
                <w:tcPr>
                  <w:tcW w:w="852" w:type="dxa"/>
                  <w:gridSpan w:val="4"/>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5175</w:t>
                  </w:r>
                </w:p>
              </w:tc>
              <w:tc>
                <w:tcPr>
                  <w:tcW w:w="1491" w:type="dxa"/>
                  <w:gridSpan w:val="6"/>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r w:rsidRPr="00FB6783">
                    <w:rPr>
                      <w:rFonts w:ascii="Calibri" w:hAnsi="Calibri" w:cs="Calibri"/>
                      <w:sz w:val="18"/>
                      <w:szCs w:val="18"/>
                    </w:rPr>
                    <w:t>0100000103800</w:t>
                  </w:r>
                </w:p>
              </w:tc>
              <w:tc>
                <w:tcPr>
                  <w:tcW w:w="779" w:type="dxa"/>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3,00</w:t>
                  </w:r>
                </w:p>
              </w:tc>
              <w:tc>
                <w:tcPr>
                  <w:tcW w:w="993" w:type="dxa"/>
                  <w:gridSpan w:val="3"/>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right"/>
                    <w:rPr>
                      <w:rFonts w:ascii="Calibri" w:hAnsi="Calibri" w:cs="Calibri"/>
                      <w:sz w:val="18"/>
                      <w:szCs w:val="18"/>
                    </w:rPr>
                  </w:pPr>
                  <w:r w:rsidRPr="00FB6783">
                    <w:rPr>
                      <w:rFonts w:ascii="Calibri" w:hAnsi="Calibri" w:cs="Calibri"/>
                      <w:sz w:val="18"/>
                      <w:szCs w:val="18"/>
                    </w:rPr>
                    <w:t>0,00</w:t>
                  </w:r>
                </w:p>
              </w:tc>
              <w:tc>
                <w:tcPr>
                  <w:tcW w:w="3122" w:type="dxa"/>
                  <w:gridSpan w:val="9"/>
                  <w:tcBorders>
                    <w:top w:val="single" w:sz="4" w:space="0" w:color="auto"/>
                    <w:left w:val="single" w:sz="4" w:space="0" w:color="auto"/>
                    <w:bottom w:val="single" w:sz="4" w:space="0" w:color="auto"/>
                    <w:right w:val="single" w:sz="4" w:space="0" w:color="auto"/>
                  </w:tcBorders>
                </w:tcPr>
                <w:p w:rsidR="00181A2B" w:rsidRPr="00FB6783" w:rsidRDefault="00181A2B" w:rsidP="00181A2B">
                  <w:pPr>
                    <w:jc w:val="both"/>
                    <w:rPr>
                      <w:rFonts w:ascii="Calibri" w:hAnsi="Calibri" w:cs="Calibri"/>
                      <w:b/>
                      <w:sz w:val="18"/>
                      <w:szCs w:val="18"/>
                      <w:u w:val="single"/>
                    </w:rPr>
                  </w:pPr>
                  <w:r w:rsidRPr="00FB6783">
                    <w:rPr>
                      <w:rFonts w:ascii="Calibri" w:hAnsi="Calibri" w:cs="Calibri"/>
                      <w:b/>
                      <w:sz w:val="18"/>
                      <w:szCs w:val="18"/>
                      <w:u w:val="single"/>
                    </w:rPr>
                    <w:t xml:space="preserve">Osadní výbory – pohoštění </w:t>
                  </w:r>
                </w:p>
                <w:p w:rsidR="00181A2B" w:rsidRPr="00FB6783" w:rsidRDefault="00181A2B" w:rsidP="00181A2B">
                  <w:pPr>
                    <w:jc w:val="both"/>
                    <w:rPr>
                      <w:rFonts w:ascii="Calibri" w:hAnsi="Calibri" w:cs="Calibri"/>
                      <w:b/>
                      <w:sz w:val="18"/>
                      <w:szCs w:val="18"/>
                      <w:u w:val="single"/>
                    </w:rPr>
                  </w:pPr>
                  <w:r w:rsidRPr="00FB6783">
                    <w:rPr>
                      <w:rFonts w:ascii="Calibri" w:hAnsi="Calibri" w:cs="Calibri"/>
                      <w:sz w:val="18"/>
                      <w:szCs w:val="18"/>
                    </w:rPr>
                    <w:t>Předsedové osadních výborů nepředložili žádné požadavky na proplacení občerstvení.</w:t>
                  </w:r>
                </w:p>
              </w:tc>
            </w:tr>
          </w:tbl>
          <w:p w:rsidR="00181A2B" w:rsidRPr="00FB6783" w:rsidRDefault="00181A2B" w:rsidP="00181A2B">
            <w:pPr>
              <w:rPr>
                <w:rFonts w:ascii="Calibri" w:hAnsi="Calibri" w:cs="Calibri"/>
                <w:sz w:val="20"/>
                <w:szCs w:val="20"/>
              </w:rPr>
            </w:pPr>
          </w:p>
          <w:p w:rsidR="00181A2B" w:rsidRPr="00FB6783" w:rsidRDefault="00181A2B" w:rsidP="00181A2B">
            <w:pPr>
              <w:rPr>
                <w:rFonts w:ascii="Calibri" w:hAnsi="Calibri" w:cs="Calibri"/>
                <w:b/>
                <w:bCs/>
                <w:sz w:val="20"/>
                <w:szCs w:val="20"/>
              </w:rPr>
            </w:pPr>
            <w:r w:rsidRPr="00FB6783">
              <w:rPr>
                <w:rFonts w:ascii="Calibri" w:hAnsi="Calibri" w:cs="Calibri"/>
                <w:b/>
                <w:bCs/>
                <w:sz w:val="20"/>
                <w:szCs w:val="20"/>
              </w:rPr>
              <w:t>Přehled schválených rozpočtových opatření k 31. 12. 2019:</w:t>
            </w:r>
          </w:p>
          <w:p w:rsidR="00181A2B" w:rsidRPr="00FB6783" w:rsidRDefault="00181A2B" w:rsidP="00181A2B">
            <w:pPr>
              <w:rPr>
                <w:rFonts w:ascii="Calibri" w:hAnsi="Calibri" w:cs="Calibri"/>
                <w:b/>
                <w:bCs/>
                <w:sz w:val="20"/>
                <w:szCs w:val="20"/>
              </w:rPr>
            </w:pPr>
          </w:p>
          <w:tbl>
            <w:tblPr>
              <w:tblW w:w="9356" w:type="dxa"/>
              <w:tblLayout w:type="fixed"/>
              <w:tblCellMar>
                <w:left w:w="0" w:type="dxa"/>
                <w:right w:w="0" w:type="dxa"/>
              </w:tblCellMar>
              <w:tblLook w:val="04A0" w:firstRow="1" w:lastRow="0" w:firstColumn="1" w:lastColumn="0" w:noHBand="0" w:noVBand="1"/>
            </w:tblPr>
            <w:tblGrid>
              <w:gridCol w:w="1101"/>
              <w:gridCol w:w="1217"/>
              <w:gridCol w:w="1195"/>
              <w:gridCol w:w="3907"/>
              <w:gridCol w:w="1936"/>
            </w:tblGrid>
            <w:tr w:rsidR="00181A2B" w:rsidRPr="00FB6783" w:rsidTr="00F315F1">
              <w:tc>
                <w:tcPr>
                  <w:tcW w:w="1101"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181A2B" w:rsidRPr="00FB6783" w:rsidRDefault="00181A2B" w:rsidP="00181A2B">
                  <w:pPr>
                    <w:jc w:val="center"/>
                    <w:rPr>
                      <w:rFonts w:ascii="Calibri" w:eastAsia="Calibri" w:hAnsi="Calibri" w:cs="Calibri"/>
                      <w:b/>
                      <w:bCs/>
                      <w:sz w:val="20"/>
                      <w:szCs w:val="20"/>
                      <w:lang w:eastAsia="en-US"/>
                    </w:rPr>
                  </w:pPr>
                  <w:proofErr w:type="spellStart"/>
                  <w:r w:rsidRPr="00FB6783">
                    <w:rPr>
                      <w:rFonts w:ascii="Calibri" w:hAnsi="Calibri" w:cs="Calibri"/>
                      <w:b/>
                      <w:bCs/>
                      <w:sz w:val="20"/>
                      <w:szCs w:val="20"/>
                    </w:rPr>
                    <w:t>Usn</w:t>
                  </w:r>
                  <w:proofErr w:type="spellEnd"/>
                  <w:r w:rsidRPr="00FB6783">
                    <w:rPr>
                      <w:rFonts w:ascii="Calibri" w:hAnsi="Calibri" w:cs="Calibri"/>
                      <w:b/>
                      <w:bCs/>
                      <w:sz w:val="20"/>
                      <w:szCs w:val="20"/>
                    </w:rPr>
                    <w:t>. č.</w:t>
                  </w:r>
                </w:p>
              </w:tc>
              <w:tc>
                <w:tcPr>
                  <w:tcW w:w="1217"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181A2B" w:rsidRPr="00FB6783" w:rsidRDefault="00181A2B" w:rsidP="00181A2B">
                  <w:pPr>
                    <w:jc w:val="center"/>
                    <w:rPr>
                      <w:rFonts w:ascii="Calibri" w:eastAsia="Calibri" w:hAnsi="Calibri" w:cs="Calibri"/>
                      <w:b/>
                      <w:bCs/>
                      <w:sz w:val="20"/>
                      <w:szCs w:val="20"/>
                      <w:lang w:eastAsia="en-US"/>
                    </w:rPr>
                  </w:pPr>
                  <w:r w:rsidRPr="00FB6783">
                    <w:rPr>
                      <w:rFonts w:ascii="Calibri" w:hAnsi="Calibri" w:cs="Calibri"/>
                      <w:b/>
                      <w:bCs/>
                      <w:sz w:val="20"/>
                      <w:szCs w:val="20"/>
                    </w:rPr>
                    <w:t>Datum</w:t>
                  </w:r>
                </w:p>
              </w:tc>
              <w:tc>
                <w:tcPr>
                  <w:tcW w:w="1195"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181A2B" w:rsidRPr="00FB6783" w:rsidRDefault="00181A2B" w:rsidP="00181A2B">
                  <w:pPr>
                    <w:jc w:val="center"/>
                    <w:rPr>
                      <w:rFonts w:ascii="Calibri" w:eastAsia="Calibri" w:hAnsi="Calibri" w:cs="Calibri"/>
                      <w:b/>
                      <w:bCs/>
                      <w:sz w:val="20"/>
                      <w:szCs w:val="20"/>
                      <w:lang w:eastAsia="en-US"/>
                    </w:rPr>
                  </w:pPr>
                  <w:r w:rsidRPr="00FB6783">
                    <w:rPr>
                      <w:rFonts w:ascii="Calibri" w:hAnsi="Calibri" w:cs="Calibri"/>
                      <w:b/>
                      <w:bCs/>
                      <w:sz w:val="20"/>
                      <w:szCs w:val="20"/>
                    </w:rPr>
                    <w:t>Částka v tis. Kč</w:t>
                  </w:r>
                </w:p>
              </w:tc>
              <w:tc>
                <w:tcPr>
                  <w:tcW w:w="3907"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181A2B" w:rsidRPr="00FB6783" w:rsidRDefault="00181A2B" w:rsidP="00181A2B">
                  <w:pPr>
                    <w:jc w:val="center"/>
                    <w:rPr>
                      <w:rFonts w:ascii="Calibri" w:eastAsia="Calibri" w:hAnsi="Calibri" w:cs="Calibri"/>
                      <w:b/>
                      <w:bCs/>
                      <w:sz w:val="20"/>
                      <w:szCs w:val="20"/>
                      <w:lang w:eastAsia="en-US"/>
                    </w:rPr>
                  </w:pPr>
                  <w:r w:rsidRPr="00FB6783">
                    <w:rPr>
                      <w:rFonts w:ascii="Calibri" w:hAnsi="Calibri" w:cs="Calibri"/>
                      <w:b/>
                      <w:bCs/>
                      <w:sz w:val="20"/>
                      <w:szCs w:val="20"/>
                    </w:rPr>
                    <w:t>Rozpočtové opatření</w:t>
                  </w:r>
                </w:p>
              </w:tc>
              <w:tc>
                <w:tcPr>
                  <w:tcW w:w="1936"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181A2B" w:rsidRPr="00FB6783" w:rsidRDefault="00181A2B" w:rsidP="00181A2B">
                  <w:pPr>
                    <w:jc w:val="center"/>
                    <w:rPr>
                      <w:rFonts w:ascii="Calibri" w:eastAsia="Calibri" w:hAnsi="Calibri" w:cs="Calibri"/>
                      <w:b/>
                      <w:bCs/>
                      <w:sz w:val="20"/>
                      <w:szCs w:val="20"/>
                      <w:lang w:eastAsia="en-US"/>
                    </w:rPr>
                  </w:pPr>
                  <w:r w:rsidRPr="00FB6783">
                    <w:rPr>
                      <w:rFonts w:ascii="Calibri" w:hAnsi="Calibri" w:cs="Calibri"/>
                      <w:b/>
                      <w:bCs/>
                      <w:sz w:val="20"/>
                      <w:szCs w:val="20"/>
                    </w:rPr>
                    <w:t>Stupeň realizace</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9004</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8. 1. 2019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8,00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Navýšení finančního daru pro prvního občánka (převod prostředků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9043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22. 1. 2019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84,00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Navýšení částky na distribuci Prostějovských radničních listů z důvodu změny smlouvy občánka (převod prostředků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9105</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11. 2. 2019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50,00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Dotace pro Okresní hospodářskou komoru v Prostějově - Informační a internetové místo při Okresní hospodářské komoře v Prostějově (snížení položky 5909 – dotace z rozpočtu města nerozdělené)</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9106</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11. 2. 2019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270,00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Změna ve vzhledu Prostějovských radničních listů – lesklá obálka (snížení rezervy RMP pro ROZOP) </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9111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11. 2. 2019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384,00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ROZOP k zajištění pilotního projektu služby </w:t>
                  </w:r>
                  <w:proofErr w:type="spellStart"/>
                  <w:r w:rsidRPr="00D1718C">
                    <w:rPr>
                      <w:rFonts w:ascii="Calibri" w:eastAsia="Calibri" w:hAnsi="Calibri" w:cs="Calibri"/>
                      <w:sz w:val="20"/>
                      <w:szCs w:val="20"/>
                      <w:lang w:eastAsia="en-US"/>
                    </w:rPr>
                    <w:t>bikesharingu</w:t>
                  </w:r>
                  <w:proofErr w:type="spellEnd"/>
                  <w:r w:rsidRPr="00D1718C">
                    <w:rPr>
                      <w:rFonts w:ascii="Calibri" w:eastAsia="Calibri" w:hAnsi="Calibri" w:cs="Calibri"/>
                      <w:sz w:val="20"/>
                      <w:szCs w:val="20"/>
                      <w:lang w:eastAsia="en-US"/>
                    </w:rPr>
                    <w:t xml:space="preserve"> v Prostějově</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9176</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5. 3. 2019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299,90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Pořízení pamětní desky – J. Wolker (snížení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FF6EB6" w:rsidRPr="00FB6783" w:rsidTr="00FF6EB6">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F6EB6" w:rsidRPr="00FB6783" w:rsidRDefault="00FF6EB6" w:rsidP="00FF6EB6">
                  <w:pPr>
                    <w:jc w:val="center"/>
                    <w:rPr>
                      <w:rFonts w:ascii="Calibri" w:eastAsia="Calibri" w:hAnsi="Calibri" w:cs="Calibri"/>
                      <w:b/>
                      <w:bCs/>
                      <w:sz w:val="20"/>
                      <w:szCs w:val="20"/>
                      <w:lang w:eastAsia="en-US"/>
                    </w:rPr>
                  </w:pPr>
                  <w:proofErr w:type="spellStart"/>
                  <w:r w:rsidRPr="00FB6783">
                    <w:rPr>
                      <w:rFonts w:ascii="Calibri" w:hAnsi="Calibri" w:cs="Calibri"/>
                      <w:b/>
                      <w:bCs/>
                      <w:sz w:val="20"/>
                      <w:szCs w:val="20"/>
                    </w:rPr>
                    <w:lastRenderedPageBreak/>
                    <w:t>Usn</w:t>
                  </w:r>
                  <w:proofErr w:type="spellEnd"/>
                  <w:r w:rsidRPr="00FB6783">
                    <w:rPr>
                      <w:rFonts w:ascii="Calibri" w:hAnsi="Calibri" w:cs="Calibri"/>
                      <w:b/>
                      <w:bCs/>
                      <w:sz w:val="20"/>
                      <w:szCs w:val="20"/>
                    </w:rPr>
                    <w:t>. č.</w:t>
                  </w:r>
                </w:p>
              </w:tc>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F6EB6" w:rsidRPr="00FB6783" w:rsidRDefault="00FF6EB6" w:rsidP="00FF6EB6">
                  <w:pPr>
                    <w:jc w:val="center"/>
                    <w:rPr>
                      <w:rFonts w:ascii="Calibri" w:eastAsia="Calibri" w:hAnsi="Calibri" w:cs="Calibri"/>
                      <w:b/>
                      <w:bCs/>
                      <w:sz w:val="20"/>
                      <w:szCs w:val="20"/>
                      <w:lang w:eastAsia="en-US"/>
                    </w:rPr>
                  </w:pPr>
                  <w:r w:rsidRPr="00FB6783">
                    <w:rPr>
                      <w:rFonts w:ascii="Calibri" w:hAnsi="Calibri" w:cs="Calibri"/>
                      <w:b/>
                      <w:bCs/>
                      <w:sz w:val="20"/>
                      <w:szCs w:val="20"/>
                    </w:rPr>
                    <w:t>Datum</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F6EB6" w:rsidRPr="00FB6783" w:rsidRDefault="00FF6EB6" w:rsidP="00FF6EB6">
                  <w:pPr>
                    <w:jc w:val="center"/>
                    <w:rPr>
                      <w:rFonts w:ascii="Calibri" w:eastAsia="Calibri" w:hAnsi="Calibri" w:cs="Calibri"/>
                      <w:b/>
                      <w:bCs/>
                      <w:sz w:val="20"/>
                      <w:szCs w:val="20"/>
                      <w:lang w:eastAsia="en-US"/>
                    </w:rPr>
                  </w:pPr>
                  <w:r w:rsidRPr="00FB6783">
                    <w:rPr>
                      <w:rFonts w:ascii="Calibri" w:hAnsi="Calibri" w:cs="Calibri"/>
                      <w:b/>
                      <w:bCs/>
                      <w:sz w:val="20"/>
                      <w:szCs w:val="20"/>
                    </w:rPr>
                    <w:t>Částka v tis. Kč</w:t>
                  </w:r>
                </w:p>
              </w:tc>
              <w:tc>
                <w:tcPr>
                  <w:tcW w:w="3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F6EB6" w:rsidRPr="00FB6783" w:rsidRDefault="00FF6EB6" w:rsidP="00FF6EB6">
                  <w:pPr>
                    <w:jc w:val="center"/>
                    <w:rPr>
                      <w:rFonts w:ascii="Calibri" w:eastAsia="Calibri" w:hAnsi="Calibri" w:cs="Calibri"/>
                      <w:b/>
                      <w:bCs/>
                      <w:sz w:val="20"/>
                      <w:szCs w:val="20"/>
                      <w:lang w:eastAsia="en-US"/>
                    </w:rPr>
                  </w:pPr>
                  <w:r w:rsidRPr="00FB6783">
                    <w:rPr>
                      <w:rFonts w:ascii="Calibri" w:hAnsi="Calibri" w:cs="Calibri"/>
                      <w:b/>
                      <w:bCs/>
                      <w:sz w:val="20"/>
                      <w:szCs w:val="20"/>
                    </w:rPr>
                    <w:t>Rozpočtové opatření</w:t>
                  </w:r>
                </w:p>
              </w:tc>
              <w:tc>
                <w:tcPr>
                  <w:tcW w:w="1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F6EB6" w:rsidRPr="00FB6783" w:rsidRDefault="00FF6EB6" w:rsidP="00FF6EB6">
                  <w:pPr>
                    <w:jc w:val="center"/>
                    <w:rPr>
                      <w:rFonts w:ascii="Calibri" w:eastAsia="Calibri" w:hAnsi="Calibri" w:cs="Calibri"/>
                      <w:b/>
                      <w:bCs/>
                      <w:sz w:val="20"/>
                      <w:szCs w:val="20"/>
                      <w:lang w:eastAsia="en-US"/>
                    </w:rPr>
                  </w:pPr>
                  <w:r w:rsidRPr="00FB6783">
                    <w:rPr>
                      <w:rFonts w:ascii="Calibri" w:hAnsi="Calibri" w:cs="Calibri"/>
                      <w:b/>
                      <w:bCs/>
                      <w:sz w:val="20"/>
                      <w:szCs w:val="20"/>
                    </w:rPr>
                    <w:t>Stupeň realizace</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9233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19. 3. 2019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2.299,00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„Služby v oblasti marketingu a propagace pro statutární město Prostějov v roce 2019/2020“ (snížení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9328</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16. 4. 2019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180,00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Vytvoření </w:t>
                  </w:r>
                  <w:proofErr w:type="spellStart"/>
                  <w:r w:rsidRPr="00D1718C">
                    <w:rPr>
                      <w:rFonts w:ascii="Calibri" w:eastAsia="Calibri" w:hAnsi="Calibri" w:cs="Calibri"/>
                      <w:sz w:val="20"/>
                      <w:szCs w:val="20"/>
                      <w:lang w:eastAsia="en-US"/>
                    </w:rPr>
                    <w:t>videoportálu</w:t>
                  </w:r>
                  <w:proofErr w:type="spellEnd"/>
                  <w:r w:rsidRPr="00D1718C">
                    <w:rPr>
                      <w:rFonts w:ascii="Calibri" w:eastAsia="Calibri" w:hAnsi="Calibri" w:cs="Calibri"/>
                      <w:sz w:val="20"/>
                      <w:szCs w:val="20"/>
                      <w:lang w:eastAsia="en-US"/>
                    </w:rPr>
                    <w:t xml:space="preserve"> města Prostějova (snížení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9336</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16. 4. 2019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90.00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Dotace v rámci projektu Zdravé město a místní Agenda 21 (převod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9336</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16. 4. 2019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19,00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Dotace v rámci projektu Zdravé město a místní Agenda 21 (snížení položky 8115 – fond rezerv a rozvoje)</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19055</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30. 4. 2019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6.000,00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Příspěvek spolku Prostějov olympijský, z. </w:t>
                  </w:r>
                  <w:proofErr w:type="gramStart"/>
                  <w:r w:rsidRPr="00D1718C">
                    <w:rPr>
                      <w:rFonts w:ascii="Calibri" w:eastAsia="Calibri" w:hAnsi="Calibri" w:cs="Calibri"/>
                      <w:sz w:val="20"/>
                      <w:szCs w:val="20"/>
                      <w:lang w:eastAsia="en-US"/>
                    </w:rPr>
                    <w:t>s.</w:t>
                  </w:r>
                  <w:proofErr w:type="gramEnd"/>
                  <w:r w:rsidRPr="00D1718C">
                    <w:rPr>
                      <w:rFonts w:ascii="Calibri" w:eastAsia="Calibri" w:hAnsi="Calibri" w:cs="Calibri"/>
                      <w:sz w:val="20"/>
                      <w:szCs w:val="20"/>
                      <w:lang w:eastAsia="en-US"/>
                    </w:rPr>
                    <w:t xml:space="preserve"> (snížení položky 8115 – fond rezerv a rozvoje)</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9409</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14. 5. 2019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25,00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Revokace části usnesení - Dotace v rámci projektu Zdravé město a místní Agenda 21 (převod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9541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10. 6. 2019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5.000,00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Uzavření smlouvy na propagační služby - LHK Jestřábi Prostějov A-team s.r.o. (snížení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9542</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center"/>
                    <w:rPr>
                      <w:rFonts w:ascii="Calibri" w:eastAsia="Calibri" w:hAnsi="Calibri" w:cs="Calibri"/>
                      <w:sz w:val="20"/>
                      <w:szCs w:val="20"/>
                      <w:lang w:eastAsia="en-US"/>
                    </w:rPr>
                  </w:pPr>
                  <w:r w:rsidRPr="00D1718C">
                    <w:rPr>
                      <w:rFonts w:ascii="Calibri" w:eastAsia="Calibri" w:hAnsi="Calibri" w:cs="Calibri"/>
                      <w:sz w:val="20"/>
                      <w:szCs w:val="20"/>
                      <w:lang w:eastAsia="en-US"/>
                    </w:rPr>
                    <w:t>10. 6. 2019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D1718C" w:rsidRDefault="00D1718C" w:rsidP="00D1718C">
                  <w:pPr>
                    <w:jc w:val="right"/>
                    <w:rPr>
                      <w:rFonts w:ascii="Calibri" w:eastAsia="Calibri" w:hAnsi="Calibri" w:cs="Calibri"/>
                      <w:sz w:val="20"/>
                      <w:szCs w:val="20"/>
                      <w:lang w:eastAsia="en-US"/>
                    </w:rPr>
                  </w:pPr>
                  <w:r w:rsidRPr="00D1718C">
                    <w:rPr>
                      <w:rFonts w:ascii="Calibri" w:eastAsia="Calibri" w:hAnsi="Calibri" w:cs="Calibri"/>
                      <w:sz w:val="20"/>
                      <w:szCs w:val="20"/>
                      <w:lang w:eastAsia="en-US"/>
                    </w:rPr>
                    <w:t>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Stavební úpravy interiéru RIC – fototapety (snížení položky 8115 – fond rezerv a rozvoje)</w:t>
                  </w:r>
                </w:p>
                <w:p w:rsidR="00D1718C" w:rsidRPr="00D1718C" w:rsidRDefault="00D1718C" w:rsidP="00D1718C">
                  <w:pPr>
                    <w:rPr>
                      <w:rFonts w:ascii="Calibri" w:eastAsia="Calibri" w:hAnsi="Calibri" w:cs="Calibri"/>
                      <w:sz w:val="20"/>
                      <w:szCs w:val="20"/>
                      <w:lang w:eastAsia="en-US"/>
                    </w:rPr>
                  </w:pP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D1718C" w:rsidRDefault="00D1718C" w:rsidP="00D1718C">
                  <w:pPr>
                    <w:rPr>
                      <w:rFonts w:ascii="Calibri" w:eastAsia="Calibri" w:hAnsi="Calibri" w:cs="Calibri"/>
                      <w:sz w:val="20"/>
                      <w:szCs w:val="20"/>
                      <w:lang w:eastAsia="en-US"/>
                    </w:rPr>
                  </w:pPr>
                  <w:r w:rsidRPr="00D1718C">
                    <w:rPr>
                      <w:rFonts w:ascii="Calibri" w:eastAsia="Calibri" w:hAnsi="Calibri" w:cs="Calibri"/>
                      <w:sz w:val="20"/>
                      <w:szCs w:val="20"/>
                      <w:lang w:eastAsia="en-US"/>
                    </w:rPr>
                    <w:t>Nerealizováno z důvodu nedokončení akce úpravy RIC.</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9628</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09.07.2019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180,00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 xml:space="preserve">Převod prostředků v rámci kapitoly (změna účetního zařazení </w:t>
                  </w:r>
                  <w:proofErr w:type="spellStart"/>
                  <w:r w:rsidRPr="00FB6783">
                    <w:rPr>
                      <w:rFonts w:ascii="Calibri" w:eastAsia="Calibri" w:hAnsi="Calibri" w:cs="Calibri"/>
                      <w:sz w:val="20"/>
                      <w:szCs w:val="20"/>
                      <w:lang w:eastAsia="en-US"/>
                    </w:rPr>
                    <w:t>videoportálu</w:t>
                  </w:r>
                  <w:proofErr w:type="spellEnd"/>
                  <w:r w:rsidRPr="00FB6783">
                    <w:rPr>
                      <w:rFonts w:ascii="Calibri" w:eastAsia="Calibri" w:hAnsi="Calibri" w:cs="Calibri"/>
                      <w:sz w:val="20"/>
                      <w:szCs w:val="20"/>
                      <w:lang w:eastAsia="en-US"/>
                    </w:rPr>
                    <w:t xml:space="preserve"> města)</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9665</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30.07.2019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3.025,00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hAnsi="Calibri" w:cs="Calibri"/>
                      <w:sz w:val="20"/>
                      <w:szCs w:val="20"/>
                    </w:rPr>
                    <w:t xml:space="preserve">Uzavření smlouvy na propagační služby – BK OLOMOUCKO </w:t>
                  </w:r>
                  <w:r w:rsidRPr="00FB6783">
                    <w:rPr>
                      <w:rFonts w:ascii="Calibri" w:hAnsi="Calibri" w:cs="Calibri"/>
                      <w:bCs/>
                      <w:sz w:val="20"/>
                      <w:szCs w:val="20"/>
                    </w:rPr>
                    <w:t>(snížení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hAnsi="Calibri" w:cs="Calibri"/>
                      <w:sz w:val="20"/>
                      <w:szCs w:val="20"/>
                    </w:rPr>
                  </w:pPr>
                  <w:r w:rsidRPr="00FB6783">
                    <w:rPr>
                      <w:rFonts w:ascii="Calibri" w:hAnsi="Calibri" w:cs="Calibri"/>
                      <w:sz w:val="20"/>
                      <w:szCs w:val="20"/>
                    </w:rPr>
                    <w:t>Realizováno</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9666</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30.07.2019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2.420,00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hAnsi="Calibri" w:cs="Calibri"/>
                      <w:sz w:val="20"/>
                      <w:szCs w:val="20"/>
                    </w:rPr>
                    <w:t xml:space="preserve">Uzavření smlouvy na propagační služby – VK Prostějov </w:t>
                  </w:r>
                  <w:r w:rsidRPr="00FB6783">
                    <w:rPr>
                      <w:rFonts w:ascii="Calibri" w:hAnsi="Calibri" w:cs="Calibri"/>
                      <w:bCs/>
                      <w:sz w:val="20"/>
                      <w:szCs w:val="20"/>
                    </w:rPr>
                    <w:t>(snížení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hAnsi="Calibri" w:cs="Calibri"/>
                      <w:sz w:val="20"/>
                      <w:szCs w:val="20"/>
                    </w:rPr>
                  </w:pPr>
                  <w:r w:rsidRPr="00FB6783">
                    <w:rPr>
                      <w:rFonts w:ascii="Calibri" w:hAnsi="Calibri" w:cs="Calibri"/>
                      <w:sz w:val="20"/>
                      <w:szCs w:val="20"/>
                    </w:rPr>
                    <w:t>Realizováno</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9819</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27.08.2019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20,00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hAnsi="Calibri" w:cs="Calibri"/>
                      <w:bCs/>
                      <w:sz w:val="20"/>
                      <w:szCs w:val="20"/>
                    </w:rPr>
                    <w:t>Poskytnutí daru</w:t>
                  </w:r>
                  <w:r w:rsidRPr="00FB6783">
                    <w:rPr>
                      <w:rFonts w:ascii="Calibri" w:hAnsi="Calibri" w:cs="Calibri"/>
                      <w:bCs/>
                      <w:color w:val="1F497D"/>
                      <w:sz w:val="20"/>
                      <w:szCs w:val="20"/>
                    </w:rPr>
                    <w:t xml:space="preserve"> </w:t>
                  </w:r>
                  <w:r w:rsidRPr="00FB6783">
                    <w:rPr>
                      <w:rFonts w:ascii="Calibri" w:hAnsi="Calibri" w:cs="Calibri"/>
                      <w:bCs/>
                      <w:sz w:val="20"/>
                      <w:szCs w:val="20"/>
                    </w:rPr>
                    <w:t xml:space="preserve">prostřednictvím vyhlášené sbírky na podporu pozůstalým po místostarostovi obce Dražůvky Rudolfu </w:t>
                  </w:r>
                  <w:proofErr w:type="spellStart"/>
                  <w:r w:rsidRPr="00FB6783">
                    <w:rPr>
                      <w:rFonts w:ascii="Calibri" w:hAnsi="Calibri" w:cs="Calibri"/>
                      <w:bCs/>
                      <w:sz w:val="20"/>
                      <w:szCs w:val="20"/>
                    </w:rPr>
                    <w:t>Štosovi</w:t>
                  </w:r>
                  <w:proofErr w:type="spellEnd"/>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hAnsi="Calibri" w:cs="Calibri"/>
                      <w:sz w:val="20"/>
                      <w:szCs w:val="20"/>
                    </w:rPr>
                  </w:pPr>
                  <w:r w:rsidRPr="00FB6783">
                    <w:rPr>
                      <w:rFonts w:ascii="Calibri" w:hAnsi="Calibri" w:cs="Calibri"/>
                      <w:sz w:val="20"/>
                      <w:szCs w:val="20"/>
                    </w:rPr>
                    <w:t>Realizováno</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9830</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24.09.2019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208,40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Převod prostředků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9831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24.09.2019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10,00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hAnsi="Calibri" w:cs="Calibri"/>
                      <w:bCs/>
                      <w:sz w:val="20"/>
                      <w:szCs w:val="20"/>
                    </w:rPr>
                    <w:t>Příspěvek do spolku Partnerství pro mobilitu (snížení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9832</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24.09.2019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10,00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Převod prostředků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9870</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24.09.2019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4,00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Dotace v rámci projektu Zdravé město (snížení Fondu rezerv a rozvoje)</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91032</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19.11.2019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4.235,00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hAnsi="Calibri" w:cs="Calibri"/>
                      <w:sz w:val="20"/>
                      <w:szCs w:val="20"/>
                    </w:rPr>
                    <w:t xml:space="preserve">Uzavření smlouvy na propagační služby – 1. SK Prostějov, fotbalový klub a.s. </w:t>
                  </w:r>
                  <w:r w:rsidRPr="00FB6783">
                    <w:rPr>
                      <w:rFonts w:ascii="Calibri" w:hAnsi="Calibri" w:cs="Calibri"/>
                      <w:bCs/>
                      <w:sz w:val="20"/>
                      <w:szCs w:val="20"/>
                    </w:rPr>
                    <w:t>(snížení rezervy RMP pro ROZOP)</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91033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proofErr w:type="gramStart"/>
                  <w:r w:rsidRPr="00FB6783">
                    <w:rPr>
                      <w:rFonts w:ascii="Calibri" w:eastAsia="Calibri" w:hAnsi="Calibri" w:cs="Calibri"/>
                      <w:sz w:val="20"/>
                      <w:szCs w:val="20"/>
                      <w:lang w:eastAsia="en-US"/>
                    </w:rPr>
                    <w:t>19.11.2019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159,00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Převod prostředků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eastAsia="Calibri" w:hAnsi="Calibri" w:cs="Calibri"/>
                      <w:bCs/>
                      <w:sz w:val="20"/>
                      <w:szCs w:val="20"/>
                      <w:lang w:eastAsia="en-US"/>
                    </w:rPr>
                  </w:pPr>
                  <w:r w:rsidRPr="00FB6783">
                    <w:rPr>
                      <w:rFonts w:ascii="Calibri" w:hAnsi="Calibri" w:cs="Calibri"/>
                      <w:sz w:val="20"/>
                      <w:szCs w:val="20"/>
                    </w:rPr>
                    <w:t xml:space="preserve">Realizováno  </w:t>
                  </w:r>
                </w:p>
              </w:tc>
            </w:tr>
            <w:tr w:rsidR="00D1718C" w:rsidRPr="00FB6783" w:rsidTr="00F315F1">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91204</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center"/>
                    <w:rPr>
                      <w:rFonts w:ascii="Calibri" w:eastAsia="Calibri" w:hAnsi="Calibri" w:cs="Calibri"/>
                      <w:sz w:val="20"/>
                      <w:szCs w:val="20"/>
                      <w:lang w:eastAsia="en-US"/>
                    </w:rPr>
                  </w:pPr>
                  <w:r w:rsidRPr="00FB6783">
                    <w:rPr>
                      <w:rFonts w:ascii="Calibri" w:eastAsia="Calibri" w:hAnsi="Calibri" w:cs="Calibri"/>
                      <w:sz w:val="20"/>
                      <w:szCs w:val="20"/>
                      <w:lang w:eastAsia="en-US"/>
                    </w:rPr>
                    <w:t>17.12:2019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jc w:val="right"/>
                    <w:rPr>
                      <w:rFonts w:ascii="Calibri" w:eastAsia="Calibri" w:hAnsi="Calibri" w:cs="Calibri"/>
                      <w:sz w:val="20"/>
                      <w:szCs w:val="20"/>
                      <w:lang w:eastAsia="en-US"/>
                    </w:rPr>
                  </w:pPr>
                  <w:r w:rsidRPr="00FB6783">
                    <w:rPr>
                      <w:rFonts w:ascii="Calibri" w:eastAsia="Calibri" w:hAnsi="Calibri" w:cs="Calibri"/>
                      <w:sz w:val="20"/>
                      <w:szCs w:val="20"/>
                      <w:lang w:eastAsia="en-US"/>
                    </w:rPr>
                    <w:t>14,70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1718C" w:rsidRPr="00FB6783" w:rsidRDefault="00D1718C" w:rsidP="00D1718C">
                  <w:pPr>
                    <w:rPr>
                      <w:rFonts w:ascii="Calibri" w:eastAsia="Calibri" w:hAnsi="Calibri" w:cs="Calibri"/>
                      <w:sz w:val="20"/>
                      <w:szCs w:val="20"/>
                      <w:lang w:eastAsia="en-US"/>
                    </w:rPr>
                  </w:pPr>
                  <w:r w:rsidRPr="00FB6783">
                    <w:rPr>
                      <w:rFonts w:ascii="Calibri" w:eastAsia="Calibri" w:hAnsi="Calibri" w:cs="Calibri"/>
                      <w:sz w:val="20"/>
                      <w:szCs w:val="20"/>
                      <w:lang w:eastAsia="en-US"/>
                    </w:rPr>
                    <w:t>Navýšení příjmů kapitoly (výtěžek z prodeje vstupenek na koncert k výročí republiky)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718C" w:rsidRPr="00FB6783" w:rsidRDefault="00D1718C" w:rsidP="00D1718C">
                  <w:pPr>
                    <w:rPr>
                      <w:rFonts w:ascii="Calibri" w:hAnsi="Calibri" w:cs="Calibri"/>
                      <w:sz w:val="20"/>
                      <w:szCs w:val="20"/>
                    </w:rPr>
                  </w:pPr>
                  <w:r w:rsidRPr="00FB6783">
                    <w:rPr>
                      <w:rFonts w:ascii="Calibri" w:hAnsi="Calibri" w:cs="Calibri"/>
                      <w:sz w:val="20"/>
                      <w:szCs w:val="20"/>
                    </w:rPr>
                    <w:t>Realizováno</w:t>
                  </w:r>
                </w:p>
              </w:tc>
            </w:tr>
          </w:tbl>
          <w:p w:rsidR="00181A2B" w:rsidRPr="00FB6783" w:rsidRDefault="00181A2B" w:rsidP="00181A2B">
            <w:pPr>
              <w:rPr>
                <w:rFonts w:ascii="Calibri" w:hAnsi="Calibri" w:cs="Calibri"/>
                <w:sz w:val="20"/>
                <w:szCs w:val="20"/>
              </w:rPr>
            </w:pPr>
          </w:p>
          <w:p w:rsidR="00181A2B" w:rsidRPr="00FB6783" w:rsidRDefault="00181A2B" w:rsidP="00181A2B">
            <w:pPr>
              <w:rPr>
                <w:rFonts w:ascii="Calibri" w:hAnsi="Calibri" w:cs="Calibri"/>
                <w:sz w:val="20"/>
                <w:szCs w:val="20"/>
              </w:rPr>
            </w:pPr>
          </w:p>
          <w:p w:rsidR="00B608DD" w:rsidRPr="009C5824" w:rsidRDefault="00181A2B" w:rsidP="00181A2B">
            <w:pPr>
              <w:keepNext/>
              <w:tabs>
                <w:tab w:val="center" w:pos="4249"/>
              </w:tabs>
              <w:outlineLvl w:val="1"/>
              <w:rPr>
                <w:rFonts w:ascii="Calibri" w:hAnsi="Calibri" w:cs="Calibri"/>
                <w:b/>
              </w:rPr>
            </w:pPr>
            <w:r>
              <w:rPr>
                <w:rFonts w:ascii="Calibri" w:hAnsi="Calibri" w:cs="Calibri"/>
                <w:b/>
              </w:rPr>
              <w:tab/>
            </w:r>
          </w:p>
        </w:tc>
      </w:tr>
    </w:tbl>
    <w:p w:rsidR="00B608DD" w:rsidRPr="00D14A72" w:rsidRDefault="00B608DD" w:rsidP="00B608DD">
      <w:pPr>
        <w:rPr>
          <w:sz w:val="20"/>
          <w:szCs w:val="20"/>
        </w:rPr>
      </w:pPr>
    </w:p>
    <w:p w:rsidR="009E73BF" w:rsidRDefault="009E73BF">
      <w:pPr>
        <w:rPr>
          <w:sz w:val="20"/>
          <w:szCs w:val="20"/>
        </w:rPr>
      </w:pPr>
      <w:r>
        <w:rPr>
          <w:sz w:val="20"/>
          <w:szCs w:val="20"/>
        </w:rPr>
        <w:br w:type="page"/>
      </w:r>
    </w:p>
    <w:tbl>
      <w:tblPr>
        <w:tblW w:w="10686" w:type="dxa"/>
        <w:tblLayout w:type="fixed"/>
        <w:tblCellMar>
          <w:left w:w="70" w:type="dxa"/>
          <w:right w:w="70" w:type="dxa"/>
        </w:tblCellMar>
        <w:tblLook w:val="0000" w:firstRow="0" w:lastRow="0" w:firstColumn="0" w:lastColumn="0" w:noHBand="0" w:noVBand="0"/>
      </w:tblPr>
      <w:tblGrid>
        <w:gridCol w:w="457"/>
        <w:gridCol w:w="322"/>
        <w:gridCol w:w="135"/>
        <w:gridCol w:w="457"/>
        <w:gridCol w:w="259"/>
        <w:gridCol w:w="200"/>
        <w:gridCol w:w="459"/>
        <w:gridCol w:w="688"/>
        <w:gridCol w:w="126"/>
        <w:gridCol w:w="34"/>
        <w:gridCol w:w="460"/>
        <w:gridCol w:w="230"/>
        <w:gridCol w:w="196"/>
        <w:gridCol w:w="34"/>
        <w:gridCol w:w="426"/>
        <w:gridCol w:w="337"/>
        <w:gridCol w:w="123"/>
        <w:gridCol w:w="359"/>
        <w:gridCol w:w="6"/>
        <w:gridCol w:w="154"/>
        <w:gridCol w:w="6"/>
        <w:gridCol w:w="344"/>
        <w:gridCol w:w="110"/>
        <w:gridCol w:w="6"/>
        <w:gridCol w:w="44"/>
        <w:gridCol w:w="268"/>
        <w:gridCol w:w="142"/>
        <w:gridCol w:w="6"/>
        <w:gridCol w:w="44"/>
        <w:gridCol w:w="460"/>
        <w:gridCol w:w="312"/>
        <w:gridCol w:w="9"/>
        <w:gridCol w:w="139"/>
        <w:gridCol w:w="12"/>
        <w:gridCol w:w="9"/>
        <w:gridCol w:w="439"/>
        <w:gridCol w:w="12"/>
        <w:gridCol w:w="9"/>
        <w:gridCol w:w="439"/>
        <w:gridCol w:w="12"/>
        <w:gridCol w:w="9"/>
        <w:gridCol w:w="439"/>
        <w:gridCol w:w="12"/>
        <w:gridCol w:w="9"/>
        <w:gridCol w:w="439"/>
        <w:gridCol w:w="12"/>
        <w:gridCol w:w="9"/>
        <w:gridCol w:w="426"/>
        <w:gridCol w:w="6"/>
        <w:gridCol w:w="19"/>
        <w:gridCol w:w="9"/>
        <w:gridCol w:w="75"/>
        <w:gridCol w:w="376"/>
        <w:gridCol w:w="9"/>
        <w:gridCol w:w="541"/>
        <w:gridCol w:w="12"/>
      </w:tblGrid>
      <w:tr w:rsidR="00AC40AA" w:rsidRPr="009C5824" w:rsidTr="00C307ED">
        <w:trPr>
          <w:gridAfter w:val="8"/>
          <w:wAfter w:w="1047" w:type="dxa"/>
        </w:trPr>
        <w:tc>
          <w:tcPr>
            <w:tcW w:w="9639" w:type="dxa"/>
            <w:gridSpan w:val="48"/>
          </w:tcPr>
          <w:p w:rsidR="00AC40AA" w:rsidRPr="002328E5" w:rsidRDefault="00AC40AA" w:rsidP="00CA6C24">
            <w:pPr>
              <w:pStyle w:val="Nadpis4"/>
              <w:rPr>
                <w:sz w:val="28"/>
                <w:szCs w:val="28"/>
              </w:rPr>
            </w:pPr>
            <w:r w:rsidRPr="002328E5">
              <w:rPr>
                <w:sz w:val="28"/>
                <w:szCs w:val="28"/>
              </w:rPr>
              <w:lastRenderedPageBreak/>
              <w:t>Kapitola 11 – Správa a zabezpečení</w:t>
            </w:r>
          </w:p>
        </w:tc>
      </w:tr>
      <w:tr w:rsidR="00AC40AA" w:rsidRPr="009C5824" w:rsidTr="00C307ED">
        <w:trPr>
          <w:gridAfter w:val="4"/>
          <w:wAfter w:w="938" w:type="dxa"/>
        </w:trPr>
        <w:tc>
          <w:tcPr>
            <w:tcW w:w="457" w:type="dxa"/>
          </w:tcPr>
          <w:p w:rsidR="00AC40AA" w:rsidRPr="009C5824" w:rsidRDefault="00AC40AA" w:rsidP="00F315F1">
            <w:pPr>
              <w:rPr>
                <w:rFonts w:ascii="Calibri" w:hAnsi="Calibri" w:cs="Calibri"/>
                <w:b/>
                <w:sz w:val="18"/>
                <w:szCs w:val="18"/>
              </w:rPr>
            </w:pPr>
          </w:p>
        </w:tc>
        <w:tc>
          <w:tcPr>
            <w:tcW w:w="457" w:type="dxa"/>
            <w:gridSpan w:val="2"/>
          </w:tcPr>
          <w:p w:rsidR="00AC40AA" w:rsidRPr="009C5824" w:rsidRDefault="00AC40AA" w:rsidP="00F315F1">
            <w:pPr>
              <w:rPr>
                <w:rFonts w:ascii="Calibri" w:hAnsi="Calibri" w:cs="Calibri"/>
                <w:b/>
                <w:sz w:val="18"/>
                <w:szCs w:val="18"/>
              </w:rPr>
            </w:pPr>
          </w:p>
        </w:tc>
        <w:tc>
          <w:tcPr>
            <w:tcW w:w="457" w:type="dxa"/>
          </w:tcPr>
          <w:p w:rsidR="00AC40AA" w:rsidRPr="009C5824" w:rsidRDefault="00AC40AA" w:rsidP="00F315F1">
            <w:pPr>
              <w:rPr>
                <w:rFonts w:ascii="Calibri" w:hAnsi="Calibri" w:cs="Calibri"/>
                <w:b/>
                <w:sz w:val="18"/>
                <w:szCs w:val="18"/>
              </w:rPr>
            </w:pPr>
          </w:p>
        </w:tc>
        <w:tc>
          <w:tcPr>
            <w:tcW w:w="459" w:type="dxa"/>
            <w:gridSpan w:val="2"/>
          </w:tcPr>
          <w:p w:rsidR="00AC40AA" w:rsidRPr="009C5824" w:rsidRDefault="00AC40AA" w:rsidP="00F315F1">
            <w:pPr>
              <w:rPr>
                <w:rFonts w:ascii="Calibri" w:hAnsi="Calibri" w:cs="Calibri"/>
                <w:b/>
                <w:sz w:val="18"/>
                <w:szCs w:val="18"/>
              </w:rPr>
            </w:pPr>
          </w:p>
        </w:tc>
        <w:tc>
          <w:tcPr>
            <w:tcW w:w="459" w:type="dxa"/>
          </w:tcPr>
          <w:p w:rsidR="00AC40AA" w:rsidRPr="009C5824" w:rsidRDefault="00AC40AA" w:rsidP="00F315F1">
            <w:pPr>
              <w:rPr>
                <w:rFonts w:ascii="Calibri" w:hAnsi="Calibri" w:cs="Calibri"/>
                <w:b/>
                <w:sz w:val="18"/>
                <w:szCs w:val="18"/>
              </w:rPr>
            </w:pPr>
          </w:p>
        </w:tc>
        <w:tc>
          <w:tcPr>
            <w:tcW w:w="814" w:type="dxa"/>
            <w:gridSpan w:val="2"/>
          </w:tcPr>
          <w:p w:rsidR="00AC40AA" w:rsidRPr="009C5824" w:rsidRDefault="00AC40AA" w:rsidP="00F315F1">
            <w:pPr>
              <w:rPr>
                <w:rFonts w:ascii="Calibri" w:hAnsi="Calibri" w:cs="Calibri"/>
                <w:b/>
                <w:sz w:val="18"/>
                <w:szCs w:val="18"/>
              </w:rPr>
            </w:pPr>
          </w:p>
        </w:tc>
        <w:tc>
          <w:tcPr>
            <w:tcW w:w="724" w:type="dxa"/>
            <w:gridSpan w:val="3"/>
          </w:tcPr>
          <w:p w:rsidR="00AC40AA" w:rsidRPr="009C5824" w:rsidRDefault="00AC40AA" w:rsidP="00F315F1">
            <w:pPr>
              <w:rPr>
                <w:rFonts w:ascii="Calibri" w:hAnsi="Calibri" w:cs="Calibri"/>
                <w:b/>
                <w:sz w:val="18"/>
                <w:szCs w:val="18"/>
              </w:rPr>
            </w:pPr>
          </w:p>
        </w:tc>
        <w:tc>
          <w:tcPr>
            <w:tcW w:w="196" w:type="dxa"/>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869" w:type="dxa"/>
            <w:gridSpan w:val="5"/>
          </w:tcPr>
          <w:p w:rsidR="00AC40AA" w:rsidRPr="009C5824" w:rsidRDefault="00AC40AA" w:rsidP="00F315F1">
            <w:pPr>
              <w:rPr>
                <w:rFonts w:ascii="Calibri" w:hAnsi="Calibri" w:cs="Calibri"/>
                <w:b/>
                <w:sz w:val="18"/>
                <w:szCs w:val="18"/>
              </w:rPr>
            </w:pPr>
          </w:p>
        </w:tc>
        <w:tc>
          <w:tcPr>
            <w:tcW w:w="1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460" w:type="dxa"/>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556" w:type="dxa"/>
            <w:gridSpan w:val="7"/>
          </w:tcPr>
          <w:p w:rsidR="00AC40AA" w:rsidRPr="009C5824" w:rsidRDefault="00AC40AA" w:rsidP="00F315F1">
            <w:pPr>
              <w:rPr>
                <w:rFonts w:ascii="Calibri" w:hAnsi="Calibri" w:cs="Calibri"/>
                <w:b/>
                <w:sz w:val="18"/>
                <w:szCs w:val="18"/>
              </w:rPr>
            </w:pPr>
          </w:p>
        </w:tc>
      </w:tr>
      <w:tr w:rsidR="00AC40AA" w:rsidRPr="009C5824" w:rsidTr="00C307ED">
        <w:trPr>
          <w:gridAfter w:val="8"/>
          <w:wAfter w:w="1047" w:type="dxa"/>
        </w:trPr>
        <w:tc>
          <w:tcPr>
            <w:tcW w:w="9639" w:type="dxa"/>
            <w:gridSpan w:val="48"/>
            <w:shd w:val="clear" w:color="auto" w:fill="FFC000"/>
          </w:tcPr>
          <w:p w:rsidR="00AC40AA" w:rsidRPr="00877E55" w:rsidRDefault="00AC40AA" w:rsidP="00F315F1">
            <w:pPr>
              <w:rPr>
                <w:rFonts w:ascii="Calibri" w:hAnsi="Calibri" w:cs="Calibri"/>
                <w:b/>
                <w:sz w:val="20"/>
                <w:szCs w:val="20"/>
                <w:u w:val="single"/>
              </w:rPr>
            </w:pPr>
            <w:r w:rsidRPr="00877E55">
              <w:rPr>
                <w:rFonts w:ascii="Calibri" w:hAnsi="Calibri" w:cs="Calibri"/>
                <w:b/>
                <w:sz w:val="20"/>
                <w:szCs w:val="20"/>
                <w:u w:val="single"/>
              </w:rPr>
              <w:t xml:space="preserve">Rozbor plnění příjmů rozpočtu kapitoly </w:t>
            </w:r>
          </w:p>
        </w:tc>
      </w:tr>
      <w:tr w:rsidR="00AC40AA" w:rsidRPr="009C5824" w:rsidTr="00C307ED">
        <w:trPr>
          <w:gridAfter w:val="1"/>
          <w:wAfter w:w="12" w:type="dxa"/>
        </w:trPr>
        <w:tc>
          <w:tcPr>
            <w:tcW w:w="457" w:type="dxa"/>
          </w:tcPr>
          <w:p w:rsidR="00AC40AA" w:rsidRPr="009C5824" w:rsidRDefault="00AC40AA" w:rsidP="00F315F1">
            <w:pPr>
              <w:rPr>
                <w:rFonts w:ascii="Calibri" w:hAnsi="Calibri" w:cs="Calibri"/>
                <w:b/>
                <w:sz w:val="18"/>
                <w:szCs w:val="18"/>
              </w:rPr>
            </w:pPr>
          </w:p>
        </w:tc>
        <w:tc>
          <w:tcPr>
            <w:tcW w:w="457" w:type="dxa"/>
            <w:gridSpan w:val="2"/>
          </w:tcPr>
          <w:p w:rsidR="00AC40AA" w:rsidRPr="009C5824" w:rsidRDefault="00AC40AA" w:rsidP="00F315F1">
            <w:pPr>
              <w:rPr>
                <w:rFonts w:ascii="Calibri" w:hAnsi="Calibri" w:cs="Calibri"/>
                <w:b/>
                <w:sz w:val="18"/>
                <w:szCs w:val="18"/>
              </w:rPr>
            </w:pPr>
          </w:p>
        </w:tc>
        <w:tc>
          <w:tcPr>
            <w:tcW w:w="457" w:type="dxa"/>
          </w:tcPr>
          <w:p w:rsidR="00AC40AA" w:rsidRPr="009C5824" w:rsidRDefault="00AC40AA" w:rsidP="00F315F1">
            <w:pPr>
              <w:rPr>
                <w:rFonts w:ascii="Calibri" w:hAnsi="Calibri" w:cs="Calibri"/>
                <w:b/>
                <w:sz w:val="18"/>
                <w:szCs w:val="18"/>
              </w:rPr>
            </w:pPr>
          </w:p>
        </w:tc>
        <w:tc>
          <w:tcPr>
            <w:tcW w:w="1606" w:type="dxa"/>
            <w:gridSpan w:val="4"/>
          </w:tcPr>
          <w:p w:rsidR="00AC40AA" w:rsidRPr="009C5824" w:rsidRDefault="00AC40AA" w:rsidP="00F315F1">
            <w:pPr>
              <w:rPr>
                <w:rFonts w:ascii="Calibri" w:hAnsi="Calibri" w:cs="Calibri"/>
                <w:b/>
                <w:sz w:val="18"/>
                <w:szCs w:val="18"/>
              </w:rPr>
            </w:pPr>
          </w:p>
        </w:tc>
        <w:tc>
          <w:tcPr>
            <w:tcW w:w="160" w:type="dxa"/>
            <w:gridSpan w:val="2"/>
          </w:tcPr>
          <w:p w:rsidR="00AC40AA" w:rsidRPr="009C5824" w:rsidRDefault="00AC40AA" w:rsidP="00F315F1">
            <w:pPr>
              <w:rPr>
                <w:rFonts w:ascii="Calibri" w:hAnsi="Calibri" w:cs="Calibri"/>
                <w:b/>
                <w:sz w:val="18"/>
                <w:szCs w:val="18"/>
              </w:rPr>
            </w:pPr>
          </w:p>
        </w:tc>
        <w:tc>
          <w:tcPr>
            <w:tcW w:w="460" w:type="dxa"/>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1245" w:type="dxa"/>
            <w:gridSpan w:val="4"/>
          </w:tcPr>
          <w:p w:rsidR="00AC40AA" w:rsidRPr="009C5824" w:rsidRDefault="00AC40AA" w:rsidP="00F315F1">
            <w:pPr>
              <w:rPr>
                <w:rFonts w:ascii="Calibri" w:hAnsi="Calibri" w:cs="Calibri"/>
                <w:b/>
                <w:sz w:val="18"/>
                <w:szCs w:val="18"/>
              </w:rPr>
            </w:pPr>
          </w:p>
        </w:tc>
        <w:tc>
          <w:tcPr>
            <w:tcW w:w="160" w:type="dxa"/>
            <w:gridSpan w:val="2"/>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822" w:type="dxa"/>
            <w:gridSpan w:val="4"/>
          </w:tcPr>
          <w:p w:rsidR="00AC40AA" w:rsidRPr="009C5824" w:rsidRDefault="00AC40AA" w:rsidP="00F315F1">
            <w:pPr>
              <w:rPr>
                <w:rFonts w:ascii="Calibri" w:hAnsi="Calibri" w:cs="Calibri"/>
                <w:b/>
                <w:sz w:val="18"/>
                <w:szCs w:val="18"/>
              </w:rPr>
            </w:pPr>
          </w:p>
        </w:tc>
        <w:tc>
          <w:tcPr>
            <w:tcW w:w="1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550" w:type="dxa"/>
            <w:gridSpan w:val="2"/>
          </w:tcPr>
          <w:p w:rsidR="00AC40AA" w:rsidRPr="009C5824" w:rsidRDefault="00AC40AA" w:rsidP="00F315F1">
            <w:pPr>
              <w:rPr>
                <w:rFonts w:ascii="Calibri" w:hAnsi="Calibri" w:cs="Calibri"/>
                <w:b/>
                <w:sz w:val="18"/>
                <w:szCs w:val="18"/>
              </w:rPr>
            </w:pP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Rozpočet upravený v tis. Kč</w:t>
            </w:r>
          </w:p>
        </w:tc>
        <w:tc>
          <w:tcPr>
            <w:tcW w:w="1843"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Skutečnost v tis. Kč</w:t>
            </w:r>
          </w:p>
        </w:tc>
        <w:tc>
          <w:tcPr>
            <w:tcW w:w="1420" w:type="dxa"/>
            <w:gridSpan w:val="10"/>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SK/RU v %</w:t>
            </w:r>
          </w:p>
        </w:tc>
        <w:tc>
          <w:tcPr>
            <w:tcW w:w="3405" w:type="dxa"/>
            <w:gridSpan w:val="23"/>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Komentář</w:t>
            </w: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1 316,00</w:t>
            </w:r>
          </w:p>
        </w:tc>
        <w:tc>
          <w:tcPr>
            <w:tcW w:w="1843"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1 295,68</w:t>
            </w:r>
          </w:p>
        </w:tc>
        <w:tc>
          <w:tcPr>
            <w:tcW w:w="1420" w:type="dxa"/>
            <w:gridSpan w:val="10"/>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98,46</w:t>
            </w:r>
          </w:p>
        </w:tc>
        <w:tc>
          <w:tcPr>
            <w:tcW w:w="3405" w:type="dxa"/>
            <w:gridSpan w:val="23"/>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b/>
                <w:sz w:val="18"/>
                <w:szCs w:val="18"/>
              </w:rPr>
            </w:pPr>
            <w:r>
              <w:rPr>
                <w:rFonts w:ascii="Calibri" w:hAnsi="Calibri" w:cs="Calibri"/>
                <w:b/>
                <w:sz w:val="18"/>
                <w:szCs w:val="18"/>
              </w:rPr>
              <w:t>Příjmy před konsolidací</w:t>
            </w: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1 316,00</w:t>
            </w:r>
          </w:p>
        </w:tc>
        <w:tc>
          <w:tcPr>
            <w:tcW w:w="1843"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1 295,68</w:t>
            </w:r>
          </w:p>
        </w:tc>
        <w:tc>
          <w:tcPr>
            <w:tcW w:w="1420" w:type="dxa"/>
            <w:gridSpan w:val="10"/>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98,46</w:t>
            </w:r>
          </w:p>
        </w:tc>
        <w:tc>
          <w:tcPr>
            <w:tcW w:w="3405" w:type="dxa"/>
            <w:gridSpan w:val="23"/>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b/>
                <w:sz w:val="18"/>
                <w:szCs w:val="18"/>
              </w:rPr>
            </w:pPr>
            <w:r>
              <w:rPr>
                <w:rFonts w:ascii="Calibri" w:hAnsi="Calibri" w:cs="Calibri"/>
                <w:b/>
                <w:sz w:val="18"/>
                <w:szCs w:val="18"/>
              </w:rPr>
              <w:t>Příjmy po konsolidaci</w:t>
            </w:r>
          </w:p>
        </w:tc>
      </w:tr>
      <w:tr w:rsidR="00AC40AA" w:rsidRPr="009C5824" w:rsidTr="00C307ED">
        <w:trPr>
          <w:gridAfter w:val="8"/>
          <w:wAfter w:w="1047" w:type="dxa"/>
        </w:trPr>
        <w:tc>
          <w:tcPr>
            <w:tcW w:w="9639" w:type="dxa"/>
            <w:gridSpan w:val="48"/>
            <w:tcBorders>
              <w:top w:val="single" w:sz="4" w:space="0" w:color="auto"/>
            </w:tcBorders>
          </w:tcPr>
          <w:p w:rsidR="00AC40AA" w:rsidRPr="009C5824" w:rsidRDefault="00AC40AA" w:rsidP="00F315F1">
            <w:pPr>
              <w:rPr>
                <w:rFonts w:ascii="Calibri" w:hAnsi="Calibri" w:cs="Calibri"/>
                <w:b/>
                <w:sz w:val="18"/>
                <w:szCs w:val="18"/>
              </w:rPr>
            </w:pPr>
          </w:p>
          <w:p w:rsidR="00AC40AA" w:rsidRPr="009C5824" w:rsidRDefault="00AC40AA" w:rsidP="00F315F1">
            <w:pPr>
              <w:rPr>
                <w:rFonts w:ascii="Calibri" w:hAnsi="Calibri" w:cs="Calibri"/>
                <w:b/>
                <w:sz w:val="18"/>
                <w:szCs w:val="18"/>
              </w:rPr>
            </w:pPr>
            <w:r w:rsidRPr="009C5824">
              <w:rPr>
                <w:rFonts w:ascii="Calibri" w:hAnsi="Calibri" w:cs="Calibri"/>
                <w:b/>
                <w:sz w:val="18"/>
                <w:szCs w:val="18"/>
              </w:rPr>
              <w:t>Stručný komentář k celkovému vývoji plnění příjmů kapitoly ve sledovaném období</w:t>
            </w:r>
          </w:p>
          <w:p w:rsidR="00AC40AA" w:rsidRPr="009C5824" w:rsidRDefault="00AC40AA" w:rsidP="00F315F1">
            <w:pPr>
              <w:rPr>
                <w:rFonts w:ascii="Calibri" w:hAnsi="Calibri" w:cs="Calibri"/>
                <w:b/>
                <w:sz w:val="18"/>
                <w:szCs w:val="18"/>
              </w:rPr>
            </w:pPr>
          </w:p>
        </w:tc>
      </w:tr>
      <w:tr w:rsidR="00AC40AA" w:rsidRPr="009C5824" w:rsidTr="00C307ED">
        <w:trPr>
          <w:gridAfter w:val="8"/>
          <w:wAfter w:w="1047" w:type="dxa"/>
        </w:trPr>
        <w:tc>
          <w:tcPr>
            <w:tcW w:w="9639" w:type="dxa"/>
            <w:gridSpan w:val="48"/>
            <w:tcBorders>
              <w:top w:val="single" w:sz="6" w:space="0" w:color="auto"/>
              <w:left w:val="single" w:sz="6" w:space="0" w:color="auto"/>
              <w:bottom w:val="single" w:sz="6" w:space="0" w:color="auto"/>
              <w:right w:val="single" w:sz="6" w:space="0" w:color="auto"/>
            </w:tcBorders>
          </w:tcPr>
          <w:p w:rsidR="00AC40AA" w:rsidRPr="009C5824" w:rsidRDefault="00AC40AA" w:rsidP="00F315F1">
            <w:pPr>
              <w:jc w:val="both"/>
              <w:rPr>
                <w:rFonts w:ascii="Calibri" w:hAnsi="Calibri" w:cs="Calibri"/>
                <w:sz w:val="20"/>
                <w:szCs w:val="20"/>
              </w:rPr>
            </w:pPr>
            <w:r w:rsidRPr="005D7087">
              <w:rPr>
                <w:rFonts w:ascii="Calibri" w:hAnsi="Calibri" w:cs="Calibri"/>
                <w:sz w:val="20"/>
                <w:szCs w:val="20"/>
              </w:rPr>
              <w:t>Rozdíl mezi upraveným rozpočtem a skutečností nevykazuje žádné výraznější odchylky v plnění příjmů rozpočtu kapitoly.</w:t>
            </w:r>
            <w:r>
              <w:rPr>
                <w:rFonts w:ascii="Calibri" w:hAnsi="Calibri" w:cs="Calibri"/>
                <w:sz w:val="20"/>
                <w:szCs w:val="20"/>
              </w:rPr>
              <w:t xml:space="preserve"> Většinu příjmů tvoří dotace na konání voleb do Evropského Parlamentu ve výši 1 291 tis. Kč.</w:t>
            </w:r>
          </w:p>
        </w:tc>
      </w:tr>
      <w:tr w:rsidR="00AC40AA" w:rsidRPr="009C5824" w:rsidTr="00C307ED">
        <w:trPr>
          <w:gridAfter w:val="4"/>
          <w:wAfter w:w="938" w:type="dxa"/>
        </w:trPr>
        <w:tc>
          <w:tcPr>
            <w:tcW w:w="457" w:type="dxa"/>
          </w:tcPr>
          <w:p w:rsidR="00AC40AA" w:rsidRPr="009C5824" w:rsidRDefault="00AC40AA" w:rsidP="00F315F1">
            <w:pPr>
              <w:rPr>
                <w:rFonts w:ascii="Calibri" w:hAnsi="Calibri" w:cs="Calibri"/>
                <w:b/>
                <w:sz w:val="18"/>
                <w:szCs w:val="18"/>
              </w:rPr>
            </w:pPr>
          </w:p>
        </w:tc>
        <w:tc>
          <w:tcPr>
            <w:tcW w:w="457" w:type="dxa"/>
            <w:gridSpan w:val="2"/>
          </w:tcPr>
          <w:p w:rsidR="00AC40AA" w:rsidRPr="009C5824" w:rsidRDefault="00AC40AA" w:rsidP="00F315F1">
            <w:pPr>
              <w:rPr>
                <w:rFonts w:ascii="Calibri" w:hAnsi="Calibri" w:cs="Calibri"/>
                <w:b/>
                <w:sz w:val="18"/>
                <w:szCs w:val="18"/>
              </w:rPr>
            </w:pPr>
          </w:p>
        </w:tc>
        <w:tc>
          <w:tcPr>
            <w:tcW w:w="457" w:type="dxa"/>
          </w:tcPr>
          <w:p w:rsidR="00AC40AA" w:rsidRPr="009C5824" w:rsidRDefault="00AC40AA" w:rsidP="00F315F1">
            <w:pPr>
              <w:rPr>
                <w:rFonts w:ascii="Calibri" w:hAnsi="Calibri" w:cs="Calibri"/>
                <w:b/>
                <w:sz w:val="18"/>
                <w:szCs w:val="18"/>
              </w:rPr>
            </w:pPr>
          </w:p>
        </w:tc>
        <w:tc>
          <w:tcPr>
            <w:tcW w:w="459" w:type="dxa"/>
            <w:gridSpan w:val="2"/>
          </w:tcPr>
          <w:p w:rsidR="00AC40AA" w:rsidRPr="009C5824" w:rsidRDefault="00AC40AA" w:rsidP="00F315F1">
            <w:pPr>
              <w:rPr>
                <w:rFonts w:ascii="Calibri" w:hAnsi="Calibri" w:cs="Calibri"/>
                <w:b/>
                <w:sz w:val="18"/>
                <w:szCs w:val="18"/>
              </w:rPr>
            </w:pPr>
          </w:p>
        </w:tc>
        <w:tc>
          <w:tcPr>
            <w:tcW w:w="459" w:type="dxa"/>
          </w:tcPr>
          <w:p w:rsidR="00AC40AA" w:rsidRPr="009C5824" w:rsidRDefault="00AC40AA" w:rsidP="00F315F1">
            <w:pPr>
              <w:rPr>
                <w:rFonts w:ascii="Calibri" w:hAnsi="Calibri" w:cs="Calibri"/>
                <w:b/>
                <w:sz w:val="18"/>
                <w:szCs w:val="18"/>
              </w:rPr>
            </w:pPr>
          </w:p>
        </w:tc>
        <w:tc>
          <w:tcPr>
            <w:tcW w:w="814" w:type="dxa"/>
            <w:gridSpan w:val="2"/>
          </w:tcPr>
          <w:p w:rsidR="00AC40AA" w:rsidRPr="009C5824" w:rsidRDefault="00AC40AA" w:rsidP="00F315F1">
            <w:pPr>
              <w:rPr>
                <w:rFonts w:ascii="Calibri" w:hAnsi="Calibri" w:cs="Calibri"/>
                <w:b/>
                <w:sz w:val="18"/>
                <w:szCs w:val="18"/>
              </w:rPr>
            </w:pPr>
          </w:p>
        </w:tc>
        <w:tc>
          <w:tcPr>
            <w:tcW w:w="724" w:type="dxa"/>
            <w:gridSpan w:val="3"/>
          </w:tcPr>
          <w:p w:rsidR="00AC40AA" w:rsidRPr="009C5824" w:rsidRDefault="00AC40AA" w:rsidP="00F315F1">
            <w:pPr>
              <w:rPr>
                <w:rFonts w:ascii="Calibri" w:hAnsi="Calibri" w:cs="Calibri"/>
                <w:b/>
                <w:sz w:val="18"/>
                <w:szCs w:val="18"/>
              </w:rPr>
            </w:pPr>
          </w:p>
        </w:tc>
        <w:tc>
          <w:tcPr>
            <w:tcW w:w="196" w:type="dxa"/>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869" w:type="dxa"/>
            <w:gridSpan w:val="5"/>
          </w:tcPr>
          <w:p w:rsidR="00AC40AA" w:rsidRPr="009C5824" w:rsidRDefault="00AC40AA" w:rsidP="00F315F1">
            <w:pPr>
              <w:rPr>
                <w:rFonts w:ascii="Calibri" w:hAnsi="Calibri" w:cs="Calibri"/>
                <w:b/>
                <w:sz w:val="18"/>
                <w:szCs w:val="18"/>
              </w:rPr>
            </w:pPr>
          </w:p>
        </w:tc>
        <w:tc>
          <w:tcPr>
            <w:tcW w:w="1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460" w:type="dxa"/>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556" w:type="dxa"/>
            <w:gridSpan w:val="7"/>
          </w:tcPr>
          <w:p w:rsidR="00AC40AA" w:rsidRPr="009C5824" w:rsidRDefault="00AC40AA" w:rsidP="00F315F1">
            <w:pPr>
              <w:rPr>
                <w:rFonts w:ascii="Calibri" w:hAnsi="Calibri" w:cs="Calibri"/>
                <w:b/>
                <w:sz w:val="18"/>
                <w:szCs w:val="18"/>
              </w:rPr>
            </w:pPr>
          </w:p>
        </w:tc>
      </w:tr>
      <w:tr w:rsidR="00AC40AA" w:rsidRPr="009C5824" w:rsidTr="00C307ED">
        <w:trPr>
          <w:gridAfter w:val="8"/>
          <w:wAfter w:w="1047" w:type="dxa"/>
        </w:trPr>
        <w:tc>
          <w:tcPr>
            <w:tcW w:w="9639" w:type="dxa"/>
            <w:gridSpan w:val="48"/>
            <w:shd w:val="clear" w:color="auto" w:fill="FFC000"/>
          </w:tcPr>
          <w:p w:rsidR="00AC40AA" w:rsidRPr="00877E55" w:rsidRDefault="00AC40AA" w:rsidP="00F315F1">
            <w:pPr>
              <w:rPr>
                <w:rFonts w:ascii="Calibri" w:hAnsi="Calibri" w:cs="Calibri"/>
                <w:b/>
                <w:sz w:val="20"/>
                <w:szCs w:val="20"/>
                <w:u w:val="single"/>
              </w:rPr>
            </w:pPr>
            <w:r w:rsidRPr="00877E55">
              <w:rPr>
                <w:rFonts w:ascii="Calibri" w:hAnsi="Calibri" w:cs="Calibri"/>
                <w:b/>
                <w:sz w:val="20"/>
                <w:szCs w:val="20"/>
                <w:u w:val="single"/>
              </w:rPr>
              <w:t>Rozbor čerpání výdajů rozpočtu kapitoly</w:t>
            </w:r>
          </w:p>
        </w:tc>
      </w:tr>
      <w:tr w:rsidR="00AC40AA" w:rsidRPr="009C5824" w:rsidTr="00C307ED">
        <w:tc>
          <w:tcPr>
            <w:tcW w:w="457" w:type="dxa"/>
          </w:tcPr>
          <w:p w:rsidR="00AC40AA" w:rsidRPr="009C5824" w:rsidRDefault="00AC40AA" w:rsidP="00F315F1">
            <w:pPr>
              <w:rPr>
                <w:rFonts w:ascii="Calibri" w:hAnsi="Calibri" w:cs="Calibri"/>
                <w:b/>
                <w:sz w:val="18"/>
                <w:szCs w:val="18"/>
              </w:rPr>
            </w:pPr>
          </w:p>
        </w:tc>
        <w:tc>
          <w:tcPr>
            <w:tcW w:w="457" w:type="dxa"/>
            <w:gridSpan w:val="2"/>
          </w:tcPr>
          <w:p w:rsidR="00AC40AA" w:rsidRPr="009C5824" w:rsidRDefault="00AC40AA" w:rsidP="00F315F1">
            <w:pPr>
              <w:rPr>
                <w:rFonts w:ascii="Calibri" w:hAnsi="Calibri" w:cs="Calibri"/>
                <w:b/>
                <w:sz w:val="18"/>
                <w:szCs w:val="18"/>
              </w:rPr>
            </w:pPr>
          </w:p>
        </w:tc>
        <w:tc>
          <w:tcPr>
            <w:tcW w:w="457" w:type="dxa"/>
          </w:tcPr>
          <w:p w:rsidR="00AC40AA" w:rsidRPr="009C5824" w:rsidRDefault="00AC40AA" w:rsidP="00F315F1">
            <w:pPr>
              <w:rPr>
                <w:rFonts w:ascii="Calibri" w:hAnsi="Calibri" w:cs="Calibri"/>
                <w:b/>
                <w:sz w:val="18"/>
                <w:szCs w:val="18"/>
              </w:rPr>
            </w:pPr>
          </w:p>
        </w:tc>
        <w:tc>
          <w:tcPr>
            <w:tcW w:w="1606" w:type="dxa"/>
            <w:gridSpan w:val="4"/>
          </w:tcPr>
          <w:p w:rsidR="00AC40AA" w:rsidRPr="009C5824" w:rsidRDefault="00AC40AA" w:rsidP="00F315F1">
            <w:pPr>
              <w:rPr>
                <w:rFonts w:ascii="Calibri" w:hAnsi="Calibri" w:cs="Calibri"/>
                <w:b/>
                <w:sz w:val="18"/>
                <w:szCs w:val="18"/>
              </w:rPr>
            </w:pPr>
          </w:p>
        </w:tc>
        <w:tc>
          <w:tcPr>
            <w:tcW w:w="160" w:type="dxa"/>
            <w:gridSpan w:val="2"/>
          </w:tcPr>
          <w:p w:rsidR="00AC40AA" w:rsidRPr="009C5824" w:rsidRDefault="00AC40AA" w:rsidP="00F315F1">
            <w:pPr>
              <w:rPr>
                <w:rFonts w:ascii="Calibri" w:hAnsi="Calibri" w:cs="Calibri"/>
                <w:b/>
                <w:sz w:val="18"/>
                <w:szCs w:val="18"/>
              </w:rPr>
            </w:pPr>
          </w:p>
        </w:tc>
        <w:tc>
          <w:tcPr>
            <w:tcW w:w="460" w:type="dxa"/>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1251" w:type="dxa"/>
            <w:gridSpan w:val="5"/>
          </w:tcPr>
          <w:p w:rsidR="00AC40AA" w:rsidRPr="009C5824" w:rsidRDefault="00AC40AA" w:rsidP="00F315F1">
            <w:pPr>
              <w:rPr>
                <w:rFonts w:ascii="Calibri" w:hAnsi="Calibri" w:cs="Calibri"/>
                <w:b/>
                <w:sz w:val="18"/>
                <w:szCs w:val="18"/>
              </w:rPr>
            </w:pPr>
          </w:p>
        </w:tc>
        <w:tc>
          <w:tcPr>
            <w:tcW w:w="160" w:type="dxa"/>
            <w:gridSpan w:val="2"/>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825" w:type="dxa"/>
            <w:gridSpan w:val="4"/>
          </w:tcPr>
          <w:p w:rsidR="00AC40AA" w:rsidRPr="009C5824" w:rsidRDefault="00AC40AA" w:rsidP="00F315F1">
            <w:pPr>
              <w:rPr>
                <w:rFonts w:ascii="Calibri" w:hAnsi="Calibri" w:cs="Calibri"/>
                <w:b/>
                <w:sz w:val="18"/>
                <w:szCs w:val="18"/>
              </w:rPr>
            </w:pPr>
          </w:p>
        </w:tc>
        <w:tc>
          <w:tcPr>
            <w:tcW w:w="1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553" w:type="dxa"/>
            <w:gridSpan w:val="2"/>
          </w:tcPr>
          <w:p w:rsidR="00AC40AA" w:rsidRPr="009C5824" w:rsidRDefault="00AC40AA" w:rsidP="00F315F1">
            <w:pPr>
              <w:rPr>
                <w:rFonts w:ascii="Calibri" w:hAnsi="Calibri" w:cs="Calibri"/>
                <w:b/>
                <w:sz w:val="18"/>
                <w:szCs w:val="18"/>
              </w:rPr>
            </w:pP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Rozpočet upravený v tis. Kč</w:t>
            </w:r>
          </w:p>
        </w:tc>
        <w:tc>
          <w:tcPr>
            <w:tcW w:w="1843"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Skutečnost v tis. Kč</w:t>
            </w:r>
          </w:p>
        </w:tc>
        <w:tc>
          <w:tcPr>
            <w:tcW w:w="1420" w:type="dxa"/>
            <w:gridSpan w:val="10"/>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SK/RU v %</w:t>
            </w:r>
          </w:p>
        </w:tc>
        <w:tc>
          <w:tcPr>
            <w:tcW w:w="3405" w:type="dxa"/>
            <w:gridSpan w:val="23"/>
            <w:tcBorders>
              <w:top w:val="single" w:sz="4" w:space="0" w:color="auto"/>
              <w:left w:val="single" w:sz="4" w:space="0" w:color="auto"/>
              <w:bottom w:val="single" w:sz="4" w:space="0" w:color="auto"/>
              <w:right w:val="single" w:sz="4" w:space="0" w:color="auto"/>
            </w:tcBorders>
            <w:shd w:val="clear" w:color="auto" w:fill="FFFF00"/>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Komentář</w:t>
            </w: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33 090,52</w:t>
            </w:r>
          </w:p>
        </w:tc>
        <w:tc>
          <w:tcPr>
            <w:tcW w:w="1843"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32 662,63</w:t>
            </w:r>
          </w:p>
        </w:tc>
        <w:tc>
          <w:tcPr>
            <w:tcW w:w="1420" w:type="dxa"/>
            <w:gridSpan w:val="10"/>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98,71</w:t>
            </w:r>
          </w:p>
        </w:tc>
        <w:tc>
          <w:tcPr>
            <w:tcW w:w="3405" w:type="dxa"/>
            <w:gridSpan w:val="23"/>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b/>
                <w:sz w:val="18"/>
                <w:szCs w:val="18"/>
              </w:rPr>
            </w:pPr>
            <w:r w:rsidRPr="00FB6783">
              <w:rPr>
                <w:rFonts w:ascii="Calibri" w:hAnsi="Calibri" w:cs="Calibri"/>
                <w:b/>
                <w:sz w:val="18"/>
                <w:szCs w:val="18"/>
              </w:rPr>
              <w:t>Nekonsolidované výdaje</w:t>
            </w:r>
          </w:p>
        </w:tc>
      </w:tr>
      <w:tr w:rsidR="00AC40AA" w:rsidRPr="009C5824" w:rsidTr="00C307ED">
        <w:trPr>
          <w:gridAfter w:val="7"/>
          <w:wAfter w:w="1041" w:type="dxa"/>
        </w:trPr>
        <w:tc>
          <w:tcPr>
            <w:tcW w:w="2977"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33 090,52</w:t>
            </w:r>
          </w:p>
        </w:tc>
        <w:tc>
          <w:tcPr>
            <w:tcW w:w="1843" w:type="dxa"/>
            <w:gridSpan w:val="8"/>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32 662,63</w:t>
            </w:r>
          </w:p>
        </w:tc>
        <w:tc>
          <w:tcPr>
            <w:tcW w:w="1420" w:type="dxa"/>
            <w:gridSpan w:val="10"/>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b/>
                <w:sz w:val="18"/>
                <w:szCs w:val="18"/>
              </w:rPr>
            </w:pPr>
            <w:r w:rsidRPr="00FB6783">
              <w:rPr>
                <w:rFonts w:ascii="Calibri" w:hAnsi="Calibri" w:cs="Calibri"/>
                <w:b/>
                <w:sz w:val="18"/>
                <w:szCs w:val="18"/>
              </w:rPr>
              <w:t>98,71</w:t>
            </w:r>
          </w:p>
        </w:tc>
        <w:tc>
          <w:tcPr>
            <w:tcW w:w="3405" w:type="dxa"/>
            <w:gridSpan w:val="23"/>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b/>
                <w:sz w:val="18"/>
                <w:szCs w:val="18"/>
              </w:rPr>
            </w:pPr>
            <w:r w:rsidRPr="00FB6783">
              <w:rPr>
                <w:rFonts w:ascii="Calibri" w:hAnsi="Calibri" w:cs="Calibri"/>
                <w:b/>
                <w:sz w:val="18"/>
                <w:szCs w:val="18"/>
              </w:rPr>
              <w:t>Konsolidované výdaje</w:t>
            </w:r>
          </w:p>
        </w:tc>
      </w:tr>
      <w:tr w:rsidR="00AC40AA" w:rsidRPr="009C5824" w:rsidTr="00C307ED">
        <w:trPr>
          <w:gridAfter w:val="4"/>
          <w:wAfter w:w="938" w:type="dxa"/>
        </w:trPr>
        <w:tc>
          <w:tcPr>
            <w:tcW w:w="457" w:type="dxa"/>
          </w:tcPr>
          <w:p w:rsidR="00AC40AA" w:rsidRPr="009C5824" w:rsidRDefault="00AC40AA" w:rsidP="00F315F1">
            <w:pPr>
              <w:rPr>
                <w:rFonts w:ascii="Calibri" w:hAnsi="Calibri" w:cs="Calibri"/>
                <w:b/>
                <w:sz w:val="18"/>
                <w:szCs w:val="18"/>
              </w:rPr>
            </w:pPr>
          </w:p>
        </w:tc>
        <w:tc>
          <w:tcPr>
            <w:tcW w:w="457" w:type="dxa"/>
            <w:gridSpan w:val="2"/>
          </w:tcPr>
          <w:p w:rsidR="00AC40AA" w:rsidRPr="009C5824" w:rsidRDefault="00AC40AA" w:rsidP="00F315F1">
            <w:pPr>
              <w:rPr>
                <w:rFonts w:ascii="Calibri" w:hAnsi="Calibri" w:cs="Calibri"/>
                <w:b/>
                <w:sz w:val="18"/>
                <w:szCs w:val="18"/>
              </w:rPr>
            </w:pPr>
          </w:p>
        </w:tc>
        <w:tc>
          <w:tcPr>
            <w:tcW w:w="457" w:type="dxa"/>
          </w:tcPr>
          <w:p w:rsidR="00AC40AA" w:rsidRPr="009C5824" w:rsidRDefault="00AC40AA" w:rsidP="00F315F1">
            <w:pPr>
              <w:rPr>
                <w:rFonts w:ascii="Calibri" w:hAnsi="Calibri" w:cs="Calibri"/>
                <w:b/>
                <w:sz w:val="18"/>
                <w:szCs w:val="18"/>
              </w:rPr>
            </w:pPr>
          </w:p>
        </w:tc>
        <w:tc>
          <w:tcPr>
            <w:tcW w:w="459" w:type="dxa"/>
            <w:gridSpan w:val="2"/>
          </w:tcPr>
          <w:p w:rsidR="00AC40AA" w:rsidRPr="009C5824" w:rsidRDefault="00AC40AA" w:rsidP="00F315F1">
            <w:pPr>
              <w:rPr>
                <w:rFonts w:ascii="Calibri" w:hAnsi="Calibri" w:cs="Calibri"/>
                <w:b/>
                <w:sz w:val="18"/>
                <w:szCs w:val="18"/>
              </w:rPr>
            </w:pPr>
          </w:p>
        </w:tc>
        <w:tc>
          <w:tcPr>
            <w:tcW w:w="459" w:type="dxa"/>
          </w:tcPr>
          <w:p w:rsidR="00AC40AA" w:rsidRPr="009C5824" w:rsidRDefault="00AC40AA" w:rsidP="00F315F1">
            <w:pPr>
              <w:rPr>
                <w:rFonts w:ascii="Calibri" w:hAnsi="Calibri" w:cs="Calibri"/>
                <w:b/>
                <w:sz w:val="18"/>
                <w:szCs w:val="18"/>
              </w:rPr>
            </w:pPr>
          </w:p>
        </w:tc>
        <w:tc>
          <w:tcPr>
            <w:tcW w:w="814" w:type="dxa"/>
            <w:gridSpan w:val="2"/>
          </w:tcPr>
          <w:p w:rsidR="00AC40AA" w:rsidRPr="009C5824" w:rsidRDefault="00AC40AA" w:rsidP="00F315F1">
            <w:pPr>
              <w:rPr>
                <w:rFonts w:ascii="Calibri" w:hAnsi="Calibri" w:cs="Calibri"/>
                <w:b/>
                <w:sz w:val="18"/>
                <w:szCs w:val="18"/>
              </w:rPr>
            </w:pPr>
          </w:p>
        </w:tc>
        <w:tc>
          <w:tcPr>
            <w:tcW w:w="724" w:type="dxa"/>
            <w:gridSpan w:val="3"/>
          </w:tcPr>
          <w:p w:rsidR="00AC40AA" w:rsidRPr="009C5824" w:rsidRDefault="00AC40AA" w:rsidP="00F315F1">
            <w:pPr>
              <w:rPr>
                <w:rFonts w:ascii="Calibri" w:hAnsi="Calibri" w:cs="Calibri"/>
                <w:b/>
                <w:sz w:val="18"/>
                <w:szCs w:val="18"/>
              </w:rPr>
            </w:pPr>
          </w:p>
        </w:tc>
        <w:tc>
          <w:tcPr>
            <w:tcW w:w="196" w:type="dxa"/>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460" w:type="dxa"/>
            <w:gridSpan w:val="2"/>
          </w:tcPr>
          <w:p w:rsidR="00AC40AA" w:rsidRPr="009C5824" w:rsidRDefault="00AC40AA" w:rsidP="00F315F1">
            <w:pPr>
              <w:rPr>
                <w:rFonts w:ascii="Calibri" w:hAnsi="Calibri" w:cs="Calibri"/>
                <w:b/>
                <w:sz w:val="18"/>
                <w:szCs w:val="18"/>
              </w:rPr>
            </w:pPr>
          </w:p>
        </w:tc>
        <w:tc>
          <w:tcPr>
            <w:tcW w:w="869" w:type="dxa"/>
            <w:gridSpan w:val="5"/>
          </w:tcPr>
          <w:p w:rsidR="00AC40AA" w:rsidRPr="009C5824" w:rsidRDefault="00AC40AA" w:rsidP="00F315F1">
            <w:pPr>
              <w:rPr>
                <w:rFonts w:ascii="Calibri" w:hAnsi="Calibri" w:cs="Calibri"/>
                <w:b/>
                <w:sz w:val="18"/>
                <w:szCs w:val="18"/>
              </w:rPr>
            </w:pPr>
          </w:p>
        </w:tc>
        <w:tc>
          <w:tcPr>
            <w:tcW w:w="160" w:type="dxa"/>
            <w:gridSpan w:val="3"/>
          </w:tcPr>
          <w:p w:rsidR="00AC40AA" w:rsidRPr="009C5824" w:rsidRDefault="00AC40AA" w:rsidP="00F315F1">
            <w:pPr>
              <w:rPr>
                <w:rFonts w:ascii="Calibri" w:hAnsi="Calibri" w:cs="Calibri"/>
                <w:b/>
                <w:sz w:val="18"/>
                <w:szCs w:val="18"/>
              </w:rPr>
            </w:pPr>
          </w:p>
        </w:tc>
        <w:tc>
          <w:tcPr>
            <w:tcW w:w="460" w:type="dxa"/>
            <w:gridSpan w:val="4"/>
          </w:tcPr>
          <w:p w:rsidR="00AC40AA" w:rsidRPr="009C5824" w:rsidRDefault="00AC40AA" w:rsidP="00F315F1">
            <w:pPr>
              <w:rPr>
                <w:rFonts w:ascii="Calibri" w:hAnsi="Calibri" w:cs="Calibri"/>
                <w:b/>
                <w:sz w:val="18"/>
                <w:szCs w:val="18"/>
              </w:rPr>
            </w:pPr>
          </w:p>
        </w:tc>
        <w:tc>
          <w:tcPr>
            <w:tcW w:w="460" w:type="dxa"/>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460" w:type="dxa"/>
            <w:gridSpan w:val="3"/>
          </w:tcPr>
          <w:p w:rsidR="00AC40AA" w:rsidRPr="009C5824" w:rsidRDefault="00AC40AA" w:rsidP="00F315F1">
            <w:pPr>
              <w:rPr>
                <w:rFonts w:ascii="Calibri" w:hAnsi="Calibri" w:cs="Calibri"/>
                <w:b/>
                <w:sz w:val="18"/>
                <w:szCs w:val="18"/>
              </w:rPr>
            </w:pPr>
          </w:p>
        </w:tc>
        <w:tc>
          <w:tcPr>
            <w:tcW w:w="556" w:type="dxa"/>
            <w:gridSpan w:val="7"/>
          </w:tcPr>
          <w:p w:rsidR="00AC40AA" w:rsidRPr="009C5824" w:rsidRDefault="00AC40AA" w:rsidP="00F315F1">
            <w:pPr>
              <w:rPr>
                <w:rFonts w:ascii="Calibri" w:hAnsi="Calibri" w:cs="Calibri"/>
                <w:b/>
                <w:sz w:val="18"/>
                <w:szCs w:val="18"/>
              </w:rPr>
            </w:pPr>
          </w:p>
        </w:tc>
      </w:tr>
      <w:tr w:rsidR="00AC40AA" w:rsidRPr="009C5824" w:rsidTr="00C307ED">
        <w:trPr>
          <w:gridAfter w:val="8"/>
          <w:wAfter w:w="1047" w:type="dxa"/>
        </w:trPr>
        <w:tc>
          <w:tcPr>
            <w:tcW w:w="9639" w:type="dxa"/>
            <w:gridSpan w:val="48"/>
            <w:tcBorders>
              <w:top w:val="single" w:sz="6" w:space="0" w:color="auto"/>
              <w:left w:val="single" w:sz="6" w:space="0" w:color="auto"/>
              <w:bottom w:val="single" w:sz="6" w:space="0" w:color="auto"/>
              <w:right w:val="single" w:sz="6" w:space="0" w:color="auto"/>
            </w:tcBorders>
          </w:tcPr>
          <w:p w:rsidR="00AC40AA" w:rsidRPr="005D7087" w:rsidRDefault="00AC40AA" w:rsidP="00F315F1">
            <w:pPr>
              <w:rPr>
                <w:rFonts w:ascii="Calibri" w:hAnsi="Calibri" w:cs="Calibri"/>
                <w:sz w:val="20"/>
                <w:szCs w:val="20"/>
              </w:rPr>
            </w:pPr>
            <w:r w:rsidRPr="005D7087">
              <w:rPr>
                <w:rFonts w:ascii="Calibri" w:hAnsi="Calibri" w:cs="Calibri"/>
                <w:sz w:val="20"/>
                <w:szCs w:val="20"/>
              </w:rPr>
              <w:t>V konečném součtu  výdajů považuji výsledné čerpání ve výši  98,71 % za velmi dobrý výsledek. Nevyčerpané prostředky nelze pokládat za finanční  rezervu, rozpočet provozních nákladů  není možné sestavit s úplnou přesností. V průběhu sledovaného období byly realizovány všechny plánované akce. Reálné provozní náklady byly v souladu s předpokládanými výdaji  kapitoly.</w:t>
            </w:r>
          </w:p>
        </w:tc>
      </w:tr>
      <w:tr w:rsidR="00AC40AA" w:rsidRPr="009C5824" w:rsidTr="00C307ED">
        <w:trPr>
          <w:gridAfter w:val="8"/>
          <w:wAfter w:w="1047" w:type="dxa"/>
        </w:trPr>
        <w:tc>
          <w:tcPr>
            <w:tcW w:w="9639" w:type="dxa"/>
            <w:gridSpan w:val="48"/>
            <w:tcBorders>
              <w:bottom w:val="single" w:sz="4" w:space="0" w:color="auto"/>
            </w:tcBorders>
          </w:tcPr>
          <w:p w:rsidR="00AC40AA" w:rsidRPr="009C5824" w:rsidRDefault="00AC40AA" w:rsidP="00F315F1">
            <w:pPr>
              <w:jc w:val="center"/>
              <w:rPr>
                <w:rFonts w:ascii="Calibri" w:hAnsi="Calibri" w:cs="Calibri"/>
                <w:b/>
                <w:sz w:val="18"/>
                <w:szCs w:val="18"/>
              </w:rPr>
            </w:pPr>
          </w:p>
          <w:p w:rsidR="00AC40AA" w:rsidRPr="009C5824" w:rsidRDefault="00AC40AA" w:rsidP="00F315F1">
            <w:pPr>
              <w:rPr>
                <w:rFonts w:ascii="Calibri" w:hAnsi="Calibri" w:cs="Calibri"/>
                <w:b/>
                <w:sz w:val="18"/>
                <w:szCs w:val="18"/>
              </w:rPr>
            </w:pPr>
            <w:r w:rsidRPr="009C5824">
              <w:rPr>
                <w:rFonts w:ascii="Calibri" w:hAnsi="Calibri" w:cs="Calibri"/>
                <w:b/>
                <w:sz w:val="20"/>
                <w:szCs w:val="20"/>
              </w:rPr>
              <w:t>Komentář k položkám (akcím), které vykázaly abnormalitu v řádném čerpání výdajů rozpočtu kapitoly ve sledovaném období</w:t>
            </w:r>
          </w:p>
        </w:tc>
      </w:tr>
      <w:tr w:rsidR="00AC40AA" w:rsidRPr="009C5824" w:rsidTr="00C307ED">
        <w:trPr>
          <w:gridAfter w:val="8"/>
          <w:wAfter w:w="1047"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Položka</w:t>
            </w:r>
          </w:p>
        </w:tc>
        <w:tc>
          <w:tcPr>
            <w:tcW w:w="1347"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Organizace</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6"/>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Komentář</w:t>
            </w:r>
          </w:p>
        </w:tc>
      </w:tr>
      <w:tr w:rsidR="00AC40AA" w:rsidRPr="009C5824" w:rsidTr="00C307ED">
        <w:trPr>
          <w:gridAfter w:val="8"/>
          <w:wAfter w:w="1047" w:type="dxa"/>
          <w:trHeight w:val="559"/>
        </w:trPr>
        <w:tc>
          <w:tcPr>
            <w:tcW w:w="779" w:type="dxa"/>
            <w:gridSpan w:val="2"/>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6112</w:t>
            </w:r>
          </w:p>
        </w:tc>
        <w:tc>
          <w:tcPr>
            <w:tcW w:w="851" w:type="dxa"/>
            <w:gridSpan w:val="3"/>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5173</w:t>
            </w:r>
          </w:p>
        </w:tc>
        <w:tc>
          <w:tcPr>
            <w:tcW w:w="1347" w:type="dxa"/>
            <w:gridSpan w:val="3"/>
            <w:tcBorders>
              <w:top w:val="single" w:sz="4" w:space="0" w:color="auto"/>
              <w:left w:val="single" w:sz="4" w:space="0" w:color="auto"/>
              <w:bottom w:val="single" w:sz="4" w:space="0" w:color="auto"/>
              <w:right w:val="single" w:sz="4" w:space="0" w:color="auto"/>
            </w:tcBorders>
          </w:tcPr>
          <w:p w:rsidR="00AC40AA" w:rsidRPr="00FB6783" w:rsidRDefault="00C307ED" w:rsidP="00F315F1">
            <w:pPr>
              <w:jc w:val="center"/>
              <w:rPr>
                <w:rFonts w:ascii="Calibri" w:hAnsi="Calibri" w:cs="Calibri"/>
                <w:sz w:val="18"/>
                <w:szCs w:val="18"/>
              </w:rPr>
            </w:pPr>
            <w:r>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00000</w:t>
            </w:r>
          </w:p>
        </w:tc>
        <w:tc>
          <w:tcPr>
            <w:tcW w:w="993" w:type="dxa"/>
            <w:gridSpan w:val="4"/>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sz w:val="18"/>
                <w:szCs w:val="18"/>
              </w:rPr>
            </w:pPr>
            <w:r w:rsidRPr="00FB6783">
              <w:rPr>
                <w:rFonts w:ascii="Calibri" w:hAnsi="Calibri" w:cs="Calibri"/>
                <w:sz w:val="18"/>
                <w:szCs w:val="18"/>
              </w:rPr>
              <w:t>35,00</w:t>
            </w:r>
          </w:p>
        </w:tc>
        <w:tc>
          <w:tcPr>
            <w:tcW w:w="992" w:type="dxa"/>
            <w:gridSpan w:val="6"/>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right"/>
              <w:rPr>
                <w:rFonts w:ascii="Calibri" w:hAnsi="Calibri" w:cs="Calibri"/>
                <w:sz w:val="18"/>
                <w:szCs w:val="18"/>
              </w:rPr>
            </w:pPr>
            <w:r w:rsidRPr="00FB6783">
              <w:rPr>
                <w:rFonts w:ascii="Calibri" w:hAnsi="Calibri" w:cs="Calibri"/>
                <w:sz w:val="18"/>
                <w:szCs w:val="18"/>
              </w:rPr>
              <w:t>12,71</w:t>
            </w:r>
          </w:p>
        </w:tc>
        <w:tc>
          <w:tcPr>
            <w:tcW w:w="3827" w:type="dxa"/>
            <w:gridSpan w:val="26"/>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b/>
                <w:sz w:val="18"/>
                <w:szCs w:val="18"/>
                <w:u w:val="single"/>
              </w:rPr>
            </w:pPr>
            <w:r w:rsidRPr="00FB6783">
              <w:rPr>
                <w:rFonts w:ascii="Calibri" w:hAnsi="Calibri" w:cs="Calibri"/>
                <w:b/>
                <w:sz w:val="18"/>
                <w:szCs w:val="18"/>
                <w:u w:val="single"/>
              </w:rPr>
              <w:t>Cestovné (zastupitelstva obcí)</w:t>
            </w:r>
          </w:p>
          <w:p w:rsidR="00AC40AA" w:rsidRPr="00FB6783" w:rsidRDefault="00AC40AA" w:rsidP="00F315F1">
            <w:pPr>
              <w:rPr>
                <w:rFonts w:ascii="Calibri" w:hAnsi="Calibri" w:cs="Calibri"/>
                <w:sz w:val="18"/>
                <w:szCs w:val="18"/>
              </w:rPr>
            </w:pPr>
            <w:r w:rsidRPr="00FB6783">
              <w:rPr>
                <w:rFonts w:ascii="Calibri" w:hAnsi="Calibri" w:cs="Calibri"/>
                <w:sz w:val="18"/>
                <w:szCs w:val="18"/>
              </w:rPr>
              <w:t xml:space="preserve">Čerpání výdajů nelze předem přesně vyčíslit. V průběhu roku vyvstala potřeba výdajů za realizované služební cesty zastupitelů pouze ve výši uvedeného čerpání na položce. </w:t>
            </w:r>
          </w:p>
        </w:tc>
      </w:tr>
      <w:tr w:rsidR="00C307ED" w:rsidRPr="009C5824" w:rsidTr="00C307ED">
        <w:trPr>
          <w:gridAfter w:val="8"/>
          <w:wAfter w:w="1047" w:type="dxa"/>
          <w:trHeight w:val="542"/>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6117</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98348</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1 291,00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1 377,26</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Účelová dotace na výdaje spojené s konáním voleb do Evropského Parlamentu</w:t>
            </w:r>
          </w:p>
          <w:p w:rsidR="00C307ED" w:rsidRPr="00FB6783" w:rsidRDefault="00C307ED" w:rsidP="00C307ED">
            <w:pPr>
              <w:rPr>
                <w:rFonts w:ascii="Calibri" w:hAnsi="Calibri" w:cs="Calibri"/>
                <w:sz w:val="18"/>
                <w:szCs w:val="18"/>
              </w:rPr>
            </w:pPr>
            <w:r w:rsidRPr="00FB6783">
              <w:rPr>
                <w:rFonts w:ascii="Calibri" w:hAnsi="Calibri" w:cs="Calibri"/>
                <w:sz w:val="18"/>
                <w:szCs w:val="18"/>
              </w:rPr>
              <w:t xml:space="preserve">Doplatek bude nárokován přes </w:t>
            </w:r>
            <w:r>
              <w:rPr>
                <w:rFonts w:ascii="Calibri" w:hAnsi="Calibri" w:cs="Calibri"/>
                <w:sz w:val="18"/>
                <w:szCs w:val="18"/>
              </w:rPr>
              <w:t>Olomoucký kraj.</w:t>
            </w:r>
          </w:p>
        </w:tc>
      </w:tr>
      <w:tr w:rsidR="00C307ED" w:rsidRPr="009C5824" w:rsidTr="00C307ED">
        <w:trPr>
          <w:gridAfter w:val="8"/>
          <w:wAfter w:w="1047" w:type="dxa"/>
          <w:trHeight w:val="542"/>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5136</w:t>
            </w: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00000</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180,00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119,32</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Knihy, učební pomůcky a tisk</w:t>
            </w:r>
          </w:p>
          <w:p w:rsidR="00C307ED" w:rsidRPr="00FB6783" w:rsidRDefault="00C307ED" w:rsidP="00C307ED">
            <w:pPr>
              <w:rPr>
                <w:rFonts w:ascii="Calibri" w:hAnsi="Calibri" w:cs="Calibri"/>
                <w:sz w:val="18"/>
                <w:szCs w:val="18"/>
              </w:rPr>
            </w:pPr>
            <w:r w:rsidRPr="00FB6783">
              <w:rPr>
                <w:rFonts w:ascii="Calibri" w:hAnsi="Calibri" w:cs="Calibri"/>
                <w:sz w:val="18"/>
                <w:szCs w:val="18"/>
              </w:rPr>
              <w:t>Z položky jsou hrazeny výdaje za pořízení publikací, předplatné tisku a odborných časopisů. Tyto výdaje nelze předem přesně vyčíslit.</w:t>
            </w:r>
          </w:p>
        </w:tc>
      </w:tr>
      <w:tr w:rsidR="00C307ED" w:rsidRPr="009C5824" w:rsidTr="00C307ED">
        <w:trPr>
          <w:gridAfter w:val="8"/>
          <w:wAfter w:w="1047" w:type="dxa"/>
          <w:trHeight w:val="344"/>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5192</w:t>
            </w: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00000</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50,00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19,99</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Poskytnuté náhrady</w:t>
            </w:r>
          </w:p>
          <w:p w:rsidR="00C307ED" w:rsidRPr="00FB6783" w:rsidRDefault="00C307ED" w:rsidP="00C307ED">
            <w:pPr>
              <w:rPr>
                <w:rFonts w:ascii="Calibri" w:hAnsi="Calibri" w:cs="Calibri"/>
                <w:sz w:val="18"/>
                <w:szCs w:val="18"/>
              </w:rPr>
            </w:pPr>
            <w:r w:rsidRPr="00FB6783">
              <w:rPr>
                <w:rFonts w:ascii="Calibri" w:hAnsi="Calibri" w:cs="Calibri"/>
                <w:sz w:val="18"/>
                <w:szCs w:val="18"/>
              </w:rPr>
              <w:t xml:space="preserve">Z položky je hrazeno svědečné, soudní poplatky a členské příspěvky. Čerpání výdajů nelze předem přesně vyčíslit. </w:t>
            </w:r>
          </w:p>
        </w:tc>
      </w:tr>
      <w:tr w:rsidR="00C307ED" w:rsidRPr="009C5824" w:rsidTr="00C307ED">
        <w:trPr>
          <w:gridAfter w:val="8"/>
          <w:wAfter w:w="1047" w:type="dxa"/>
          <w:trHeight w:val="422"/>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5194</w:t>
            </w: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00000</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5,00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1,20</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Věcné dary</w:t>
            </w:r>
          </w:p>
          <w:p w:rsidR="00C307ED" w:rsidRPr="00FB6783" w:rsidRDefault="00C307ED" w:rsidP="00C307ED">
            <w:pPr>
              <w:rPr>
                <w:rFonts w:ascii="Calibri" w:hAnsi="Calibri" w:cs="Calibri"/>
                <w:sz w:val="18"/>
                <w:szCs w:val="18"/>
              </w:rPr>
            </w:pPr>
            <w:r w:rsidRPr="00FB6783">
              <w:rPr>
                <w:rFonts w:ascii="Calibri" w:hAnsi="Calibri" w:cs="Calibri"/>
                <w:sz w:val="18"/>
                <w:szCs w:val="18"/>
              </w:rPr>
              <w:t>V průběhu roku 2019 byly předloženy požadavky na pořízení věcných darů pouze v  uvedené čerpané částce.</w:t>
            </w:r>
          </w:p>
        </w:tc>
      </w:tr>
      <w:tr w:rsidR="00C307ED" w:rsidRPr="009C5824" w:rsidTr="00C307ED">
        <w:trPr>
          <w:gridAfter w:val="8"/>
          <w:wAfter w:w="1047" w:type="dxa"/>
          <w:trHeight w:val="616"/>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5361</w:t>
            </w: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000000</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5,00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0,00</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Nákup kolků</w:t>
            </w:r>
          </w:p>
          <w:p w:rsidR="00C307ED" w:rsidRPr="00FB6783" w:rsidRDefault="00C307ED" w:rsidP="00C307ED">
            <w:pPr>
              <w:rPr>
                <w:rFonts w:ascii="Calibri" w:hAnsi="Calibri" w:cs="Calibri"/>
                <w:b/>
                <w:sz w:val="18"/>
                <w:szCs w:val="18"/>
                <w:u w:val="single"/>
              </w:rPr>
            </w:pPr>
            <w:r w:rsidRPr="00FB6783">
              <w:rPr>
                <w:rFonts w:ascii="Calibri" w:hAnsi="Calibri" w:cs="Calibri"/>
                <w:sz w:val="18"/>
                <w:szCs w:val="18"/>
              </w:rPr>
              <w:t>Požadavek na výdaj z této položky v roce 2019 nevznikl.</w:t>
            </w:r>
          </w:p>
        </w:tc>
      </w:tr>
      <w:tr w:rsidR="00C307ED" w:rsidRPr="009C5824" w:rsidTr="00C307ED">
        <w:trPr>
          <w:gridAfter w:val="8"/>
          <w:wAfter w:w="1047" w:type="dxa"/>
          <w:trHeight w:val="835"/>
        </w:trPr>
        <w:tc>
          <w:tcPr>
            <w:tcW w:w="779" w:type="dxa"/>
            <w:gridSpan w:val="2"/>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5153</w:t>
            </w:r>
          </w:p>
        </w:tc>
        <w:tc>
          <w:tcPr>
            <w:tcW w:w="1347" w:type="dxa"/>
            <w:gridSpan w:val="3"/>
            <w:tcBorders>
              <w:top w:val="single" w:sz="4" w:space="0" w:color="auto"/>
              <w:left w:val="single" w:sz="4" w:space="0" w:color="auto"/>
              <w:bottom w:val="single" w:sz="4" w:space="0" w:color="auto"/>
              <w:right w:val="single" w:sz="4" w:space="0" w:color="auto"/>
            </w:tcBorders>
          </w:tcPr>
          <w:p w:rsidR="00C307ED" w:rsidRDefault="00C307ED" w:rsidP="00C307ED">
            <w:r w:rsidRPr="00F74454">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center"/>
              <w:rPr>
                <w:rFonts w:ascii="Calibri" w:hAnsi="Calibri" w:cs="Calibri"/>
                <w:sz w:val="18"/>
                <w:szCs w:val="18"/>
              </w:rPr>
            </w:pPr>
            <w:r w:rsidRPr="00FB6783">
              <w:rPr>
                <w:rFonts w:ascii="Calibri" w:hAnsi="Calibri" w:cs="Calibri"/>
                <w:sz w:val="18"/>
                <w:szCs w:val="18"/>
              </w:rPr>
              <w:t>000000</w:t>
            </w:r>
          </w:p>
        </w:tc>
        <w:tc>
          <w:tcPr>
            <w:tcW w:w="993" w:type="dxa"/>
            <w:gridSpan w:val="4"/>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2 100,0</w:t>
            </w:r>
          </w:p>
        </w:tc>
        <w:tc>
          <w:tcPr>
            <w:tcW w:w="992" w:type="dxa"/>
            <w:gridSpan w:val="6"/>
            <w:tcBorders>
              <w:top w:val="single" w:sz="4" w:space="0" w:color="auto"/>
              <w:left w:val="single" w:sz="4" w:space="0" w:color="auto"/>
              <w:bottom w:val="single" w:sz="4" w:space="0" w:color="auto"/>
              <w:right w:val="single" w:sz="4" w:space="0" w:color="auto"/>
            </w:tcBorders>
          </w:tcPr>
          <w:p w:rsidR="00C307ED" w:rsidRPr="00FB6783" w:rsidRDefault="00C307ED" w:rsidP="00C307ED">
            <w:pPr>
              <w:jc w:val="right"/>
              <w:rPr>
                <w:rFonts w:ascii="Calibri" w:hAnsi="Calibri" w:cs="Calibri"/>
                <w:sz w:val="18"/>
                <w:szCs w:val="18"/>
              </w:rPr>
            </w:pPr>
            <w:r w:rsidRPr="00FB6783">
              <w:rPr>
                <w:rFonts w:ascii="Calibri" w:hAnsi="Calibri" w:cs="Calibri"/>
                <w:sz w:val="18"/>
                <w:szCs w:val="18"/>
              </w:rPr>
              <w:t>1 551,22</w:t>
            </w:r>
          </w:p>
        </w:tc>
        <w:tc>
          <w:tcPr>
            <w:tcW w:w="3827" w:type="dxa"/>
            <w:gridSpan w:val="26"/>
            <w:tcBorders>
              <w:top w:val="single" w:sz="4" w:space="0" w:color="auto"/>
              <w:left w:val="single" w:sz="4" w:space="0" w:color="auto"/>
              <w:bottom w:val="single" w:sz="4" w:space="0" w:color="auto"/>
              <w:right w:val="single" w:sz="4" w:space="0" w:color="auto"/>
            </w:tcBorders>
          </w:tcPr>
          <w:p w:rsidR="00C307ED" w:rsidRPr="00FB6783" w:rsidRDefault="00C307ED" w:rsidP="00C307ED">
            <w:pPr>
              <w:rPr>
                <w:rFonts w:ascii="Calibri" w:hAnsi="Calibri" w:cs="Calibri"/>
                <w:b/>
                <w:sz w:val="18"/>
                <w:szCs w:val="18"/>
                <w:u w:val="single"/>
              </w:rPr>
            </w:pPr>
            <w:r w:rsidRPr="00FB6783">
              <w:rPr>
                <w:rFonts w:ascii="Calibri" w:hAnsi="Calibri" w:cs="Calibri"/>
                <w:b/>
                <w:sz w:val="18"/>
                <w:szCs w:val="18"/>
                <w:u w:val="single"/>
              </w:rPr>
              <w:t>Plyn</w:t>
            </w:r>
          </w:p>
          <w:p w:rsidR="00C307ED" w:rsidRPr="00FB6783" w:rsidRDefault="00C307ED" w:rsidP="00C307ED">
            <w:pPr>
              <w:rPr>
                <w:rFonts w:ascii="Calibri" w:hAnsi="Calibri" w:cs="Calibri"/>
                <w:sz w:val="18"/>
                <w:szCs w:val="18"/>
              </w:rPr>
            </w:pPr>
            <w:r w:rsidRPr="00FB6783">
              <w:rPr>
                <w:rFonts w:ascii="Calibri" w:hAnsi="Calibri" w:cs="Calibri"/>
                <w:sz w:val="18"/>
                <w:szCs w:val="18"/>
              </w:rPr>
              <w:t>Vývoj čerpání na položce ovlivňují klimatické podmínky, tyto výdaje nelze předem přesně vyčíslit.</w:t>
            </w:r>
          </w:p>
        </w:tc>
      </w:tr>
    </w:tbl>
    <w:p w:rsidR="00AC40AA" w:rsidRPr="009C5824" w:rsidRDefault="00AC40AA" w:rsidP="00AC40AA">
      <w:pPr>
        <w:rPr>
          <w:rFonts w:ascii="Calibri" w:hAnsi="Calibri" w:cs="Calibri"/>
          <w:b/>
          <w:sz w:val="18"/>
          <w:szCs w:val="18"/>
        </w:rPr>
      </w:pPr>
    </w:p>
    <w:p w:rsidR="00AC40AA" w:rsidRDefault="00AC40AA" w:rsidP="00AC40AA">
      <w:pPr>
        <w:rPr>
          <w:rFonts w:ascii="Calibri" w:hAnsi="Calibri" w:cs="Calibri"/>
          <w:b/>
          <w:sz w:val="18"/>
          <w:szCs w:val="18"/>
        </w:rPr>
      </w:pPr>
    </w:p>
    <w:p w:rsidR="00AC40AA" w:rsidRDefault="00AC40AA" w:rsidP="00AC40AA">
      <w:pPr>
        <w:rPr>
          <w:b/>
          <w:sz w:val="18"/>
          <w:u w:val="single"/>
        </w:rPr>
      </w:pPr>
    </w:p>
    <w:p w:rsidR="00AC40AA" w:rsidRPr="006020B8" w:rsidRDefault="00AC40AA" w:rsidP="00012259">
      <w:pPr>
        <w:keepNext/>
        <w:keepLines/>
        <w:rPr>
          <w:rFonts w:asciiTheme="minorHAnsi" w:hAnsiTheme="minorHAnsi" w:cstheme="minorHAnsi"/>
          <w:b/>
          <w:sz w:val="20"/>
          <w:szCs w:val="20"/>
          <w:u w:val="single"/>
        </w:rPr>
      </w:pPr>
      <w:r w:rsidRPr="006020B8">
        <w:rPr>
          <w:rFonts w:asciiTheme="minorHAnsi" w:hAnsiTheme="minorHAnsi" w:cstheme="minorHAnsi"/>
          <w:b/>
          <w:sz w:val="20"/>
          <w:szCs w:val="20"/>
          <w:u w:val="single"/>
        </w:rPr>
        <w:lastRenderedPageBreak/>
        <w:t>Pohledávky, evidované odborem správy a zabezpečení k </w:t>
      </w:r>
      <w:proofErr w:type="gramStart"/>
      <w:r w:rsidRPr="006020B8">
        <w:rPr>
          <w:rFonts w:asciiTheme="minorHAnsi" w:hAnsiTheme="minorHAnsi" w:cstheme="minorHAnsi"/>
          <w:b/>
          <w:sz w:val="20"/>
          <w:szCs w:val="20"/>
          <w:u w:val="single"/>
        </w:rPr>
        <w:t>31.12.2019</w:t>
      </w:r>
      <w:proofErr w:type="gramEnd"/>
    </w:p>
    <w:p w:rsidR="00AC40AA" w:rsidRPr="006020B8" w:rsidRDefault="00AC40AA" w:rsidP="00012259">
      <w:pPr>
        <w:keepNext/>
        <w:keepLines/>
        <w:rPr>
          <w:rFonts w:asciiTheme="minorHAnsi" w:hAnsiTheme="minorHAnsi" w:cstheme="minorHAnsi"/>
          <w:b/>
          <w:sz w:val="20"/>
          <w:szCs w:val="20"/>
          <w:u w:val="single"/>
        </w:rPr>
      </w:pPr>
    </w:p>
    <w:p w:rsidR="00AC40AA" w:rsidRPr="006020B8" w:rsidRDefault="00AC40AA" w:rsidP="00012259">
      <w:pPr>
        <w:keepNext/>
        <w:keepLines/>
        <w:rPr>
          <w:rFonts w:asciiTheme="minorHAnsi" w:hAnsiTheme="minorHAnsi" w:cstheme="minorHAnsi"/>
          <w:sz w:val="20"/>
          <w:szCs w:val="20"/>
        </w:rPr>
      </w:pPr>
      <w:r w:rsidRPr="006020B8">
        <w:rPr>
          <w:rFonts w:asciiTheme="minorHAnsi" w:hAnsiTheme="minorHAnsi" w:cstheme="minorHAnsi"/>
          <w:sz w:val="20"/>
          <w:szCs w:val="20"/>
        </w:rPr>
        <w:t>Celkový objem evidovaných pohledávek k 31.12.2019                335.937,83 Kč</w:t>
      </w:r>
    </w:p>
    <w:p w:rsidR="00AC40AA" w:rsidRPr="006020B8" w:rsidRDefault="00AC40AA" w:rsidP="00012259">
      <w:pPr>
        <w:keepNext/>
        <w:keepLines/>
        <w:rPr>
          <w:rFonts w:asciiTheme="minorHAnsi" w:hAnsiTheme="minorHAnsi" w:cstheme="minorHAnsi"/>
          <w:sz w:val="20"/>
          <w:szCs w:val="20"/>
        </w:rPr>
      </w:pPr>
      <w:r w:rsidRPr="006020B8">
        <w:rPr>
          <w:rFonts w:asciiTheme="minorHAnsi" w:hAnsiTheme="minorHAnsi" w:cstheme="minorHAnsi"/>
          <w:sz w:val="20"/>
          <w:szCs w:val="20"/>
        </w:rPr>
        <w:t xml:space="preserve">Celkový objem pohledávek po lhůtě </w:t>
      </w:r>
      <w:proofErr w:type="gramStart"/>
      <w:r w:rsidRPr="006020B8">
        <w:rPr>
          <w:rFonts w:asciiTheme="minorHAnsi" w:hAnsiTheme="minorHAnsi" w:cstheme="minorHAnsi"/>
          <w:sz w:val="20"/>
          <w:szCs w:val="20"/>
        </w:rPr>
        <w:t>splatnosti                                        0,00</w:t>
      </w:r>
      <w:proofErr w:type="gramEnd"/>
      <w:r w:rsidRPr="006020B8">
        <w:rPr>
          <w:rFonts w:asciiTheme="minorHAnsi" w:hAnsiTheme="minorHAnsi" w:cstheme="minorHAnsi"/>
          <w:sz w:val="20"/>
          <w:szCs w:val="20"/>
        </w:rPr>
        <w:t xml:space="preserve"> Kč</w:t>
      </w:r>
    </w:p>
    <w:p w:rsidR="00AC40AA" w:rsidRPr="006020B8" w:rsidRDefault="00AC40AA" w:rsidP="00AC40AA">
      <w:pPr>
        <w:rPr>
          <w:rFonts w:asciiTheme="minorHAnsi" w:hAnsiTheme="minorHAnsi" w:cstheme="minorHAnsi"/>
          <w:b/>
          <w:sz w:val="20"/>
          <w:szCs w:val="20"/>
        </w:rPr>
      </w:pPr>
    </w:p>
    <w:p w:rsidR="00AC40AA" w:rsidRPr="006020B8" w:rsidRDefault="00AC40AA" w:rsidP="00AC40AA">
      <w:pPr>
        <w:rPr>
          <w:rFonts w:asciiTheme="minorHAnsi" w:hAnsiTheme="minorHAnsi" w:cstheme="minorHAnsi"/>
          <w:b/>
          <w:sz w:val="20"/>
          <w:szCs w:val="20"/>
          <w:u w:val="single"/>
        </w:rPr>
      </w:pPr>
      <w:r w:rsidRPr="006020B8">
        <w:rPr>
          <w:rFonts w:asciiTheme="minorHAnsi" w:hAnsiTheme="minorHAnsi" w:cstheme="minorHAnsi"/>
          <w:b/>
          <w:sz w:val="20"/>
          <w:szCs w:val="20"/>
          <w:u w:val="single"/>
        </w:rPr>
        <w:t xml:space="preserve">Přehled schválených rozpočtových opatření kapitoly 11 </w:t>
      </w:r>
      <w:r w:rsidR="00E23E75" w:rsidRPr="006020B8">
        <w:rPr>
          <w:rFonts w:asciiTheme="minorHAnsi" w:hAnsiTheme="minorHAnsi" w:cstheme="minorHAnsi"/>
          <w:b/>
          <w:sz w:val="20"/>
          <w:szCs w:val="20"/>
          <w:u w:val="single"/>
        </w:rPr>
        <w:t>a stupeň jejich realizace k </w:t>
      </w:r>
      <w:proofErr w:type="gramStart"/>
      <w:r w:rsidR="00E23E75" w:rsidRPr="006020B8">
        <w:rPr>
          <w:rFonts w:asciiTheme="minorHAnsi" w:hAnsiTheme="minorHAnsi" w:cstheme="minorHAnsi"/>
          <w:b/>
          <w:sz w:val="20"/>
          <w:szCs w:val="20"/>
          <w:u w:val="single"/>
        </w:rPr>
        <w:t>31.12.</w:t>
      </w:r>
      <w:r w:rsidRPr="006020B8">
        <w:rPr>
          <w:rFonts w:asciiTheme="minorHAnsi" w:hAnsiTheme="minorHAnsi" w:cstheme="minorHAnsi"/>
          <w:b/>
          <w:sz w:val="20"/>
          <w:szCs w:val="20"/>
          <w:u w:val="single"/>
        </w:rPr>
        <w:t>2019</w:t>
      </w:r>
      <w:proofErr w:type="gramEnd"/>
    </w:p>
    <w:p w:rsidR="00AC40AA" w:rsidRPr="009C5824" w:rsidRDefault="00AC40AA" w:rsidP="00AC40AA">
      <w:pPr>
        <w:rPr>
          <w:rFonts w:ascii="Calibri" w:hAnsi="Calibri" w:cs="Calibri"/>
          <w:b/>
          <w:sz w:val="18"/>
          <w:szCs w:val="18"/>
          <w:u w:val="single"/>
        </w:rPr>
      </w:pPr>
    </w:p>
    <w:tbl>
      <w:tblPr>
        <w:tblW w:w="9356" w:type="dxa"/>
        <w:tblInd w:w="8" w:type="dxa"/>
        <w:tblLayout w:type="fixed"/>
        <w:tblCellMar>
          <w:left w:w="0" w:type="dxa"/>
          <w:right w:w="0" w:type="dxa"/>
        </w:tblCellMar>
        <w:tblLook w:val="0000" w:firstRow="0" w:lastRow="0" w:firstColumn="0" w:lastColumn="0" w:noHBand="0" w:noVBand="0"/>
      </w:tblPr>
      <w:tblGrid>
        <w:gridCol w:w="1134"/>
        <w:gridCol w:w="993"/>
        <w:gridCol w:w="992"/>
        <w:gridCol w:w="1417"/>
        <w:gridCol w:w="1843"/>
        <w:gridCol w:w="2977"/>
      </w:tblGrid>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Datum</w:t>
            </w:r>
          </w:p>
        </w:tc>
        <w:tc>
          <w:tcPr>
            <w:tcW w:w="993" w:type="dxa"/>
            <w:tcBorders>
              <w:top w:val="single" w:sz="6" w:space="0" w:color="auto"/>
              <w:left w:val="single" w:sz="6" w:space="0" w:color="auto"/>
              <w:bottom w:val="single" w:sz="6" w:space="0" w:color="auto"/>
              <w:right w:val="single" w:sz="6" w:space="0" w:color="auto"/>
            </w:tcBorders>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 xml:space="preserve">Schváleno usnes. </w:t>
            </w:r>
            <w:proofErr w:type="gramStart"/>
            <w:r w:rsidRPr="009C5824">
              <w:rPr>
                <w:rFonts w:ascii="Calibri" w:hAnsi="Calibri" w:cs="Calibri"/>
                <w:b/>
                <w:sz w:val="18"/>
                <w:szCs w:val="18"/>
              </w:rPr>
              <w:t>č.</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rsidR="00AC40AA" w:rsidRPr="009C5824" w:rsidRDefault="00AC40AA" w:rsidP="00F315F1">
            <w:pPr>
              <w:keepNext/>
              <w:jc w:val="center"/>
              <w:outlineLvl w:val="1"/>
              <w:rPr>
                <w:rFonts w:ascii="Calibri" w:hAnsi="Calibri" w:cs="Calibri"/>
                <w:b/>
                <w:sz w:val="18"/>
                <w:szCs w:val="18"/>
              </w:rPr>
            </w:pPr>
            <w:bookmarkStart w:id="71" w:name="_Toc39129555"/>
            <w:r w:rsidRPr="009C5824">
              <w:rPr>
                <w:rFonts w:ascii="Calibri" w:hAnsi="Calibri" w:cs="Calibri"/>
                <w:b/>
                <w:sz w:val="18"/>
                <w:szCs w:val="18"/>
              </w:rPr>
              <w:t>tis. Kč</w:t>
            </w:r>
            <w:bookmarkEnd w:id="71"/>
          </w:p>
        </w:tc>
        <w:tc>
          <w:tcPr>
            <w:tcW w:w="1417" w:type="dxa"/>
            <w:tcBorders>
              <w:top w:val="single" w:sz="6" w:space="0" w:color="auto"/>
              <w:left w:val="single" w:sz="6" w:space="0" w:color="auto"/>
              <w:bottom w:val="single" w:sz="6" w:space="0" w:color="auto"/>
              <w:right w:val="single" w:sz="6" w:space="0" w:color="auto"/>
            </w:tcBorders>
            <w:vAlign w:val="center"/>
          </w:tcPr>
          <w:p w:rsidR="00AC40AA" w:rsidRPr="009C5824" w:rsidRDefault="00AC40AA" w:rsidP="00F315F1">
            <w:pPr>
              <w:jc w:val="center"/>
              <w:rPr>
                <w:rFonts w:ascii="Calibri" w:hAnsi="Calibri" w:cs="Calibri"/>
                <w:b/>
                <w:sz w:val="18"/>
                <w:szCs w:val="18"/>
              </w:rPr>
            </w:pPr>
            <w:r w:rsidRPr="009C5824">
              <w:rPr>
                <w:rFonts w:ascii="Calibri" w:hAnsi="Calibri" w:cs="Calibri"/>
                <w:b/>
                <w:sz w:val="18"/>
                <w:szCs w:val="18"/>
              </w:rPr>
              <w:t>Realizace v tis. Kč</w:t>
            </w:r>
          </w:p>
        </w:tc>
        <w:tc>
          <w:tcPr>
            <w:tcW w:w="1843" w:type="dxa"/>
            <w:tcBorders>
              <w:top w:val="single" w:sz="6" w:space="0" w:color="auto"/>
              <w:left w:val="single" w:sz="6" w:space="0" w:color="auto"/>
              <w:bottom w:val="nil"/>
              <w:right w:val="single" w:sz="6" w:space="0" w:color="auto"/>
            </w:tcBorders>
            <w:vAlign w:val="center"/>
          </w:tcPr>
          <w:p w:rsidR="00AC40AA" w:rsidRPr="009C5824" w:rsidRDefault="00AC40AA" w:rsidP="00F315F1">
            <w:pPr>
              <w:keepNext/>
              <w:jc w:val="center"/>
              <w:outlineLvl w:val="2"/>
              <w:rPr>
                <w:rFonts w:ascii="Calibri" w:hAnsi="Calibri" w:cs="Calibri"/>
                <w:b/>
                <w:sz w:val="18"/>
                <w:szCs w:val="18"/>
              </w:rPr>
            </w:pPr>
            <w:bookmarkStart w:id="72" w:name="_Toc39129556"/>
            <w:r w:rsidRPr="009C5824">
              <w:rPr>
                <w:rFonts w:ascii="Calibri" w:hAnsi="Calibri" w:cs="Calibri"/>
                <w:b/>
                <w:sz w:val="18"/>
                <w:szCs w:val="18"/>
              </w:rPr>
              <w:t>Stupeň realizace</w:t>
            </w:r>
            <w:bookmarkEnd w:id="72"/>
          </w:p>
        </w:tc>
        <w:tc>
          <w:tcPr>
            <w:tcW w:w="2977" w:type="dxa"/>
            <w:tcBorders>
              <w:top w:val="single" w:sz="6" w:space="0" w:color="auto"/>
              <w:left w:val="single" w:sz="6" w:space="0" w:color="auto"/>
              <w:bottom w:val="nil"/>
              <w:right w:val="single" w:sz="6" w:space="0" w:color="auto"/>
            </w:tcBorders>
            <w:vAlign w:val="center"/>
          </w:tcPr>
          <w:p w:rsidR="00AC40AA" w:rsidRPr="009C5824" w:rsidRDefault="00AC40AA" w:rsidP="00F315F1">
            <w:pPr>
              <w:keepNext/>
              <w:jc w:val="center"/>
              <w:outlineLvl w:val="2"/>
              <w:rPr>
                <w:rFonts w:ascii="Calibri" w:hAnsi="Calibri" w:cs="Calibri"/>
                <w:b/>
                <w:sz w:val="18"/>
                <w:szCs w:val="18"/>
              </w:rPr>
            </w:pPr>
            <w:bookmarkStart w:id="73" w:name="_Toc39129557"/>
            <w:r w:rsidRPr="009C5824">
              <w:rPr>
                <w:rFonts w:ascii="Calibri" w:hAnsi="Calibri" w:cs="Calibri"/>
                <w:b/>
                <w:sz w:val="18"/>
                <w:szCs w:val="18"/>
              </w:rPr>
              <w:t>Text  ROZOP</w:t>
            </w:r>
            <w:bookmarkEnd w:id="73"/>
          </w:p>
        </w:tc>
      </w:tr>
      <w:tr w:rsidR="00AC40AA" w:rsidRPr="009C5824" w:rsidTr="00F315F1">
        <w:trPr>
          <w:trHeight w:val="172"/>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8.1.2019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9009</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67.106,00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67.106,00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Modernizace zabezpečovacích systémů</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5.3.2019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9188</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389.209,00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389.209,00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Ostraha a servisní úklid budov</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16.4.2019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9342</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427.957,00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427.957,00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Beachvolejbalové hřiště</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16.4.2019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9343</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65.000,00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65.000,00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 xml:space="preserve">Pískové sochy (akce </w:t>
            </w:r>
            <w:proofErr w:type="spellStart"/>
            <w:r w:rsidRPr="00FB6783">
              <w:rPr>
                <w:rFonts w:ascii="Calibri" w:hAnsi="Calibri" w:cs="Calibri"/>
                <w:sz w:val="18"/>
                <w:szCs w:val="18"/>
              </w:rPr>
              <w:t>beachvojebal</w:t>
            </w:r>
            <w:proofErr w:type="spellEnd"/>
            <w:r w:rsidRPr="00FB6783">
              <w:rPr>
                <w:rFonts w:ascii="Calibri" w:hAnsi="Calibri" w:cs="Calibri"/>
                <w:sz w:val="18"/>
                <w:szCs w:val="18"/>
              </w:rPr>
              <w:t>)</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16.4.2019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9344</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35.000,00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34.955,00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Pořízení ozvučovací aparatury</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14.5.2019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9435</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650.000,00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650.000,00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Informační centrum</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25.6.2019</w:t>
            </w:r>
            <w:proofErr w:type="gramEnd"/>
          </w:p>
        </w:tc>
        <w:tc>
          <w:tcPr>
            <w:tcW w:w="993"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9571</w:t>
            </w:r>
          </w:p>
        </w:tc>
        <w:tc>
          <w:tcPr>
            <w:tcW w:w="992" w:type="dxa"/>
            <w:tcBorders>
              <w:top w:val="single" w:sz="6" w:space="0" w:color="auto"/>
              <w:left w:val="single" w:sz="6" w:space="0" w:color="auto"/>
              <w:bottom w:val="single" w:sz="6" w:space="0" w:color="auto"/>
              <w:right w:val="single" w:sz="6"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176.035,00</w:t>
            </w:r>
          </w:p>
        </w:tc>
        <w:tc>
          <w:tcPr>
            <w:tcW w:w="1417" w:type="dxa"/>
            <w:tcBorders>
              <w:top w:val="single" w:sz="6" w:space="0" w:color="auto"/>
              <w:left w:val="single" w:sz="6" w:space="0" w:color="auto"/>
              <w:bottom w:val="single" w:sz="6" w:space="0" w:color="auto"/>
              <w:right w:val="nil"/>
            </w:tcBorders>
          </w:tcPr>
          <w:p w:rsidR="00AC40AA" w:rsidRPr="00FB6783" w:rsidRDefault="00AC40AA" w:rsidP="00F315F1">
            <w:pPr>
              <w:tabs>
                <w:tab w:val="left" w:pos="180"/>
              </w:tabs>
              <w:jc w:val="right"/>
              <w:rPr>
                <w:rFonts w:ascii="Calibri" w:hAnsi="Calibri" w:cs="Calibri"/>
                <w:sz w:val="18"/>
                <w:szCs w:val="18"/>
              </w:rPr>
            </w:pPr>
            <w:r w:rsidRPr="00FB6783">
              <w:rPr>
                <w:rFonts w:ascii="Calibri" w:hAnsi="Calibri" w:cs="Calibri"/>
                <w:sz w:val="18"/>
                <w:szCs w:val="18"/>
              </w:rPr>
              <w:t>173.569,00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rPr>
                <w:rFonts w:ascii="Calibri" w:hAnsi="Calibri" w:cs="Calibri"/>
                <w:sz w:val="18"/>
                <w:szCs w:val="18"/>
              </w:rPr>
            </w:pPr>
            <w:r w:rsidRPr="00FB6783">
              <w:rPr>
                <w:rFonts w:ascii="Calibri" w:hAnsi="Calibri" w:cs="Calibri"/>
                <w:sz w:val="18"/>
                <w:szCs w:val="18"/>
              </w:rPr>
              <w:t xml:space="preserve">Mobiliář do hasičské zbrojnice </w:t>
            </w:r>
            <w:proofErr w:type="spellStart"/>
            <w:r w:rsidRPr="00FB6783">
              <w:rPr>
                <w:rFonts w:ascii="Calibri" w:hAnsi="Calibri" w:cs="Calibri"/>
                <w:sz w:val="18"/>
                <w:szCs w:val="18"/>
              </w:rPr>
              <w:t>Vrahovice</w:t>
            </w:r>
            <w:proofErr w:type="spellEnd"/>
            <w:r w:rsidRPr="00FB6783">
              <w:rPr>
                <w:rFonts w:ascii="Calibri" w:hAnsi="Calibri" w:cs="Calibri"/>
                <w:sz w:val="18"/>
                <w:szCs w:val="18"/>
              </w:rPr>
              <w:t xml:space="preserve"> </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8.10.2019</w:t>
            </w:r>
            <w:proofErr w:type="gramEnd"/>
          </w:p>
        </w:tc>
        <w:tc>
          <w:tcPr>
            <w:tcW w:w="993"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9899</w:t>
            </w:r>
          </w:p>
        </w:tc>
        <w:tc>
          <w:tcPr>
            <w:tcW w:w="992"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2.248.066,00</w:t>
            </w:r>
          </w:p>
        </w:tc>
        <w:tc>
          <w:tcPr>
            <w:tcW w:w="1417" w:type="dxa"/>
            <w:tcBorders>
              <w:top w:val="single" w:sz="6" w:space="0" w:color="auto"/>
              <w:left w:val="single" w:sz="6" w:space="0" w:color="auto"/>
              <w:bottom w:val="single" w:sz="6" w:space="0" w:color="auto"/>
              <w:right w:val="nil"/>
            </w:tcBorders>
            <w:vAlign w:val="bottom"/>
          </w:tcPr>
          <w:p w:rsidR="00AC40AA" w:rsidRPr="00FB6783" w:rsidRDefault="00AC40AA" w:rsidP="00F315F1">
            <w:pPr>
              <w:jc w:val="right"/>
              <w:rPr>
                <w:rFonts w:ascii="Calibri" w:hAnsi="Calibri" w:cs="Calibri"/>
                <w:sz w:val="18"/>
                <w:szCs w:val="18"/>
              </w:rPr>
            </w:pPr>
            <w:r w:rsidRPr="00FB6783">
              <w:rPr>
                <w:rFonts w:ascii="Calibri" w:hAnsi="Calibri" w:cs="Calibri"/>
                <w:sz w:val="18"/>
                <w:szCs w:val="18"/>
              </w:rPr>
              <w:t>2.211.713,31</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vAlign w:val="bottom"/>
          </w:tcPr>
          <w:p w:rsidR="00AC40AA" w:rsidRPr="00FB6783" w:rsidRDefault="00AC40AA" w:rsidP="00F315F1">
            <w:pPr>
              <w:rPr>
                <w:rFonts w:ascii="Calibri" w:hAnsi="Calibri" w:cs="Calibri"/>
                <w:sz w:val="18"/>
                <w:szCs w:val="18"/>
              </w:rPr>
            </w:pPr>
            <w:r w:rsidRPr="00FB6783">
              <w:rPr>
                <w:rFonts w:ascii="Calibri" w:hAnsi="Calibri" w:cs="Calibri"/>
                <w:sz w:val="18"/>
                <w:szCs w:val="18"/>
              </w:rPr>
              <w:t>Mobilní kluziště</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19.11.2019</w:t>
            </w:r>
            <w:proofErr w:type="gramEnd"/>
          </w:p>
        </w:tc>
        <w:tc>
          <w:tcPr>
            <w:tcW w:w="993"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91051</w:t>
            </w:r>
          </w:p>
        </w:tc>
        <w:tc>
          <w:tcPr>
            <w:tcW w:w="992"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470.000,00</w:t>
            </w:r>
          </w:p>
        </w:tc>
        <w:tc>
          <w:tcPr>
            <w:tcW w:w="1417" w:type="dxa"/>
            <w:tcBorders>
              <w:top w:val="single" w:sz="6" w:space="0" w:color="auto"/>
              <w:left w:val="single" w:sz="6" w:space="0" w:color="auto"/>
              <w:bottom w:val="single" w:sz="6" w:space="0" w:color="auto"/>
              <w:right w:val="nil"/>
            </w:tcBorders>
            <w:vAlign w:val="bottom"/>
          </w:tcPr>
          <w:p w:rsidR="00AC40AA" w:rsidRPr="00FB6783" w:rsidRDefault="00AC40AA" w:rsidP="00F315F1">
            <w:pPr>
              <w:jc w:val="right"/>
              <w:rPr>
                <w:rFonts w:ascii="Calibri" w:hAnsi="Calibri" w:cs="Calibri"/>
                <w:sz w:val="18"/>
                <w:szCs w:val="18"/>
              </w:rPr>
            </w:pPr>
            <w:r w:rsidRPr="00FB6783">
              <w:rPr>
                <w:rFonts w:ascii="Calibri" w:hAnsi="Calibri" w:cs="Calibri"/>
                <w:sz w:val="18"/>
                <w:szCs w:val="18"/>
              </w:rPr>
              <w:t>470.000,00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p>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vAlign w:val="bottom"/>
          </w:tcPr>
          <w:p w:rsidR="00AC40AA" w:rsidRPr="00FB6783" w:rsidRDefault="00AC40AA" w:rsidP="00F315F1">
            <w:pPr>
              <w:rPr>
                <w:rFonts w:ascii="Calibri" w:hAnsi="Calibri" w:cs="Calibri"/>
                <w:sz w:val="18"/>
                <w:szCs w:val="18"/>
              </w:rPr>
            </w:pPr>
            <w:r w:rsidRPr="00FB6783">
              <w:rPr>
                <w:rFonts w:ascii="Calibri" w:hAnsi="Calibri" w:cs="Calibri"/>
                <w:sz w:val="18"/>
                <w:szCs w:val="18"/>
              </w:rPr>
              <w:t>Posílení položky cestovného a služeb - přesuny mezi položkami kap. 11</w:t>
            </w:r>
          </w:p>
        </w:tc>
      </w:tr>
      <w:tr w:rsidR="00AC40AA" w:rsidRPr="009C5824" w:rsidTr="00F315F1">
        <w:trPr>
          <w:trHeight w:val="264"/>
        </w:trPr>
        <w:tc>
          <w:tcPr>
            <w:tcW w:w="1134"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proofErr w:type="gramStart"/>
            <w:r w:rsidRPr="00FB6783">
              <w:rPr>
                <w:rFonts w:ascii="Calibri" w:hAnsi="Calibri" w:cs="Calibri"/>
                <w:sz w:val="18"/>
                <w:szCs w:val="18"/>
              </w:rPr>
              <w:t>10.12.2019</w:t>
            </w:r>
            <w:proofErr w:type="gramEnd"/>
          </w:p>
        </w:tc>
        <w:tc>
          <w:tcPr>
            <w:tcW w:w="993"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91141</w:t>
            </w:r>
          </w:p>
        </w:tc>
        <w:tc>
          <w:tcPr>
            <w:tcW w:w="992" w:type="dxa"/>
            <w:tcBorders>
              <w:top w:val="single" w:sz="6" w:space="0" w:color="auto"/>
              <w:left w:val="single" w:sz="6" w:space="0" w:color="auto"/>
              <w:bottom w:val="single" w:sz="6" w:space="0" w:color="auto"/>
              <w:right w:val="single" w:sz="6" w:space="0" w:color="auto"/>
            </w:tcBorders>
            <w:vAlign w:val="bottom"/>
          </w:tcPr>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673.000,00</w:t>
            </w:r>
          </w:p>
        </w:tc>
        <w:tc>
          <w:tcPr>
            <w:tcW w:w="1417" w:type="dxa"/>
            <w:tcBorders>
              <w:top w:val="single" w:sz="6" w:space="0" w:color="auto"/>
              <w:left w:val="single" w:sz="6" w:space="0" w:color="auto"/>
              <w:bottom w:val="single" w:sz="6" w:space="0" w:color="auto"/>
              <w:right w:val="nil"/>
            </w:tcBorders>
            <w:vAlign w:val="bottom"/>
          </w:tcPr>
          <w:p w:rsidR="00AC40AA" w:rsidRPr="00FB6783" w:rsidRDefault="00AC40AA" w:rsidP="00F315F1">
            <w:pPr>
              <w:jc w:val="right"/>
              <w:rPr>
                <w:rFonts w:ascii="Calibri" w:hAnsi="Calibri" w:cs="Calibri"/>
                <w:sz w:val="18"/>
                <w:szCs w:val="18"/>
              </w:rPr>
            </w:pPr>
            <w:r w:rsidRPr="00FB6783">
              <w:rPr>
                <w:rFonts w:ascii="Calibri" w:hAnsi="Calibri" w:cs="Calibri"/>
                <w:sz w:val="18"/>
                <w:szCs w:val="18"/>
              </w:rPr>
              <w:t>673.000,00</w:t>
            </w:r>
          </w:p>
        </w:tc>
        <w:tc>
          <w:tcPr>
            <w:tcW w:w="1843" w:type="dxa"/>
            <w:tcBorders>
              <w:top w:val="single" w:sz="4" w:space="0" w:color="auto"/>
              <w:left w:val="single" w:sz="4" w:space="0" w:color="auto"/>
              <w:bottom w:val="single" w:sz="4" w:space="0" w:color="auto"/>
              <w:right w:val="single" w:sz="4" w:space="0" w:color="auto"/>
            </w:tcBorders>
          </w:tcPr>
          <w:p w:rsidR="00AC40AA" w:rsidRPr="00FB6783" w:rsidRDefault="00AC40AA" w:rsidP="00F315F1">
            <w:pPr>
              <w:jc w:val="center"/>
              <w:rPr>
                <w:rFonts w:ascii="Calibri" w:hAnsi="Calibri" w:cs="Calibri"/>
                <w:sz w:val="18"/>
                <w:szCs w:val="18"/>
              </w:rPr>
            </w:pPr>
          </w:p>
          <w:p w:rsidR="00AC40AA" w:rsidRPr="00FB6783" w:rsidRDefault="00AC40AA" w:rsidP="00F315F1">
            <w:pPr>
              <w:jc w:val="center"/>
              <w:rPr>
                <w:rFonts w:ascii="Calibri" w:hAnsi="Calibri" w:cs="Calibri"/>
                <w:sz w:val="18"/>
                <w:szCs w:val="18"/>
              </w:rPr>
            </w:pPr>
          </w:p>
          <w:p w:rsidR="00AC40AA" w:rsidRPr="00FB6783" w:rsidRDefault="00AC40AA" w:rsidP="00F315F1">
            <w:pPr>
              <w:jc w:val="center"/>
              <w:rPr>
                <w:rFonts w:ascii="Calibri" w:hAnsi="Calibri" w:cs="Calibri"/>
                <w:sz w:val="18"/>
                <w:szCs w:val="18"/>
              </w:rPr>
            </w:pPr>
            <w:r w:rsidRPr="00FB6783">
              <w:rPr>
                <w:rFonts w:ascii="Calibri" w:hAnsi="Calibri" w:cs="Calibri"/>
                <w:sz w:val="18"/>
                <w:szCs w:val="18"/>
              </w:rPr>
              <w:t>ROZOP realizováno</w:t>
            </w:r>
          </w:p>
        </w:tc>
        <w:tc>
          <w:tcPr>
            <w:tcW w:w="2977" w:type="dxa"/>
            <w:tcBorders>
              <w:top w:val="single" w:sz="4" w:space="0" w:color="auto"/>
              <w:left w:val="single" w:sz="4" w:space="0" w:color="auto"/>
              <w:bottom w:val="single" w:sz="4" w:space="0" w:color="auto"/>
              <w:right w:val="single" w:sz="4" w:space="0" w:color="auto"/>
            </w:tcBorders>
            <w:vAlign w:val="bottom"/>
          </w:tcPr>
          <w:p w:rsidR="00AC40AA" w:rsidRPr="00FB6783" w:rsidRDefault="00AC40AA" w:rsidP="00F315F1">
            <w:pPr>
              <w:rPr>
                <w:rFonts w:ascii="Calibri" w:hAnsi="Calibri" w:cs="Calibri"/>
                <w:sz w:val="18"/>
                <w:szCs w:val="18"/>
              </w:rPr>
            </w:pPr>
            <w:r w:rsidRPr="00FB6783">
              <w:rPr>
                <w:rFonts w:ascii="Calibri" w:hAnsi="Calibri" w:cs="Calibri"/>
                <w:sz w:val="18"/>
                <w:szCs w:val="18"/>
              </w:rPr>
              <w:t>Posílení položky dopravní prostředky, podlimitní technické zhodnocení a opravy a udržování - přesuny mezi položkami kap. 11</w:t>
            </w:r>
          </w:p>
        </w:tc>
      </w:tr>
    </w:tbl>
    <w:p w:rsidR="00AC40AA" w:rsidRPr="009C5824" w:rsidRDefault="00AC40AA" w:rsidP="00AC40AA">
      <w:pPr>
        <w:rPr>
          <w:rFonts w:ascii="Calibri" w:hAnsi="Calibri" w:cs="Calibri"/>
          <w:sz w:val="18"/>
          <w:szCs w:val="18"/>
        </w:rPr>
      </w:pPr>
    </w:p>
    <w:p w:rsidR="00E23E75" w:rsidRDefault="00AC40AA" w:rsidP="00AC40AA">
      <w:pPr>
        <w:rPr>
          <w:rFonts w:ascii="Calibri" w:hAnsi="Calibri" w:cs="Calibri"/>
          <w:sz w:val="20"/>
          <w:szCs w:val="20"/>
        </w:rPr>
      </w:pPr>
      <w:r w:rsidRPr="00877E55">
        <w:rPr>
          <w:rFonts w:ascii="Calibri" w:hAnsi="Calibri" w:cs="Calibri"/>
          <w:sz w:val="20"/>
          <w:szCs w:val="20"/>
        </w:rPr>
        <w:t>Realizována všechna ROZOP schválená v roce 2019.</w:t>
      </w:r>
    </w:p>
    <w:p w:rsidR="00E23E75" w:rsidRDefault="00E23E75">
      <w:pPr>
        <w:rPr>
          <w:rFonts w:ascii="Calibri" w:hAnsi="Calibri" w:cs="Calibri"/>
          <w:sz w:val="20"/>
          <w:szCs w:val="20"/>
        </w:rPr>
      </w:pPr>
      <w:r>
        <w:rPr>
          <w:rFonts w:ascii="Calibri" w:hAnsi="Calibri" w:cs="Calibri"/>
          <w:sz w:val="20"/>
          <w:szCs w:val="20"/>
        </w:rPr>
        <w:br w:type="page"/>
      </w:r>
    </w:p>
    <w:tbl>
      <w:tblPr>
        <w:tblW w:w="13006" w:type="dxa"/>
        <w:tblLayout w:type="fixed"/>
        <w:tblCellMar>
          <w:left w:w="70" w:type="dxa"/>
          <w:right w:w="70" w:type="dxa"/>
        </w:tblCellMar>
        <w:tblLook w:val="0000" w:firstRow="0" w:lastRow="0" w:firstColumn="0" w:lastColumn="0" w:noHBand="0" w:noVBand="0"/>
      </w:tblPr>
      <w:tblGrid>
        <w:gridCol w:w="458"/>
        <w:gridCol w:w="460"/>
        <w:gridCol w:w="229"/>
        <w:gridCol w:w="231"/>
        <w:gridCol w:w="391"/>
        <w:gridCol w:w="69"/>
        <w:gridCol w:w="460"/>
        <w:gridCol w:w="38"/>
        <w:gridCol w:w="160"/>
        <w:gridCol w:w="409"/>
        <w:gridCol w:w="51"/>
        <w:gridCol w:w="262"/>
        <w:gridCol w:w="22"/>
        <w:gridCol w:w="176"/>
        <w:gridCol w:w="262"/>
        <w:gridCol w:w="22"/>
        <w:gridCol w:w="438"/>
        <w:gridCol w:w="460"/>
        <w:gridCol w:w="148"/>
        <w:gridCol w:w="198"/>
        <w:gridCol w:w="114"/>
        <w:gridCol w:w="46"/>
        <w:gridCol w:w="460"/>
        <w:gridCol w:w="35"/>
        <w:gridCol w:w="379"/>
        <w:gridCol w:w="46"/>
        <w:gridCol w:w="196"/>
        <w:gridCol w:w="160"/>
        <w:gridCol w:w="58"/>
        <w:gridCol w:w="402"/>
        <w:gridCol w:w="58"/>
        <w:gridCol w:w="90"/>
        <w:gridCol w:w="160"/>
        <w:gridCol w:w="152"/>
        <w:gridCol w:w="58"/>
        <w:gridCol w:w="250"/>
        <w:gridCol w:w="210"/>
        <w:gridCol w:w="250"/>
        <w:gridCol w:w="210"/>
        <w:gridCol w:w="250"/>
        <w:gridCol w:w="210"/>
        <w:gridCol w:w="250"/>
        <w:gridCol w:w="268"/>
        <w:gridCol w:w="170"/>
        <w:gridCol w:w="22"/>
        <w:gridCol w:w="110"/>
        <w:gridCol w:w="350"/>
        <w:gridCol w:w="110"/>
        <w:gridCol w:w="460"/>
        <w:gridCol w:w="116"/>
        <w:gridCol w:w="344"/>
        <w:gridCol w:w="460"/>
        <w:gridCol w:w="460"/>
        <w:gridCol w:w="460"/>
        <w:gridCol w:w="688"/>
      </w:tblGrid>
      <w:tr w:rsidR="00B608DD" w:rsidRPr="00D14A72" w:rsidTr="00872BEB">
        <w:trPr>
          <w:gridAfter w:val="11"/>
          <w:wAfter w:w="3580" w:type="dxa"/>
        </w:trPr>
        <w:tc>
          <w:tcPr>
            <w:tcW w:w="9426" w:type="dxa"/>
            <w:gridSpan w:val="44"/>
          </w:tcPr>
          <w:p w:rsidR="00B608DD" w:rsidRPr="002328E5" w:rsidRDefault="00B608DD" w:rsidP="00CA6C24">
            <w:pPr>
              <w:pStyle w:val="Nadpis4"/>
              <w:rPr>
                <w:sz w:val="28"/>
                <w:szCs w:val="28"/>
              </w:rPr>
            </w:pPr>
            <w:r w:rsidRPr="002328E5">
              <w:rPr>
                <w:sz w:val="28"/>
                <w:szCs w:val="28"/>
              </w:rPr>
              <w:lastRenderedPageBreak/>
              <w:t xml:space="preserve">Kapitola 12 – Krizové řízení </w:t>
            </w:r>
          </w:p>
        </w:tc>
      </w:tr>
      <w:tr w:rsidR="00B608DD" w:rsidRPr="00D14A72" w:rsidTr="00257F9F">
        <w:trPr>
          <w:gridAfter w:val="11"/>
          <w:wAfter w:w="3580" w:type="dxa"/>
        </w:trPr>
        <w:tc>
          <w:tcPr>
            <w:tcW w:w="458" w:type="dxa"/>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607" w:type="dxa"/>
            <w:gridSpan w:val="3"/>
          </w:tcPr>
          <w:p w:rsidR="00B608DD" w:rsidRPr="00D14A72" w:rsidRDefault="00B608DD" w:rsidP="00B608DD">
            <w:pPr>
              <w:rPr>
                <w:b/>
                <w:sz w:val="20"/>
                <w:szCs w:val="20"/>
              </w:rPr>
            </w:pPr>
          </w:p>
        </w:tc>
        <w:tc>
          <w:tcPr>
            <w:tcW w:w="313"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541" w:type="dxa"/>
            <w:gridSpan w:val="3"/>
          </w:tcPr>
          <w:p w:rsidR="00B608DD" w:rsidRPr="00D14A72" w:rsidRDefault="00B608DD" w:rsidP="00B608DD">
            <w:pPr>
              <w:rPr>
                <w:b/>
                <w:sz w:val="20"/>
                <w:szCs w:val="20"/>
              </w:rPr>
            </w:pPr>
          </w:p>
        </w:tc>
        <w:tc>
          <w:tcPr>
            <w:tcW w:w="379" w:type="dxa"/>
          </w:tcPr>
          <w:p w:rsidR="00B608DD" w:rsidRPr="00D14A72" w:rsidRDefault="00B608DD" w:rsidP="00B608DD">
            <w:pPr>
              <w:rPr>
                <w:b/>
                <w:sz w:val="20"/>
                <w:szCs w:val="20"/>
              </w:rPr>
            </w:pPr>
          </w:p>
        </w:tc>
        <w:tc>
          <w:tcPr>
            <w:tcW w:w="460" w:type="dxa"/>
            <w:gridSpan w:val="4"/>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4"/>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688" w:type="dxa"/>
            <w:gridSpan w:val="3"/>
          </w:tcPr>
          <w:p w:rsidR="00B608DD" w:rsidRPr="00D14A72" w:rsidRDefault="00B608DD" w:rsidP="00B608DD">
            <w:pPr>
              <w:rPr>
                <w:b/>
                <w:sz w:val="20"/>
                <w:szCs w:val="20"/>
              </w:rPr>
            </w:pPr>
          </w:p>
        </w:tc>
      </w:tr>
      <w:tr w:rsidR="00B608DD" w:rsidRPr="009C5824" w:rsidTr="00872BEB">
        <w:trPr>
          <w:gridAfter w:val="11"/>
          <w:wAfter w:w="3580" w:type="dxa"/>
        </w:trPr>
        <w:tc>
          <w:tcPr>
            <w:tcW w:w="9426" w:type="dxa"/>
            <w:gridSpan w:val="44"/>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900076">
        <w:trPr>
          <w:trHeight w:val="251"/>
        </w:trPr>
        <w:tc>
          <w:tcPr>
            <w:tcW w:w="458"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958" w:type="dxa"/>
            <w:gridSpan w:val="4"/>
          </w:tcPr>
          <w:p w:rsidR="00B608DD" w:rsidRPr="009C5824" w:rsidRDefault="00B608DD" w:rsidP="00B608DD">
            <w:pPr>
              <w:rPr>
                <w:rFonts w:ascii="Calibri" w:hAnsi="Calibri" w:cs="Calibri"/>
                <w:b/>
                <w:sz w:val="20"/>
                <w:szCs w:val="20"/>
              </w:rPr>
            </w:pPr>
          </w:p>
        </w:tc>
        <w:tc>
          <w:tcPr>
            <w:tcW w:w="569" w:type="dxa"/>
            <w:gridSpan w:val="2"/>
          </w:tcPr>
          <w:p w:rsidR="00B608DD" w:rsidRPr="009C5824" w:rsidRDefault="00B608DD" w:rsidP="00B608DD">
            <w:pPr>
              <w:rPr>
                <w:rFonts w:ascii="Calibri" w:hAnsi="Calibri" w:cs="Calibri"/>
                <w:b/>
                <w:sz w:val="20"/>
                <w:szCs w:val="20"/>
              </w:rPr>
            </w:pPr>
          </w:p>
        </w:tc>
        <w:tc>
          <w:tcPr>
            <w:tcW w:w="335"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2520" w:type="dxa"/>
            <w:gridSpan w:val="11"/>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956" w:type="dxa"/>
            <w:gridSpan w:val="9"/>
          </w:tcPr>
          <w:p w:rsidR="00B608DD" w:rsidRPr="009C5824" w:rsidRDefault="00B608DD" w:rsidP="00B608DD">
            <w:pPr>
              <w:rPr>
                <w:rFonts w:ascii="Calibri" w:hAnsi="Calibri" w:cs="Calibri"/>
                <w:b/>
                <w:sz w:val="20"/>
                <w:szCs w:val="20"/>
              </w:rPr>
            </w:pPr>
          </w:p>
        </w:tc>
        <w:tc>
          <w:tcPr>
            <w:tcW w:w="302"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688" w:type="dxa"/>
          </w:tcPr>
          <w:p w:rsidR="00B608DD" w:rsidRPr="009C5824" w:rsidRDefault="00B608DD" w:rsidP="00B608DD">
            <w:pPr>
              <w:rPr>
                <w:rFonts w:ascii="Calibri" w:hAnsi="Calibri" w:cs="Calibri"/>
                <w:b/>
                <w:sz w:val="20"/>
                <w:szCs w:val="20"/>
              </w:rPr>
            </w:pPr>
          </w:p>
        </w:tc>
      </w:tr>
      <w:tr w:rsidR="00B608DD" w:rsidRPr="009C5824" w:rsidTr="00D01B4B">
        <w:trPr>
          <w:gridAfter w:val="11"/>
          <w:wAfter w:w="3580" w:type="dxa"/>
        </w:trPr>
        <w:tc>
          <w:tcPr>
            <w:tcW w:w="2336"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410"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8" w:type="dxa"/>
            <w:gridSpan w:val="7"/>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402"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803874" w:rsidRPr="009C5824" w:rsidTr="000A4721">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2 405,00</w:t>
            </w:r>
          </w:p>
        </w:tc>
        <w:tc>
          <w:tcPr>
            <w:tcW w:w="2410" w:type="dxa"/>
            <w:gridSpan w:val="11"/>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2 835,30</w:t>
            </w:r>
          </w:p>
        </w:tc>
        <w:tc>
          <w:tcPr>
            <w:tcW w:w="1278" w:type="dxa"/>
            <w:gridSpan w:val="7"/>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71,39</w:t>
            </w:r>
          </w:p>
        </w:tc>
        <w:tc>
          <w:tcPr>
            <w:tcW w:w="3402" w:type="dxa"/>
            <w:gridSpan w:val="18"/>
            <w:tcBorders>
              <w:top w:val="single" w:sz="4" w:space="0" w:color="auto"/>
              <w:left w:val="single" w:sz="4" w:space="0" w:color="auto"/>
              <w:bottom w:val="single" w:sz="4" w:space="0" w:color="auto"/>
              <w:right w:val="single" w:sz="4" w:space="0" w:color="auto"/>
            </w:tcBorders>
          </w:tcPr>
          <w:p w:rsidR="00803874" w:rsidRPr="009C5824" w:rsidRDefault="00803874" w:rsidP="00803874">
            <w:pPr>
              <w:rPr>
                <w:rFonts w:ascii="Calibri" w:hAnsi="Calibri" w:cs="Calibri"/>
                <w:b/>
                <w:sz w:val="18"/>
                <w:szCs w:val="18"/>
              </w:rPr>
            </w:pPr>
            <w:r>
              <w:rPr>
                <w:rFonts w:ascii="Calibri" w:hAnsi="Calibri" w:cs="Calibri"/>
                <w:b/>
                <w:sz w:val="18"/>
                <w:szCs w:val="18"/>
              </w:rPr>
              <w:t>Příjmy před konsolidací</w:t>
            </w:r>
          </w:p>
        </w:tc>
      </w:tr>
      <w:tr w:rsidR="00803874" w:rsidRPr="009C5824" w:rsidTr="000A4721">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2 405,00</w:t>
            </w:r>
          </w:p>
        </w:tc>
        <w:tc>
          <w:tcPr>
            <w:tcW w:w="2410" w:type="dxa"/>
            <w:gridSpan w:val="11"/>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2 835,30</w:t>
            </w:r>
          </w:p>
        </w:tc>
        <w:tc>
          <w:tcPr>
            <w:tcW w:w="1278" w:type="dxa"/>
            <w:gridSpan w:val="7"/>
            <w:tcBorders>
              <w:top w:val="single" w:sz="6" w:space="0" w:color="auto"/>
              <w:left w:val="single" w:sz="6" w:space="0" w:color="auto"/>
              <w:bottom w:val="single" w:sz="6" w:space="0" w:color="auto"/>
              <w:right w:val="single" w:sz="6" w:space="0" w:color="auto"/>
            </w:tcBorders>
          </w:tcPr>
          <w:p w:rsidR="00803874" w:rsidRPr="00FB6783" w:rsidRDefault="00803874" w:rsidP="00803874">
            <w:pPr>
              <w:jc w:val="right"/>
              <w:rPr>
                <w:rFonts w:ascii="Calibri" w:hAnsi="Calibri" w:cs="Calibri"/>
                <w:b/>
                <w:sz w:val="18"/>
                <w:szCs w:val="18"/>
              </w:rPr>
            </w:pPr>
            <w:r w:rsidRPr="00FB6783">
              <w:rPr>
                <w:rFonts w:ascii="Calibri" w:hAnsi="Calibri" w:cs="Calibri"/>
                <w:b/>
                <w:sz w:val="18"/>
                <w:szCs w:val="18"/>
              </w:rPr>
              <w:t>71,39</w:t>
            </w:r>
          </w:p>
        </w:tc>
        <w:tc>
          <w:tcPr>
            <w:tcW w:w="3402" w:type="dxa"/>
            <w:gridSpan w:val="18"/>
            <w:tcBorders>
              <w:top w:val="single" w:sz="4" w:space="0" w:color="auto"/>
              <w:left w:val="single" w:sz="4" w:space="0" w:color="auto"/>
              <w:bottom w:val="single" w:sz="4" w:space="0" w:color="auto"/>
              <w:right w:val="single" w:sz="4" w:space="0" w:color="auto"/>
            </w:tcBorders>
          </w:tcPr>
          <w:p w:rsidR="00803874" w:rsidRPr="009C5824" w:rsidRDefault="00803874" w:rsidP="00803874">
            <w:pPr>
              <w:rPr>
                <w:rFonts w:ascii="Calibri" w:hAnsi="Calibri" w:cs="Calibri"/>
                <w:b/>
                <w:sz w:val="18"/>
                <w:szCs w:val="18"/>
              </w:rPr>
            </w:pPr>
            <w:r>
              <w:rPr>
                <w:rFonts w:ascii="Calibri" w:hAnsi="Calibri" w:cs="Calibri"/>
                <w:b/>
                <w:sz w:val="18"/>
                <w:szCs w:val="18"/>
              </w:rPr>
              <w:t>Příjmy po konsolidaci</w:t>
            </w:r>
          </w:p>
        </w:tc>
      </w:tr>
      <w:tr w:rsidR="00B608DD" w:rsidRPr="009C5824" w:rsidTr="00900076">
        <w:tc>
          <w:tcPr>
            <w:tcW w:w="458"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958" w:type="dxa"/>
            <w:gridSpan w:val="4"/>
          </w:tcPr>
          <w:p w:rsidR="00B608DD" w:rsidRPr="009C5824" w:rsidRDefault="00B608DD" w:rsidP="00B608DD">
            <w:pPr>
              <w:rPr>
                <w:rFonts w:ascii="Calibri" w:hAnsi="Calibri" w:cs="Calibri"/>
                <w:b/>
                <w:sz w:val="20"/>
                <w:szCs w:val="20"/>
              </w:rPr>
            </w:pPr>
          </w:p>
        </w:tc>
        <w:tc>
          <w:tcPr>
            <w:tcW w:w="569" w:type="dxa"/>
            <w:gridSpan w:val="2"/>
          </w:tcPr>
          <w:p w:rsidR="00B608DD" w:rsidRPr="009C5824" w:rsidRDefault="00B608DD" w:rsidP="00B608DD">
            <w:pPr>
              <w:rPr>
                <w:rFonts w:ascii="Calibri" w:hAnsi="Calibri" w:cs="Calibri"/>
                <w:b/>
                <w:sz w:val="20"/>
                <w:szCs w:val="20"/>
              </w:rPr>
            </w:pPr>
          </w:p>
        </w:tc>
        <w:tc>
          <w:tcPr>
            <w:tcW w:w="335"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2520" w:type="dxa"/>
            <w:gridSpan w:val="11"/>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956" w:type="dxa"/>
            <w:gridSpan w:val="9"/>
          </w:tcPr>
          <w:p w:rsidR="00B608DD" w:rsidRPr="009C5824" w:rsidRDefault="00B608DD" w:rsidP="00B608DD">
            <w:pPr>
              <w:rPr>
                <w:rFonts w:ascii="Calibri" w:hAnsi="Calibri" w:cs="Calibri"/>
                <w:b/>
                <w:sz w:val="20"/>
                <w:szCs w:val="20"/>
              </w:rPr>
            </w:pPr>
          </w:p>
        </w:tc>
        <w:tc>
          <w:tcPr>
            <w:tcW w:w="302"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688" w:type="dxa"/>
          </w:tcPr>
          <w:p w:rsidR="00B608DD" w:rsidRPr="009C5824" w:rsidRDefault="00B608DD" w:rsidP="00B608DD">
            <w:pPr>
              <w:rPr>
                <w:rFonts w:ascii="Calibri" w:hAnsi="Calibri" w:cs="Calibri"/>
                <w:b/>
                <w:sz w:val="20"/>
                <w:szCs w:val="20"/>
              </w:rPr>
            </w:pPr>
          </w:p>
        </w:tc>
      </w:tr>
      <w:tr w:rsidR="00B608DD" w:rsidRPr="009C5824" w:rsidTr="00B608DD">
        <w:trPr>
          <w:gridAfter w:val="11"/>
          <w:wAfter w:w="3580" w:type="dxa"/>
        </w:trPr>
        <w:tc>
          <w:tcPr>
            <w:tcW w:w="9426" w:type="dxa"/>
            <w:gridSpan w:val="44"/>
            <w:shd w:val="clear" w:color="auto" w:fill="EEECE1"/>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B608DD" w:rsidRPr="009C5824" w:rsidTr="00257F9F">
        <w:trPr>
          <w:gridAfter w:val="11"/>
          <w:wAfter w:w="3580" w:type="dxa"/>
        </w:trPr>
        <w:tc>
          <w:tcPr>
            <w:tcW w:w="458"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607" w:type="dxa"/>
            <w:gridSpan w:val="3"/>
          </w:tcPr>
          <w:p w:rsidR="00B608DD" w:rsidRPr="009C5824" w:rsidRDefault="00B608DD" w:rsidP="00B608DD">
            <w:pPr>
              <w:rPr>
                <w:rFonts w:ascii="Calibri" w:hAnsi="Calibri" w:cs="Calibri"/>
                <w:b/>
                <w:sz w:val="20"/>
                <w:szCs w:val="20"/>
              </w:rPr>
            </w:pPr>
          </w:p>
        </w:tc>
        <w:tc>
          <w:tcPr>
            <w:tcW w:w="313"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1" w:type="dxa"/>
            <w:gridSpan w:val="3"/>
          </w:tcPr>
          <w:p w:rsidR="00B608DD" w:rsidRPr="009C5824" w:rsidRDefault="00B608DD" w:rsidP="00B608DD">
            <w:pPr>
              <w:rPr>
                <w:rFonts w:ascii="Calibri" w:hAnsi="Calibri" w:cs="Calibri"/>
                <w:b/>
                <w:sz w:val="20"/>
                <w:szCs w:val="20"/>
              </w:rPr>
            </w:pPr>
          </w:p>
        </w:tc>
        <w:tc>
          <w:tcPr>
            <w:tcW w:w="379" w:type="dxa"/>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688" w:type="dxa"/>
            <w:gridSpan w:val="3"/>
          </w:tcPr>
          <w:p w:rsidR="00B608DD" w:rsidRPr="009C5824" w:rsidRDefault="00B608DD" w:rsidP="00B608DD">
            <w:pPr>
              <w:rPr>
                <w:rFonts w:ascii="Calibri" w:hAnsi="Calibri" w:cs="Calibri"/>
                <w:b/>
                <w:sz w:val="20"/>
                <w:szCs w:val="20"/>
              </w:rPr>
            </w:pPr>
          </w:p>
        </w:tc>
      </w:tr>
      <w:tr w:rsidR="00D01B4B" w:rsidRPr="009C5824" w:rsidTr="00872BEB">
        <w:trPr>
          <w:gridAfter w:val="11"/>
          <w:wAfter w:w="3580" w:type="dxa"/>
        </w:trPr>
        <w:tc>
          <w:tcPr>
            <w:tcW w:w="9426" w:type="dxa"/>
            <w:gridSpan w:val="44"/>
            <w:tcBorders>
              <w:top w:val="single" w:sz="6" w:space="0" w:color="auto"/>
              <w:left w:val="single" w:sz="6" w:space="0" w:color="auto"/>
              <w:bottom w:val="single" w:sz="6" w:space="0" w:color="auto"/>
              <w:right w:val="single" w:sz="6" w:space="0" w:color="auto"/>
            </w:tcBorders>
          </w:tcPr>
          <w:p w:rsidR="00D01B4B" w:rsidRPr="009C5824" w:rsidRDefault="00803874" w:rsidP="00D01B4B">
            <w:pPr>
              <w:jc w:val="both"/>
              <w:rPr>
                <w:rFonts w:ascii="Calibri" w:hAnsi="Calibri" w:cs="Calibri"/>
                <w:sz w:val="20"/>
                <w:szCs w:val="20"/>
              </w:rPr>
            </w:pPr>
            <w:r w:rsidRPr="00FB6783">
              <w:rPr>
                <w:rFonts w:ascii="Calibri" w:hAnsi="Calibri" w:cs="Calibri"/>
                <w:sz w:val="20"/>
                <w:szCs w:val="20"/>
              </w:rPr>
              <w:t>Výdaje kapitoly byly ve sledovaném období čerpány v souladu s rozpočtem kapitoly pro rok 2019.</w:t>
            </w:r>
          </w:p>
        </w:tc>
      </w:tr>
      <w:tr w:rsidR="00D01B4B" w:rsidRPr="009C5824" w:rsidTr="00257F9F">
        <w:trPr>
          <w:gridAfter w:val="11"/>
          <w:wAfter w:w="3580" w:type="dxa"/>
        </w:trPr>
        <w:tc>
          <w:tcPr>
            <w:tcW w:w="458" w:type="dxa"/>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607" w:type="dxa"/>
            <w:gridSpan w:val="3"/>
          </w:tcPr>
          <w:p w:rsidR="00D01B4B" w:rsidRPr="009C5824" w:rsidRDefault="00D01B4B" w:rsidP="00D01B4B">
            <w:pPr>
              <w:rPr>
                <w:rFonts w:ascii="Calibri" w:hAnsi="Calibri" w:cs="Calibri"/>
                <w:b/>
                <w:sz w:val="20"/>
                <w:szCs w:val="20"/>
              </w:rPr>
            </w:pPr>
          </w:p>
        </w:tc>
        <w:tc>
          <w:tcPr>
            <w:tcW w:w="313"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541" w:type="dxa"/>
            <w:gridSpan w:val="3"/>
          </w:tcPr>
          <w:p w:rsidR="00D01B4B" w:rsidRPr="009C5824" w:rsidRDefault="00D01B4B" w:rsidP="00D01B4B">
            <w:pPr>
              <w:rPr>
                <w:rFonts w:ascii="Calibri" w:hAnsi="Calibri" w:cs="Calibri"/>
                <w:b/>
                <w:sz w:val="20"/>
                <w:szCs w:val="20"/>
              </w:rPr>
            </w:pPr>
          </w:p>
        </w:tc>
        <w:tc>
          <w:tcPr>
            <w:tcW w:w="379" w:type="dxa"/>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8" w:type="dxa"/>
            <w:gridSpan w:val="3"/>
          </w:tcPr>
          <w:p w:rsidR="00D01B4B" w:rsidRPr="009C5824" w:rsidRDefault="00D01B4B" w:rsidP="00D01B4B">
            <w:pPr>
              <w:rPr>
                <w:rFonts w:ascii="Calibri" w:hAnsi="Calibri" w:cs="Calibri"/>
                <w:b/>
                <w:sz w:val="20"/>
                <w:szCs w:val="20"/>
              </w:rPr>
            </w:pPr>
          </w:p>
        </w:tc>
      </w:tr>
      <w:tr w:rsidR="00D01B4B" w:rsidRPr="009C5824" w:rsidTr="00B608DD">
        <w:trPr>
          <w:gridAfter w:val="11"/>
          <w:wAfter w:w="3580" w:type="dxa"/>
        </w:trPr>
        <w:tc>
          <w:tcPr>
            <w:tcW w:w="9426" w:type="dxa"/>
            <w:gridSpan w:val="44"/>
            <w:shd w:val="clear" w:color="auto" w:fill="EEECE1"/>
          </w:tcPr>
          <w:p w:rsidR="00D01B4B" w:rsidRPr="009C5824" w:rsidRDefault="00D01B4B" w:rsidP="00D01B4B">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D01B4B" w:rsidRPr="009C5824" w:rsidTr="00257F9F">
        <w:trPr>
          <w:gridAfter w:val="11"/>
          <w:wAfter w:w="3580" w:type="dxa"/>
        </w:trPr>
        <w:tc>
          <w:tcPr>
            <w:tcW w:w="458" w:type="dxa"/>
            <w:tcBorders>
              <w:bottom w:val="single" w:sz="4" w:space="0" w:color="auto"/>
            </w:tcBorders>
          </w:tcPr>
          <w:p w:rsidR="00D01B4B" w:rsidRPr="009C5824" w:rsidRDefault="00D01B4B" w:rsidP="00D01B4B">
            <w:pPr>
              <w:rPr>
                <w:rFonts w:ascii="Calibri" w:hAnsi="Calibri" w:cs="Calibri"/>
                <w:b/>
                <w:sz w:val="20"/>
                <w:szCs w:val="20"/>
              </w:rPr>
            </w:pPr>
          </w:p>
        </w:tc>
        <w:tc>
          <w:tcPr>
            <w:tcW w:w="460" w:type="dxa"/>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391" w:type="dxa"/>
            <w:tcBorders>
              <w:bottom w:val="single" w:sz="4" w:space="0" w:color="auto"/>
            </w:tcBorders>
          </w:tcPr>
          <w:p w:rsidR="00D01B4B" w:rsidRPr="009C5824" w:rsidRDefault="00D01B4B" w:rsidP="00D01B4B">
            <w:pPr>
              <w:rPr>
                <w:rFonts w:ascii="Calibri" w:hAnsi="Calibri" w:cs="Calibri"/>
                <w:b/>
                <w:sz w:val="20"/>
                <w:szCs w:val="20"/>
              </w:rPr>
            </w:pPr>
          </w:p>
        </w:tc>
        <w:tc>
          <w:tcPr>
            <w:tcW w:w="529"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607" w:type="dxa"/>
            <w:gridSpan w:val="3"/>
            <w:tcBorders>
              <w:bottom w:val="single" w:sz="4" w:space="0" w:color="auto"/>
            </w:tcBorders>
          </w:tcPr>
          <w:p w:rsidR="00D01B4B" w:rsidRPr="009C5824" w:rsidRDefault="00D01B4B" w:rsidP="00D01B4B">
            <w:pPr>
              <w:rPr>
                <w:rFonts w:ascii="Calibri" w:hAnsi="Calibri" w:cs="Calibri"/>
                <w:b/>
                <w:sz w:val="20"/>
                <w:szCs w:val="20"/>
              </w:rPr>
            </w:pPr>
          </w:p>
        </w:tc>
        <w:tc>
          <w:tcPr>
            <w:tcW w:w="313"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3"/>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460" w:type="dxa"/>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3"/>
            <w:tcBorders>
              <w:bottom w:val="single" w:sz="4" w:space="0" w:color="auto"/>
            </w:tcBorders>
          </w:tcPr>
          <w:p w:rsidR="00D01B4B" w:rsidRPr="009C5824" w:rsidRDefault="00D01B4B" w:rsidP="00D01B4B">
            <w:pPr>
              <w:rPr>
                <w:rFonts w:ascii="Calibri" w:hAnsi="Calibri" w:cs="Calibri"/>
                <w:b/>
                <w:sz w:val="20"/>
                <w:szCs w:val="20"/>
              </w:rPr>
            </w:pPr>
          </w:p>
        </w:tc>
        <w:tc>
          <w:tcPr>
            <w:tcW w:w="541" w:type="dxa"/>
            <w:gridSpan w:val="3"/>
            <w:tcBorders>
              <w:bottom w:val="single" w:sz="4" w:space="0" w:color="auto"/>
            </w:tcBorders>
          </w:tcPr>
          <w:p w:rsidR="00D01B4B" w:rsidRPr="009C5824" w:rsidRDefault="00D01B4B" w:rsidP="00D01B4B">
            <w:pPr>
              <w:rPr>
                <w:rFonts w:ascii="Calibri" w:hAnsi="Calibri" w:cs="Calibri"/>
                <w:b/>
                <w:sz w:val="20"/>
                <w:szCs w:val="20"/>
              </w:rPr>
            </w:pPr>
          </w:p>
        </w:tc>
        <w:tc>
          <w:tcPr>
            <w:tcW w:w="379" w:type="dxa"/>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4"/>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4"/>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9C5824" w:rsidRDefault="00D01B4B" w:rsidP="00D01B4B">
            <w:pPr>
              <w:rPr>
                <w:rFonts w:ascii="Calibri" w:hAnsi="Calibri" w:cs="Calibri"/>
                <w:b/>
                <w:sz w:val="20"/>
                <w:szCs w:val="20"/>
              </w:rPr>
            </w:pPr>
          </w:p>
        </w:tc>
        <w:tc>
          <w:tcPr>
            <w:tcW w:w="688" w:type="dxa"/>
            <w:gridSpan w:val="3"/>
            <w:tcBorders>
              <w:bottom w:val="single" w:sz="4" w:space="0" w:color="auto"/>
            </w:tcBorders>
          </w:tcPr>
          <w:p w:rsidR="00D01B4B" w:rsidRPr="009C5824" w:rsidRDefault="00D01B4B" w:rsidP="00D01B4B">
            <w:pPr>
              <w:rPr>
                <w:rFonts w:ascii="Calibri" w:hAnsi="Calibri" w:cs="Calibri"/>
                <w:b/>
                <w:sz w:val="20"/>
                <w:szCs w:val="20"/>
              </w:rPr>
            </w:pPr>
          </w:p>
        </w:tc>
      </w:tr>
      <w:tr w:rsidR="00D01B4B" w:rsidRPr="009C5824" w:rsidTr="00257F9F">
        <w:trPr>
          <w:gridAfter w:val="11"/>
          <w:wAfter w:w="3580" w:type="dxa"/>
        </w:trPr>
        <w:tc>
          <w:tcPr>
            <w:tcW w:w="91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Položka</w:t>
            </w:r>
          </w:p>
        </w:tc>
        <w:tc>
          <w:tcPr>
            <w:tcW w:w="1136"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Organizace</w:t>
            </w:r>
          </w:p>
        </w:tc>
        <w:tc>
          <w:tcPr>
            <w:tcW w:w="77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Účelový zdroj</w:t>
            </w:r>
          </w:p>
        </w:tc>
        <w:tc>
          <w:tcPr>
            <w:tcW w:w="92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Upravený rozpočet v tis. Kč</w:t>
            </w:r>
          </w:p>
        </w:tc>
        <w:tc>
          <w:tcPr>
            <w:tcW w:w="100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0"/>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Komentář</w:t>
            </w:r>
          </w:p>
        </w:tc>
      </w:tr>
      <w:tr w:rsidR="00D01B4B" w:rsidRPr="009C5824" w:rsidTr="00257F9F">
        <w:trPr>
          <w:gridAfter w:val="11"/>
          <w:wAfter w:w="3580" w:type="dxa"/>
        </w:trPr>
        <w:tc>
          <w:tcPr>
            <w:tcW w:w="918" w:type="dxa"/>
            <w:gridSpan w:val="2"/>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center"/>
              <w:rPr>
                <w:rFonts w:ascii="Calibri" w:hAnsi="Calibri" w:cs="Calibri"/>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center"/>
              <w:rPr>
                <w:rFonts w:ascii="Calibri" w:hAnsi="Calibri" w:cs="Calibri"/>
                <w:sz w:val="20"/>
                <w:szCs w:val="20"/>
              </w:rPr>
            </w:pPr>
          </w:p>
        </w:tc>
        <w:tc>
          <w:tcPr>
            <w:tcW w:w="1136" w:type="dxa"/>
            <w:gridSpan w:val="5"/>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center"/>
              <w:rPr>
                <w:rFonts w:ascii="Calibri" w:hAnsi="Calibri" w:cs="Calibri"/>
                <w:sz w:val="20"/>
                <w:szCs w:val="20"/>
              </w:rPr>
            </w:pPr>
          </w:p>
        </w:tc>
        <w:tc>
          <w:tcPr>
            <w:tcW w:w="773" w:type="dxa"/>
            <w:gridSpan w:val="5"/>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center"/>
              <w:rPr>
                <w:rFonts w:ascii="Calibri" w:hAnsi="Calibri" w:cs="Calibri"/>
                <w:sz w:val="20"/>
                <w:szCs w:val="20"/>
              </w:rPr>
            </w:pPr>
          </w:p>
        </w:tc>
        <w:tc>
          <w:tcPr>
            <w:tcW w:w="920" w:type="dxa"/>
            <w:gridSpan w:val="3"/>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right"/>
              <w:rPr>
                <w:rFonts w:ascii="Calibri" w:hAnsi="Calibri" w:cs="Calibri"/>
                <w:sz w:val="20"/>
                <w:szCs w:val="20"/>
              </w:rPr>
            </w:pPr>
          </w:p>
        </w:tc>
        <w:tc>
          <w:tcPr>
            <w:tcW w:w="1001" w:type="dxa"/>
            <w:gridSpan w:val="6"/>
            <w:tcBorders>
              <w:top w:val="single" w:sz="4" w:space="0" w:color="auto"/>
              <w:left w:val="single" w:sz="4" w:space="0" w:color="auto"/>
              <w:bottom w:val="single" w:sz="4" w:space="0" w:color="auto"/>
              <w:right w:val="single" w:sz="4" w:space="0" w:color="auto"/>
            </w:tcBorders>
          </w:tcPr>
          <w:p w:rsidR="00D01B4B" w:rsidRPr="009C5824" w:rsidRDefault="00D01B4B" w:rsidP="00D01B4B">
            <w:pPr>
              <w:jc w:val="right"/>
              <w:rPr>
                <w:rFonts w:ascii="Calibri" w:hAnsi="Calibri" w:cs="Calibri"/>
                <w:sz w:val="20"/>
                <w:szCs w:val="20"/>
              </w:rPr>
            </w:pPr>
          </w:p>
        </w:tc>
        <w:tc>
          <w:tcPr>
            <w:tcW w:w="3827" w:type="dxa"/>
            <w:gridSpan w:val="20"/>
            <w:tcBorders>
              <w:top w:val="single" w:sz="4" w:space="0" w:color="auto"/>
              <w:left w:val="single" w:sz="4" w:space="0" w:color="auto"/>
              <w:bottom w:val="single" w:sz="4" w:space="0" w:color="auto"/>
              <w:right w:val="single" w:sz="4" w:space="0" w:color="auto"/>
            </w:tcBorders>
          </w:tcPr>
          <w:p w:rsidR="00D01B4B" w:rsidRPr="009C5824" w:rsidRDefault="00D01B4B" w:rsidP="00D01B4B">
            <w:pPr>
              <w:rPr>
                <w:rFonts w:ascii="Calibri" w:hAnsi="Calibri" w:cs="Calibri"/>
                <w:sz w:val="20"/>
                <w:szCs w:val="20"/>
              </w:rPr>
            </w:pPr>
            <w:r w:rsidRPr="009C5824">
              <w:rPr>
                <w:rFonts w:ascii="Calibri" w:hAnsi="Calibri" w:cs="Calibri"/>
                <w:sz w:val="20"/>
                <w:szCs w:val="20"/>
              </w:rPr>
              <w:t>-----------------------------------</w:t>
            </w:r>
          </w:p>
        </w:tc>
      </w:tr>
      <w:tr w:rsidR="00D01B4B" w:rsidRPr="009C5824" w:rsidTr="00257F9F">
        <w:trPr>
          <w:gridAfter w:val="11"/>
          <w:wAfter w:w="3580" w:type="dxa"/>
        </w:trPr>
        <w:tc>
          <w:tcPr>
            <w:tcW w:w="458" w:type="dxa"/>
            <w:tcBorders>
              <w:top w:val="single" w:sz="4" w:space="0" w:color="auto"/>
            </w:tcBorders>
          </w:tcPr>
          <w:p w:rsidR="00D01B4B" w:rsidRPr="009C5824" w:rsidRDefault="00D01B4B" w:rsidP="00D01B4B">
            <w:pPr>
              <w:rPr>
                <w:rFonts w:ascii="Calibri" w:hAnsi="Calibri" w:cs="Calibri"/>
                <w:b/>
                <w:sz w:val="20"/>
                <w:szCs w:val="20"/>
              </w:rPr>
            </w:pPr>
          </w:p>
        </w:tc>
        <w:tc>
          <w:tcPr>
            <w:tcW w:w="460" w:type="dxa"/>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391" w:type="dxa"/>
            <w:tcBorders>
              <w:top w:val="single" w:sz="4" w:space="0" w:color="auto"/>
            </w:tcBorders>
          </w:tcPr>
          <w:p w:rsidR="00D01B4B" w:rsidRPr="009C5824" w:rsidRDefault="00D01B4B" w:rsidP="00D01B4B">
            <w:pPr>
              <w:rPr>
                <w:rFonts w:ascii="Calibri" w:hAnsi="Calibri" w:cs="Calibri"/>
                <w:b/>
                <w:sz w:val="20"/>
                <w:szCs w:val="20"/>
              </w:rPr>
            </w:pPr>
          </w:p>
        </w:tc>
        <w:tc>
          <w:tcPr>
            <w:tcW w:w="529"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607" w:type="dxa"/>
            <w:gridSpan w:val="3"/>
            <w:tcBorders>
              <w:top w:val="single" w:sz="4" w:space="0" w:color="auto"/>
            </w:tcBorders>
          </w:tcPr>
          <w:p w:rsidR="00D01B4B" w:rsidRPr="009C5824" w:rsidRDefault="00D01B4B" w:rsidP="00D01B4B">
            <w:pPr>
              <w:rPr>
                <w:rFonts w:ascii="Calibri" w:hAnsi="Calibri" w:cs="Calibri"/>
                <w:b/>
                <w:sz w:val="20"/>
                <w:szCs w:val="20"/>
              </w:rPr>
            </w:pPr>
          </w:p>
        </w:tc>
        <w:tc>
          <w:tcPr>
            <w:tcW w:w="313"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3"/>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460" w:type="dxa"/>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3"/>
            <w:tcBorders>
              <w:top w:val="single" w:sz="4" w:space="0" w:color="auto"/>
            </w:tcBorders>
          </w:tcPr>
          <w:p w:rsidR="00D01B4B" w:rsidRPr="009C5824" w:rsidRDefault="00D01B4B" w:rsidP="00D01B4B">
            <w:pPr>
              <w:rPr>
                <w:rFonts w:ascii="Calibri" w:hAnsi="Calibri" w:cs="Calibri"/>
                <w:b/>
                <w:sz w:val="20"/>
                <w:szCs w:val="20"/>
              </w:rPr>
            </w:pPr>
          </w:p>
        </w:tc>
        <w:tc>
          <w:tcPr>
            <w:tcW w:w="541" w:type="dxa"/>
            <w:gridSpan w:val="3"/>
            <w:tcBorders>
              <w:top w:val="single" w:sz="4" w:space="0" w:color="auto"/>
            </w:tcBorders>
          </w:tcPr>
          <w:p w:rsidR="00D01B4B" w:rsidRPr="009C5824" w:rsidRDefault="00D01B4B" w:rsidP="00D01B4B">
            <w:pPr>
              <w:rPr>
                <w:rFonts w:ascii="Calibri" w:hAnsi="Calibri" w:cs="Calibri"/>
                <w:b/>
                <w:sz w:val="20"/>
                <w:szCs w:val="20"/>
              </w:rPr>
            </w:pPr>
          </w:p>
        </w:tc>
        <w:tc>
          <w:tcPr>
            <w:tcW w:w="379" w:type="dxa"/>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4"/>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4"/>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460" w:type="dxa"/>
            <w:gridSpan w:val="2"/>
            <w:tcBorders>
              <w:top w:val="single" w:sz="4" w:space="0" w:color="auto"/>
            </w:tcBorders>
          </w:tcPr>
          <w:p w:rsidR="00D01B4B" w:rsidRPr="009C5824" w:rsidRDefault="00D01B4B" w:rsidP="00D01B4B">
            <w:pPr>
              <w:rPr>
                <w:rFonts w:ascii="Calibri" w:hAnsi="Calibri" w:cs="Calibri"/>
                <w:b/>
                <w:sz w:val="20"/>
                <w:szCs w:val="20"/>
              </w:rPr>
            </w:pPr>
          </w:p>
        </w:tc>
        <w:tc>
          <w:tcPr>
            <w:tcW w:w="688" w:type="dxa"/>
            <w:gridSpan w:val="3"/>
            <w:tcBorders>
              <w:top w:val="single" w:sz="4" w:space="0" w:color="auto"/>
            </w:tcBorders>
          </w:tcPr>
          <w:p w:rsidR="00D01B4B" w:rsidRPr="009C5824" w:rsidRDefault="00D01B4B" w:rsidP="00D01B4B">
            <w:pPr>
              <w:rPr>
                <w:rFonts w:ascii="Calibri" w:hAnsi="Calibri" w:cs="Calibri"/>
                <w:b/>
                <w:sz w:val="20"/>
                <w:szCs w:val="20"/>
              </w:rPr>
            </w:pPr>
          </w:p>
          <w:p w:rsidR="00D01B4B" w:rsidRPr="009C5824" w:rsidRDefault="00D01B4B" w:rsidP="00D01B4B">
            <w:pPr>
              <w:rPr>
                <w:rFonts w:ascii="Calibri" w:hAnsi="Calibri" w:cs="Calibri"/>
                <w:b/>
                <w:sz w:val="20"/>
                <w:szCs w:val="20"/>
              </w:rPr>
            </w:pPr>
          </w:p>
        </w:tc>
      </w:tr>
      <w:tr w:rsidR="00D01B4B" w:rsidRPr="009C5824" w:rsidTr="00872BEB">
        <w:trPr>
          <w:gridAfter w:val="11"/>
          <w:wAfter w:w="3580" w:type="dxa"/>
        </w:trPr>
        <w:tc>
          <w:tcPr>
            <w:tcW w:w="9426" w:type="dxa"/>
            <w:gridSpan w:val="44"/>
            <w:shd w:val="clear" w:color="auto" w:fill="F79646"/>
          </w:tcPr>
          <w:p w:rsidR="00D01B4B" w:rsidRPr="009C5824" w:rsidRDefault="00D01B4B" w:rsidP="00D01B4B">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D01B4B" w:rsidRPr="009C5824" w:rsidTr="004243A7">
        <w:trPr>
          <w:gridAfter w:val="5"/>
          <w:wAfter w:w="2412" w:type="dxa"/>
        </w:trPr>
        <w:tc>
          <w:tcPr>
            <w:tcW w:w="458" w:type="dxa"/>
          </w:tcPr>
          <w:p w:rsidR="00D01B4B" w:rsidRPr="009C5824" w:rsidRDefault="00D01B4B" w:rsidP="00D01B4B">
            <w:pPr>
              <w:rPr>
                <w:rFonts w:ascii="Calibri" w:hAnsi="Calibri" w:cs="Calibri"/>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958" w:type="dxa"/>
            <w:gridSpan w:val="4"/>
          </w:tcPr>
          <w:p w:rsidR="00D01B4B" w:rsidRPr="009C5824" w:rsidRDefault="00D01B4B" w:rsidP="00D01B4B">
            <w:pPr>
              <w:rPr>
                <w:rFonts w:ascii="Calibri" w:hAnsi="Calibri" w:cs="Calibri"/>
                <w:b/>
                <w:sz w:val="20"/>
                <w:szCs w:val="20"/>
              </w:rPr>
            </w:pPr>
          </w:p>
        </w:tc>
        <w:tc>
          <w:tcPr>
            <w:tcW w:w="1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1528" w:type="dxa"/>
            <w:gridSpan w:val="6"/>
          </w:tcPr>
          <w:p w:rsidR="00D01B4B" w:rsidRPr="009C5824" w:rsidRDefault="00D01B4B" w:rsidP="00D01B4B">
            <w:pPr>
              <w:rPr>
                <w:rFonts w:ascii="Calibri" w:hAnsi="Calibri" w:cs="Calibri"/>
                <w:b/>
                <w:sz w:val="20"/>
                <w:szCs w:val="20"/>
              </w:rPr>
            </w:pPr>
          </w:p>
        </w:tc>
        <w:tc>
          <w:tcPr>
            <w:tcW w:w="1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964" w:type="dxa"/>
            <w:gridSpan w:val="6"/>
          </w:tcPr>
          <w:p w:rsidR="00D01B4B" w:rsidRPr="009C5824" w:rsidRDefault="00D01B4B" w:rsidP="00D01B4B">
            <w:pPr>
              <w:rPr>
                <w:rFonts w:ascii="Calibri" w:hAnsi="Calibri" w:cs="Calibri"/>
                <w:b/>
                <w:sz w:val="20"/>
                <w:szCs w:val="20"/>
              </w:rPr>
            </w:pPr>
          </w:p>
        </w:tc>
        <w:tc>
          <w:tcPr>
            <w:tcW w:w="1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6" w:type="dxa"/>
            <w:gridSpan w:val="3"/>
          </w:tcPr>
          <w:p w:rsidR="00D01B4B" w:rsidRPr="009C5824" w:rsidRDefault="00D01B4B" w:rsidP="00D01B4B">
            <w:pPr>
              <w:rPr>
                <w:rFonts w:ascii="Calibri" w:hAnsi="Calibri" w:cs="Calibri"/>
                <w:b/>
                <w:sz w:val="20"/>
                <w:szCs w:val="20"/>
              </w:rPr>
            </w:pPr>
          </w:p>
        </w:tc>
      </w:tr>
      <w:tr w:rsidR="00D01B4B" w:rsidRPr="009C5824" w:rsidTr="006A7881">
        <w:trPr>
          <w:gridAfter w:val="11"/>
          <w:wAfter w:w="3580" w:type="dxa"/>
        </w:trPr>
        <w:tc>
          <w:tcPr>
            <w:tcW w:w="2336" w:type="dxa"/>
            <w:gridSpan w:val="8"/>
            <w:tcBorders>
              <w:top w:val="single" w:sz="4" w:space="0" w:color="auto"/>
              <w:left w:val="single" w:sz="4" w:space="0" w:color="auto"/>
              <w:bottom w:val="single" w:sz="4" w:space="0" w:color="auto"/>
              <w:right w:val="single" w:sz="4" w:space="0" w:color="auto"/>
            </w:tcBorders>
            <w:shd w:val="clear" w:color="auto" w:fill="FFFF00"/>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Rozpočet upravený v tis. Kč</w:t>
            </w:r>
          </w:p>
        </w:tc>
        <w:tc>
          <w:tcPr>
            <w:tcW w:w="2410" w:type="dxa"/>
            <w:gridSpan w:val="11"/>
            <w:tcBorders>
              <w:top w:val="single" w:sz="4" w:space="0" w:color="auto"/>
              <w:left w:val="single" w:sz="4" w:space="0" w:color="auto"/>
              <w:bottom w:val="single" w:sz="4" w:space="0" w:color="auto"/>
              <w:right w:val="single" w:sz="4" w:space="0" w:color="auto"/>
            </w:tcBorders>
            <w:shd w:val="clear" w:color="auto" w:fill="FFFF00"/>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Skutečnost v tis. Kč</w:t>
            </w:r>
          </w:p>
        </w:tc>
        <w:tc>
          <w:tcPr>
            <w:tcW w:w="1278" w:type="dxa"/>
            <w:gridSpan w:val="7"/>
            <w:tcBorders>
              <w:top w:val="single" w:sz="4" w:space="0" w:color="auto"/>
              <w:left w:val="single" w:sz="4" w:space="0" w:color="auto"/>
              <w:bottom w:val="single" w:sz="4" w:space="0" w:color="auto"/>
              <w:right w:val="single" w:sz="4" w:space="0" w:color="auto"/>
            </w:tcBorders>
            <w:shd w:val="clear" w:color="auto" w:fill="FFFF00"/>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SK/RU v %</w:t>
            </w:r>
          </w:p>
        </w:tc>
        <w:tc>
          <w:tcPr>
            <w:tcW w:w="3402" w:type="dxa"/>
            <w:gridSpan w:val="18"/>
            <w:tcBorders>
              <w:top w:val="single" w:sz="4" w:space="0" w:color="auto"/>
              <w:left w:val="single" w:sz="4" w:space="0" w:color="auto"/>
              <w:bottom w:val="single" w:sz="4" w:space="0" w:color="auto"/>
              <w:right w:val="single" w:sz="4" w:space="0" w:color="auto"/>
            </w:tcBorders>
            <w:shd w:val="clear" w:color="auto" w:fill="FFFF00"/>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Komentář</w:t>
            </w:r>
          </w:p>
        </w:tc>
      </w:tr>
      <w:tr w:rsidR="002F5913" w:rsidRPr="009C5824" w:rsidTr="000A4721">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2F5913" w:rsidRPr="00FB6783" w:rsidRDefault="00D02445" w:rsidP="002F5913">
            <w:pPr>
              <w:jc w:val="right"/>
              <w:rPr>
                <w:rFonts w:ascii="Calibri" w:hAnsi="Calibri" w:cs="Calibri"/>
                <w:b/>
                <w:sz w:val="18"/>
                <w:szCs w:val="18"/>
              </w:rPr>
            </w:pPr>
            <w:r>
              <w:rPr>
                <w:rFonts w:ascii="Calibri" w:hAnsi="Calibri" w:cs="Calibri"/>
                <w:b/>
                <w:sz w:val="18"/>
                <w:szCs w:val="18"/>
              </w:rPr>
              <w:t>2 835,30</w:t>
            </w:r>
          </w:p>
        </w:tc>
        <w:tc>
          <w:tcPr>
            <w:tcW w:w="2410" w:type="dxa"/>
            <w:gridSpan w:val="11"/>
            <w:tcBorders>
              <w:top w:val="single" w:sz="6" w:space="0" w:color="auto"/>
              <w:left w:val="single" w:sz="6" w:space="0" w:color="auto"/>
              <w:bottom w:val="single" w:sz="6" w:space="0" w:color="auto"/>
              <w:right w:val="single" w:sz="6" w:space="0" w:color="auto"/>
            </w:tcBorders>
          </w:tcPr>
          <w:p w:rsidR="002F5913" w:rsidRPr="00FB6783" w:rsidRDefault="00D02445" w:rsidP="002F5913">
            <w:pPr>
              <w:jc w:val="right"/>
              <w:rPr>
                <w:rFonts w:ascii="Calibri" w:hAnsi="Calibri" w:cs="Calibri"/>
                <w:b/>
                <w:sz w:val="18"/>
                <w:szCs w:val="18"/>
              </w:rPr>
            </w:pPr>
            <w:r>
              <w:rPr>
                <w:rFonts w:ascii="Calibri" w:hAnsi="Calibri" w:cs="Calibri"/>
                <w:b/>
                <w:sz w:val="18"/>
                <w:szCs w:val="18"/>
              </w:rPr>
              <w:t>2 024,03</w:t>
            </w:r>
          </w:p>
        </w:tc>
        <w:tc>
          <w:tcPr>
            <w:tcW w:w="1278" w:type="dxa"/>
            <w:gridSpan w:val="7"/>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b/>
                <w:sz w:val="18"/>
                <w:szCs w:val="18"/>
              </w:rPr>
            </w:pPr>
            <w:r w:rsidRPr="00FB6783">
              <w:rPr>
                <w:rFonts w:ascii="Calibri" w:hAnsi="Calibri" w:cs="Calibri"/>
                <w:b/>
                <w:sz w:val="18"/>
                <w:szCs w:val="18"/>
              </w:rPr>
              <w:t>71,39</w:t>
            </w:r>
          </w:p>
        </w:tc>
        <w:tc>
          <w:tcPr>
            <w:tcW w:w="3402" w:type="dxa"/>
            <w:gridSpan w:val="18"/>
            <w:tcBorders>
              <w:top w:val="single" w:sz="4" w:space="0" w:color="auto"/>
              <w:left w:val="single" w:sz="4" w:space="0" w:color="auto"/>
              <w:bottom w:val="single" w:sz="4" w:space="0" w:color="auto"/>
              <w:right w:val="single" w:sz="4" w:space="0" w:color="auto"/>
            </w:tcBorders>
          </w:tcPr>
          <w:p w:rsidR="002F5913" w:rsidRPr="009C5824" w:rsidRDefault="002F5913" w:rsidP="002F5913">
            <w:pPr>
              <w:rPr>
                <w:rFonts w:ascii="Calibri" w:hAnsi="Calibri" w:cs="Calibri"/>
                <w:b/>
                <w:sz w:val="18"/>
                <w:szCs w:val="18"/>
              </w:rPr>
            </w:pPr>
            <w:r>
              <w:rPr>
                <w:rFonts w:ascii="Calibri" w:hAnsi="Calibri" w:cs="Calibri"/>
                <w:b/>
                <w:sz w:val="18"/>
                <w:szCs w:val="18"/>
              </w:rPr>
              <w:t>Výdaje před konsolidací</w:t>
            </w:r>
          </w:p>
        </w:tc>
      </w:tr>
      <w:tr w:rsidR="002F5913" w:rsidRPr="009C5824" w:rsidTr="000A4721">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2F5913" w:rsidRPr="00FB6783" w:rsidRDefault="00D02445" w:rsidP="002F5913">
            <w:pPr>
              <w:jc w:val="right"/>
              <w:rPr>
                <w:rFonts w:ascii="Calibri" w:hAnsi="Calibri" w:cs="Calibri"/>
                <w:b/>
                <w:sz w:val="18"/>
                <w:szCs w:val="18"/>
              </w:rPr>
            </w:pPr>
            <w:r>
              <w:rPr>
                <w:rFonts w:ascii="Calibri" w:hAnsi="Calibri" w:cs="Calibri"/>
                <w:b/>
                <w:sz w:val="18"/>
                <w:szCs w:val="18"/>
              </w:rPr>
              <w:t>2 835,30</w:t>
            </w:r>
          </w:p>
        </w:tc>
        <w:tc>
          <w:tcPr>
            <w:tcW w:w="2410" w:type="dxa"/>
            <w:gridSpan w:val="11"/>
            <w:tcBorders>
              <w:top w:val="single" w:sz="6" w:space="0" w:color="auto"/>
              <w:left w:val="single" w:sz="6" w:space="0" w:color="auto"/>
              <w:bottom w:val="single" w:sz="6" w:space="0" w:color="auto"/>
              <w:right w:val="single" w:sz="6" w:space="0" w:color="auto"/>
            </w:tcBorders>
          </w:tcPr>
          <w:p w:rsidR="002F5913" w:rsidRPr="00FB6783" w:rsidRDefault="00D02445" w:rsidP="002F5913">
            <w:pPr>
              <w:jc w:val="right"/>
              <w:rPr>
                <w:rFonts w:ascii="Calibri" w:hAnsi="Calibri" w:cs="Calibri"/>
                <w:b/>
                <w:sz w:val="18"/>
                <w:szCs w:val="18"/>
              </w:rPr>
            </w:pPr>
            <w:r>
              <w:rPr>
                <w:rFonts w:ascii="Calibri" w:hAnsi="Calibri" w:cs="Calibri"/>
                <w:b/>
                <w:sz w:val="18"/>
                <w:szCs w:val="18"/>
              </w:rPr>
              <w:t>2 024,03</w:t>
            </w:r>
          </w:p>
        </w:tc>
        <w:tc>
          <w:tcPr>
            <w:tcW w:w="1278" w:type="dxa"/>
            <w:gridSpan w:val="7"/>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b/>
                <w:sz w:val="18"/>
                <w:szCs w:val="18"/>
              </w:rPr>
            </w:pPr>
            <w:r w:rsidRPr="00FB6783">
              <w:rPr>
                <w:rFonts w:ascii="Calibri" w:hAnsi="Calibri" w:cs="Calibri"/>
                <w:b/>
                <w:sz w:val="18"/>
                <w:szCs w:val="18"/>
              </w:rPr>
              <w:t>71,39</w:t>
            </w:r>
          </w:p>
        </w:tc>
        <w:tc>
          <w:tcPr>
            <w:tcW w:w="3402" w:type="dxa"/>
            <w:gridSpan w:val="18"/>
            <w:tcBorders>
              <w:top w:val="single" w:sz="4" w:space="0" w:color="auto"/>
              <w:left w:val="single" w:sz="4" w:space="0" w:color="auto"/>
              <w:bottom w:val="single" w:sz="4" w:space="0" w:color="auto"/>
              <w:right w:val="single" w:sz="4" w:space="0" w:color="auto"/>
            </w:tcBorders>
          </w:tcPr>
          <w:p w:rsidR="002F5913" w:rsidRPr="009C5824" w:rsidRDefault="002F5913" w:rsidP="002F5913">
            <w:pPr>
              <w:rPr>
                <w:rFonts w:ascii="Calibri" w:hAnsi="Calibri" w:cs="Calibri"/>
                <w:b/>
                <w:sz w:val="18"/>
                <w:szCs w:val="18"/>
              </w:rPr>
            </w:pPr>
            <w:r>
              <w:rPr>
                <w:rFonts w:ascii="Calibri" w:hAnsi="Calibri" w:cs="Calibri"/>
                <w:b/>
                <w:sz w:val="18"/>
                <w:szCs w:val="18"/>
              </w:rPr>
              <w:t>Výdaje po konsolidaci</w:t>
            </w:r>
          </w:p>
        </w:tc>
      </w:tr>
      <w:tr w:rsidR="00D01B4B" w:rsidRPr="009C5824" w:rsidTr="004243A7">
        <w:trPr>
          <w:gridAfter w:val="5"/>
          <w:wAfter w:w="2412" w:type="dxa"/>
        </w:trPr>
        <w:tc>
          <w:tcPr>
            <w:tcW w:w="458" w:type="dxa"/>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958" w:type="dxa"/>
            <w:gridSpan w:val="4"/>
          </w:tcPr>
          <w:p w:rsidR="00D01B4B" w:rsidRPr="009C5824" w:rsidRDefault="00D01B4B" w:rsidP="00D01B4B">
            <w:pPr>
              <w:rPr>
                <w:rFonts w:ascii="Calibri" w:hAnsi="Calibri" w:cs="Calibri"/>
                <w:b/>
                <w:sz w:val="20"/>
                <w:szCs w:val="20"/>
              </w:rPr>
            </w:pPr>
          </w:p>
        </w:tc>
        <w:tc>
          <w:tcPr>
            <w:tcW w:w="1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1528" w:type="dxa"/>
            <w:gridSpan w:val="6"/>
          </w:tcPr>
          <w:p w:rsidR="00D01B4B" w:rsidRPr="009C5824" w:rsidRDefault="00D01B4B" w:rsidP="00D01B4B">
            <w:pPr>
              <w:rPr>
                <w:rFonts w:ascii="Calibri" w:hAnsi="Calibri" w:cs="Calibri"/>
                <w:b/>
                <w:sz w:val="20"/>
                <w:szCs w:val="20"/>
              </w:rPr>
            </w:pPr>
          </w:p>
        </w:tc>
        <w:tc>
          <w:tcPr>
            <w:tcW w:w="1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964" w:type="dxa"/>
            <w:gridSpan w:val="6"/>
          </w:tcPr>
          <w:p w:rsidR="00D01B4B" w:rsidRPr="009C5824" w:rsidRDefault="00D01B4B" w:rsidP="00D01B4B">
            <w:pPr>
              <w:rPr>
                <w:rFonts w:ascii="Calibri" w:hAnsi="Calibri" w:cs="Calibri"/>
                <w:b/>
                <w:sz w:val="20"/>
                <w:szCs w:val="20"/>
              </w:rPr>
            </w:pPr>
          </w:p>
        </w:tc>
        <w:tc>
          <w:tcPr>
            <w:tcW w:w="1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6" w:type="dxa"/>
            <w:gridSpan w:val="3"/>
          </w:tcPr>
          <w:p w:rsidR="00D01B4B" w:rsidRPr="009C5824" w:rsidRDefault="00D01B4B" w:rsidP="00D01B4B">
            <w:pPr>
              <w:rPr>
                <w:rFonts w:ascii="Calibri" w:hAnsi="Calibri" w:cs="Calibri"/>
                <w:b/>
                <w:sz w:val="20"/>
                <w:szCs w:val="20"/>
              </w:rPr>
            </w:pPr>
          </w:p>
        </w:tc>
      </w:tr>
      <w:tr w:rsidR="00D01B4B" w:rsidRPr="009C5824" w:rsidTr="00B608DD">
        <w:trPr>
          <w:gridAfter w:val="11"/>
          <w:wAfter w:w="3580" w:type="dxa"/>
        </w:trPr>
        <w:tc>
          <w:tcPr>
            <w:tcW w:w="9426" w:type="dxa"/>
            <w:gridSpan w:val="44"/>
            <w:shd w:val="clear" w:color="auto" w:fill="EEECE1"/>
          </w:tcPr>
          <w:p w:rsidR="00D01B4B" w:rsidRPr="009C5824" w:rsidRDefault="00D01B4B" w:rsidP="00D01B4B">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D01B4B" w:rsidRPr="009C5824" w:rsidTr="00257F9F">
        <w:trPr>
          <w:gridAfter w:val="11"/>
          <w:wAfter w:w="3580" w:type="dxa"/>
        </w:trPr>
        <w:tc>
          <w:tcPr>
            <w:tcW w:w="458" w:type="dxa"/>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607" w:type="dxa"/>
            <w:gridSpan w:val="3"/>
          </w:tcPr>
          <w:p w:rsidR="00D01B4B" w:rsidRPr="009C5824" w:rsidRDefault="00D01B4B" w:rsidP="00D01B4B">
            <w:pPr>
              <w:rPr>
                <w:rFonts w:ascii="Calibri" w:hAnsi="Calibri" w:cs="Calibri"/>
                <w:b/>
                <w:sz w:val="20"/>
                <w:szCs w:val="20"/>
              </w:rPr>
            </w:pPr>
          </w:p>
        </w:tc>
        <w:tc>
          <w:tcPr>
            <w:tcW w:w="313"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541" w:type="dxa"/>
            <w:gridSpan w:val="3"/>
          </w:tcPr>
          <w:p w:rsidR="00D01B4B" w:rsidRPr="009C5824" w:rsidRDefault="00D01B4B" w:rsidP="00D01B4B">
            <w:pPr>
              <w:rPr>
                <w:rFonts w:ascii="Calibri" w:hAnsi="Calibri" w:cs="Calibri"/>
                <w:b/>
                <w:sz w:val="20"/>
                <w:szCs w:val="20"/>
              </w:rPr>
            </w:pPr>
          </w:p>
        </w:tc>
        <w:tc>
          <w:tcPr>
            <w:tcW w:w="379" w:type="dxa"/>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8" w:type="dxa"/>
            <w:gridSpan w:val="3"/>
          </w:tcPr>
          <w:p w:rsidR="00D01B4B" w:rsidRPr="009C5824" w:rsidRDefault="00D01B4B" w:rsidP="00D01B4B">
            <w:pPr>
              <w:rPr>
                <w:rFonts w:ascii="Calibri" w:hAnsi="Calibri" w:cs="Calibri"/>
                <w:b/>
                <w:sz w:val="20"/>
                <w:szCs w:val="20"/>
              </w:rPr>
            </w:pPr>
          </w:p>
        </w:tc>
      </w:tr>
      <w:tr w:rsidR="0002094C" w:rsidRPr="009C5824" w:rsidTr="00872BEB">
        <w:trPr>
          <w:gridAfter w:val="11"/>
          <w:wAfter w:w="3580" w:type="dxa"/>
        </w:trPr>
        <w:tc>
          <w:tcPr>
            <w:tcW w:w="9426" w:type="dxa"/>
            <w:gridSpan w:val="44"/>
            <w:tcBorders>
              <w:top w:val="single" w:sz="6" w:space="0" w:color="auto"/>
              <w:left w:val="single" w:sz="6" w:space="0" w:color="auto"/>
              <w:bottom w:val="single" w:sz="6" w:space="0" w:color="auto"/>
              <w:right w:val="single" w:sz="6" w:space="0" w:color="auto"/>
            </w:tcBorders>
          </w:tcPr>
          <w:p w:rsidR="0002094C" w:rsidRPr="009C5824" w:rsidRDefault="0002094C" w:rsidP="0002094C">
            <w:pPr>
              <w:jc w:val="both"/>
              <w:rPr>
                <w:rFonts w:ascii="Calibri" w:hAnsi="Calibri" w:cs="Calibri"/>
                <w:sz w:val="20"/>
                <w:szCs w:val="20"/>
              </w:rPr>
            </w:pPr>
            <w:r w:rsidRPr="009C5824">
              <w:rPr>
                <w:rFonts w:ascii="Calibri" w:hAnsi="Calibri" w:cs="Calibri"/>
                <w:sz w:val="20"/>
                <w:szCs w:val="20"/>
              </w:rPr>
              <w:t>Výdaje kapitoly byly ve sledovaném období čerpány v souladu s</w:t>
            </w:r>
            <w:r w:rsidR="002F5913">
              <w:rPr>
                <w:rFonts w:ascii="Calibri" w:hAnsi="Calibri" w:cs="Calibri"/>
                <w:sz w:val="20"/>
                <w:szCs w:val="20"/>
              </w:rPr>
              <w:t> rozpočtem kapitoly pro rok 2019</w:t>
            </w:r>
            <w:r w:rsidRPr="009C5824">
              <w:rPr>
                <w:rFonts w:ascii="Calibri" w:hAnsi="Calibri" w:cs="Calibri"/>
                <w:sz w:val="20"/>
                <w:szCs w:val="20"/>
              </w:rPr>
              <w:t xml:space="preserve">. </w:t>
            </w:r>
          </w:p>
        </w:tc>
      </w:tr>
      <w:tr w:rsidR="00D01B4B" w:rsidRPr="009C5824" w:rsidTr="00257F9F">
        <w:trPr>
          <w:gridAfter w:val="11"/>
          <w:wAfter w:w="3580" w:type="dxa"/>
        </w:trPr>
        <w:tc>
          <w:tcPr>
            <w:tcW w:w="458" w:type="dxa"/>
          </w:tcPr>
          <w:p w:rsidR="00D01B4B" w:rsidRPr="009C5824" w:rsidRDefault="00D01B4B" w:rsidP="00D01B4B">
            <w:pPr>
              <w:rPr>
                <w:rFonts w:ascii="Calibri" w:hAnsi="Calibri" w:cs="Calibri"/>
                <w:sz w:val="20"/>
                <w:szCs w:val="20"/>
              </w:rPr>
            </w:pPr>
          </w:p>
        </w:tc>
        <w:tc>
          <w:tcPr>
            <w:tcW w:w="460" w:type="dxa"/>
          </w:tcPr>
          <w:p w:rsidR="00D01B4B" w:rsidRPr="009C5824" w:rsidRDefault="00D01B4B" w:rsidP="00D01B4B">
            <w:pPr>
              <w:rPr>
                <w:rFonts w:ascii="Calibri" w:hAnsi="Calibri" w:cs="Calibri"/>
                <w:b/>
                <w:sz w:val="20"/>
                <w:szCs w:val="20"/>
              </w:rPr>
            </w:pPr>
          </w:p>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607" w:type="dxa"/>
            <w:gridSpan w:val="3"/>
          </w:tcPr>
          <w:p w:rsidR="00D01B4B" w:rsidRPr="009C5824" w:rsidRDefault="00D01B4B" w:rsidP="00D01B4B">
            <w:pPr>
              <w:rPr>
                <w:rFonts w:ascii="Calibri" w:hAnsi="Calibri" w:cs="Calibri"/>
                <w:b/>
                <w:sz w:val="20"/>
                <w:szCs w:val="20"/>
              </w:rPr>
            </w:pPr>
          </w:p>
        </w:tc>
        <w:tc>
          <w:tcPr>
            <w:tcW w:w="313"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541" w:type="dxa"/>
            <w:gridSpan w:val="3"/>
          </w:tcPr>
          <w:p w:rsidR="00D01B4B" w:rsidRPr="009C5824" w:rsidRDefault="00D01B4B" w:rsidP="00D01B4B">
            <w:pPr>
              <w:rPr>
                <w:rFonts w:ascii="Calibri" w:hAnsi="Calibri" w:cs="Calibri"/>
                <w:b/>
                <w:sz w:val="20"/>
                <w:szCs w:val="20"/>
              </w:rPr>
            </w:pPr>
          </w:p>
        </w:tc>
        <w:tc>
          <w:tcPr>
            <w:tcW w:w="379" w:type="dxa"/>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8" w:type="dxa"/>
            <w:gridSpan w:val="3"/>
          </w:tcPr>
          <w:p w:rsidR="00D01B4B" w:rsidRPr="009C5824" w:rsidRDefault="00D01B4B" w:rsidP="00D01B4B">
            <w:pPr>
              <w:rPr>
                <w:rFonts w:ascii="Calibri" w:hAnsi="Calibri" w:cs="Calibri"/>
                <w:b/>
                <w:sz w:val="20"/>
                <w:szCs w:val="20"/>
              </w:rPr>
            </w:pPr>
          </w:p>
        </w:tc>
      </w:tr>
      <w:tr w:rsidR="00D01B4B" w:rsidRPr="009C5824" w:rsidTr="00B608DD">
        <w:trPr>
          <w:gridAfter w:val="11"/>
          <w:wAfter w:w="3580" w:type="dxa"/>
        </w:trPr>
        <w:tc>
          <w:tcPr>
            <w:tcW w:w="9426" w:type="dxa"/>
            <w:gridSpan w:val="44"/>
            <w:shd w:val="clear" w:color="auto" w:fill="EEECE1"/>
          </w:tcPr>
          <w:p w:rsidR="00D01B4B" w:rsidRPr="009C5824" w:rsidRDefault="00D01B4B" w:rsidP="00D01B4B">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D01B4B" w:rsidRPr="009C5824" w:rsidTr="00257F9F">
        <w:trPr>
          <w:gridAfter w:val="11"/>
          <w:wAfter w:w="3580" w:type="dxa"/>
          <w:trHeight w:val="228"/>
        </w:trPr>
        <w:tc>
          <w:tcPr>
            <w:tcW w:w="458" w:type="dxa"/>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229" w:type="dxa"/>
          </w:tcPr>
          <w:p w:rsidR="00D01B4B" w:rsidRPr="009C5824" w:rsidRDefault="00D01B4B" w:rsidP="00D01B4B">
            <w:pPr>
              <w:rPr>
                <w:rFonts w:ascii="Calibri" w:hAnsi="Calibri" w:cs="Calibri"/>
                <w:b/>
                <w:sz w:val="20"/>
                <w:szCs w:val="20"/>
              </w:rPr>
            </w:pPr>
          </w:p>
        </w:tc>
        <w:tc>
          <w:tcPr>
            <w:tcW w:w="231" w:type="dxa"/>
          </w:tcPr>
          <w:p w:rsidR="00D01B4B" w:rsidRPr="009C5824" w:rsidRDefault="00D01B4B" w:rsidP="00D01B4B">
            <w:pPr>
              <w:rPr>
                <w:rFonts w:ascii="Calibri" w:hAnsi="Calibri" w:cs="Calibri"/>
                <w:b/>
                <w:sz w:val="20"/>
                <w:szCs w:val="20"/>
              </w:rPr>
            </w:pPr>
          </w:p>
        </w:tc>
        <w:tc>
          <w:tcPr>
            <w:tcW w:w="391" w:type="dxa"/>
          </w:tcPr>
          <w:p w:rsidR="00D01B4B" w:rsidRPr="009C5824" w:rsidRDefault="00D01B4B" w:rsidP="00D01B4B">
            <w:pPr>
              <w:rPr>
                <w:rFonts w:ascii="Calibri" w:hAnsi="Calibri" w:cs="Calibri"/>
                <w:b/>
                <w:sz w:val="20"/>
                <w:szCs w:val="20"/>
              </w:rPr>
            </w:pPr>
          </w:p>
        </w:tc>
        <w:tc>
          <w:tcPr>
            <w:tcW w:w="529" w:type="dxa"/>
            <w:gridSpan w:val="2"/>
          </w:tcPr>
          <w:p w:rsidR="00D01B4B" w:rsidRPr="009C5824" w:rsidRDefault="00D01B4B" w:rsidP="00D01B4B">
            <w:pPr>
              <w:rPr>
                <w:rFonts w:ascii="Calibri" w:hAnsi="Calibri" w:cs="Calibri"/>
                <w:b/>
                <w:sz w:val="20"/>
                <w:szCs w:val="20"/>
              </w:rPr>
            </w:pPr>
          </w:p>
        </w:tc>
        <w:tc>
          <w:tcPr>
            <w:tcW w:w="607" w:type="dxa"/>
            <w:gridSpan w:val="3"/>
          </w:tcPr>
          <w:p w:rsidR="00D01B4B" w:rsidRPr="009C5824" w:rsidRDefault="00D01B4B" w:rsidP="00D01B4B">
            <w:pPr>
              <w:rPr>
                <w:rFonts w:ascii="Calibri" w:hAnsi="Calibri" w:cs="Calibri"/>
                <w:b/>
                <w:sz w:val="20"/>
                <w:szCs w:val="20"/>
              </w:rPr>
            </w:pPr>
          </w:p>
        </w:tc>
        <w:tc>
          <w:tcPr>
            <w:tcW w:w="313" w:type="dxa"/>
            <w:gridSpan w:val="2"/>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tcPr>
          <w:p w:rsidR="00D01B4B" w:rsidRPr="009C5824" w:rsidRDefault="00D01B4B" w:rsidP="00D01B4B">
            <w:pPr>
              <w:rPr>
                <w:rFonts w:ascii="Calibri" w:hAnsi="Calibri" w:cs="Calibri"/>
                <w:b/>
                <w:sz w:val="20"/>
                <w:szCs w:val="20"/>
              </w:rPr>
            </w:pPr>
          </w:p>
        </w:tc>
        <w:tc>
          <w:tcPr>
            <w:tcW w:w="460" w:type="dxa"/>
            <w:gridSpan w:val="3"/>
          </w:tcPr>
          <w:p w:rsidR="00D01B4B" w:rsidRPr="009C5824" w:rsidRDefault="00D01B4B" w:rsidP="00D01B4B">
            <w:pPr>
              <w:rPr>
                <w:rFonts w:ascii="Calibri" w:hAnsi="Calibri" w:cs="Calibri"/>
                <w:b/>
                <w:sz w:val="20"/>
                <w:szCs w:val="20"/>
              </w:rPr>
            </w:pPr>
          </w:p>
        </w:tc>
        <w:tc>
          <w:tcPr>
            <w:tcW w:w="541" w:type="dxa"/>
            <w:gridSpan w:val="3"/>
          </w:tcPr>
          <w:p w:rsidR="00D01B4B" w:rsidRPr="009C5824" w:rsidRDefault="00D01B4B" w:rsidP="00D01B4B">
            <w:pPr>
              <w:rPr>
                <w:rFonts w:ascii="Calibri" w:hAnsi="Calibri" w:cs="Calibri"/>
                <w:b/>
                <w:sz w:val="20"/>
                <w:szCs w:val="20"/>
              </w:rPr>
            </w:pPr>
          </w:p>
        </w:tc>
        <w:tc>
          <w:tcPr>
            <w:tcW w:w="379" w:type="dxa"/>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4"/>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460" w:type="dxa"/>
            <w:gridSpan w:val="2"/>
          </w:tcPr>
          <w:p w:rsidR="00D01B4B" w:rsidRPr="009C5824" w:rsidRDefault="00D01B4B" w:rsidP="00D01B4B">
            <w:pPr>
              <w:rPr>
                <w:rFonts w:ascii="Calibri" w:hAnsi="Calibri" w:cs="Calibri"/>
                <w:b/>
                <w:sz w:val="20"/>
                <w:szCs w:val="20"/>
              </w:rPr>
            </w:pPr>
          </w:p>
        </w:tc>
        <w:tc>
          <w:tcPr>
            <w:tcW w:w="688" w:type="dxa"/>
            <w:gridSpan w:val="3"/>
          </w:tcPr>
          <w:p w:rsidR="00D01B4B" w:rsidRPr="009C5824" w:rsidRDefault="00D01B4B" w:rsidP="00D01B4B">
            <w:pPr>
              <w:rPr>
                <w:rFonts w:ascii="Calibri" w:hAnsi="Calibri" w:cs="Calibri"/>
                <w:b/>
                <w:sz w:val="20"/>
                <w:szCs w:val="20"/>
              </w:rPr>
            </w:pPr>
          </w:p>
        </w:tc>
      </w:tr>
      <w:tr w:rsidR="00D01B4B" w:rsidRPr="009C5824" w:rsidTr="0002094C">
        <w:trPr>
          <w:gridAfter w:val="11"/>
          <w:wAfter w:w="3580" w:type="dxa"/>
        </w:trPr>
        <w:tc>
          <w:tcPr>
            <w:tcW w:w="918" w:type="dxa"/>
            <w:gridSpan w:val="2"/>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Položka</w:t>
            </w:r>
          </w:p>
        </w:tc>
        <w:tc>
          <w:tcPr>
            <w:tcW w:w="1136" w:type="dxa"/>
            <w:gridSpan w:val="5"/>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Organizace</w:t>
            </w:r>
          </w:p>
        </w:tc>
        <w:tc>
          <w:tcPr>
            <w:tcW w:w="773" w:type="dxa"/>
            <w:gridSpan w:val="5"/>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Účelový zdroj</w:t>
            </w:r>
          </w:p>
        </w:tc>
        <w:tc>
          <w:tcPr>
            <w:tcW w:w="920" w:type="dxa"/>
            <w:gridSpan w:val="3"/>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Upravený rozpočet v tis. Kč</w:t>
            </w:r>
          </w:p>
        </w:tc>
        <w:tc>
          <w:tcPr>
            <w:tcW w:w="1001" w:type="dxa"/>
            <w:gridSpan w:val="6"/>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0"/>
            <w:tcBorders>
              <w:top w:val="single" w:sz="6" w:space="0" w:color="auto"/>
              <w:left w:val="single" w:sz="6" w:space="0" w:color="auto"/>
              <w:bottom w:val="single" w:sz="4" w:space="0" w:color="auto"/>
              <w:right w:val="single" w:sz="6" w:space="0" w:color="auto"/>
            </w:tcBorders>
            <w:shd w:val="clear" w:color="auto" w:fill="FFFF00"/>
            <w:vAlign w:val="center"/>
          </w:tcPr>
          <w:p w:rsidR="00D01B4B" w:rsidRPr="009C5824" w:rsidRDefault="00D01B4B" w:rsidP="00D01B4B">
            <w:pPr>
              <w:jc w:val="center"/>
              <w:rPr>
                <w:rFonts w:ascii="Calibri" w:hAnsi="Calibri" w:cs="Calibri"/>
                <w:b/>
                <w:sz w:val="18"/>
                <w:szCs w:val="18"/>
              </w:rPr>
            </w:pPr>
            <w:r w:rsidRPr="009C5824">
              <w:rPr>
                <w:rFonts w:ascii="Calibri" w:hAnsi="Calibri" w:cs="Calibri"/>
                <w:b/>
                <w:sz w:val="18"/>
                <w:szCs w:val="18"/>
              </w:rPr>
              <w:t>Komentář</w:t>
            </w:r>
          </w:p>
        </w:tc>
      </w:tr>
      <w:tr w:rsidR="002F5913" w:rsidRPr="009C5824" w:rsidTr="000A4721">
        <w:trPr>
          <w:gridAfter w:val="11"/>
          <w:wAfter w:w="3580" w:type="dxa"/>
        </w:trPr>
        <w:tc>
          <w:tcPr>
            <w:tcW w:w="918" w:type="dxa"/>
            <w:gridSpan w:val="2"/>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r w:rsidRPr="00FB6783">
              <w:rPr>
                <w:rFonts w:ascii="Calibri" w:hAnsi="Calibri" w:cs="Calibri"/>
                <w:sz w:val="18"/>
                <w:szCs w:val="18"/>
              </w:rPr>
              <w:t>5213</w:t>
            </w:r>
          </w:p>
        </w:tc>
        <w:tc>
          <w:tcPr>
            <w:tcW w:w="851" w:type="dxa"/>
            <w:gridSpan w:val="3"/>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r w:rsidRPr="00FB6783">
              <w:rPr>
                <w:rFonts w:ascii="Calibri" w:hAnsi="Calibri" w:cs="Calibri"/>
                <w:sz w:val="18"/>
                <w:szCs w:val="18"/>
              </w:rPr>
              <w:t>5903</w:t>
            </w:r>
          </w:p>
        </w:tc>
        <w:tc>
          <w:tcPr>
            <w:tcW w:w="1136" w:type="dxa"/>
            <w:gridSpan w:val="5"/>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p>
        </w:tc>
        <w:tc>
          <w:tcPr>
            <w:tcW w:w="773" w:type="dxa"/>
            <w:gridSpan w:val="5"/>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p>
        </w:tc>
        <w:tc>
          <w:tcPr>
            <w:tcW w:w="920" w:type="dxa"/>
            <w:gridSpan w:val="3"/>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sz w:val="18"/>
                <w:szCs w:val="18"/>
              </w:rPr>
            </w:pPr>
            <w:r w:rsidRPr="00FB6783">
              <w:rPr>
                <w:rFonts w:ascii="Calibri" w:hAnsi="Calibri" w:cs="Calibri"/>
                <w:sz w:val="18"/>
                <w:szCs w:val="18"/>
              </w:rPr>
              <w:t>200,00</w:t>
            </w:r>
          </w:p>
        </w:tc>
        <w:tc>
          <w:tcPr>
            <w:tcW w:w="1001" w:type="dxa"/>
            <w:gridSpan w:val="6"/>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sz w:val="18"/>
                <w:szCs w:val="18"/>
              </w:rPr>
            </w:pPr>
            <w:r w:rsidRPr="00FB6783">
              <w:rPr>
                <w:rFonts w:ascii="Calibri" w:hAnsi="Calibri" w:cs="Calibri"/>
                <w:sz w:val="18"/>
                <w:szCs w:val="18"/>
              </w:rPr>
              <w:t>0,00</w:t>
            </w:r>
          </w:p>
        </w:tc>
        <w:tc>
          <w:tcPr>
            <w:tcW w:w="3827" w:type="dxa"/>
            <w:gridSpan w:val="20"/>
            <w:tcBorders>
              <w:top w:val="single" w:sz="6" w:space="0" w:color="auto"/>
              <w:left w:val="single" w:sz="6" w:space="0" w:color="auto"/>
              <w:bottom w:val="single" w:sz="6" w:space="0" w:color="auto"/>
              <w:right w:val="single" w:sz="6" w:space="0" w:color="auto"/>
            </w:tcBorders>
          </w:tcPr>
          <w:p w:rsidR="002F5913" w:rsidRPr="00FB6783" w:rsidRDefault="002F5913" w:rsidP="002F5913">
            <w:pPr>
              <w:rPr>
                <w:rFonts w:ascii="Calibri" w:hAnsi="Calibri" w:cs="Calibri"/>
                <w:b/>
                <w:sz w:val="18"/>
                <w:szCs w:val="18"/>
                <w:u w:val="single"/>
              </w:rPr>
            </w:pPr>
            <w:r w:rsidRPr="00FB6783">
              <w:rPr>
                <w:rFonts w:ascii="Calibri" w:hAnsi="Calibri" w:cs="Calibri"/>
                <w:b/>
                <w:sz w:val="18"/>
                <w:szCs w:val="18"/>
                <w:u w:val="single"/>
              </w:rPr>
              <w:t>Rezerva na krizová opatření</w:t>
            </w:r>
          </w:p>
          <w:p w:rsidR="002F5913" w:rsidRPr="00FB6783" w:rsidRDefault="002F5913" w:rsidP="002F5913">
            <w:pPr>
              <w:rPr>
                <w:rFonts w:ascii="Calibri" w:hAnsi="Calibri" w:cs="Calibri"/>
                <w:sz w:val="18"/>
                <w:szCs w:val="18"/>
              </w:rPr>
            </w:pPr>
            <w:r w:rsidRPr="00FB6783">
              <w:rPr>
                <w:rFonts w:ascii="Calibri" w:hAnsi="Calibri" w:cs="Calibri"/>
                <w:sz w:val="18"/>
                <w:szCs w:val="18"/>
              </w:rPr>
              <w:t>Rezerva je na základě usnesení orgánů města rozpouštěna do výdajů kapitoly, nedochází k jejímu čerpání na položce 5901.</w:t>
            </w:r>
          </w:p>
          <w:p w:rsidR="002F5913" w:rsidRPr="00FB6783" w:rsidRDefault="002F5913" w:rsidP="002F5913">
            <w:pPr>
              <w:rPr>
                <w:rFonts w:ascii="Calibri" w:hAnsi="Calibri" w:cs="Calibri"/>
                <w:sz w:val="18"/>
                <w:szCs w:val="18"/>
              </w:rPr>
            </w:pPr>
            <w:r w:rsidRPr="00FB6783">
              <w:rPr>
                <w:rFonts w:ascii="Calibri" w:hAnsi="Calibri" w:cs="Calibri"/>
                <w:sz w:val="18"/>
                <w:szCs w:val="18"/>
              </w:rPr>
              <w:t>Nebylo potřeba tyto finanční prostředky použít.</w:t>
            </w:r>
          </w:p>
        </w:tc>
      </w:tr>
      <w:tr w:rsidR="002F5913" w:rsidRPr="009C5824" w:rsidTr="000A4721">
        <w:trPr>
          <w:gridAfter w:val="11"/>
          <w:wAfter w:w="3580" w:type="dxa"/>
        </w:trPr>
        <w:tc>
          <w:tcPr>
            <w:tcW w:w="918" w:type="dxa"/>
            <w:gridSpan w:val="2"/>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r w:rsidRPr="00FB6783">
              <w:rPr>
                <w:rFonts w:ascii="Calibri" w:hAnsi="Calibri" w:cs="Calibri"/>
                <w:sz w:val="18"/>
                <w:szCs w:val="18"/>
              </w:rPr>
              <w:t>5512</w:t>
            </w:r>
          </w:p>
        </w:tc>
        <w:tc>
          <w:tcPr>
            <w:tcW w:w="851" w:type="dxa"/>
            <w:gridSpan w:val="3"/>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r w:rsidRPr="00FB6783">
              <w:rPr>
                <w:rFonts w:ascii="Calibri" w:hAnsi="Calibri" w:cs="Calibri"/>
                <w:sz w:val="18"/>
                <w:szCs w:val="18"/>
              </w:rPr>
              <w:t>6123</w:t>
            </w:r>
          </w:p>
        </w:tc>
        <w:tc>
          <w:tcPr>
            <w:tcW w:w="1136" w:type="dxa"/>
            <w:gridSpan w:val="5"/>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p>
        </w:tc>
        <w:tc>
          <w:tcPr>
            <w:tcW w:w="773" w:type="dxa"/>
            <w:gridSpan w:val="5"/>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center"/>
              <w:rPr>
                <w:rFonts w:ascii="Calibri" w:hAnsi="Calibri" w:cs="Calibri"/>
                <w:sz w:val="18"/>
                <w:szCs w:val="18"/>
              </w:rPr>
            </w:pPr>
          </w:p>
        </w:tc>
        <w:tc>
          <w:tcPr>
            <w:tcW w:w="920" w:type="dxa"/>
            <w:gridSpan w:val="3"/>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sz w:val="18"/>
                <w:szCs w:val="18"/>
              </w:rPr>
            </w:pPr>
            <w:r w:rsidRPr="00FB6783">
              <w:rPr>
                <w:rFonts w:ascii="Calibri" w:hAnsi="Calibri" w:cs="Calibri"/>
                <w:sz w:val="18"/>
                <w:szCs w:val="18"/>
              </w:rPr>
              <w:t>177,50</w:t>
            </w:r>
          </w:p>
        </w:tc>
        <w:tc>
          <w:tcPr>
            <w:tcW w:w="1001" w:type="dxa"/>
            <w:gridSpan w:val="6"/>
            <w:tcBorders>
              <w:top w:val="single" w:sz="6" w:space="0" w:color="auto"/>
              <w:left w:val="single" w:sz="6" w:space="0" w:color="auto"/>
              <w:bottom w:val="single" w:sz="6" w:space="0" w:color="auto"/>
              <w:right w:val="single" w:sz="6" w:space="0" w:color="auto"/>
            </w:tcBorders>
          </w:tcPr>
          <w:p w:rsidR="002F5913" w:rsidRPr="00FB6783" w:rsidRDefault="002F5913" w:rsidP="002F5913">
            <w:pPr>
              <w:jc w:val="right"/>
              <w:rPr>
                <w:rFonts w:ascii="Calibri" w:hAnsi="Calibri" w:cs="Calibri"/>
                <w:sz w:val="18"/>
                <w:szCs w:val="18"/>
              </w:rPr>
            </w:pPr>
            <w:r w:rsidRPr="00FB6783">
              <w:rPr>
                <w:rFonts w:ascii="Calibri" w:hAnsi="Calibri" w:cs="Calibri"/>
                <w:sz w:val="18"/>
                <w:szCs w:val="18"/>
              </w:rPr>
              <w:t>0,00</w:t>
            </w:r>
          </w:p>
        </w:tc>
        <w:tc>
          <w:tcPr>
            <w:tcW w:w="3827" w:type="dxa"/>
            <w:gridSpan w:val="20"/>
            <w:tcBorders>
              <w:top w:val="single" w:sz="6" w:space="0" w:color="auto"/>
              <w:left w:val="single" w:sz="6" w:space="0" w:color="auto"/>
              <w:bottom w:val="single" w:sz="6" w:space="0" w:color="auto"/>
              <w:right w:val="single" w:sz="6" w:space="0" w:color="auto"/>
            </w:tcBorders>
          </w:tcPr>
          <w:p w:rsidR="002F5913" w:rsidRPr="00FB6783" w:rsidRDefault="002F5913" w:rsidP="002F5913">
            <w:pPr>
              <w:rPr>
                <w:rFonts w:ascii="Calibri" w:hAnsi="Calibri" w:cs="Calibri"/>
                <w:b/>
                <w:sz w:val="18"/>
                <w:szCs w:val="18"/>
                <w:u w:val="single"/>
              </w:rPr>
            </w:pPr>
            <w:r w:rsidRPr="00FB6783">
              <w:rPr>
                <w:rFonts w:ascii="Calibri" w:hAnsi="Calibri" w:cs="Calibri"/>
                <w:b/>
                <w:sz w:val="18"/>
                <w:szCs w:val="18"/>
                <w:u w:val="single"/>
              </w:rPr>
              <w:t>Dopravní prostředky</w:t>
            </w:r>
          </w:p>
          <w:p w:rsidR="002F5913" w:rsidRPr="00FB6783" w:rsidRDefault="002F5913" w:rsidP="002F5913">
            <w:pPr>
              <w:rPr>
                <w:rFonts w:ascii="Calibri" w:hAnsi="Calibri" w:cs="Calibri"/>
                <w:sz w:val="18"/>
                <w:szCs w:val="18"/>
              </w:rPr>
            </w:pPr>
            <w:r w:rsidRPr="00FB6783">
              <w:rPr>
                <w:rFonts w:ascii="Calibri" w:hAnsi="Calibri" w:cs="Calibri"/>
                <w:sz w:val="18"/>
                <w:szCs w:val="18"/>
              </w:rPr>
              <w:t>Plánovaný nákup DA pro JSDH města Prostějova bude s dotací MVČR realizován v roce 2020.</w:t>
            </w:r>
          </w:p>
          <w:p w:rsidR="002F5913" w:rsidRPr="00FB6783" w:rsidRDefault="002F5913" w:rsidP="002F5913">
            <w:pPr>
              <w:rPr>
                <w:rFonts w:ascii="Calibri" w:hAnsi="Calibri" w:cs="Calibri"/>
                <w:sz w:val="18"/>
                <w:szCs w:val="18"/>
              </w:rPr>
            </w:pPr>
            <w:r w:rsidRPr="00FB6783">
              <w:rPr>
                <w:rFonts w:ascii="Calibri" w:hAnsi="Calibri" w:cs="Calibri"/>
                <w:sz w:val="18"/>
                <w:szCs w:val="18"/>
              </w:rPr>
              <w:t xml:space="preserve">Část finančních prostředků byla proto využita na generální opravu cisterny družstva </w:t>
            </w:r>
            <w:proofErr w:type="spellStart"/>
            <w:r w:rsidRPr="00FB6783">
              <w:rPr>
                <w:rFonts w:ascii="Calibri" w:hAnsi="Calibri" w:cs="Calibri"/>
                <w:sz w:val="18"/>
                <w:szCs w:val="18"/>
              </w:rPr>
              <w:t>Žešov</w:t>
            </w:r>
            <w:proofErr w:type="spellEnd"/>
            <w:r w:rsidRPr="00FB6783">
              <w:rPr>
                <w:rFonts w:ascii="Calibri" w:hAnsi="Calibri" w:cs="Calibri"/>
                <w:sz w:val="18"/>
                <w:szCs w:val="18"/>
              </w:rPr>
              <w:t>.</w:t>
            </w:r>
          </w:p>
        </w:tc>
      </w:tr>
    </w:tbl>
    <w:p w:rsidR="00771E88" w:rsidRPr="00FB6783" w:rsidRDefault="00771E88" w:rsidP="000A4721">
      <w:pPr>
        <w:autoSpaceDE w:val="0"/>
        <w:autoSpaceDN w:val="0"/>
        <w:rPr>
          <w:rFonts w:ascii="Calibri" w:hAnsi="Calibri" w:cs="Calibri"/>
          <w:sz w:val="20"/>
          <w:szCs w:val="20"/>
        </w:rPr>
      </w:pPr>
    </w:p>
    <w:p w:rsidR="00771E88" w:rsidRPr="00FB6783" w:rsidRDefault="00771E88" w:rsidP="00061619">
      <w:pPr>
        <w:autoSpaceDE w:val="0"/>
        <w:autoSpaceDN w:val="0"/>
        <w:spacing w:after="120"/>
        <w:rPr>
          <w:rFonts w:ascii="Calibri" w:hAnsi="Calibri" w:cs="Calibri"/>
          <w:sz w:val="20"/>
          <w:szCs w:val="20"/>
        </w:rPr>
      </w:pPr>
      <w:r w:rsidRPr="00FB6783">
        <w:rPr>
          <w:rFonts w:ascii="Calibri" w:hAnsi="Calibri" w:cs="Calibri"/>
          <w:sz w:val="20"/>
          <w:szCs w:val="20"/>
        </w:rPr>
        <w:t>ROZOP č. 1/2019 – nájemné v náhradních prostorách, rekonstrukce hasičské zbr</w:t>
      </w:r>
      <w:r w:rsidR="00061619">
        <w:rPr>
          <w:rFonts w:ascii="Calibri" w:hAnsi="Calibri" w:cs="Calibri"/>
          <w:sz w:val="20"/>
          <w:szCs w:val="20"/>
        </w:rPr>
        <w:t xml:space="preserve">ojnice </w:t>
      </w:r>
      <w:proofErr w:type="spellStart"/>
      <w:r w:rsidR="00061619">
        <w:rPr>
          <w:rFonts w:ascii="Calibri" w:hAnsi="Calibri" w:cs="Calibri"/>
          <w:sz w:val="20"/>
          <w:szCs w:val="20"/>
        </w:rPr>
        <w:t>Vrahovice</w:t>
      </w:r>
      <w:proofErr w:type="spellEnd"/>
      <w:r w:rsidR="00061619">
        <w:rPr>
          <w:rFonts w:ascii="Calibri" w:hAnsi="Calibri" w:cs="Calibri"/>
          <w:sz w:val="20"/>
          <w:szCs w:val="20"/>
        </w:rPr>
        <w:t>, 6. RMP ze dne 8. 1. 2019</w:t>
      </w:r>
      <w:r w:rsidRPr="00FB6783">
        <w:rPr>
          <w:rFonts w:ascii="Calibri" w:hAnsi="Calibri" w:cs="Calibri"/>
          <w:sz w:val="20"/>
          <w:szCs w:val="20"/>
        </w:rPr>
        <w:t xml:space="preserve">, </w:t>
      </w:r>
      <w:proofErr w:type="spellStart"/>
      <w:r w:rsidRPr="00FB6783">
        <w:rPr>
          <w:rFonts w:ascii="Calibri" w:hAnsi="Calibri" w:cs="Calibri"/>
          <w:sz w:val="20"/>
          <w:szCs w:val="20"/>
        </w:rPr>
        <w:t>usn</w:t>
      </w:r>
      <w:proofErr w:type="spellEnd"/>
      <w:r w:rsidRPr="00FB6783">
        <w:rPr>
          <w:rFonts w:ascii="Calibri" w:hAnsi="Calibri" w:cs="Calibri"/>
          <w:sz w:val="20"/>
          <w:szCs w:val="20"/>
        </w:rPr>
        <w:t>. č. 9005, 55 000,- Kč - realizováno                                    </w:t>
      </w:r>
    </w:p>
    <w:p w:rsidR="00771E88" w:rsidRPr="00FB6783" w:rsidRDefault="00771E88" w:rsidP="00061619">
      <w:pPr>
        <w:autoSpaceDE w:val="0"/>
        <w:autoSpaceDN w:val="0"/>
        <w:spacing w:after="120"/>
        <w:rPr>
          <w:rFonts w:ascii="Calibri" w:hAnsi="Calibri" w:cs="Calibri"/>
          <w:sz w:val="20"/>
          <w:szCs w:val="20"/>
        </w:rPr>
      </w:pPr>
      <w:r w:rsidRPr="00FB6783">
        <w:rPr>
          <w:rFonts w:ascii="Calibri" w:hAnsi="Calibri" w:cs="Calibri"/>
          <w:sz w:val="20"/>
          <w:szCs w:val="20"/>
        </w:rPr>
        <w:t xml:space="preserve">ROZOP č. 14/2019 – pořízení ochranných prostředků pro hasiče JSDH města Prostějova, 11. RMP ze dne 5. 4. 2019, </w:t>
      </w:r>
      <w:proofErr w:type="spellStart"/>
      <w:r w:rsidRPr="00FB6783">
        <w:rPr>
          <w:rFonts w:ascii="Calibri" w:hAnsi="Calibri" w:cs="Calibri"/>
          <w:sz w:val="20"/>
          <w:szCs w:val="20"/>
        </w:rPr>
        <w:t>usn</w:t>
      </w:r>
      <w:proofErr w:type="spellEnd"/>
      <w:r w:rsidRPr="00FB6783">
        <w:rPr>
          <w:rFonts w:ascii="Calibri" w:hAnsi="Calibri" w:cs="Calibri"/>
          <w:sz w:val="20"/>
          <w:szCs w:val="20"/>
        </w:rPr>
        <w:t>. č. 9177, 25 000,- Kč - realizováno                                    </w:t>
      </w:r>
    </w:p>
    <w:p w:rsidR="00771E88" w:rsidRPr="00FB6783" w:rsidRDefault="00771E88" w:rsidP="00061619">
      <w:pPr>
        <w:autoSpaceDE w:val="0"/>
        <w:autoSpaceDN w:val="0"/>
        <w:spacing w:after="120"/>
        <w:rPr>
          <w:rFonts w:ascii="Calibri" w:hAnsi="Calibri" w:cs="Calibri"/>
          <w:sz w:val="20"/>
          <w:szCs w:val="20"/>
        </w:rPr>
      </w:pPr>
      <w:r w:rsidRPr="00FB6783">
        <w:rPr>
          <w:rFonts w:ascii="Calibri" w:hAnsi="Calibri" w:cs="Calibri"/>
          <w:sz w:val="20"/>
          <w:szCs w:val="20"/>
        </w:rPr>
        <w:t>ROZOP č. 48/2019 – nákup ochranných prostředků pro členy JSDH města Prostějova, 25. RMP ze dne 30. 7. 201</w:t>
      </w:r>
      <w:r w:rsidR="00061619">
        <w:rPr>
          <w:rFonts w:ascii="Calibri" w:hAnsi="Calibri" w:cs="Calibri"/>
          <w:sz w:val="20"/>
          <w:szCs w:val="20"/>
        </w:rPr>
        <w:t xml:space="preserve">9, </w:t>
      </w:r>
      <w:proofErr w:type="spellStart"/>
      <w:r w:rsidRPr="00FB6783">
        <w:rPr>
          <w:rFonts w:ascii="Calibri" w:hAnsi="Calibri" w:cs="Calibri"/>
          <w:sz w:val="20"/>
          <w:szCs w:val="20"/>
        </w:rPr>
        <w:t>usn</w:t>
      </w:r>
      <w:proofErr w:type="spellEnd"/>
      <w:r w:rsidRPr="00FB6783">
        <w:rPr>
          <w:rFonts w:ascii="Calibri" w:hAnsi="Calibri" w:cs="Calibri"/>
          <w:sz w:val="20"/>
          <w:szCs w:val="20"/>
        </w:rPr>
        <w:t>. č. 9669, 22 400,- Kč - realizováno                                    </w:t>
      </w:r>
    </w:p>
    <w:p w:rsidR="00771E88" w:rsidRPr="00FB6783" w:rsidRDefault="00771E88" w:rsidP="000A4721">
      <w:pPr>
        <w:autoSpaceDE w:val="0"/>
        <w:autoSpaceDN w:val="0"/>
        <w:rPr>
          <w:rFonts w:ascii="Calibri" w:hAnsi="Calibri" w:cs="Calibri"/>
          <w:sz w:val="20"/>
          <w:szCs w:val="20"/>
        </w:rPr>
      </w:pPr>
      <w:r w:rsidRPr="00FB6783">
        <w:rPr>
          <w:rFonts w:ascii="Calibri" w:hAnsi="Calibri" w:cs="Calibri"/>
          <w:sz w:val="20"/>
          <w:szCs w:val="20"/>
        </w:rPr>
        <w:t xml:space="preserve">ROZOP č. 74/2019 – generální oprava cisterny JSDH družstva </w:t>
      </w:r>
      <w:proofErr w:type="spellStart"/>
      <w:r w:rsidRPr="00FB6783">
        <w:rPr>
          <w:rFonts w:ascii="Calibri" w:hAnsi="Calibri" w:cs="Calibri"/>
          <w:sz w:val="20"/>
          <w:szCs w:val="20"/>
        </w:rPr>
        <w:t>Žešov</w:t>
      </w:r>
      <w:proofErr w:type="spellEnd"/>
      <w:r w:rsidRPr="00FB6783">
        <w:rPr>
          <w:rFonts w:ascii="Calibri" w:hAnsi="Calibri" w:cs="Calibri"/>
          <w:sz w:val="20"/>
          <w:szCs w:val="20"/>
        </w:rPr>
        <w:t xml:space="preserve">, mimořádné odměny pro velitele družstev, </w:t>
      </w:r>
    </w:p>
    <w:p w:rsidR="00061619" w:rsidRDefault="00771E88" w:rsidP="00771E88">
      <w:pPr>
        <w:autoSpaceDE w:val="0"/>
        <w:autoSpaceDN w:val="0"/>
        <w:rPr>
          <w:rFonts w:ascii="Calibri" w:hAnsi="Calibri" w:cs="Calibri"/>
          <w:sz w:val="20"/>
          <w:szCs w:val="20"/>
        </w:rPr>
      </w:pPr>
      <w:r w:rsidRPr="00FB6783">
        <w:rPr>
          <w:rFonts w:ascii="Calibri" w:hAnsi="Calibri" w:cs="Calibri"/>
          <w:sz w:val="20"/>
          <w:szCs w:val="20"/>
        </w:rPr>
        <w:t xml:space="preserve">37. RMP ze dne 19. 11. 2019, </w:t>
      </w:r>
      <w:proofErr w:type="spellStart"/>
      <w:r w:rsidRPr="00FB6783">
        <w:rPr>
          <w:rFonts w:ascii="Calibri" w:hAnsi="Calibri" w:cs="Calibri"/>
          <w:sz w:val="20"/>
          <w:szCs w:val="20"/>
        </w:rPr>
        <w:t>usn</w:t>
      </w:r>
      <w:proofErr w:type="spellEnd"/>
      <w:r w:rsidRPr="00FB6783">
        <w:rPr>
          <w:rFonts w:ascii="Calibri" w:hAnsi="Calibri" w:cs="Calibri"/>
          <w:sz w:val="20"/>
          <w:szCs w:val="20"/>
        </w:rPr>
        <w:t xml:space="preserve">. č. 91034, 384 500,- Kč </w:t>
      </w:r>
      <w:r>
        <w:rPr>
          <w:rFonts w:ascii="Calibri" w:hAnsi="Calibri" w:cs="Calibri"/>
          <w:sz w:val="20"/>
          <w:szCs w:val="20"/>
        </w:rPr>
        <w:t>–</w:t>
      </w:r>
      <w:r w:rsidRPr="00FB6783">
        <w:rPr>
          <w:rFonts w:ascii="Calibri" w:hAnsi="Calibri" w:cs="Calibri"/>
          <w:sz w:val="20"/>
          <w:szCs w:val="20"/>
        </w:rPr>
        <w:t xml:space="preserve"> realizováno</w:t>
      </w:r>
    </w:p>
    <w:tbl>
      <w:tblPr>
        <w:tblW w:w="10330" w:type="dxa"/>
        <w:tblLayout w:type="fixed"/>
        <w:tblCellMar>
          <w:left w:w="70" w:type="dxa"/>
          <w:right w:w="70" w:type="dxa"/>
        </w:tblCellMar>
        <w:tblLook w:val="0000" w:firstRow="0" w:lastRow="0" w:firstColumn="0" w:lastColumn="0" w:noHBand="0" w:noVBand="0"/>
      </w:tblPr>
      <w:tblGrid>
        <w:gridCol w:w="457"/>
        <w:gridCol w:w="318"/>
        <w:gridCol w:w="139"/>
        <w:gridCol w:w="460"/>
        <w:gridCol w:w="160"/>
        <w:gridCol w:w="96"/>
        <w:gridCol w:w="204"/>
        <w:gridCol w:w="460"/>
        <w:gridCol w:w="40"/>
        <w:gridCol w:w="160"/>
        <w:gridCol w:w="30"/>
        <w:gridCol w:w="230"/>
        <w:gridCol w:w="200"/>
        <w:gridCol w:w="89"/>
        <w:gridCol w:w="171"/>
        <w:gridCol w:w="200"/>
        <w:gridCol w:w="260"/>
        <w:gridCol w:w="200"/>
        <w:gridCol w:w="24"/>
        <w:gridCol w:w="236"/>
        <w:gridCol w:w="200"/>
        <w:gridCol w:w="412"/>
        <w:gridCol w:w="48"/>
        <w:gridCol w:w="96"/>
        <w:gridCol w:w="52"/>
        <w:gridCol w:w="112"/>
        <w:gridCol w:w="48"/>
        <w:gridCol w:w="152"/>
        <w:gridCol w:w="460"/>
        <w:gridCol w:w="168"/>
        <w:gridCol w:w="142"/>
        <w:gridCol w:w="18"/>
        <w:gridCol w:w="132"/>
        <w:gridCol w:w="328"/>
        <w:gridCol w:w="132"/>
        <w:gridCol w:w="328"/>
        <w:gridCol w:w="44"/>
        <w:gridCol w:w="88"/>
        <w:gridCol w:w="72"/>
        <w:gridCol w:w="256"/>
        <w:gridCol w:w="132"/>
        <w:gridCol w:w="72"/>
        <w:gridCol w:w="256"/>
        <w:gridCol w:w="132"/>
        <w:gridCol w:w="72"/>
        <w:gridCol w:w="256"/>
        <w:gridCol w:w="132"/>
        <w:gridCol w:w="72"/>
        <w:gridCol w:w="256"/>
        <w:gridCol w:w="132"/>
        <w:gridCol w:w="72"/>
        <w:gridCol w:w="420"/>
        <w:gridCol w:w="40"/>
        <w:gridCol w:w="28"/>
        <w:gridCol w:w="128"/>
        <w:gridCol w:w="304"/>
        <w:gridCol w:w="404"/>
      </w:tblGrid>
      <w:tr w:rsidR="00B608DD" w:rsidRPr="009C5824" w:rsidTr="003C33A5">
        <w:trPr>
          <w:gridAfter w:val="5"/>
          <w:wAfter w:w="904" w:type="dxa"/>
        </w:trPr>
        <w:tc>
          <w:tcPr>
            <w:tcW w:w="9426" w:type="dxa"/>
            <w:gridSpan w:val="52"/>
          </w:tcPr>
          <w:p w:rsidR="00B608DD" w:rsidRPr="002328E5" w:rsidRDefault="00771E88" w:rsidP="00CA6C24">
            <w:pPr>
              <w:pStyle w:val="Nadpis4"/>
              <w:rPr>
                <w:sz w:val="28"/>
                <w:szCs w:val="28"/>
              </w:rPr>
            </w:pPr>
            <w:r w:rsidRPr="00FB6783">
              <w:rPr>
                <w:sz w:val="20"/>
                <w:szCs w:val="20"/>
              </w:rPr>
              <w:lastRenderedPageBreak/>
              <w:t>  </w:t>
            </w:r>
            <w:r w:rsidR="00B608DD" w:rsidRPr="002328E5">
              <w:rPr>
                <w:sz w:val="28"/>
                <w:szCs w:val="28"/>
              </w:rPr>
              <w:t>Kapitola 13 – Městská policie</w:t>
            </w:r>
          </w:p>
        </w:tc>
      </w:tr>
      <w:tr w:rsidR="00B608DD" w:rsidRPr="009C5824" w:rsidTr="003C33A5">
        <w:trPr>
          <w:gridAfter w:val="3"/>
          <w:wAfter w:w="836" w:type="dxa"/>
        </w:trPr>
        <w:tc>
          <w:tcPr>
            <w:tcW w:w="457" w:type="dxa"/>
          </w:tcPr>
          <w:p w:rsidR="00B608DD" w:rsidRPr="009C5824" w:rsidRDefault="00B608DD" w:rsidP="00B608DD">
            <w:pPr>
              <w:rPr>
                <w:rFonts w:ascii="Calibri" w:hAnsi="Calibri" w:cs="Calibri"/>
                <w:b/>
                <w:sz w:val="20"/>
                <w:szCs w:val="20"/>
              </w:rPr>
            </w:pPr>
          </w:p>
        </w:tc>
        <w:tc>
          <w:tcPr>
            <w:tcW w:w="457"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756" w:type="dxa"/>
            <w:gridSpan w:val="4"/>
          </w:tcPr>
          <w:p w:rsidR="00B608DD" w:rsidRPr="009C5824" w:rsidRDefault="00B608DD" w:rsidP="00B608DD">
            <w:pPr>
              <w:rPr>
                <w:rFonts w:ascii="Calibri" w:hAnsi="Calibri" w:cs="Calibri"/>
                <w:b/>
                <w:sz w:val="20"/>
                <w:szCs w:val="20"/>
              </w:rPr>
            </w:pPr>
          </w:p>
        </w:tc>
        <w:tc>
          <w:tcPr>
            <w:tcW w:w="164" w:type="dxa"/>
            <w:gridSpan w:val="2"/>
          </w:tcPr>
          <w:p w:rsidR="00B608DD" w:rsidRPr="009C5824" w:rsidRDefault="00B608DD" w:rsidP="00B608DD">
            <w:pPr>
              <w:rPr>
                <w:rFonts w:ascii="Calibri" w:hAnsi="Calibri" w:cs="Calibri"/>
                <w:b/>
                <w:sz w:val="20"/>
                <w:szCs w:val="20"/>
              </w:rPr>
            </w:pPr>
          </w:p>
        </w:tc>
        <w:tc>
          <w:tcPr>
            <w:tcW w:w="828" w:type="dxa"/>
            <w:gridSpan w:val="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692" w:type="dxa"/>
            <w:gridSpan w:val="5"/>
          </w:tcPr>
          <w:p w:rsidR="00B608DD" w:rsidRPr="009C5824" w:rsidRDefault="00B608DD" w:rsidP="00B608DD">
            <w:pPr>
              <w:rPr>
                <w:rFonts w:ascii="Calibri" w:hAnsi="Calibri" w:cs="Calibri"/>
                <w:b/>
                <w:sz w:val="20"/>
                <w:szCs w:val="20"/>
              </w:rPr>
            </w:pPr>
          </w:p>
        </w:tc>
      </w:tr>
      <w:tr w:rsidR="00B608DD" w:rsidRPr="009C5824" w:rsidTr="003C33A5">
        <w:trPr>
          <w:gridAfter w:val="5"/>
          <w:wAfter w:w="904" w:type="dxa"/>
        </w:trPr>
        <w:tc>
          <w:tcPr>
            <w:tcW w:w="9426" w:type="dxa"/>
            <w:gridSpan w:val="52"/>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3C33A5">
        <w:tc>
          <w:tcPr>
            <w:tcW w:w="457" w:type="dxa"/>
          </w:tcPr>
          <w:p w:rsidR="00B608DD" w:rsidRPr="009C5824" w:rsidRDefault="00B608DD" w:rsidP="00B608DD">
            <w:pPr>
              <w:rPr>
                <w:rFonts w:ascii="Calibri" w:hAnsi="Calibri" w:cs="Calibri"/>
                <w:b/>
                <w:sz w:val="20"/>
                <w:szCs w:val="20"/>
              </w:rPr>
            </w:pPr>
          </w:p>
        </w:tc>
        <w:tc>
          <w:tcPr>
            <w:tcW w:w="457"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960" w:type="dxa"/>
            <w:gridSpan w:val="5"/>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1528" w:type="dxa"/>
            <w:gridSpan w:val="9"/>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780" w:type="dxa"/>
            <w:gridSpan w:val="3"/>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964" w:type="dxa"/>
            <w:gridSpan w:val="5"/>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04" w:type="dxa"/>
          </w:tcPr>
          <w:p w:rsidR="00B608DD" w:rsidRPr="009C5824" w:rsidRDefault="00B608DD" w:rsidP="00B608DD">
            <w:pPr>
              <w:rPr>
                <w:rFonts w:ascii="Calibri" w:hAnsi="Calibri" w:cs="Calibri"/>
                <w:b/>
                <w:sz w:val="20"/>
                <w:szCs w:val="20"/>
              </w:rPr>
            </w:pPr>
          </w:p>
        </w:tc>
      </w:tr>
      <w:tr w:rsidR="00B608DD" w:rsidRPr="009C5824"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412"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8"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402" w:type="dxa"/>
            <w:gridSpan w:val="21"/>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4243A7" w:rsidRPr="009C5824"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4243A7" w:rsidRPr="009C5824" w:rsidRDefault="00D3593D" w:rsidP="004243A7">
            <w:pPr>
              <w:jc w:val="right"/>
              <w:rPr>
                <w:rFonts w:ascii="Calibri" w:hAnsi="Calibri" w:cs="Calibri"/>
                <w:b/>
                <w:sz w:val="18"/>
                <w:szCs w:val="18"/>
              </w:rPr>
            </w:pPr>
            <w:r>
              <w:rPr>
                <w:rFonts w:ascii="Calibri" w:hAnsi="Calibri" w:cs="Calibri"/>
                <w:b/>
                <w:sz w:val="18"/>
                <w:szCs w:val="18"/>
              </w:rPr>
              <w:t>2 193,62</w:t>
            </w:r>
          </w:p>
        </w:tc>
        <w:tc>
          <w:tcPr>
            <w:tcW w:w="2412" w:type="dxa"/>
            <w:gridSpan w:val="13"/>
            <w:tcBorders>
              <w:top w:val="single" w:sz="4" w:space="0" w:color="auto"/>
              <w:left w:val="single" w:sz="4" w:space="0" w:color="auto"/>
              <w:bottom w:val="single" w:sz="4" w:space="0" w:color="auto"/>
              <w:right w:val="single" w:sz="4" w:space="0" w:color="auto"/>
            </w:tcBorders>
          </w:tcPr>
          <w:p w:rsidR="004243A7" w:rsidRPr="009C5824" w:rsidRDefault="00D3593D" w:rsidP="004243A7">
            <w:pPr>
              <w:jc w:val="right"/>
              <w:rPr>
                <w:rFonts w:ascii="Calibri" w:hAnsi="Calibri" w:cs="Calibri"/>
                <w:b/>
                <w:sz w:val="18"/>
                <w:szCs w:val="18"/>
              </w:rPr>
            </w:pPr>
            <w:r>
              <w:rPr>
                <w:rFonts w:ascii="Calibri" w:hAnsi="Calibri" w:cs="Calibri"/>
                <w:b/>
                <w:sz w:val="18"/>
                <w:szCs w:val="18"/>
              </w:rPr>
              <w:t>2 051,33</w:t>
            </w:r>
          </w:p>
        </w:tc>
        <w:tc>
          <w:tcPr>
            <w:tcW w:w="1278" w:type="dxa"/>
            <w:gridSpan w:val="9"/>
            <w:tcBorders>
              <w:top w:val="single" w:sz="4" w:space="0" w:color="auto"/>
              <w:left w:val="single" w:sz="4" w:space="0" w:color="auto"/>
              <w:bottom w:val="single" w:sz="4" w:space="0" w:color="auto"/>
              <w:right w:val="single" w:sz="4" w:space="0" w:color="auto"/>
            </w:tcBorders>
          </w:tcPr>
          <w:p w:rsidR="004243A7" w:rsidRPr="009C5824" w:rsidRDefault="009C48DA" w:rsidP="004243A7">
            <w:pPr>
              <w:jc w:val="right"/>
              <w:rPr>
                <w:rFonts w:ascii="Calibri" w:hAnsi="Calibri" w:cs="Calibri"/>
                <w:b/>
                <w:sz w:val="18"/>
                <w:szCs w:val="18"/>
              </w:rPr>
            </w:pPr>
            <w:r>
              <w:rPr>
                <w:rFonts w:ascii="Calibri" w:hAnsi="Calibri" w:cs="Calibri"/>
                <w:b/>
                <w:sz w:val="18"/>
                <w:szCs w:val="18"/>
              </w:rPr>
              <w:t>93,51</w:t>
            </w:r>
          </w:p>
        </w:tc>
        <w:tc>
          <w:tcPr>
            <w:tcW w:w="3402" w:type="dxa"/>
            <w:gridSpan w:val="21"/>
            <w:tcBorders>
              <w:top w:val="single" w:sz="4" w:space="0" w:color="auto"/>
              <w:left w:val="single" w:sz="4" w:space="0" w:color="auto"/>
              <w:bottom w:val="single" w:sz="4" w:space="0" w:color="auto"/>
              <w:right w:val="single" w:sz="4" w:space="0" w:color="auto"/>
            </w:tcBorders>
          </w:tcPr>
          <w:p w:rsidR="004243A7" w:rsidRPr="009C5824" w:rsidRDefault="00BD4D40" w:rsidP="004243A7">
            <w:pPr>
              <w:rPr>
                <w:rFonts w:ascii="Calibri" w:hAnsi="Calibri" w:cs="Calibri"/>
                <w:b/>
                <w:sz w:val="18"/>
                <w:szCs w:val="18"/>
              </w:rPr>
            </w:pPr>
            <w:r>
              <w:rPr>
                <w:rFonts w:ascii="Calibri" w:hAnsi="Calibri" w:cs="Calibri"/>
                <w:b/>
                <w:sz w:val="18"/>
                <w:szCs w:val="18"/>
              </w:rPr>
              <w:t>Příjmy před konsolidací</w:t>
            </w:r>
          </w:p>
        </w:tc>
      </w:tr>
      <w:tr w:rsidR="004243A7" w:rsidRPr="009C5824"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4243A7" w:rsidRPr="009C5824" w:rsidRDefault="00D3593D" w:rsidP="004243A7">
            <w:pPr>
              <w:jc w:val="right"/>
              <w:rPr>
                <w:rFonts w:ascii="Calibri" w:hAnsi="Calibri" w:cs="Calibri"/>
                <w:b/>
                <w:sz w:val="18"/>
                <w:szCs w:val="18"/>
              </w:rPr>
            </w:pPr>
            <w:r>
              <w:rPr>
                <w:rFonts w:ascii="Calibri" w:hAnsi="Calibri" w:cs="Calibri"/>
                <w:b/>
                <w:sz w:val="18"/>
                <w:szCs w:val="18"/>
              </w:rPr>
              <w:t>2 193,62</w:t>
            </w:r>
          </w:p>
        </w:tc>
        <w:tc>
          <w:tcPr>
            <w:tcW w:w="2412" w:type="dxa"/>
            <w:gridSpan w:val="13"/>
            <w:tcBorders>
              <w:top w:val="single" w:sz="4" w:space="0" w:color="auto"/>
              <w:left w:val="single" w:sz="4" w:space="0" w:color="auto"/>
              <w:bottom w:val="single" w:sz="4" w:space="0" w:color="auto"/>
              <w:right w:val="single" w:sz="4" w:space="0" w:color="auto"/>
            </w:tcBorders>
          </w:tcPr>
          <w:p w:rsidR="004243A7" w:rsidRPr="009C5824" w:rsidRDefault="00D3593D" w:rsidP="004243A7">
            <w:pPr>
              <w:jc w:val="right"/>
              <w:rPr>
                <w:rFonts w:ascii="Calibri" w:hAnsi="Calibri" w:cs="Calibri"/>
                <w:b/>
                <w:sz w:val="18"/>
                <w:szCs w:val="18"/>
              </w:rPr>
            </w:pPr>
            <w:r>
              <w:rPr>
                <w:rFonts w:ascii="Calibri" w:hAnsi="Calibri" w:cs="Calibri"/>
                <w:b/>
                <w:sz w:val="18"/>
                <w:szCs w:val="18"/>
              </w:rPr>
              <w:t>2 051,33</w:t>
            </w:r>
          </w:p>
        </w:tc>
        <w:tc>
          <w:tcPr>
            <w:tcW w:w="1278" w:type="dxa"/>
            <w:gridSpan w:val="9"/>
            <w:tcBorders>
              <w:top w:val="single" w:sz="4" w:space="0" w:color="auto"/>
              <w:left w:val="single" w:sz="4" w:space="0" w:color="auto"/>
              <w:bottom w:val="single" w:sz="4" w:space="0" w:color="auto"/>
              <w:right w:val="single" w:sz="4" w:space="0" w:color="auto"/>
            </w:tcBorders>
          </w:tcPr>
          <w:p w:rsidR="004243A7" w:rsidRPr="009C5824" w:rsidRDefault="009C48DA" w:rsidP="004243A7">
            <w:pPr>
              <w:jc w:val="right"/>
              <w:rPr>
                <w:rFonts w:ascii="Calibri" w:hAnsi="Calibri" w:cs="Calibri"/>
                <w:b/>
                <w:sz w:val="18"/>
                <w:szCs w:val="18"/>
              </w:rPr>
            </w:pPr>
            <w:r>
              <w:rPr>
                <w:rFonts w:ascii="Calibri" w:hAnsi="Calibri" w:cs="Calibri"/>
                <w:b/>
                <w:sz w:val="18"/>
                <w:szCs w:val="18"/>
              </w:rPr>
              <w:t>93,51</w:t>
            </w:r>
          </w:p>
        </w:tc>
        <w:tc>
          <w:tcPr>
            <w:tcW w:w="3402" w:type="dxa"/>
            <w:gridSpan w:val="21"/>
            <w:tcBorders>
              <w:top w:val="single" w:sz="4" w:space="0" w:color="auto"/>
              <w:left w:val="single" w:sz="4" w:space="0" w:color="auto"/>
              <w:bottom w:val="single" w:sz="4" w:space="0" w:color="auto"/>
              <w:right w:val="single" w:sz="4" w:space="0" w:color="auto"/>
            </w:tcBorders>
          </w:tcPr>
          <w:p w:rsidR="004243A7" w:rsidRPr="009C5824" w:rsidRDefault="00BD4D40" w:rsidP="004243A7">
            <w:pPr>
              <w:rPr>
                <w:rFonts w:ascii="Calibri" w:hAnsi="Calibri" w:cs="Calibri"/>
                <w:b/>
                <w:sz w:val="18"/>
                <w:szCs w:val="18"/>
              </w:rPr>
            </w:pPr>
            <w:r>
              <w:rPr>
                <w:rFonts w:ascii="Calibri" w:hAnsi="Calibri" w:cs="Calibri"/>
                <w:b/>
                <w:sz w:val="18"/>
                <w:szCs w:val="18"/>
              </w:rPr>
              <w:t>Příjmy po konsolidaci</w:t>
            </w:r>
          </w:p>
        </w:tc>
      </w:tr>
      <w:tr w:rsidR="00B608DD" w:rsidRPr="009C5824" w:rsidTr="003C33A5">
        <w:tc>
          <w:tcPr>
            <w:tcW w:w="457" w:type="dxa"/>
          </w:tcPr>
          <w:p w:rsidR="00B608DD" w:rsidRPr="009C5824" w:rsidRDefault="00B608DD" w:rsidP="00B608DD">
            <w:pPr>
              <w:rPr>
                <w:rFonts w:ascii="Calibri" w:hAnsi="Calibri" w:cs="Calibri"/>
                <w:b/>
                <w:sz w:val="20"/>
                <w:szCs w:val="20"/>
              </w:rPr>
            </w:pPr>
          </w:p>
        </w:tc>
        <w:tc>
          <w:tcPr>
            <w:tcW w:w="457"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960" w:type="dxa"/>
            <w:gridSpan w:val="5"/>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1528" w:type="dxa"/>
            <w:gridSpan w:val="9"/>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780" w:type="dxa"/>
            <w:gridSpan w:val="3"/>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964" w:type="dxa"/>
            <w:gridSpan w:val="5"/>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04" w:type="dxa"/>
          </w:tcPr>
          <w:p w:rsidR="00B608DD" w:rsidRPr="009C5824" w:rsidRDefault="00B608DD" w:rsidP="00B608DD">
            <w:pPr>
              <w:rPr>
                <w:rFonts w:ascii="Calibri" w:hAnsi="Calibri" w:cs="Calibri"/>
                <w:b/>
                <w:sz w:val="20"/>
                <w:szCs w:val="20"/>
              </w:rPr>
            </w:pPr>
          </w:p>
        </w:tc>
      </w:tr>
      <w:tr w:rsidR="00B608DD" w:rsidRPr="009C5824" w:rsidTr="003C33A5">
        <w:trPr>
          <w:gridAfter w:val="5"/>
          <w:wAfter w:w="904" w:type="dxa"/>
        </w:trPr>
        <w:tc>
          <w:tcPr>
            <w:tcW w:w="9426" w:type="dxa"/>
            <w:gridSpan w:val="52"/>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4243A7" w:rsidRPr="009C5824" w:rsidTr="003C33A5">
        <w:trPr>
          <w:gridAfter w:val="5"/>
          <w:wAfter w:w="904" w:type="dxa"/>
        </w:trPr>
        <w:tc>
          <w:tcPr>
            <w:tcW w:w="9426" w:type="dxa"/>
            <w:gridSpan w:val="52"/>
            <w:tcBorders>
              <w:top w:val="single" w:sz="6" w:space="0" w:color="auto"/>
              <w:left w:val="single" w:sz="6" w:space="0" w:color="auto"/>
              <w:bottom w:val="single" w:sz="6" w:space="0" w:color="auto"/>
              <w:right w:val="single" w:sz="6" w:space="0" w:color="auto"/>
            </w:tcBorders>
          </w:tcPr>
          <w:p w:rsidR="004243A7" w:rsidRPr="009C5824" w:rsidRDefault="003F63ED" w:rsidP="003F63ED">
            <w:pPr>
              <w:jc w:val="both"/>
              <w:rPr>
                <w:rFonts w:ascii="Calibri" w:hAnsi="Calibri" w:cs="Calibri"/>
                <w:sz w:val="20"/>
                <w:szCs w:val="20"/>
              </w:rPr>
            </w:pPr>
            <w:r>
              <w:rPr>
                <w:rFonts w:ascii="Calibri" w:hAnsi="Calibri" w:cs="Calibri"/>
                <w:sz w:val="20"/>
                <w:szCs w:val="20"/>
              </w:rPr>
              <w:t xml:space="preserve">Plnění příjmů kapitoly 13 k </w:t>
            </w:r>
            <w:proofErr w:type="gramStart"/>
            <w:r>
              <w:rPr>
                <w:rFonts w:ascii="Calibri" w:hAnsi="Calibri" w:cs="Calibri"/>
                <w:sz w:val="20"/>
                <w:szCs w:val="20"/>
              </w:rPr>
              <w:t>31.12.</w:t>
            </w:r>
            <w:r w:rsidR="003369A1" w:rsidRPr="003369A1">
              <w:rPr>
                <w:rFonts w:ascii="Calibri" w:hAnsi="Calibri" w:cs="Calibri"/>
                <w:sz w:val="20"/>
                <w:szCs w:val="20"/>
              </w:rPr>
              <w:t>2019</w:t>
            </w:r>
            <w:proofErr w:type="gramEnd"/>
            <w:r w:rsidR="003369A1" w:rsidRPr="003369A1">
              <w:rPr>
                <w:rFonts w:ascii="Calibri" w:hAnsi="Calibri" w:cs="Calibri"/>
                <w:sz w:val="20"/>
                <w:szCs w:val="20"/>
              </w:rPr>
              <w:t xml:space="preserve"> je na 93,51 %. Položka 1359 jsou poplatky dle nařízení obce za odtahy vozidel, které jsou hrazeny dodavateli odtahové služby. Tato položka byla naplněna ve výší 62,65 tis Kč (31,33</w:t>
            </w:r>
            <w:r>
              <w:rPr>
                <w:rFonts w:ascii="Calibri" w:hAnsi="Calibri" w:cs="Calibri"/>
                <w:sz w:val="20"/>
                <w:szCs w:val="20"/>
              </w:rPr>
              <w:t xml:space="preserve"> </w:t>
            </w:r>
            <w:r w:rsidR="003369A1" w:rsidRPr="003369A1">
              <w:rPr>
                <w:rFonts w:ascii="Calibri" w:hAnsi="Calibri" w:cs="Calibri"/>
                <w:sz w:val="20"/>
                <w:szCs w:val="20"/>
              </w:rPr>
              <w:t>%)</w:t>
            </w:r>
            <w:r>
              <w:rPr>
                <w:rFonts w:ascii="Calibri" w:hAnsi="Calibri" w:cs="Calibri"/>
                <w:sz w:val="20"/>
                <w:szCs w:val="20"/>
              </w:rPr>
              <w:t>.</w:t>
            </w:r>
            <w:r w:rsidR="003369A1" w:rsidRPr="003369A1">
              <w:rPr>
                <w:rFonts w:ascii="Calibri" w:hAnsi="Calibri" w:cs="Calibri"/>
                <w:sz w:val="20"/>
                <w:szCs w:val="20"/>
              </w:rPr>
              <w:t xml:space="preserve"> Na blokových pokutách je na položce 2212 naplněn příjem sankčních plateb (pokut) </w:t>
            </w:r>
            <w:r>
              <w:rPr>
                <w:rFonts w:ascii="Calibri" w:hAnsi="Calibri" w:cs="Calibri"/>
                <w:sz w:val="20"/>
                <w:szCs w:val="20"/>
              </w:rPr>
              <w:t>ve výši</w:t>
            </w:r>
            <w:r w:rsidR="003369A1" w:rsidRPr="003369A1">
              <w:rPr>
                <w:rFonts w:ascii="Calibri" w:hAnsi="Calibri" w:cs="Calibri"/>
                <w:sz w:val="20"/>
                <w:szCs w:val="20"/>
              </w:rPr>
              <w:t xml:space="preserve"> 939,20 tis. Kč (89,45</w:t>
            </w:r>
            <w:r>
              <w:rPr>
                <w:rFonts w:ascii="Calibri" w:hAnsi="Calibri" w:cs="Calibri"/>
                <w:sz w:val="20"/>
                <w:szCs w:val="20"/>
              </w:rPr>
              <w:t> </w:t>
            </w:r>
            <w:r w:rsidR="003369A1" w:rsidRPr="003369A1">
              <w:rPr>
                <w:rFonts w:ascii="Calibri" w:hAnsi="Calibri" w:cs="Calibri"/>
                <w:sz w:val="20"/>
                <w:szCs w:val="20"/>
              </w:rPr>
              <w:t>%). Položka 1359 pro výběr poplatků za přiložení TPZOV je naplněna ve výši 201,47 tis. Kč (100,74</w:t>
            </w:r>
            <w:r>
              <w:rPr>
                <w:rFonts w:ascii="Calibri" w:hAnsi="Calibri" w:cs="Calibri"/>
                <w:sz w:val="20"/>
                <w:szCs w:val="20"/>
              </w:rPr>
              <w:t xml:space="preserve"> %). V příjmech je k </w:t>
            </w:r>
            <w:proofErr w:type="gramStart"/>
            <w:r>
              <w:rPr>
                <w:rFonts w:ascii="Calibri" w:hAnsi="Calibri" w:cs="Calibri"/>
                <w:sz w:val="20"/>
                <w:szCs w:val="20"/>
              </w:rPr>
              <w:t>31.12.</w:t>
            </w:r>
            <w:r w:rsidR="003369A1" w:rsidRPr="003369A1">
              <w:rPr>
                <w:rFonts w:ascii="Calibri" w:hAnsi="Calibri" w:cs="Calibri"/>
                <w:sz w:val="20"/>
                <w:szCs w:val="20"/>
              </w:rPr>
              <w:t>2019</w:t>
            </w:r>
            <w:proofErr w:type="gramEnd"/>
            <w:r w:rsidR="003369A1" w:rsidRPr="003369A1">
              <w:rPr>
                <w:rFonts w:ascii="Calibri" w:hAnsi="Calibri" w:cs="Calibri"/>
                <w:sz w:val="20"/>
                <w:szCs w:val="20"/>
              </w:rPr>
              <w:t xml:space="preserve"> zahrnuta dotace z programů prevence kriminality ve výši </w:t>
            </w:r>
            <w:r>
              <w:rPr>
                <w:rFonts w:ascii="Calibri" w:hAnsi="Calibri" w:cs="Calibri"/>
                <w:sz w:val="20"/>
                <w:szCs w:val="20"/>
              </w:rPr>
              <w:t>550 tis. Kč (MVČR - kamery), 44,</w:t>
            </w:r>
            <w:r w:rsidR="003369A1" w:rsidRPr="003369A1">
              <w:rPr>
                <w:rFonts w:ascii="Calibri" w:hAnsi="Calibri" w:cs="Calibri"/>
                <w:sz w:val="20"/>
                <w:szCs w:val="20"/>
              </w:rPr>
              <w:t>62</w:t>
            </w:r>
            <w:r>
              <w:rPr>
                <w:rFonts w:ascii="Calibri" w:hAnsi="Calibri" w:cs="Calibri"/>
                <w:sz w:val="20"/>
                <w:szCs w:val="20"/>
              </w:rPr>
              <w:t> </w:t>
            </w:r>
            <w:r w:rsidR="003369A1" w:rsidRPr="003369A1">
              <w:rPr>
                <w:rFonts w:ascii="Calibri" w:hAnsi="Calibri" w:cs="Calibri"/>
                <w:sz w:val="20"/>
                <w:szCs w:val="20"/>
              </w:rPr>
              <w:t>tis</w:t>
            </w:r>
            <w:r>
              <w:rPr>
                <w:rFonts w:ascii="Calibri" w:hAnsi="Calibri" w:cs="Calibri"/>
                <w:sz w:val="20"/>
                <w:szCs w:val="20"/>
              </w:rPr>
              <w:t>. </w:t>
            </w:r>
            <w:r w:rsidR="003369A1" w:rsidRPr="003369A1">
              <w:rPr>
                <w:rFonts w:ascii="Calibri" w:hAnsi="Calibri" w:cs="Calibri"/>
                <w:sz w:val="20"/>
                <w:szCs w:val="20"/>
              </w:rPr>
              <w:t>Kč (MV</w:t>
            </w:r>
            <w:r>
              <w:rPr>
                <w:rFonts w:ascii="Calibri" w:hAnsi="Calibri" w:cs="Calibri"/>
                <w:sz w:val="20"/>
                <w:szCs w:val="20"/>
              </w:rPr>
              <w:t>ČR- značení kol) a 99 tis Kč (Ol.</w:t>
            </w:r>
            <w:r w:rsidR="003369A1" w:rsidRPr="003369A1">
              <w:rPr>
                <w:rFonts w:ascii="Calibri" w:hAnsi="Calibri" w:cs="Calibri"/>
                <w:sz w:val="20"/>
                <w:szCs w:val="20"/>
              </w:rPr>
              <w:t xml:space="preserve"> kraj) na projekty prevence kriminality, které byly realizovány v druhé polovině roku 2019</w:t>
            </w:r>
            <w:r>
              <w:rPr>
                <w:rFonts w:ascii="Calibri" w:hAnsi="Calibri" w:cs="Calibri"/>
                <w:sz w:val="20"/>
                <w:szCs w:val="20"/>
              </w:rPr>
              <w:t>.</w:t>
            </w:r>
          </w:p>
        </w:tc>
      </w:tr>
      <w:tr w:rsidR="004243A7" w:rsidRPr="009C5824" w:rsidTr="003C33A5">
        <w:trPr>
          <w:gridAfter w:val="3"/>
          <w:wAfter w:w="836" w:type="dxa"/>
        </w:trPr>
        <w:tc>
          <w:tcPr>
            <w:tcW w:w="457" w:type="dxa"/>
          </w:tcPr>
          <w:p w:rsidR="004243A7" w:rsidRPr="009C5824" w:rsidRDefault="004243A7" w:rsidP="004243A7">
            <w:pPr>
              <w:rPr>
                <w:rFonts w:ascii="Calibri" w:hAnsi="Calibri" w:cs="Calibri"/>
                <w:b/>
                <w:sz w:val="20"/>
                <w:szCs w:val="20"/>
              </w:rPr>
            </w:pPr>
          </w:p>
        </w:tc>
        <w:tc>
          <w:tcPr>
            <w:tcW w:w="457" w:type="dxa"/>
            <w:gridSpan w:val="2"/>
          </w:tcPr>
          <w:p w:rsidR="004243A7" w:rsidRPr="009C5824" w:rsidRDefault="004243A7" w:rsidP="004243A7">
            <w:pPr>
              <w:rPr>
                <w:rFonts w:ascii="Calibri" w:hAnsi="Calibri" w:cs="Calibri"/>
                <w:b/>
                <w:sz w:val="20"/>
                <w:szCs w:val="20"/>
              </w:rPr>
            </w:pPr>
          </w:p>
        </w:tc>
        <w:tc>
          <w:tcPr>
            <w:tcW w:w="460" w:type="dxa"/>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tcPr>
          <w:p w:rsidR="004243A7" w:rsidRPr="009C5824" w:rsidRDefault="004243A7" w:rsidP="004243A7">
            <w:pPr>
              <w:rPr>
                <w:rFonts w:ascii="Calibri" w:hAnsi="Calibri" w:cs="Calibri"/>
                <w:b/>
                <w:sz w:val="20"/>
                <w:szCs w:val="20"/>
              </w:rPr>
            </w:pPr>
          </w:p>
        </w:tc>
        <w:tc>
          <w:tcPr>
            <w:tcW w:w="460" w:type="dxa"/>
            <w:gridSpan w:val="4"/>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756" w:type="dxa"/>
            <w:gridSpan w:val="4"/>
          </w:tcPr>
          <w:p w:rsidR="004243A7" w:rsidRPr="009C5824" w:rsidRDefault="004243A7" w:rsidP="004243A7">
            <w:pPr>
              <w:rPr>
                <w:rFonts w:ascii="Calibri" w:hAnsi="Calibri" w:cs="Calibri"/>
                <w:b/>
                <w:sz w:val="20"/>
                <w:szCs w:val="20"/>
              </w:rPr>
            </w:pPr>
          </w:p>
        </w:tc>
        <w:tc>
          <w:tcPr>
            <w:tcW w:w="164" w:type="dxa"/>
            <w:gridSpan w:val="2"/>
          </w:tcPr>
          <w:p w:rsidR="004243A7" w:rsidRPr="009C5824" w:rsidRDefault="004243A7" w:rsidP="004243A7">
            <w:pPr>
              <w:rPr>
                <w:rFonts w:ascii="Calibri" w:hAnsi="Calibri" w:cs="Calibri"/>
                <w:b/>
                <w:sz w:val="20"/>
                <w:szCs w:val="20"/>
              </w:rPr>
            </w:pPr>
          </w:p>
        </w:tc>
        <w:tc>
          <w:tcPr>
            <w:tcW w:w="828" w:type="dxa"/>
            <w:gridSpan w:val="4"/>
          </w:tcPr>
          <w:p w:rsidR="004243A7" w:rsidRPr="009C5824" w:rsidRDefault="004243A7" w:rsidP="004243A7">
            <w:pPr>
              <w:rPr>
                <w:rFonts w:ascii="Calibri" w:hAnsi="Calibri" w:cs="Calibri"/>
                <w:b/>
                <w:sz w:val="20"/>
                <w:szCs w:val="20"/>
              </w:rPr>
            </w:pPr>
          </w:p>
        </w:tc>
        <w:tc>
          <w:tcPr>
            <w:tcW w:w="160" w:type="dxa"/>
            <w:gridSpan w:val="2"/>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4"/>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692" w:type="dxa"/>
            <w:gridSpan w:val="5"/>
          </w:tcPr>
          <w:p w:rsidR="004243A7" w:rsidRPr="009C5824" w:rsidRDefault="004243A7" w:rsidP="004243A7">
            <w:pPr>
              <w:rPr>
                <w:rFonts w:ascii="Calibri" w:hAnsi="Calibri" w:cs="Calibri"/>
                <w:b/>
                <w:sz w:val="20"/>
                <w:szCs w:val="20"/>
              </w:rPr>
            </w:pPr>
          </w:p>
        </w:tc>
      </w:tr>
      <w:tr w:rsidR="004243A7" w:rsidRPr="009C5824" w:rsidTr="000E0C4F">
        <w:trPr>
          <w:gridAfter w:val="5"/>
          <w:wAfter w:w="904" w:type="dxa"/>
        </w:trPr>
        <w:tc>
          <w:tcPr>
            <w:tcW w:w="9426" w:type="dxa"/>
            <w:gridSpan w:val="52"/>
            <w:tcBorders>
              <w:bottom w:val="single" w:sz="4" w:space="0" w:color="auto"/>
            </w:tcBorders>
          </w:tcPr>
          <w:p w:rsidR="004243A7" w:rsidRPr="009C5824" w:rsidRDefault="004243A7" w:rsidP="004243A7">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p w:rsidR="00D80743" w:rsidRPr="009C5824" w:rsidRDefault="00D80743" w:rsidP="004243A7">
            <w:pPr>
              <w:rPr>
                <w:rFonts w:ascii="Calibri" w:hAnsi="Calibri" w:cs="Calibri"/>
                <w:b/>
                <w:sz w:val="20"/>
                <w:szCs w:val="20"/>
              </w:rPr>
            </w:pPr>
          </w:p>
        </w:tc>
      </w:tr>
      <w:tr w:rsidR="004243A7" w:rsidRPr="009C5824"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Oddíl, paragraf</w:t>
            </w:r>
          </w:p>
        </w:tc>
        <w:tc>
          <w:tcPr>
            <w:tcW w:w="8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Položka</w:t>
            </w:r>
          </w:p>
        </w:tc>
        <w:tc>
          <w:tcPr>
            <w:tcW w:w="141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Organizace</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Komentář</w:t>
            </w:r>
          </w:p>
        </w:tc>
      </w:tr>
      <w:tr w:rsidR="00B14097" w:rsidRPr="009C5824"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B14097" w:rsidRPr="009C5824" w:rsidRDefault="00B14097" w:rsidP="00B14097">
            <w:pPr>
              <w:jc w:val="center"/>
              <w:rPr>
                <w:rFonts w:ascii="Calibri" w:hAnsi="Calibri" w:cs="Calibri"/>
                <w:sz w:val="18"/>
                <w:szCs w:val="18"/>
              </w:rPr>
            </w:pPr>
            <w:r w:rsidRPr="009C5824">
              <w:rPr>
                <w:rFonts w:ascii="Calibri" w:hAnsi="Calibri" w:cs="Calibr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tcPr>
          <w:p w:rsidR="00B14097" w:rsidRPr="009C5824" w:rsidRDefault="00B14097" w:rsidP="00B14097">
            <w:pPr>
              <w:jc w:val="center"/>
              <w:rPr>
                <w:rFonts w:ascii="Calibri" w:hAnsi="Calibri" w:cs="Calibri"/>
                <w:sz w:val="18"/>
                <w:szCs w:val="18"/>
              </w:rPr>
            </w:pPr>
            <w:r w:rsidRPr="009C5824">
              <w:rPr>
                <w:rFonts w:ascii="Calibri" w:hAnsi="Calibri" w:cs="Calibri"/>
                <w:sz w:val="18"/>
                <w:szCs w:val="18"/>
              </w:rPr>
              <w:t>2324</w:t>
            </w:r>
          </w:p>
        </w:tc>
        <w:tc>
          <w:tcPr>
            <w:tcW w:w="1413" w:type="dxa"/>
            <w:gridSpan w:val="8"/>
            <w:tcBorders>
              <w:top w:val="single" w:sz="4" w:space="0" w:color="auto"/>
              <w:left w:val="single" w:sz="4" w:space="0" w:color="auto"/>
              <w:bottom w:val="single" w:sz="4" w:space="0" w:color="auto"/>
              <w:right w:val="single" w:sz="4" w:space="0" w:color="auto"/>
            </w:tcBorders>
          </w:tcPr>
          <w:p w:rsidR="00B14097" w:rsidRPr="009C5824" w:rsidRDefault="00B14097" w:rsidP="00B14097">
            <w:pPr>
              <w:jc w:val="center"/>
              <w:rPr>
                <w:rFonts w:ascii="Calibri" w:hAnsi="Calibri" w:cs="Calibri"/>
                <w:sz w:val="18"/>
                <w:szCs w:val="18"/>
              </w:rPr>
            </w:pPr>
            <w:r w:rsidRPr="009C5824">
              <w:rPr>
                <w:rFonts w:ascii="Calibri" w:hAnsi="Calibri" w:cs="Calibri"/>
                <w:sz w:val="18"/>
                <w:szCs w:val="18"/>
              </w:rPr>
              <w:t>0130000130500</w:t>
            </w:r>
          </w:p>
        </w:tc>
        <w:tc>
          <w:tcPr>
            <w:tcW w:w="855" w:type="dxa"/>
            <w:gridSpan w:val="5"/>
            <w:tcBorders>
              <w:top w:val="single" w:sz="4" w:space="0" w:color="auto"/>
              <w:left w:val="single" w:sz="4" w:space="0" w:color="auto"/>
              <w:bottom w:val="single" w:sz="4" w:space="0" w:color="auto"/>
              <w:right w:val="single" w:sz="4" w:space="0" w:color="auto"/>
            </w:tcBorders>
          </w:tcPr>
          <w:p w:rsidR="00B14097" w:rsidRPr="009C5824" w:rsidRDefault="00B14097" w:rsidP="00B14097">
            <w:pPr>
              <w:jc w:val="center"/>
              <w:rPr>
                <w:rFonts w:ascii="Calibri" w:hAnsi="Calibri" w:cs="Calibri"/>
                <w:sz w:val="18"/>
                <w:szCs w:val="18"/>
              </w:rPr>
            </w:pPr>
            <w:r w:rsidRPr="009C5824">
              <w:rPr>
                <w:rFonts w:ascii="Calibri" w:hAnsi="Calibri" w:cs="Calibri"/>
                <w:sz w:val="18"/>
                <w:szCs w:val="18"/>
              </w:rPr>
              <w:t>0000</w:t>
            </w:r>
          </w:p>
        </w:tc>
        <w:tc>
          <w:tcPr>
            <w:tcW w:w="992" w:type="dxa"/>
            <w:gridSpan w:val="5"/>
            <w:tcBorders>
              <w:top w:val="single" w:sz="4" w:space="0" w:color="auto"/>
              <w:left w:val="single" w:sz="4" w:space="0" w:color="auto"/>
              <w:bottom w:val="single" w:sz="4" w:space="0" w:color="auto"/>
              <w:right w:val="single" w:sz="4" w:space="0" w:color="auto"/>
            </w:tcBorders>
          </w:tcPr>
          <w:p w:rsidR="00B14097" w:rsidRPr="009C5824" w:rsidRDefault="00B14097" w:rsidP="00B14097">
            <w:pPr>
              <w:jc w:val="center"/>
              <w:rPr>
                <w:rFonts w:ascii="Calibri" w:hAnsi="Calibri" w:cs="Calibri"/>
                <w:sz w:val="18"/>
                <w:szCs w:val="18"/>
              </w:rPr>
            </w:pPr>
            <w:r w:rsidRPr="009C5824">
              <w:rPr>
                <w:rFonts w:ascii="Calibri" w:hAnsi="Calibri" w:cs="Calibri"/>
                <w:sz w:val="18"/>
                <w:szCs w:val="18"/>
              </w:rPr>
              <w:t>5</w:t>
            </w:r>
            <w:r w:rsidR="00C32B82" w:rsidRPr="009C5824">
              <w:rPr>
                <w:rFonts w:ascii="Calibri" w:hAnsi="Calibri" w:cs="Calibr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tcPr>
          <w:p w:rsidR="00B14097" w:rsidRPr="009C5824" w:rsidRDefault="003F63ED" w:rsidP="00B14097">
            <w:pPr>
              <w:jc w:val="center"/>
              <w:rPr>
                <w:rFonts w:ascii="Calibri" w:hAnsi="Calibri" w:cs="Calibri"/>
                <w:sz w:val="18"/>
                <w:szCs w:val="18"/>
              </w:rPr>
            </w:pPr>
            <w:r>
              <w:rPr>
                <w:rFonts w:ascii="Calibri" w:hAnsi="Calibri" w:cs="Calibri"/>
                <w:sz w:val="18"/>
                <w:szCs w:val="18"/>
              </w:rPr>
              <w:t>62,67</w:t>
            </w:r>
          </w:p>
        </w:tc>
        <w:tc>
          <w:tcPr>
            <w:tcW w:w="3544" w:type="dxa"/>
            <w:gridSpan w:val="22"/>
            <w:tcBorders>
              <w:top w:val="single" w:sz="4" w:space="0" w:color="auto"/>
              <w:left w:val="single" w:sz="4" w:space="0" w:color="auto"/>
              <w:bottom w:val="single" w:sz="4" w:space="0" w:color="auto"/>
              <w:right w:val="single" w:sz="4" w:space="0" w:color="auto"/>
            </w:tcBorders>
          </w:tcPr>
          <w:p w:rsidR="00B14097" w:rsidRPr="009C5824" w:rsidRDefault="00B14097" w:rsidP="00B14097">
            <w:pPr>
              <w:rPr>
                <w:rFonts w:ascii="Calibri" w:hAnsi="Calibri" w:cs="Calibri"/>
                <w:sz w:val="18"/>
                <w:szCs w:val="18"/>
              </w:rPr>
            </w:pPr>
            <w:r w:rsidRPr="00E44BA0">
              <w:rPr>
                <w:rFonts w:ascii="Calibri" w:hAnsi="Calibri" w:cs="Calibri"/>
                <w:b/>
                <w:sz w:val="18"/>
                <w:szCs w:val="18"/>
                <w:u w:val="single"/>
              </w:rPr>
              <w:t>Přijaté nekapitálové příspěvky a náhrady</w:t>
            </w:r>
            <w:r w:rsidRPr="009C5824">
              <w:rPr>
                <w:rFonts w:ascii="Calibri" w:hAnsi="Calibri" w:cs="Calibri"/>
                <w:sz w:val="18"/>
                <w:szCs w:val="18"/>
              </w:rPr>
              <w:t xml:space="preserve"> – </w:t>
            </w:r>
            <w:r w:rsidRPr="00E44BA0">
              <w:rPr>
                <w:rFonts w:ascii="Calibri" w:hAnsi="Calibri" w:cs="Calibri"/>
                <w:b/>
                <w:sz w:val="18"/>
                <w:szCs w:val="18"/>
                <w:u w:val="single"/>
              </w:rPr>
              <w:t>náhrady škody – MP</w:t>
            </w:r>
          </w:p>
          <w:p w:rsidR="00B14097" w:rsidRPr="009C5824" w:rsidRDefault="00B14097" w:rsidP="00B14097">
            <w:pPr>
              <w:rPr>
                <w:rFonts w:ascii="Calibri" w:hAnsi="Calibri" w:cs="Calibri"/>
                <w:sz w:val="18"/>
                <w:szCs w:val="18"/>
              </w:rPr>
            </w:pPr>
            <w:r w:rsidRPr="009C5824">
              <w:rPr>
                <w:rFonts w:ascii="Calibri" w:hAnsi="Calibri" w:cs="Calibri"/>
                <w:sz w:val="18"/>
                <w:szCs w:val="18"/>
              </w:rPr>
              <w:t xml:space="preserve">Navýšení příjmů je z důvodu </w:t>
            </w:r>
            <w:r w:rsidRPr="009C5824">
              <w:rPr>
                <w:rFonts w:ascii="Calibri" w:hAnsi="Calibri" w:cs="Calibri"/>
                <w:i/>
                <w:sz w:val="18"/>
                <w:szCs w:val="18"/>
              </w:rPr>
              <w:t>poskytování náhrad za vojenská cvičení</w:t>
            </w:r>
            <w:r w:rsidRPr="009C5824">
              <w:rPr>
                <w:rFonts w:ascii="Calibri" w:hAnsi="Calibri" w:cs="Calibri"/>
                <w:sz w:val="18"/>
                <w:szCs w:val="18"/>
              </w:rPr>
              <w:t xml:space="preserve"> zaměstnanců – aktivní zálohy</w:t>
            </w:r>
            <w:r w:rsidR="00D15671" w:rsidRPr="009C5824">
              <w:rPr>
                <w:rFonts w:ascii="Calibri" w:hAnsi="Calibri" w:cs="Calibri"/>
                <w:sz w:val="18"/>
                <w:szCs w:val="18"/>
              </w:rPr>
              <w:t>.</w:t>
            </w:r>
          </w:p>
        </w:tc>
      </w:tr>
      <w:tr w:rsidR="00B14097" w:rsidRPr="009C5824"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2310</w:t>
            </w:r>
          </w:p>
        </w:tc>
        <w:tc>
          <w:tcPr>
            <w:tcW w:w="1413" w:type="dxa"/>
            <w:gridSpan w:val="8"/>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0130000130400</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AB23D8" w:rsidP="00B14097">
            <w:pPr>
              <w:jc w:val="center"/>
              <w:rPr>
                <w:rFonts w:ascii="Calibri" w:hAnsi="Calibri" w:cs="Calibri"/>
                <w:sz w:val="18"/>
                <w:szCs w:val="18"/>
              </w:rPr>
            </w:pPr>
            <w:r>
              <w:rPr>
                <w:rFonts w:ascii="Calibri" w:hAnsi="Calibri" w:cs="Calibri"/>
                <w:sz w:val="18"/>
                <w:szCs w:val="18"/>
              </w:rPr>
              <w:t>2,00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B14097" w:rsidRPr="00AB23D8" w:rsidRDefault="00AB23D8" w:rsidP="00B14097">
            <w:pPr>
              <w:jc w:val="center"/>
              <w:rPr>
                <w:rFonts w:ascii="Calibri" w:hAnsi="Calibri" w:cs="Calibri"/>
                <w:sz w:val="18"/>
                <w:szCs w:val="18"/>
              </w:rPr>
            </w:pPr>
            <w:r>
              <w:rPr>
                <w:rFonts w:ascii="Calibri" w:hAnsi="Calibri" w:cs="Calibri"/>
                <w:sz w:val="18"/>
                <w:szCs w:val="18"/>
              </w:rPr>
              <w:t>0,00</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both"/>
              <w:rPr>
                <w:rFonts w:ascii="Calibri" w:hAnsi="Calibri" w:cs="Calibri"/>
                <w:b/>
                <w:sz w:val="18"/>
                <w:szCs w:val="18"/>
                <w:u w:val="single"/>
              </w:rPr>
            </w:pPr>
            <w:r w:rsidRPr="00AB23D8">
              <w:rPr>
                <w:rFonts w:ascii="Calibri" w:hAnsi="Calibri" w:cs="Calibri"/>
                <w:b/>
                <w:sz w:val="18"/>
                <w:szCs w:val="18"/>
                <w:u w:val="single"/>
              </w:rPr>
              <w:t>Příjmy z prodeje krát</w:t>
            </w:r>
            <w:r w:rsidR="000E0C4F" w:rsidRPr="00AB23D8">
              <w:rPr>
                <w:rFonts w:ascii="Calibri" w:hAnsi="Calibri" w:cs="Calibri"/>
                <w:b/>
                <w:sz w:val="18"/>
                <w:szCs w:val="18"/>
                <w:u w:val="single"/>
              </w:rPr>
              <w:t>kodobého</w:t>
            </w:r>
            <w:r w:rsidRPr="00AB23D8">
              <w:rPr>
                <w:rFonts w:ascii="Calibri" w:hAnsi="Calibri" w:cs="Calibri"/>
                <w:b/>
                <w:sz w:val="18"/>
                <w:szCs w:val="18"/>
                <w:u w:val="single"/>
              </w:rPr>
              <w:t xml:space="preserve"> </w:t>
            </w:r>
            <w:r w:rsidR="000E0C4F" w:rsidRPr="00AB23D8">
              <w:rPr>
                <w:rFonts w:ascii="Calibri" w:hAnsi="Calibri" w:cs="Calibri"/>
                <w:b/>
                <w:sz w:val="18"/>
                <w:szCs w:val="18"/>
                <w:u w:val="single"/>
              </w:rPr>
              <w:t>m</w:t>
            </w:r>
            <w:r w:rsidRPr="00AB23D8">
              <w:rPr>
                <w:rFonts w:ascii="Calibri" w:hAnsi="Calibri" w:cs="Calibri"/>
                <w:b/>
                <w:sz w:val="18"/>
                <w:szCs w:val="18"/>
                <w:u w:val="single"/>
              </w:rPr>
              <w:t>ajetku</w:t>
            </w:r>
          </w:p>
          <w:p w:rsidR="00B14097" w:rsidRPr="00AB23D8" w:rsidRDefault="00AB23D8" w:rsidP="00B14097">
            <w:pPr>
              <w:jc w:val="both"/>
              <w:rPr>
                <w:rFonts w:ascii="Calibri" w:hAnsi="Calibri" w:cs="Calibri"/>
                <w:sz w:val="18"/>
                <w:szCs w:val="18"/>
              </w:rPr>
            </w:pPr>
            <w:r>
              <w:rPr>
                <w:rFonts w:ascii="Calibri" w:hAnsi="Calibri" w:cs="Calibri"/>
                <w:sz w:val="18"/>
                <w:szCs w:val="18"/>
              </w:rPr>
              <w:t>Nebylo realizováno.</w:t>
            </w:r>
          </w:p>
        </w:tc>
      </w:tr>
      <w:tr w:rsidR="00B14097" w:rsidRPr="009C5824"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3113</w:t>
            </w:r>
          </w:p>
        </w:tc>
        <w:tc>
          <w:tcPr>
            <w:tcW w:w="1413" w:type="dxa"/>
            <w:gridSpan w:val="8"/>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0130000130400</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AB23D8" w:rsidP="00AB23D8">
            <w:pPr>
              <w:jc w:val="center"/>
              <w:rPr>
                <w:rFonts w:ascii="Calibri" w:hAnsi="Calibri" w:cs="Calibri"/>
                <w:sz w:val="18"/>
                <w:szCs w:val="18"/>
              </w:rPr>
            </w:pPr>
            <w:r>
              <w:rPr>
                <w:rFonts w:ascii="Calibri" w:hAnsi="Calibri" w:cs="Calibri"/>
                <w:sz w:val="18"/>
                <w:szCs w:val="18"/>
              </w:rPr>
              <w:t>3</w:t>
            </w:r>
            <w:r w:rsidRPr="00AB23D8">
              <w:rPr>
                <w:rFonts w:ascii="Calibri" w:hAnsi="Calibri" w:cs="Calibr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B14097" w:rsidRPr="00AB23D8" w:rsidRDefault="00AB23D8" w:rsidP="00B14097">
            <w:pPr>
              <w:jc w:val="center"/>
              <w:rPr>
                <w:rFonts w:ascii="Calibri" w:hAnsi="Calibri" w:cs="Calibri"/>
                <w:sz w:val="18"/>
                <w:szCs w:val="18"/>
              </w:rPr>
            </w:pPr>
            <w:r>
              <w:rPr>
                <w:rFonts w:ascii="Calibri" w:hAnsi="Calibri" w:cs="Calibri"/>
                <w:sz w:val="18"/>
                <w:szCs w:val="18"/>
              </w:rPr>
              <w:t>6</w:t>
            </w:r>
            <w:r w:rsidR="00B14097" w:rsidRPr="00AB23D8">
              <w:rPr>
                <w:rFonts w:ascii="Calibri" w:hAnsi="Calibri" w:cs="Calibri"/>
                <w:sz w:val="18"/>
                <w:szCs w:val="18"/>
              </w:rPr>
              <w:t>0</w:t>
            </w:r>
            <w:r w:rsidR="00C32B82" w:rsidRPr="00AB23D8">
              <w:rPr>
                <w:rFonts w:ascii="Calibri" w:hAnsi="Calibri" w:cs="Calibri"/>
                <w:sz w:val="18"/>
                <w:szCs w:val="18"/>
              </w:rPr>
              <w:t>,00</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both"/>
              <w:rPr>
                <w:rFonts w:ascii="Calibri" w:hAnsi="Calibri" w:cs="Calibri"/>
                <w:sz w:val="18"/>
                <w:szCs w:val="18"/>
              </w:rPr>
            </w:pPr>
            <w:r w:rsidRPr="00AB23D8">
              <w:rPr>
                <w:rFonts w:ascii="Calibri" w:hAnsi="Calibri" w:cs="Calibri"/>
                <w:b/>
                <w:sz w:val="18"/>
                <w:szCs w:val="18"/>
                <w:u w:val="single"/>
              </w:rPr>
              <w:t>Příjmy z prodeje dlouh</w:t>
            </w:r>
            <w:r w:rsidR="000E0C4F" w:rsidRPr="00AB23D8">
              <w:rPr>
                <w:rFonts w:ascii="Calibri" w:hAnsi="Calibri" w:cs="Calibri"/>
                <w:b/>
                <w:sz w:val="18"/>
                <w:szCs w:val="18"/>
                <w:u w:val="single"/>
              </w:rPr>
              <w:t>odobého</w:t>
            </w:r>
            <w:r w:rsidRPr="00AB23D8">
              <w:rPr>
                <w:rFonts w:ascii="Calibri" w:hAnsi="Calibri" w:cs="Calibri"/>
                <w:b/>
                <w:sz w:val="18"/>
                <w:szCs w:val="18"/>
                <w:u w:val="single"/>
              </w:rPr>
              <w:t xml:space="preserve"> majetku</w:t>
            </w:r>
          </w:p>
          <w:p w:rsidR="00B14097" w:rsidRPr="00AB23D8" w:rsidRDefault="00AB23D8" w:rsidP="00B14097">
            <w:pPr>
              <w:jc w:val="both"/>
              <w:rPr>
                <w:rFonts w:ascii="Calibri" w:hAnsi="Calibri" w:cs="Calibri"/>
                <w:sz w:val="18"/>
                <w:szCs w:val="18"/>
              </w:rPr>
            </w:pPr>
            <w:r>
              <w:rPr>
                <w:rFonts w:ascii="Calibri" w:hAnsi="Calibri" w:cs="Calibri"/>
                <w:sz w:val="18"/>
                <w:szCs w:val="18"/>
              </w:rPr>
              <w:t xml:space="preserve">Odprodej vyřazených vozidel zaúčtován </w:t>
            </w:r>
            <w:proofErr w:type="gramStart"/>
            <w:r>
              <w:rPr>
                <w:rFonts w:ascii="Calibri" w:hAnsi="Calibri" w:cs="Calibri"/>
                <w:sz w:val="18"/>
                <w:szCs w:val="18"/>
              </w:rPr>
              <w:t>7/2019.</w:t>
            </w:r>
            <w:r w:rsidR="00D15671" w:rsidRPr="00AB23D8">
              <w:rPr>
                <w:rFonts w:ascii="Calibri" w:hAnsi="Calibri" w:cs="Calibri"/>
                <w:sz w:val="18"/>
                <w:szCs w:val="18"/>
              </w:rPr>
              <w:t>.</w:t>
            </w:r>
            <w:proofErr w:type="gramEnd"/>
          </w:p>
        </w:tc>
      </w:tr>
      <w:tr w:rsidR="00B14097" w:rsidRPr="009C5824"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3113</w:t>
            </w:r>
          </w:p>
        </w:tc>
        <w:tc>
          <w:tcPr>
            <w:tcW w:w="1413" w:type="dxa"/>
            <w:gridSpan w:val="8"/>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0130000135100</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B14097" w:rsidRPr="00AB23D8" w:rsidRDefault="00B14097" w:rsidP="00B14097">
            <w:pPr>
              <w:jc w:val="center"/>
              <w:rPr>
                <w:rFonts w:ascii="Calibri" w:hAnsi="Calibri" w:cs="Calibri"/>
                <w:sz w:val="18"/>
                <w:szCs w:val="18"/>
              </w:rPr>
            </w:pPr>
            <w:r w:rsidRPr="00AB23D8">
              <w:rPr>
                <w:rFonts w:ascii="Calibri" w:hAnsi="Calibri" w:cs="Calibri"/>
                <w:sz w:val="18"/>
                <w:szCs w:val="18"/>
              </w:rPr>
              <w:t>200</w:t>
            </w:r>
            <w:r w:rsidR="00C32B82" w:rsidRPr="00AB23D8">
              <w:rPr>
                <w:rFonts w:ascii="Calibri" w:hAnsi="Calibri" w:cs="Calibr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B14097" w:rsidRPr="00AB23D8" w:rsidRDefault="00AB23D8" w:rsidP="00B14097">
            <w:pPr>
              <w:jc w:val="center"/>
              <w:rPr>
                <w:rFonts w:ascii="Calibri" w:hAnsi="Calibri" w:cs="Calibri"/>
                <w:sz w:val="18"/>
                <w:szCs w:val="18"/>
              </w:rPr>
            </w:pPr>
            <w:r w:rsidRPr="00AB23D8">
              <w:rPr>
                <w:rFonts w:ascii="Calibri" w:hAnsi="Calibri" w:cs="Calibri"/>
                <w:sz w:val="18"/>
                <w:szCs w:val="18"/>
              </w:rPr>
              <w:t>62,65</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A704EA" w:rsidRPr="00AB23D8" w:rsidRDefault="00B14097" w:rsidP="00B14097">
            <w:pPr>
              <w:jc w:val="both"/>
              <w:rPr>
                <w:rFonts w:ascii="Calibri" w:hAnsi="Calibri" w:cs="Calibri"/>
                <w:b/>
                <w:sz w:val="18"/>
                <w:szCs w:val="18"/>
                <w:u w:val="single"/>
              </w:rPr>
            </w:pPr>
            <w:r w:rsidRPr="00AB23D8">
              <w:rPr>
                <w:rFonts w:ascii="Calibri" w:hAnsi="Calibri" w:cs="Calibri"/>
                <w:b/>
                <w:sz w:val="18"/>
                <w:szCs w:val="18"/>
                <w:u w:val="single"/>
              </w:rPr>
              <w:t>Odtahy vozide</w:t>
            </w:r>
            <w:r w:rsidR="00A704EA" w:rsidRPr="00AB23D8">
              <w:rPr>
                <w:rFonts w:ascii="Calibri" w:hAnsi="Calibri" w:cs="Calibri"/>
                <w:b/>
                <w:sz w:val="18"/>
                <w:szCs w:val="18"/>
                <w:u w:val="single"/>
              </w:rPr>
              <w:t>l</w:t>
            </w:r>
          </w:p>
          <w:p w:rsidR="00B14097" w:rsidRPr="00AB23D8" w:rsidRDefault="00A704EA" w:rsidP="00B14097">
            <w:pPr>
              <w:jc w:val="both"/>
              <w:rPr>
                <w:rFonts w:ascii="Calibri" w:hAnsi="Calibri" w:cs="Calibri"/>
                <w:sz w:val="18"/>
                <w:szCs w:val="18"/>
              </w:rPr>
            </w:pPr>
            <w:r w:rsidRPr="00AB23D8">
              <w:rPr>
                <w:rFonts w:ascii="Calibri" w:hAnsi="Calibri" w:cs="Calibri"/>
                <w:sz w:val="18"/>
                <w:szCs w:val="18"/>
              </w:rPr>
              <w:t>M</w:t>
            </w:r>
            <w:r w:rsidR="00B14097" w:rsidRPr="00AB23D8">
              <w:rPr>
                <w:rFonts w:ascii="Calibri" w:hAnsi="Calibri" w:cs="Calibri"/>
                <w:sz w:val="18"/>
                <w:szCs w:val="18"/>
              </w:rPr>
              <w:t>enší počet provedených odtahů</w:t>
            </w:r>
            <w:r w:rsidR="00D15671" w:rsidRPr="00AB23D8">
              <w:rPr>
                <w:rFonts w:ascii="Calibri" w:hAnsi="Calibri" w:cs="Calibri"/>
                <w:sz w:val="18"/>
                <w:szCs w:val="18"/>
              </w:rPr>
              <w:t>.</w:t>
            </w:r>
          </w:p>
        </w:tc>
      </w:tr>
      <w:tr w:rsidR="004243A7" w:rsidRPr="009C5824" w:rsidTr="003C33A5">
        <w:trPr>
          <w:gridAfter w:val="3"/>
          <w:wAfter w:w="836" w:type="dxa"/>
        </w:trPr>
        <w:tc>
          <w:tcPr>
            <w:tcW w:w="457" w:type="dxa"/>
          </w:tcPr>
          <w:p w:rsidR="004243A7" w:rsidRPr="009C5824" w:rsidRDefault="004243A7" w:rsidP="004243A7">
            <w:pPr>
              <w:rPr>
                <w:rFonts w:ascii="Calibri" w:hAnsi="Calibri" w:cs="Calibri"/>
                <w:b/>
                <w:sz w:val="20"/>
                <w:szCs w:val="20"/>
              </w:rPr>
            </w:pPr>
          </w:p>
        </w:tc>
        <w:tc>
          <w:tcPr>
            <w:tcW w:w="318" w:type="dxa"/>
          </w:tcPr>
          <w:p w:rsidR="004243A7" w:rsidRPr="009C5824" w:rsidRDefault="004243A7" w:rsidP="004243A7">
            <w:pPr>
              <w:jc w:val="center"/>
              <w:rPr>
                <w:rFonts w:ascii="Calibri" w:hAnsi="Calibri" w:cs="Calibri"/>
                <w:sz w:val="20"/>
                <w:szCs w:val="20"/>
              </w:rPr>
            </w:pPr>
          </w:p>
        </w:tc>
        <w:tc>
          <w:tcPr>
            <w:tcW w:w="599" w:type="dxa"/>
            <w:gridSpan w:val="2"/>
          </w:tcPr>
          <w:p w:rsidR="004243A7" w:rsidRPr="009C5824" w:rsidRDefault="004243A7" w:rsidP="004243A7">
            <w:pPr>
              <w:jc w:val="center"/>
              <w:rPr>
                <w:rFonts w:ascii="Calibri" w:hAnsi="Calibri" w:cs="Calibri"/>
                <w:sz w:val="20"/>
                <w:szCs w:val="20"/>
              </w:rPr>
            </w:pPr>
          </w:p>
        </w:tc>
        <w:tc>
          <w:tcPr>
            <w:tcW w:w="160" w:type="dxa"/>
          </w:tcPr>
          <w:p w:rsidR="004243A7" w:rsidRPr="009C5824" w:rsidRDefault="004243A7" w:rsidP="004243A7">
            <w:pPr>
              <w:jc w:val="center"/>
              <w:rPr>
                <w:rFonts w:ascii="Calibri" w:hAnsi="Calibri" w:cs="Calibri"/>
                <w:sz w:val="20"/>
                <w:szCs w:val="20"/>
              </w:rPr>
            </w:pPr>
          </w:p>
        </w:tc>
        <w:tc>
          <w:tcPr>
            <w:tcW w:w="760" w:type="dxa"/>
            <w:gridSpan w:val="3"/>
          </w:tcPr>
          <w:p w:rsidR="004243A7" w:rsidRPr="009C5824" w:rsidRDefault="004243A7" w:rsidP="004243A7">
            <w:pPr>
              <w:jc w:val="right"/>
              <w:rPr>
                <w:rFonts w:ascii="Calibri" w:hAnsi="Calibri" w:cs="Calibri"/>
                <w:sz w:val="20"/>
                <w:szCs w:val="20"/>
              </w:rPr>
            </w:pPr>
          </w:p>
        </w:tc>
        <w:tc>
          <w:tcPr>
            <w:tcW w:w="749" w:type="dxa"/>
            <w:gridSpan w:val="6"/>
          </w:tcPr>
          <w:p w:rsidR="004243A7" w:rsidRPr="009C5824" w:rsidRDefault="004243A7" w:rsidP="004243A7">
            <w:pPr>
              <w:jc w:val="right"/>
              <w:rPr>
                <w:rFonts w:ascii="Calibri" w:hAnsi="Calibri" w:cs="Calibri"/>
                <w:sz w:val="20"/>
                <w:szCs w:val="20"/>
              </w:rPr>
            </w:pPr>
          </w:p>
        </w:tc>
        <w:tc>
          <w:tcPr>
            <w:tcW w:w="171" w:type="dxa"/>
          </w:tcPr>
          <w:p w:rsidR="004243A7" w:rsidRPr="009C5824" w:rsidRDefault="004243A7" w:rsidP="004243A7">
            <w:pPr>
              <w:jc w:val="both"/>
              <w:rPr>
                <w:rFonts w:ascii="Calibri" w:hAnsi="Calibri" w:cs="Calibri"/>
                <w:b/>
                <w:sz w:val="20"/>
                <w:szCs w:val="20"/>
              </w:rPr>
            </w:pPr>
          </w:p>
        </w:tc>
        <w:tc>
          <w:tcPr>
            <w:tcW w:w="684" w:type="dxa"/>
            <w:gridSpan w:val="4"/>
          </w:tcPr>
          <w:p w:rsidR="004243A7" w:rsidRPr="009C5824" w:rsidRDefault="004243A7" w:rsidP="004243A7">
            <w:pPr>
              <w:rPr>
                <w:rFonts w:ascii="Calibri" w:hAnsi="Calibri" w:cs="Calibri"/>
                <w:b/>
                <w:sz w:val="20"/>
                <w:szCs w:val="20"/>
              </w:rPr>
            </w:pPr>
          </w:p>
        </w:tc>
        <w:tc>
          <w:tcPr>
            <w:tcW w:w="236" w:type="dxa"/>
          </w:tcPr>
          <w:p w:rsidR="004243A7" w:rsidRPr="009C5824" w:rsidRDefault="004243A7" w:rsidP="004243A7">
            <w:pPr>
              <w:rPr>
                <w:rFonts w:ascii="Calibri" w:hAnsi="Calibri" w:cs="Calibri"/>
                <w:b/>
                <w:sz w:val="20"/>
                <w:szCs w:val="20"/>
              </w:rPr>
            </w:pPr>
          </w:p>
        </w:tc>
        <w:tc>
          <w:tcPr>
            <w:tcW w:w="756" w:type="dxa"/>
            <w:gridSpan w:val="4"/>
          </w:tcPr>
          <w:p w:rsidR="004243A7" w:rsidRPr="009C5824" w:rsidRDefault="004243A7" w:rsidP="004243A7">
            <w:pPr>
              <w:rPr>
                <w:rFonts w:ascii="Calibri" w:hAnsi="Calibri" w:cs="Calibri"/>
                <w:b/>
                <w:sz w:val="20"/>
                <w:szCs w:val="20"/>
              </w:rPr>
            </w:pPr>
          </w:p>
        </w:tc>
        <w:tc>
          <w:tcPr>
            <w:tcW w:w="164" w:type="dxa"/>
            <w:gridSpan w:val="2"/>
          </w:tcPr>
          <w:p w:rsidR="004243A7" w:rsidRPr="009C5824" w:rsidRDefault="004243A7" w:rsidP="004243A7">
            <w:pPr>
              <w:rPr>
                <w:rFonts w:ascii="Calibri" w:hAnsi="Calibri" w:cs="Calibri"/>
                <w:b/>
                <w:sz w:val="20"/>
                <w:szCs w:val="20"/>
              </w:rPr>
            </w:pPr>
          </w:p>
        </w:tc>
        <w:tc>
          <w:tcPr>
            <w:tcW w:w="828" w:type="dxa"/>
            <w:gridSpan w:val="4"/>
          </w:tcPr>
          <w:p w:rsidR="004243A7" w:rsidRPr="009C5824" w:rsidRDefault="004243A7" w:rsidP="004243A7">
            <w:pPr>
              <w:rPr>
                <w:rFonts w:ascii="Calibri" w:hAnsi="Calibri" w:cs="Calibri"/>
                <w:b/>
                <w:sz w:val="20"/>
                <w:szCs w:val="20"/>
              </w:rPr>
            </w:pPr>
          </w:p>
        </w:tc>
        <w:tc>
          <w:tcPr>
            <w:tcW w:w="160" w:type="dxa"/>
            <w:gridSpan w:val="2"/>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4"/>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692" w:type="dxa"/>
            <w:gridSpan w:val="5"/>
          </w:tcPr>
          <w:p w:rsidR="004243A7" w:rsidRPr="009C5824" w:rsidRDefault="004243A7" w:rsidP="004243A7">
            <w:pPr>
              <w:rPr>
                <w:rFonts w:ascii="Calibri" w:hAnsi="Calibri" w:cs="Calibri"/>
                <w:b/>
                <w:sz w:val="20"/>
                <w:szCs w:val="20"/>
              </w:rPr>
            </w:pPr>
          </w:p>
        </w:tc>
      </w:tr>
      <w:tr w:rsidR="004243A7" w:rsidRPr="009C5824" w:rsidTr="003C33A5">
        <w:trPr>
          <w:gridAfter w:val="5"/>
          <w:wAfter w:w="904" w:type="dxa"/>
        </w:trPr>
        <w:tc>
          <w:tcPr>
            <w:tcW w:w="9426" w:type="dxa"/>
            <w:gridSpan w:val="52"/>
            <w:shd w:val="clear" w:color="auto" w:fill="F79646"/>
          </w:tcPr>
          <w:p w:rsidR="004243A7" w:rsidRPr="009C5824" w:rsidRDefault="004243A7" w:rsidP="004243A7">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4243A7" w:rsidRPr="009C5824" w:rsidTr="003C33A5">
        <w:trPr>
          <w:gridAfter w:val="2"/>
          <w:wAfter w:w="708" w:type="dxa"/>
        </w:trPr>
        <w:tc>
          <w:tcPr>
            <w:tcW w:w="457" w:type="dxa"/>
          </w:tcPr>
          <w:p w:rsidR="004243A7" w:rsidRPr="009C5824" w:rsidRDefault="004243A7" w:rsidP="004243A7">
            <w:pPr>
              <w:rPr>
                <w:rFonts w:ascii="Calibri" w:hAnsi="Calibri" w:cs="Calibri"/>
                <w:b/>
                <w:sz w:val="20"/>
                <w:szCs w:val="20"/>
              </w:rPr>
            </w:pPr>
          </w:p>
        </w:tc>
        <w:tc>
          <w:tcPr>
            <w:tcW w:w="457" w:type="dxa"/>
            <w:gridSpan w:val="2"/>
          </w:tcPr>
          <w:p w:rsidR="004243A7" w:rsidRPr="009C5824" w:rsidRDefault="004243A7" w:rsidP="004243A7">
            <w:pPr>
              <w:rPr>
                <w:rFonts w:ascii="Calibri" w:hAnsi="Calibri" w:cs="Calibri"/>
                <w:b/>
                <w:sz w:val="20"/>
                <w:szCs w:val="20"/>
              </w:rPr>
            </w:pPr>
          </w:p>
        </w:tc>
        <w:tc>
          <w:tcPr>
            <w:tcW w:w="460" w:type="dxa"/>
          </w:tcPr>
          <w:p w:rsidR="004243A7" w:rsidRPr="009C5824" w:rsidRDefault="004243A7" w:rsidP="004243A7">
            <w:pPr>
              <w:rPr>
                <w:rFonts w:ascii="Calibri" w:hAnsi="Calibri" w:cs="Calibri"/>
                <w:b/>
                <w:sz w:val="20"/>
                <w:szCs w:val="20"/>
              </w:rPr>
            </w:pPr>
          </w:p>
        </w:tc>
        <w:tc>
          <w:tcPr>
            <w:tcW w:w="960" w:type="dxa"/>
            <w:gridSpan w:val="5"/>
          </w:tcPr>
          <w:p w:rsidR="004243A7" w:rsidRPr="009C5824" w:rsidRDefault="004243A7" w:rsidP="004243A7">
            <w:pPr>
              <w:rPr>
                <w:rFonts w:ascii="Calibri" w:hAnsi="Calibri" w:cs="Calibri"/>
                <w:b/>
                <w:sz w:val="20"/>
                <w:szCs w:val="20"/>
              </w:rPr>
            </w:pPr>
          </w:p>
        </w:tc>
        <w:tc>
          <w:tcPr>
            <w:tcW w:w="160" w:type="dxa"/>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5"/>
          </w:tcPr>
          <w:p w:rsidR="004243A7" w:rsidRPr="009C5824" w:rsidRDefault="004243A7" w:rsidP="004243A7">
            <w:pPr>
              <w:rPr>
                <w:rFonts w:ascii="Calibri" w:hAnsi="Calibri" w:cs="Calibri"/>
                <w:b/>
                <w:sz w:val="20"/>
                <w:szCs w:val="20"/>
              </w:rPr>
            </w:pPr>
          </w:p>
        </w:tc>
        <w:tc>
          <w:tcPr>
            <w:tcW w:w="460" w:type="dxa"/>
          </w:tcPr>
          <w:p w:rsidR="004243A7" w:rsidRPr="009C5824" w:rsidRDefault="004243A7" w:rsidP="004243A7">
            <w:pPr>
              <w:rPr>
                <w:rFonts w:ascii="Calibri" w:hAnsi="Calibri" w:cs="Calibri"/>
                <w:b/>
                <w:sz w:val="20"/>
                <w:szCs w:val="20"/>
              </w:rPr>
            </w:pPr>
          </w:p>
        </w:tc>
        <w:tc>
          <w:tcPr>
            <w:tcW w:w="460" w:type="dxa"/>
            <w:gridSpan w:val="4"/>
          </w:tcPr>
          <w:p w:rsidR="004243A7" w:rsidRPr="009C5824" w:rsidRDefault="004243A7" w:rsidP="004243A7">
            <w:pPr>
              <w:rPr>
                <w:rFonts w:ascii="Calibri" w:hAnsi="Calibri" w:cs="Calibri"/>
                <w:b/>
                <w:sz w:val="20"/>
                <w:szCs w:val="20"/>
              </w:rPr>
            </w:pPr>
          </w:p>
        </w:tc>
        <w:tc>
          <w:tcPr>
            <w:tcW w:w="460" w:type="dxa"/>
            <w:gridSpan w:val="2"/>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460" w:type="dxa"/>
            <w:gridSpan w:val="3"/>
          </w:tcPr>
          <w:p w:rsidR="004243A7" w:rsidRPr="009C5824" w:rsidRDefault="004243A7" w:rsidP="004243A7">
            <w:pPr>
              <w:rPr>
                <w:rFonts w:ascii="Calibri" w:hAnsi="Calibri" w:cs="Calibri"/>
                <w:b/>
                <w:sz w:val="20"/>
                <w:szCs w:val="20"/>
              </w:rPr>
            </w:pPr>
          </w:p>
        </w:tc>
        <w:tc>
          <w:tcPr>
            <w:tcW w:w="688" w:type="dxa"/>
            <w:gridSpan w:val="5"/>
          </w:tcPr>
          <w:p w:rsidR="004243A7" w:rsidRPr="009C5824" w:rsidRDefault="004243A7" w:rsidP="004243A7">
            <w:pPr>
              <w:rPr>
                <w:rFonts w:ascii="Calibri" w:hAnsi="Calibri" w:cs="Calibri"/>
                <w:b/>
                <w:sz w:val="20"/>
                <w:szCs w:val="20"/>
              </w:rPr>
            </w:pPr>
          </w:p>
        </w:tc>
      </w:tr>
      <w:tr w:rsidR="004243A7" w:rsidRPr="009C5824"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shd w:val="clear" w:color="auto" w:fill="FFFF00"/>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Rozpočet upravený v tis. Kč</w:t>
            </w:r>
          </w:p>
        </w:tc>
        <w:tc>
          <w:tcPr>
            <w:tcW w:w="2412" w:type="dxa"/>
            <w:gridSpan w:val="13"/>
            <w:tcBorders>
              <w:top w:val="single" w:sz="4" w:space="0" w:color="auto"/>
              <w:left w:val="single" w:sz="4" w:space="0" w:color="auto"/>
              <w:bottom w:val="single" w:sz="4" w:space="0" w:color="auto"/>
              <w:right w:val="single" w:sz="4" w:space="0" w:color="auto"/>
            </w:tcBorders>
            <w:shd w:val="clear" w:color="auto" w:fill="FFFF00"/>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Skutečnost v tis. Kč</w:t>
            </w:r>
          </w:p>
        </w:tc>
        <w:tc>
          <w:tcPr>
            <w:tcW w:w="1278" w:type="dxa"/>
            <w:gridSpan w:val="9"/>
            <w:tcBorders>
              <w:top w:val="single" w:sz="4" w:space="0" w:color="auto"/>
              <w:left w:val="single" w:sz="4" w:space="0" w:color="auto"/>
              <w:bottom w:val="single" w:sz="4" w:space="0" w:color="auto"/>
              <w:right w:val="single" w:sz="4" w:space="0" w:color="auto"/>
            </w:tcBorders>
            <w:shd w:val="clear" w:color="auto" w:fill="FFFF00"/>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SK/RU v %</w:t>
            </w:r>
          </w:p>
        </w:tc>
        <w:tc>
          <w:tcPr>
            <w:tcW w:w="3402" w:type="dxa"/>
            <w:gridSpan w:val="21"/>
            <w:tcBorders>
              <w:top w:val="single" w:sz="4" w:space="0" w:color="auto"/>
              <w:left w:val="single" w:sz="4" w:space="0" w:color="auto"/>
              <w:bottom w:val="single" w:sz="4" w:space="0" w:color="auto"/>
              <w:right w:val="single" w:sz="4" w:space="0" w:color="auto"/>
            </w:tcBorders>
            <w:shd w:val="clear" w:color="auto" w:fill="FFFF00"/>
          </w:tcPr>
          <w:p w:rsidR="004243A7" w:rsidRPr="009C5824" w:rsidRDefault="004243A7" w:rsidP="004243A7">
            <w:pPr>
              <w:jc w:val="center"/>
              <w:rPr>
                <w:rFonts w:ascii="Calibri" w:hAnsi="Calibri" w:cs="Calibri"/>
                <w:b/>
                <w:sz w:val="18"/>
                <w:szCs w:val="18"/>
              </w:rPr>
            </w:pPr>
            <w:r w:rsidRPr="009C5824">
              <w:rPr>
                <w:rFonts w:ascii="Calibri" w:hAnsi="Calibri" w:cs="Calibri"/>
                <w:b/>
                <w:sz w:val="18"/>
                <w:szCs w:val="18"/>
              </w:rPr>
              <w:t>Komentář</w:t>
            </w:r>
          </w:p>
        </w:tc>
      </w:tr>
      <w:tr w:rsidR="00A61FD5" w:rsidRPr="009C5824"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A61FD5" w:rsidRPr="009C5824" w:rsidRDefault="00814847" w:rsidP="00A61FD5">
            <w:pPr>
              <w:jc w:val="right"/>
              <w:rPr>
                <w:rFonts w:ascii="Calibri" w:hAnsi="Calibri" w:cs="Calibri"/>
                <w:b/>
                <w:sz w:val="18"/>
                <w:szCs w:val="18"/>
              </w:rPr>
            </w:pPr>
            <w:r>
              <w:rPr>
                <w:rFonts w:ascii="Calibri" w:hAnsi="Calibri" w:cs="Calibri"/>
                <w:b/>
                <w:sz w:val="18"/>
                <w:szCs w:val="18"/>
              </w:rPr>
              <w:t>51 197,33</w:t>
            </w:r>
          </w:p>
        </w:tc>
        <w:tc>
          <w:tcPr>
            <w:tcW w:w="2412" w:type="dxa"/>
            <w:gridSpan w:val="13"/>
            <w:tcBorders>
              <w:top w:val="single" w:sz="4" w:space="0" w:color="auto"/>
              <w:left w:val="single" w:sz="4" w:space="0" w:color="auto"/>
              <w:bottom w:val="single" w:sz="4" w:space="0" w:color="auto"/>
              <w:right w:val="single" w:sz="4" w:space="0" w:color="auto"/>
            </w:tcBorders>
          </w:tcPr>
          <w:p w:rsidR="00A61FD5" w:rsidRPr="009C5824" w:rsidRDefault="00814847" w:rsidP="00814847">
            <w:pPr>
              <w:jc w:val="right"/>
              <w:rPr>
                <w:rFonts w:ascii="Calibri" w:hAnsi="Calibri" w:cs="Calibri"/>
                <w:b/>
                <w:sz w:val="18"/>
                <w:szCs w:val="18"/>
              </w:rPr>
            </w:pPr>
            <w:r>
              <w:rPr>
                <w:rFonts w:ascii="Calibri" w:hAnsi="Calibri" w:cs="Calibri"/>
                <w:b/>
                <w:sz w:val="18"/>
                <w:szCs w:val="18"/>
              </w:rPr>
              <w:t>50 014,48</w:t>
            </w:r>
          </w:p>
        </w:tc>
        <w:tc>
          <w:tcPr>
            <w:tcW w:w="1278" w:type="dxa"/>
            <w:gridSpan w:val="9"/>
            <w:tcBorders>
              <w:top w:val="single" w:sz="4" w:space="0" w:color="auto"/>
              <w:left w:val="single" w:sz="4" w:space="0" w:color="auto"/>
              <w:bottom w:val="single" w:sz="4" w:space="0" w:color="auto"/>
              <w:right w:val="single" w:sz="4" w:space="0" w:color="auto"/>
            </w:tcBorders>
          </w:tcPr>
          <w:p w:rsidR="00A61FD5" w:rsidRPr="009C5824" w:rsidRDefault="00814847" w:rsidP="00A61FD5">
            <w:pPr>
              <w:jc w:val="right"/>
              <w:rPr>
                <w:rFonts w:ascii="Calibri" w:hAnsi="Calibri" w:cs="Calibri"/>
                <w:b/>
                <w:sz w:val="18"/>
                <w:szCs w:val="18"/>
              </w:rPr>
            </w:pPr>
            <w:r>
              <w:rPr>
                <w:rFonts w:ascii="Calibri" w:hAnsi="Calibri" w:cs="Calibri"/>
                <w:b/>
                <w:sz w:val="18"/>
                <w:szCs w:val="18"/>
              </w:rPr>
              <w:t>99,03</w:t>
            </w:r>
          </w:p>
        </w:tc>
        <w:tc>
          <w:tcPr>
            <w:tcW w:w="3402" w:type="dxa"/>
            <w:gridSpan w:val="21"/>
            <w:tcBorders>
              <w:top w:val="single" w:sz="4" w:space="0" w:color="auto"/>
              <w:left w:val="single" w:sz="4" w:space="0" w:color="auto"/>
              <w:bottom w:val="single" w:sz="4" w:space="0" w:color="auto"/>
              <w:right w:val="single" w:sz="4" w:space="0" w:color="auto"/>
            </w:tcBorders>
          </w:tcPr>
          <w:p w:rsidR="00A61FD5" w:rsidRPr="009C5824" w:rsidRDefault="00BD4D40" w:rsidP="00A61FD5">
            <w:pPr>
              <w:rPr>
                <w:rFonts w:ascii="Calibri" w:hAnsi="Calibri" w:cs="Calibri"/>
                <w:b/>
                <w:sz w:val="18"/>
                <w:szCs w:val="18"/>
              </w:rPr>
            </w:pPr>
            <w:r>
              <w:rPr>
                <w:rFonts w:ascii="Calibri" w:hAnsi="Calibri" w:cs="Calibri"/>
                <w:b/>
                <w:sz w:val="18"/>
                <w:szCs w:val="18"/>
              </w:rPr>
              <w:t>Výdaje před konsolidací</w:t>
            </w:r>
          </w:p>
        </w:tc>
      </w:tr>
      <w:tr w:rsidR="00814847" w:rsidRPr="009C5824"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814847" w:rsidRPr="009C5824" w:rsidRDefault="00814847" w:rsidP="00814847">
            <w:pPr>
              <w:jc w:val="right"/>
              <w:rPr>
                <w:rFonts w:ascii="Calibri" w:hAnsi="Calibri" w:cs="Calibri"/>
                <w:b/>
                <w:sz w:val="18"/>
                <w:szCs w:val="18"/>
              </w:rPr>
            </w:pPr>
            <w:r>
              <w:rPr>
                <w:rFonts w:ascii="Calibri" w:hAnsi="Calibri" w:cs="Calibri"/>
                <w:b/>
                <w:sz w:val="18"/>
                <w:szCs w:val="18"/>
              </w:rPr>
              <w:t>51 197,33</w:t>
            </w:r>
          </w:p>
        </w:tc>
        <w:tc>
          <w:tcPr>
            <w:tcW w:w="2412" w:type="dxa"/>
            <w:gridSpan w:val="13"/>
            <w:tcBorders>
              <w:top w:val="single" w:sz="4" w:space="0" w:color="auto"/>
              <w:left w:val="single" w:sz="4" w:space="0" w:color="auto"/>
              <w:bottom w:val="single" w:sz="4" w:space="0" w:color="auto"/>
              <w:right w:val="single" w:sz="4" w:space="0" w:color="auto"/>
            </w:tcBorders>
          </w:tcPr>
          <w:p w:rsidR="00814847" w:rsidRPr="009C5824" w:rsidRDefault="00814847" w:rsidP="00814847">
            <w:pPr>
              <w:jc w:val="right"/>
              <w:rPr>
                <w:rFonts w:ascii="Calibri" w:hAnsi="Calibri" w:cs="Calibri"/>
                <w:b/>
                <w:sz w:val="18"/>
                <w:szCs w:val="18"/>
              </w:rPr>
            </w:pPr>
            <w:r>
              <w:rPr>
                <w:rFonts w:ascii="Calibri" w:hAnsi="Calibri" w:cs="Calibri"/>
                <w:b/>
                <w:sz w:val="18"/>
                <w:szCs w:val="18"/>
              </w:rPr>
              <w:t>50 014,48</w:t>
            </w:r>
          </w:p>
        </w:tc>
        <w:tc>
          <w:tcPr>
            <w:tcW w:w="1278" w:type="dxa"/>
            <w:gridSpan w:val="9"/>
            <w:tcBorders>
              <w:top w:val="single" w:sz="4" w:space="0" w:color="auto"/>
              <w:left w:val="single" w:sz="4" w:space="0" w:color="auto"/>
              <w:bottom w:val="single" w:sz="4" w:space="0" w:color="auto"/>
              <w:right w:val="single" w:sz="4" w:space="0" w:color="auto"/>
            </w:tcBorders>
          </w:tcPr>
          <w:p w:rsidR="00814847" w:rsidRPr="009C5824" w:rsidRDefault="00814847" w:rsidP="00814847">
            <w:pPr>
              <w:jc w:val="right"/>
              <w:rPr>
                <w:rFonts w:ascii="Calibri" w:hAnsi="Calibri" w:cs="Calibri"/>
                <w:b/>
                <w:sz w:val="18"/>
                <w:szCs w:val="18"/>
              </w:rPr>
            </w:pPr>
            <w:r>
              <w:rPr>
                <w:rFonts w:ascii="Calibri" w:hAnsi="Calibri" w:cs="Calibri"/>
                <w:b/>
                <w:sz w:val="18"/>
                <w:szCs w:val="18"/>
              </w:rPr>
              <w:t>99,03</w:t>
            </w:r>
          </w:p>
        </w:tc>
        <w:tc>
          <w:tcPr>
            <w:tcW w:w="3402" w:type="dxa"/>
            <w:gridSpan w:val="21"/>
            <w:tcBorders>
              <w:top w:val="single" w:sz="4" w:space="0" w:color="auto"/>
              <w:left w:val="single" w:sz="4" w:space="0" w:color="auto"/>
              <w:bottom w:val="single" w:sz="4" w:space="0" w:color="auto"/>
              <w:right w:val="single" w:sz="4" w:space="0" w:color="auto"/>
            </w:tcBorders>
          </w:tcPr>
          <w:p w:rsidR="00814847" w:rsidRPr="009C5824" w:rsidRDefault="00814847" w:rsidP="00814847">
            <w:pPr>
              <w:rPr>
                <w:rFonts w:ascii="Calibri" w:hAnsi="Calibri" w:cs="Calibri"/>
                <w:b/>
                <w:sz w:val="18"/>
                <w:szCs w:val="18"/>
              </w:rPr>
            </w:pPr>
            <w:r>
              <w:rPr>
                <w:rFonts w:ascii="Calibri" w:hAnsi="Calibri" w:cs="Calibri"/>
                <w:b/>
                <w:sz w:val="18"/>
                <w:szCs w:val="18"/>
              </w:rPr>
              <w:t>Výdaje po konsolidací</w:t>
            </w:r>
          </w:p>
        </w:tc>
      </w:tr>
      <w:tr w:rsidR="00814847" w:rsidRPr="009C5824" w:rsidTr="00D15671">
        <w:trPr>
          <w:gridAfter w:val="5"/>
          <w:wAfter w:w="904" w:type="dxa"/>
        </w:trPr>
        <w:tc>
          <w:tcPr>
            <w:tcW w:w="9426" w:type="dxa"/>
            <w:gridSpan w:val="52"/>
            <w:tcBorders>
              <w:top w:val="single" w:sz="4" w:space="0" w:color="auto"/>
            </w:tcBorders>
          </w:tcPr>
          <w:p w:rsidR="00814847" w:rsidRPr="009C5824" w:rsidRDefault="00814847" w:rsidP="00814847">
            <w:pPr>
              <w:jc w:val="center"/>
              <w:rPr>
                <w:rFonts w:ascii="Calibri" w:hAnsi="Calibri" w:cs="Calibri"/>
                <w:b/>
                <w:sz w:val="20"/>
                <w:szCs w:val="20"/>
              </w:rPr>
            </w:pPr>
          </w:p>
          <w:p w:rsidR="00814847" w:rsidRPr="009C5824" w:rsidRDefault="00814847" w:rsidP="00814847">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814847" w:rsidRPr="009C5824" w:rsidTr="003C33A5">
        <w:trPr>
          <w:gridAfter w:val="5"/>
          <w:wAfter w:w="904" w:type="dxa"/>
        </w:trPr>
        <w:tc>
          <w:tcPr>
            <w:tcW w:w="9426" w:type="dxa"/>
            <w:gridSpan w:val="52"/>
            <w:tcBorders>
              <w:top w:val="single" w:sz="6" w:space="0" w:color="auto"/>
              <w:left w:val="single" w:sz="6" w:space="0" w:color="auto"/>
              <w:bottom w:val="single" w:sz="6" w:space="0" w:color="auto"/>
              <w:right w:val="single" w:sz="6" w:space="0" w:color="auto"/>
            </w:tcBorders>
          </w:tcPr>
          <w:p w:rsidR="00814847" w:rsidRPr="009C5824" w:rsidRDefault="00391610" w:rsidP="00814847">
            <w:pPr>
              <w:jc w:val="both"/>
              <w:rPr>
                <w:rFonts w:ascii="Calibri" w:hAnsi="Calibri" w:cs="Calibri"/>
                <w:sz w:val="20"/>
                <w:szCs w:val="20"/>
              </w:rPr>
            </w:pPr>
            <w:r>
              <w:rPr>
                <w:rFonts w:ascii="Calibri" w:hAnsi="Calibri" w:cs="Calibri"/>
                <w:sz w:val="20"/>
                <w:szCs w:val="20"/>
              </w:rPr>
              <w:t xml:space="preserve">Čerpání kapitoly 13 bylo k </w:t>
            </w:r>
            <w:proofErr w:type="gramStart"/>
            <w:r>
              <w:rPr>
                <w:rFonts w:ascii="Calibri" w:hAnsi="Calibri" w:cs="Calibri"/>
                <w:sz w:val="20"/>
                <w:szCs w:val="20"/>
              </w:rPr>
              <w:t>31.12.</w:t>
            </w:r>
            <w:r w:rsidRPr="00391610">
              <w:rPr>
                <w:rFonts w:ascii="Calibri" w:hAnsi="Calibri" w:cs="Calibri"/>
                <w:sz w:val="20"/>
                <w:szCs w:val="20"/>
              </w:rPr>
              <w:t>2019</w:t>
            </w:r>
            <w:proofErr w:type="gramEnd"/>
            <w:r w:rsidRPr="00391610">
              <w:rPr>
                <w:rFonts w:ascii="Calibri" w:hAnsi="Calibri" w:cs="Calibri"/>
                <w:sz w:val="20"/>
                <w:szCs w:val="20"/>
              </w:rPr>
              <w:t xml:space="preserve"> plněno na 97,69</w:t>
            </w:r>
            <w:r>
              <w:rPr>
                <w:rFonts w:ascii="Calibri" w:hAnsi="Calibri" w:cs="Calibri"/>
                <w:sz w:val="20"/>
                <w:szCs w:val="20"/>
              </w:rPr>
              <w:t> </w:t>
            </w:r>
            <w:r w:rsidRPr="00391610">
              <w:rPr>
                <w:rFonts w:ascii="Calibri" w:hAnsi="Calibri" w:cs="Calibri"/>
                <w:sz w:val="20"/>
                <w:szCs w:val="20"/>
              </w:rPr>
              <w:t>%.</w:t>
            </w:r>
            <w:r w:rsidR="006B7005">
              <w:rPr>
                <w:rFonts w:ascii="Calibri" w:hAnsi="Calibri" w:cs="Calibri"/>
                <w:sz w:val="20"/>
                <w:szCs w:val="20"/>
              </w:rPr>
              <w:t xml:space="preserve"> </w:t>
            </w:r>
            <w:r w:rsidRPr="00391610">
              <w:rPr>
                <w:rFonts w:ascii="Calibri" w:hAnsi="Calibri" w:cs="Calibri"/>
                <w:sz w:val="20"/>
                <w:szCs w:val="20"/>
              </w:rPr>
              <w:t>V rozpočtu kapitoly jsou zahrnuty přijaté dotace k projektům prevence kriminality realizované do konce roku 2019.</w:t>
            </w:r>
          </w:p>
        </w:tc>
      </w:tr>
      <w:tr w:rsidR="00814847" w:rsidRPr="009C5824" w:rsidTr="003C33A5">
        <w:trPr>
          <w:gridAfter w:val="3"/>
          <w:wAfter w:w="836" w:type="dxa"/>
          <w:trHeight w:val="305"/>
        </w:trPr>
        <w:tc>
          <w:tcPr>
            <w:tcW w:w="457" w:type="dxa"/>
          </w:tcPr>
          <w:p w:rsidR="00814847" w:rsidRPr="009C5824" w:rsidRDefault="00814847" w:rsidP="00814847">
            <w:pPr>
              <w:rPr>
                <w:rFonts w:ascii="Calibri" w:hAnsi="Calibri" w:cs="Calibri"/>
                <w:b/>
                <w:sz w:val="20"/>
                <w:szCs w:val="20"/>
              </w:rPr>
            </w:pPr>
          </w:p>
        </w:tc>
        <w:tc>
          <w:tcPr>
            <w:tcW w:w="457" w:type="dxa"/>
            <w:gridSpan w:val="2"/>
          </w:tcPr>
          <w:p w:rsidR="00814847" w:rsidRPr="009C5824" w:rsidRDefault="00814847" w:rsidP="00814847">
            <w:pPr>
              <w:rPr>
                <w:rFonts w:ascii="Calibri" w:hAnsi="Calibri" w:cs="Calibri"/>
                <w:b/>
                <w:sz w:val="20"/>
                <w:szCs w:val="20"/>
              </w:rPr>
            </w:pPr>
          </w:p>
        </w:tc>
        <w:tc>
          <w:tcPr>
            <w:tcW w:w="460" w:type="dxa"/>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460" w:type="dxa"/>
          </w:tcPr>
          <w:p w:rsidR="00814847" w:rsidRPr="009C5824" w:rsidRDefault="00814847" w:rsidP="00814847">
            <w:pPr>
              <w:rPr>
                <w:rFonts w:ascii="Calibri" w:hAnsi="Calibri" w:cs="Calibri"/>
                <w:b/>
                <w:sz w:val="20"/>
                <w:szCs w:val="20"/>
              </w:rPr>
            </w:pPr>
          </w:p>
        </w:tc>
        <w:tc>
          <w:tcPr>
            <w:tcW w:w="230" w:type="dxa"/>
            <w:gridSpan w:val="3"/>
          </w:tcPr>
          <w:p w:rsidR="00814847" w:rsidRPr="009C5824" w:rsidRDefault="00814847" w:rsidP="00814847">
            <w:pPr>
              <w:rPr>
                <w:rFonts w:ascii="Calibri" w:hAnsi="Calibri" w:cs="Calibri"/>
                <w:b/>
                <w:sz w:val="20"/>
                <w:szCs w:val="20"/>
              </w:rPr>
            </w:pPr>
          </w:p>
        </w:tc>
        <w:tc>
          <w:tcPr>
            <w:tcW w:w="230" w:type="dxa"/>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460" w:type="dxa"/>
            <w:gridSpan w:val="2"/>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756" w:type="dxa"/>
            <w:gridSpan w:val="4"/>
          </w:tcPr>
          <w:p w:rsidR="00814847" w:rsidRPr="009C5824" w:rsidRDefault="00814847" w:rsidP="00814847">
            <w:pPr>
              <w:rPr>
                <w:rFonts w:ascii="Calibri" w:hAnsi="Calibri" w:cs="Calibri"/>
                <w:b/>
                <w:sz w:val="20"/>
                <w:szCs w:val="20"/>
              </w:rPr>
            </w:pPr>
          </w:p>
        </w:tc>
        <w:tc>
          <w:tcPr>
            <w:tcW w:w="164" w:type="dxa"/>
            <w:gridSpan w:val="2"/>
          </w:tcPr>
          <w:p w:rsidR="00814847" w:rsidRPr="009C5824" w:rsidRDefault="00814847" w:rsidP="00814847">
            <w:pPr>
              <w:rPr>
                <w:rFonts w:ascii="Calibri" w:hAnsi="Calibri" w:cs="Calibri"/>
                <w:b/>
                <w:sz w:val="20"/>
                <w:szCs w:val="20"/>
              </w:rPr>
            </w:pPr>
          </w:p>
        </w:tc>
        <w:tc>
          <w:tcPr>
            <w:tcW w:w="828" w:type="dxa"/>
            <w:gridSpan w:val="4"/>
          </w:tcPr>
          <w:p w:rsidR="00814847" w:rsidRPr="009C5824" w:rsidRDefault="00814847" w:rsidP="00814847">
            <w:pPr>
              <w:rPr>
                <w:rFonts w:ascii="Calibri" w:hAnsi="Calibri" w:cs="Calibri"/>
                <w:b/>
                <w:sz w:val="20"/>
                <w:szCs w:val="20"/>
              </w:rPr>
            </w:pPr>
          </w:p>
        </w:tc>
        <w:tc>
          <w:tcPr>
            <w:tcW w:w="160" w:type="dxa"/>
            <w:gridSpan w:val="2"/>
          </w:tcPr>
          <w:p w:rsidR="00814847" w:rsidRPr="009C5824" w:rsidRDefault="00814847" w:rsidP="00814847">
            <w:pPr>
              <w:rPr>
                <w:rFonts w:ascii="Calibri" w:hAnsi="Calibri" w:cs="Calibri"/>
                <w:b/>
                <w:sz w:val="20"/>
                <w:szCs w:val="20"/>
              </w:rPr>
            </w:pPr>
          </w:p>
        </w:tc>
        <w:tc>
          <w:tcPr>
            <w:tcW w:w="460" w:type="dxa"/>
            <w:gridSpan w:val="2"/>
          </w:tcPr>
          <w:p w:rsidR="00814847" w:rsidRPr="009C5824" w:rsidRDefault="00814847" w:rsidP="00814847">
            <w:pPr>
              <w:rPr>
                <w:rFonts w:ascii="Calibri" w:hAnsi="Calibri" w:cs="Calibri"/>
                <w:b/>
                <w:sz w:val="20"/>
                <w:szCs w:val="20"/>
              </w:rPr>
            </w:pPr>
          </w:p>
        </w:tc>
        <w:tc>
          <w:tcPr>
            <w:tcW w:w="460" w:type="dxa"/>
            <w:gridSpan w:val="2"/>
          </w:tcPr>
          <w:p w:rsidR="00814847" w:rsidRPr="009C5824" w:rsidRDefault="00814847" w:rsidP="00814847">
            <w:pPr>
              <w:rPr>
                <w:rFonts w:ascii="Calibri" w:hAnsi="Calibri" w:cs="Calibri"/>
                <w:b/>
                <w:sz w:val="20"/>
                <w:szCs w:val="20"/>
              </w:rPr>
            </w:pPr>
          </w:p>
        </w:tc>
        <w:tc>
          <w:tcPr>
            <w:tcW w:w="460" w:type="dxa"/>
            <w:gridSpan w:val="4"/>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460" w:type="dxa"/>
            <w:gridSpan w:val="3"/>
          </w:tcPr>
          <w:p w:rsidR="00814847" w:rsidRPr="009C5824" w:rsidRDefault="00814847" w:rsidP="00814847">
            <w:pPr>
              <w:rPr>
                <w:rFonts w:ascii="Calibri" w:hAnsi="Calibri" w:cs="Calibri"/>
                <w:b/>
                <w:sz w:val="20"/>
                <w:szCs w:val="20"/>
              </w:rPr>
            </w:pPr>
          </w:p>
        </w:tc>
        <w:tc>
          <w:tcPr>
            <w:tcW w:w="692" w:type="dxa"/>
            <w:gridSpan w:val="5"/>
          </w:tcPr>
          <w:p w:rsidR="00814847" w:rsidRPr="009C5824" w:rsidRDefault="00814847" w:rsidP="00814847">
            <w:pPr>
              <w:rPr>
                <w:rFonts w:ascii="Calibri" w:hAnsi="Calibri" w:cs="Calibri"/>
                <w:b/>
                <w:sz w:val="20"/>
                <w:szCs w:val="20"/>
              </w:rPr>
            </w:pPr>
          </w:p>
        </w:tc>
      </w:tr>
      <w:tr w:rsidR="00814847" w:rsidRPr="009C5824" w:rsidTr="006A0F7C">
        <w:trPr>
          <w:gridAfter w:val="5"/>
          <w:wAfter w:w="904" w:type="dxa"/>
        </w:trPr>
        <w:tc>
          <w:tcPr>
            <w:tcW w:w="9426" w:type="dxa"/>
            <w:gridSpan w:val="52"/>
            <w:tcBorders>
              <w:bottom w:val="single" w:sz="4" w:space="0" w:color="auto"/>
            </w:tcBorders>
          </w:tcPr>
          <w:p w:rsidR="00814847" w:rsidRDefault="00814847" w:rsidP="00814847">
            <w:pPr>
              <w:rPr>
                <w:rFonts w:ascii="Calibri" w:hAnsi="Calibri" w:cs="Calibri"/>
                <w:b/>
                <w:sz w:val="20"/>
                <w:szCs w:val="20"/>
              </w:rPr>
            </w:pPr>
          </w:p>
          <w:p w:rsidR="00814847" w:rsidRPr="009C5824" w:rsidRDefault="00814847" w:rsidP="00814847">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814847" w:rsidRPr="009C5824" w:rsidTr="006A0F7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Oddíl, paragraf</w:t>
            </w:r>
          </w:p>
        </w:tc>
        <w:tc>
          <w:tcPr>
            <w:tcW w:w="8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Položka</w:t>
            </w:r>
          </w:p>
        </w:tc>
        <w:tc>
          <w:tcPr>
            <w:tcW w:w="141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Organizace</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9C5824" w:rsidRDefault="00814847" w:rsidP="00814847">
            <w:pPr>
              <w:jc w:val="center"/>
              <w:rPr>
                <w:rFonts w:ascii="Calibri" w:hAnsi="Calibri" w:cs="Calibri"/>
                <w:b/>
                <w:sz w:val="18"/>
                <w:szCs w:val="18"/>
              </w:rPr>
            </w:pPr>
            <w:r w:rsidRPr="009C5824">
              <w:rPr>
                <w:rFonts w:ascii="Calibri" w:hAnsi="Calibri" w:cs="Calibri"/>
                <w:b/>
                <w:sz w:val="18"/>
                <w:szCs w:val="18"/>
              </w:rPr>
              <w:t>Komentář</w:t>
            </w:r>
          </w:p>
        </w:tc>
      </w:tr>
      <w:tr w:rsidR="00814847" w:rsidRPr="009C5824" w:rsidTr="002F6674">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vAlign w:val="center"/>
          </w:tcPr>
          <w:p w:rsidR="00814847" w:rsidRPr="009C5824" w:rsidRDefault="00814847" w:rsidP="00814847">
            <w:pPr>
              <w:jc w:val="center"/>
              <w:rPr>
                <w:rFonts w:ascii="Calibri" w:hAnsi="Calibri" w:cs="Calibri"/>
                <w:sz w:val="18"/>
                <w:szCs w:val="18"/>
              </w:rPr>
            </w:pPr>
            <w:r w:rsidRPr="009C5824">
              <w:rPr>
                <w:rFonts w:ascii="Calibri" w:hAnsi="Calibri" w:cs="Calibr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vAlign w:val="center"/>
          </w:tcPr>
          <w:p w:rsidR="00814847" w:rsidRPr="009C5824" w:rsidRDefault="00814847" w:rsidP="00814847">
            <w:pPr>
              <w:jc w:val="center"/>
              <w:rPr>
                <w:rFonts w:ascii="Calibri" w:hAnsi="Calibri" w:cs="Calibri"/>
                <w:sz w:val="18"/>
                <w:szCs w:val="18"/>
              </w:rPr>
            </w:pPr>
            <w:r w:rsidRPr="009C5824">
              <w:rPr>
                <w:rFonts w:ascii="Calibri" w:hAnsi="Calibri" w:cs="Calibri"/>
                <w:sz w:val="18"/>
                <w:szCs w:val="18"/>
              </w:rPr>
              <w:t>5153</w:t>
            </w:r>
          </w:p>
        </w:tc>
        <w:tc>
          <w:tcPr>
            <w:tcW w:w="1413" w:type="dxa"/>
            <w:gridSpan w:val="8"/>
            <w:tcBorders>
              <w:top w:val="single" w:sz="4" w:space="0" w:color="auto"/>
              <w:left w:val="single" w:sz="4" w:space="0" w:color="auto"/>
              <w:bottom w:val="single" w:sz="4" w:space="0" w:color="auto"/>
              <w:right w:val="single" w:sz="4" w:space="0" w:color="auto"/>
            </w:tcBorders>
            <w:vAlign w:val="center"/>
          </w:tcPr>
          <w:p w:rsidR="00814847" w:rsidRPr="009C5824" w:rsidRDefault="00814847" w:rsidP="00814847">
            <w:pPr>
              <w:jc w:val="center"/>
              <w:rPr>
                <w:rFonts w:ascii="Calibri" w:hAnsi="Calibri" w:cs="Calibri"/>
                <w:sz w:val="18"/>
                <w:szCs w:val="18"/>
              </w:rPr>
            </w:pPr>
            <w:r w:rsidRPr="009C5824">
              <w:rPr>
                <w:rFonts w:ascii="Calibri" w:hAnsi="Calibri" w:cs="Calibr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814847" w:rsidRPr="009C5824" w:rsidRDefault="00814847" w:rsidP="00814847">
            <w:pPr>
              <w:jc w:val="center"/>
              <w:rPr>
                <w:rFonts w:ascii="Calibri" w:hAnsi="Calibri" w:cs="Calibri"/>
                <w:sz w:val="18"/>
                <w:szCs w:val="18"/>
              </w:rPr>
            </w:pPr>
            <w:r w:rsidRPr="009C5824">
              <w:rPr>
                <w:rFonts w:ascii="Calibri" w:hAnsi="Calibri" w:cs="Calibr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814847" w:rsidRPr="009C5824" w:rsidRDefault="00814847" w:rsidP="00814847">
            <w:pPr>
              <w:jc w:val="right"/>
              <w:rPr>
                <w:rFonts w:ascii="Calibri" w:hAnsi="Calibri" w:cs="Calibri"/>
                <w:sz w:val="18"/>
                <w:szCs w:val="18"/>
              </w:rPr>
            </w:pPr>
            <w:r w:rsidRPr="009C5824">
              <w:rPr>
                <w:rFonts w:ascii="Calibri" w:hAnsi="Calibri" w:cs="Calibri"/>
                <w:sz w:val="18"/>
                <w:szCs w:val="18"/>
              </w:rPr>
              <w:t>250,00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814847" w:rsidRPr="009C5824" w:rsidRDefault="00391610" w:rsidP="00814847">
            <w:pPr>
              <w:jc w:val="right"/>
              <w:rPr>
                <w:rFonts w:ascii="Calibri" w:hAnsi="Calibri" w:cs="Calibri"/>
                <w:sz w:val="18"/>
                <w:szCs w:val="18"/>
              </w:rPr>
            </w:pPr>
            <w:r>
              <w:rPr>
                <w:rFonts w:ascii="Calibri" w:hAnsi="Calibri" w:cs="Calibri"/>
                <w:sz w:val="18"/>
                <w:szCs w:val="18"/>
              </w:rPr>
              <w:t>128,22</w:t>
            </w:r>
          </w:p>
        </w:tc>
        <w:tc>
          <w:tcPr>
            <w:tcW w:w="3544" w:type="dxa"/>
            <w:gridSpan w:val="22"/>
            <w:tcBorders>
              <w:top w:val="single" w:sz="4" w:space="0" w:color="auto"/>
              <w:left w:val="single" w:sz="4" w:space="0" w:color="auto"/>
              <w:bottom w:val="single" w:sz="4" w:space="0" w:color="auto"/>
              <w:right w:val="single" w:sz="4" w:space="0" w:color="auto"/>
            </w:tcBorders>
          </w:tcPr>
          <w:p w:rsidR="00814847" w:rsidRPr="002F6674" w:rsidRDefault="00814847" w:rsidP="00814847">
            <w:pPr>
              <w:rPr>
                <w:rFonts w:ascii="Calibri" w:hAnsi="Calibri" w:cs="Calibri"/>
                <w:b/>
                <w:sz w:val="18"/>
                <w:szCs w:val="18"/>
                <w:u w:val="single"/>
              </w:rPr>
            </w:pPr>
            <w:r w:rsidRPr="002F6674">
              <w:rPr>
                <w:rFonts w:ascii="Calibri" w:hAnsi="Calibri" w:cs="Calibri"/>
                <w:b/>
                <w:sz w:val="18"/>
                <w:szCs w:val="18"/>
                <w:u w:val="single"/>
              </w:rPr>
              <w:t>Plyn</w:t>
            </w:r>
          </w:p>
          <w:p w:rsidR="00814847" w:rsidRPr="009C5824" w:rsidRDefault="00391610" w:rsidP="00814847">
            <w:pPr>
              <w:rPr>
                <w:rFonts w:ascii="Calibri" w:hAnsi="Calibri" w:cs="Calibri"/>
                <w:sz w:val="18"/>
                <w:szCs w:val="18"/>
              </w:rPr>
            </w:pPr>
            <w:r>
              <w:rPr>
                <w:rFonts w:ascii="Calibri" w:hAnsi="Calibri" w:cs="Calibri"/>
                <w:sz w:val="18"/>
                <w:szCs w:val="18"/>
              </w:rPr>
              <w:t>Úspora na položce čerpání plynu.</w:t>
            </w:r>
          </w:p>
        </w:tc>
      </w:tr>
    </w:tbl>
    <w:p w:rsidR="00B608DD" w:rsidRPr="009C5824" w:rsidRDefault="00B608DD" w:rsidP="00B608DD">
      <w:pPr>
        <w:rPr>
          <w:rFonts w:ascii="Calibri" w:hAnsi="Calibri" w:cs="Calibri"/>
          <w:b/>
          <w:sz w:val="20"/>
          <w:szCs w:val="20"/>
        </w:rPr>
      </w:pPr>
    </w:p>
    <w:p w:rsidR="00B608DD" w:rsidRPr="009C5824" w:rsidRDefault="00B608DD" w:rsidP="00B608DD">
      <w:pPr>
        <w:rPr>
          <w:rFonts w:ascii="Calibri" w:hAnsi="Calibri" w:cs="Calibri"/>
          <w:sz w:val="20"/>
          <w:szCs w:val="20"/>
        </w:rPr>
      </w:pPr>
    </w:p>
    <w:p w:rsidR="00391610" w:rsidRPr="006020B8" w:rsidRDefault="00391610" w:rsidP="00391610">
      <w:pPr>
        <w:keepNext/>
        <w:keepLines/>
        <w:rPr>
          <w:rFonts w:ascii="Calibri" w:hAnsi="Calibri" w:cs="Calibri"/>
          <w:b/>
          <w:sz w:val="20"/>
          <w:szCs w:val="20"/>
        </w:rPr>
      </w:pPr>
      <w:r w:rsidRPr="006020B8">
        <w:rPr>
          <w:rFonts w:ascii="Calibri" w:hAnsi="Calibri" w:cs="Calibri"/>
          <w:b/>
          <w:sz w:val="20"/>
          <w:szCs w:val="20"/>
        </w:rPr>
        <w:lastRenderedPageBreak/>
        <w:t>Pohledávky evidované městskou policií po lhůtě splatnosti k </w:t>
      </w:r>
      <w:proofErr w:type="gramStart"/>
      <w:r w:rsidRPr="006020B8">
        <w:rPr>
          <w:rFonts w:ascii="Calibri" w:hAnsi="Calibri" w:cs="Calibri"/>
          <w:b/>
          <w:sz w:val="20"/>
          <w:szCs w:val="20"/>
        </w:rPr>
        <w:t>31.12.2019</w:t>
      </w:r>
      <w:proofErr w:type="gramEnd"/>
    </w:p>
    <w:p w:rsidR="00391610" w:rsidRPr="006020B8" w:rsidRDefault="00391610" w:rsidP="00391610">
      <w:pPr>
        <w:keepNext/>
        <w:keepLines/>
        <w:rPr>
          <w:rFonts w:ascii="Calibri" w:hAnsi="Calibri" w:cs="Calibri"/>
          <w:b/>
          <w:sz w:val="20"/>
          <w:szCs w:val="20"/>
        </w:rPr>
      </w:pPr>
      <w:r w:rsidRPr="006020B8">
        <w:rPr>
          <w:rFonts w:ascii="Calibri" w:hAnsi="Calibri" w:cs="Calibri"/>
          <w:b/>
          <w:sz w:val="20"/>
          <w:szCs w:val="20"/>
        </w:rPr>
        <w:t xml:space="preserve"> </w:t>
      </w:r>
    </w:p>
    <w:p w:rsidR="00391610" w:rsidRPr="006020B8" w:rsidRDefault="00391610" w:rsidP="00391610">
      <w:pPr>
        <w:keepNext/>
        <w:keepLines/>
        <w:rPr>
          <w:rFonts w:ascii="Calibri" w:hAnsi="Calibri" w:cs="Calibri"/>
          <w:sz w:val="20"/>
          <w:szCs w:val="20"/>
        </w:rPr>
      </w:pPr>
      <w:r w:rsidRPr="006020B8">
        <w:rPr>
          <w:rFonts w:ascii="Calibri" w:hAnsi="Calibri" w:cs="Calibri"/>
          <w:sz w:val="20"/>
          <w:szCs w:val="20"/>
        </w:rPr>
        <w:t xml:space="preserve">Odtahy </w:t>
      </w:r>
      <w:r w:rsidRPr="006020B8">
        <w:rPr>
          <w:rFonts w:ascii="Calibri" w:hAnsi="Calibri" w:cs="Calibri"/>
          <w:sz w:val="20"/>
          <w:szCs w:val="20"/>
        </w:rPr>
        <w:tab/>
      </w:r>
      <w:r w:rsidRPr="006020B8">
        <w:rPr>
          <w:rFonts w:ascii="Calibri" w:hAnsi="Calibri" w:cs="Calibri"/>
          <w:sz w:val="20"/>
          <w:szCs w:val="20"/>
        </w:rPr>
        <w:tab/>
      </w:r>
      <w:r w:rsidRPr="006020B8">
        <w:rPr>
          <w:rFonts w:ascii="Calibri" w:hAnsi="Calibri" w:cs="Calibri"/>
          <w:sz w:val="20"/>
          <w:szCs w:val="20"/>
        </w:rPr>
        <w:tab/>
        <w:t xml:space="preserve">1351   </w:t>
      </w:r>
      <w:r w:rsidRPr="006020B8">
        <w:rPr>
          <w:rFonts w:ascii="Calibri" w:hAnsi="Calibri" w:cs="Calibri"/>
          <w:sz w:val="20"/>
          <w:szCs w:val="20"/>
        </w:rPr>
        <w:tab/>
        <w:t xml:space="preserve">   30.160,60</w:t>
      </w:r>
    </w:p>
    <w:p w:rsidR="00391610" w:rsidRPr="006020B8" w:rsidRDefault="00391610" w:rsidP="00391610">
      <w:pPr>
        <w:keepNext/>
        <w:keepLines/>
        <w:rPr>
          <w:rFonts w:ascii="Calibri" w:hAnsi="Calibri" w:cs="Calibri"/>
          <w:sz w:val="20"/>
          <w:szCs w:val="20"/>
        </w:rPr>
      </w:pPr>
      <w:r w:rsidRPr="006020B8">
        <w:rPr>
          <w:rFonts w:ascii="Calibri" w:hAnsi="Calibri" w:cs="Calibri"/>
          <w:sz w:val="20"/>
          <w:szCs w:val="20"/>
        </w:rPr>
        <w:t>TPZOV (boty)</w:t>
      </w:r>
      <w:r w:rsidRPr="006020B8">
        <w:rPr>
          <w:rFonts w:ascii="Calibri" w:hAnsi="Calibri" w:cs="Calibri"/>
          <w:sz w:val="20"/>
          <w:szCs w:val="20"/>
        </w:rPr>
        <w:tab/>
      </w:r>
      <w:r w:rsidRPr="006020B8">
        <w:rPr>
          <w:rFonts w:ascii="Calibri" w:hAnsi="Calibri" w:cs="Calibri"/>
          <w:sz w:val="20"/>
          <w:szCs w:val="20"/>
        </w:rPr>
        <w:tab/>
        <w:t>1350</w:t>
      </w:r>
      <w:r w:rsidRPr="006020B8">
        <w:rPr>
          <w:rFonts w:ascii="Calibri" w:hAnsi="Calibri" w:cs="Calibri"/>
          <w:sz w:val="20"/>
          <w:szCs w:val="20"/>
        </w:rPr>
        <w:tab/>
        <w:t xml:space="preserve">   43.251,97</w:t>
      </w:r>
    </w:p>
    <w:p w:rsidR="00391610" w:rsidRPr="006020B8" w:rsidRDefault="00391610" w:rsidP="00391610">
      <w:pPr>
        <w:keepNext/>
        <w:keepLines/>
        <w:rPr>
          <w:rFonts w:ascii="Calibri" w:hAnsi="Calibri" w:cs="Calibri"/>
          <w:sz w:val="20"/>
          <w:szCs w:val="20"/>
        </w:rPr>
      </w:pPr>
      <w:proofErr w:type="spellStart"/>
      <w:r w:rsidRPr="006020B8">
        <w:rPr>
          <w:rFonts w:ascii="Calibri" w:hAnsi="Calibri" w:cs="Calibri"/>
          <w:sz w:val="20"/>
          <w:szCs w:val="20"/>
        </w:rPr>
        <w:t>Protial</w:t>
      </w:r>
      <w:proofErr w:type="spellEnd"/>
      <w:r w:rsidRPr="006020B8">
        <w:rPr>
          <w:rFonts w:ascii="Calibri" w:hAnsi="Calibri" w:cs="Calibri"/>
          <w:sz w:val="20"/>
          <w:szCs w:val="20"/>
        </w:rPr>
        <w:t xml:space="preserve">. </w:t>
      </w:r>
      <w:proofErr w:type="spellStart"/>
      <w:r w:rsidRPr="006020B8">
        <w:rPr>
          <w:rFonts w:ascii="Calibri" w:hAnsi="Calibri" w:cs="Calibri"/>
          <w:sz w:val="20"/>
          <w:szCs w:val="20"/>
        </w:rPr>
        <w:t>tox</w:t>
      </w:r>
      <w:proofErr w:type="spellEnd"/>
      <w:r w:rsidRPr="006020B8">
        <w:rPr>
          <w:rFonts w:ascii="Calibri" w:hAnsi="Calibri" w:cs="Calibri"/>
          <w:sz w:val="20"/>
          <w:szCs w:val="20"/>
        </w:rPr>
        <w:t>.</w:t>
      </w:r>
      <w:r w:rsidRPr="006020B8">
        <w:rPr>
          <w:rFonts w:ascii="Calibri" w:hAnsi="Calibri" w:cs="Calibri"/>
          <w:sz w:val="20"/>
          <w:szCs w:val="20"/>
        </w:rPr>
        <w:tab/>
      </w:r>
      <w:r w:rsidRPr="006020B8">
        <w:rPr>
          <w:rFonts w:ascii="Calibri" w:hAnsi="Calibri" w:cs="Calibri"/>
          <w:sz w:val="20"/>
          <w:szCs w:val="20"/>
        </w:rPr>
        <w:tab/>
        <w:t>1310</w:t>
      </w:r>
      <w:r w:rsidRPr="006020B8">
        <w:rPr>
          <w:rFonts w:ascii="Calibri" w:hAnsi="Calibri" w:cs="Calibri"/>
          <w:sz w:val="20"/>
          <w:szCs w:val="20"/>
        </w:rPr>
        <w:tab/>
        <w:t xml:space="preserve"> 207.274,36</w:t>
      </w:r>
      <w:r w:rsidRPr="006020B8">
        <w:rPr>
          <w:rFonts w:ascii="Calibri" w:hAnsi="Calibri" w:cs="Calibri"/>
          <w:sz w:val="20"/>
          <w:szCs w:val="20"/>
        </w:rPr>
        <w:tab/>
      </w:r>
    </w:p>
    <w:p w:rsidR="00391610" w:rsidRPr="006020B8" w:rsidRDefault="00391610" w:rsidP="00391610">
      <w:pPr>
        <w:keepNext/>
        <w:keepLines/>
        <w:rPr>
          <w:rFonts w:ascii="Calibri" w:hAnsi="Calibri" w:cs="Calibri"/>
          <w:sz w:val="20"/>
          <w:szCs w:val="20"/>
        </w:rPr>
      </w:pPr>
      <w:r w:rsidRPr="006020B8">
        <w:rPr>
          <w:rFonts w:ascii="Calibri" w:hAnsi="Calibri" w:cs="Calibri"/>
          <w:sz w:val="20"/>
          <w:szCs w:val="20"/>
        </w:rPr>
        <w:t>Náhrady škody</w:t>
      </w:r>
      <w:r w:rsidRPr="006020B8">
        <w:rPr>
          <w:rFonts w:ascii="Calibri" w:hAnsi="Calibri" w:cs="Calibri"/>
          <w:sz w:val="20"/>
          <w:szCs w:val="20"/>
        </w:rPr>
        <w:tab/>
      </w:r>
      <w:r w:rsidRPr="006020B8">
        <w:rPr>
          <w:rFonts w:ascii="Calibri" w:hAnsi="Calibri" w:cs="Calibri"/>
          <w:sz w:val="20"/>
          <w:szCs w:val="20"/>
        </w:rPr>
        <w:tab/>
        <w:t>1305</w:t>
      </w:r>
      <w:r w:rsidRPr="006020B8">
        <w:rPr>
          <w:rFonts w:ascii="Calibri" w:hAnsi="Calibri" w:cs="Calibri"/>
          <w:sz w:val="20"/>
          <w:szCs w:val="20"/>
        </w:rPr>
        <w:tab/>
        <w:t xml:space="preserve">     4.351,60</w:t>
      </w:r>
    </w:p>
    <w:p w:rsidR="00391610" w:rsidRPr="006020B8" w:rsidRDefault="00391610" w:rsidP="00391610">
      <w:pPr>
        <w:keepNext/>
        <w:keepLines/>
        <w:rPr>
          <w:rFonts w:ascii="Calibri" w:hAnsi="Calibri" w:cs="Calibri"/>
          <w:sz w:val="20"/>
          <w:szCs w:val="20"/>
          <w:u w:val="single"/>
        </w:rPr>
      </w:pPr>
      <w:r w:rsidRPr="006020B8">
        <w:rPr>
          <w:rFonts w:ascii="Calibri" w:hAnsi="Calibri" w:cs="Calibri"/>
          <w:sz w:val="20"/>
          <w:szCs w:val="20"/>
          <w:u w:val="single"/>
        </w:rPr>
        <w:t>Pokuty</w:t>
      </w:r>
      <w:r w:rsidRPr="006020B8">
        <w:rPr>
          <w:rFonts w:ascii="Calibri" w:hAnsi="Calibri" w:cs="Calibri"/>
          <w:sz w:val="20"/>
          <w:szCs w:val="20"/>
          <w:u w:val="single"/>
        </w:rPr>
        <w:tab/>
      </w:r>
      <w:r w:rsidRPr="006020B8">
        <w:rPr>
          <w:rFonts w:ascii="Calibri" w:hAnsi="Calibri" w:cs="Calibri"/>
          <w:sz w:val="20"/>
          <w:szCs w:val="20"/>
          <w:u w:val="single"/>
        </w:rPr>
        <w:tab/>
      </w:r>
      <w:r w:rsidRPr="006020B8">
        <w:rPr>
          <w:rFonts w:ascii="Calibri" w:hAnsi="Calibri" w:cs="Calibri"/>
          <w:sz w:val="20"/>
          <w:szCs w:val="20"/>
          <w:u w:val="single"/>
        </w:rPr>
        <w:tab/>
        <w:t>1511</w:t>
      </w:r>
      <w:r w:rsidRPr="006020B8">
        <w:rPr>
          <w:rFonts w:ascii="Calibri" w:hAnsi="Calibri" w:cs="Calibri"/>
          <w:sz w:val="20"/>
          <w:szCs w:val="20"/>
          <w:u w:val="single"/>
        </w:rPr>
        <w:tab/>
        <w:t xml:space="preserve"> 689 805,00</w:t>
      </w:r>
      <w:r w:rsidRPr="006020B8">
        <w:rPr>
          <w:rFonts w:ascii="Calibri" w:hAnsi="Calibri" w:cs="Calibri"/>
          <w:sz w:val="20"/>
          <w:szCs w:val="20"/>
          <w:u w:val="single"/>
        </w:rPr>
        <w:tab/>
      </w:r>
    </w:p>
    <w:p w:rsidR="00391610" w:rsidRPr="006020B8" w:rsidRDefault="00391610" w:rsidP="00391610">
      <w:pPr>
        <w:keepNext/>
        <w:keepLines/>
        <w:rPr>
          <w:rFonts w:ascii="Calibri" w:hAnsi="Calibri" w:cs="Calibri"/>
          <w:b/>
          <w:sz w:val="20"/>
          <w:szCs w:val="20"/>
        </w:rPr>
      </w:pPr>
      <w:r w:rsidRPr="006020B8">
        <w:rPr>
          <w:rFonts w:ascii="Calibri" w:hAnsi="Calibri" w:cs="Calibri"/>
          <w:sz w:val="20"/>
          <w:szCs w:val="20"/>
        </w:rPr>
        <w:t>Celkem</w:t>
      </w:r>
      <w:r w:rsidRPr="006020B8">
        <w:rPr>
          <w:rFonts w:ascii="Calibri" w:hAnsi="Calibri" w:cs="Calibri"/>
          <w:sz w:val="20"/>
          <w:szCs w:val="20"/>
        </w:rPr>
        <w:tab/>
      </w:r>
      <w:r w:rsidRPr="006020B8">
        <w:rPr>
          <w:rFonts w:ascii="Calibri" w:hAnsi="Calibri" w:cs="Calibri"/>
          <w:sz w:val="20"/>
          <w:szCs w:val="20"/>
        </w:rPr>
        <w:tab/>
      </w:r>
      <w:r w:rsidRPr="006020B8">
        <w:rPr>
          <w:rFonts w:ascii="Calibri" w:hAnsi="Calibri" w:cs="Calibri"/>
          <w:sz w:val="20"/>
          <w:szCs w:val="20"/>
        </w:rPr>
        <w:tab/>
      </w:r>
      <w:r w:rsidRPr="006020B8">
        <w:rPr>
          <w:rFonts w:ascii="Calibri" w:hAnsi="Calibri" w:cs="Calibri"/>
          <w:sz w:val="20"/>
          <w:szCs w:val="20"/>
        </w:rPr>
        <w:tab/>
        <w:t xml:space="preserve"> 974.843,53</w:t>
      </w:r>
      <w:r w:rsidRPr="006020B8">
        <w:rPr>
          <w:rFonts w:ascii="Calibri" w:hAnsi="Calibri" w:cs="Calibri"/>
          <w:b/>
          <w:sz w:val="20"/>
          <w:szCs w:val="20"/>
        </w:rPr>
        <w:tab/>
      </w:r>
    </w:p>
    <w:p w:rsidR="00244C89" w:rsidRPr="006020B8" w:rsidRDefault="00244C89">
      <w:pPr>
        <w:rPr>
          <w:sz w:val="20"/>
          <w:szCs w:val="20"/>
        </w:rPr>
      </w:pPr>
    </w:p>
    <w:p w:rsidR="00244C89" w:rsidRPr="006020B8" w:rsidRDefault="00244C89" w:rsidP="00244C89">
      <w:pPr>
        <w:rPr>
          <w:rFonts w:ascii="Calibri" w:hAnsi="Calibri" w:cs="Calibri"/>
          <w:b/>
          <w:sz w:val="20"/>
          <w:szCs w:val="20"/>
          <w:u w:val="single"/>
        </w:rPr>
      </w:pPr>
      <w:r w:rsidRPr="006020B8">
        <w:rPr>
          <w:rFonts w:ascii="Calibri" w:hAnsi="Calibri" w:cs="Calibri"/>
          <w:b/>
          <w:sz w:val="20"/>
          <w:szCs w:val="20"/>
          <w:u w:val="single"/>
        </w:rPr>
        <w:t>Přehled schválených rozpočtových opatření k </w:t>
      </w:r>
      <w:proofErr w:type="gramStart"/>
      <w:r w:rsidRPr="006020B8">
        <w:rPr>
          <w:rFonts w:ascii="Calibri" w:hAnsi="Calibri" w:cs="Calibri"/>
          <w:b/>
          <w:sz w:val="20"/>
          <w:szCs w:val="20"/>
          <w:u w:val="single"/>
        </w:rPr>
        <w:t>31.12.2019</w:t>
      </w:r>
      <w:proofErr w:type="gramEnd"/>
    </w:p>
    <w:p w:rsidR="00244C89" w:rsidRPr="009C5824" w:rsidRDefault="00244C89" w:rsidP="00244C89">
      <w:pPr>
        <w:rPr>
          <w:rFonts w:ascii="Calibri" w:hAnsi="Calibri" w:cs="Calibri"/>
          <w:b/>
          <w:sz w:val="18"/>
          <w:szCs w:val="18"/>
          <w:u w:val="single"/>
        </w:rPr>
      </w:pPr>
    </w:p>
    <w:p w:rsidR="00244C89" w:rsidRPr="009C5824" w:rsidRDefault="00244C89" w:rsidP="00244C89">
      <w:pPr>
        <w:rPr>
          <w:rFonts w:ascii="Calibri" w:hAnsi="Calibri" w:cs="Calibri"/>
          <w:sz w:val="18"/>
          <w:szCs w:val="18"/>
        </w:rPr>
      </w:pPr>
    </w:p>
    <w:tbl>
      <w:tblPr>
        <w:tblW w:w="9356" w:type="dxa"/>
        <w:tblLayout w:type="fixed"/>
        <w:tblCellMar>
          <w:left w:w="0" w:type="dxa"/>
          <w:right w:w="0" w:type="dxa"/>
        </w:tblCellMar>
        <w:tblLook w:val="04A0" w:firstRow="1" w:lastRow="0" w:firstColumn="1" w:lastColumn="0" w:noHBand="0" w:noVBand="1"/>
      </w:tblPr>
      <w:tblGrid>
        <w:gridCol w:w="1101"/>
        <w:gridCol w:w="1217"/>
        <w:gridCol w:w="1195"/>
        <w:gridCol w:w="3907"/>
        <w:gridCol w:w="1936"/>
      </w:tblGrid>
      <w:tr w:rsidR="00244C89" w:rsidRPr="00FB6783" w:rsidTr="00207343">
        <w:tc>
          <w:tcPr>
            <w:tcW w:w="1101"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244C89" w:rsidRPr="00FB6783" w:rsidRDefault="00244C89" w:rsidP="00207343">
            <w:pPr>
              <w:jc w:val="center"/>
              <w:rPr>
                <w:rFonts w:ascii="Calibri" w:eastAsia="Calibri" w:hAnsi="Calibri" w:cs="Calibri"/>
                <w:b/>
                <w:bCs/>
                <w:sz w:val="20"/>
                <w:szCs w:val="20"/>
                <w:lang w:eastAsia="en-US"/>
              </w:rPr>
            </w:pPr>
            <w:proofErr w:type="spellStart"/>
            <w:r w:rsidRPr="00FB6783">
              <w:rPr>
                <w:rFonts w:ascii="Calibri" w:hAnsi="Calibri" w:cs="Calibri"/>
                <w:b/>
                <w:bCs/>
                <w:sz w:val="20"/>
                <w:szCs w:val="20"/>
              </w:rPr>
              <w:t>Usn</w:t>
            </w:r>
            <w:proofErr w:type="spellEnd"/>
            <w:r w:rsidRPr="00FB6783">
              <w:rPr>
                <w:rFonts w:ascii="Calibri" w:hAnsi="Calibri" w:cs="Calibri"/>
                <w:b/>
                <w:bCs/>
                <w:sz w:val="20"/>
                <w:szCs w:val="20"/>
              </w:rPr>
              <w:t>. č.</w:t>
            </w:r>
          </w:p>
        </w:tc>
        <w:tc>
          <w:tcPr>
            <w:tcW w:w="1217"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244C89" w:rsidRPr="00FB6783" w:rsidRDefault="00244C89" w:rsidP="00207343">
            <w:pPr>
              <w:jc w:val="center"/>
              <w:rPr>
                <w:rFonts w:ascii="Calibri" w:eastAsia="Calibri" w:hAnsi="Calibri" w:cs="Calibri"/>
                <w:b/>
                <w:bCs/>
                <w:sz w:val="20"/>
                <w:szCs w:val="20"/>
                <w:lang w:eastAsia="en-US"/>
              </w:rPr>
            </w:pPr>
            <w:r w:rsidRPr="00FB6783">
              <w:rPr>
                <w:rFonts w:ascii="Calibri" w:hAnsi="Calibri" w:cs="Calibri"/>
                <w:b/>
                <w:bCs/>
                <w:sz w:val="20"/>
                <w:szCs w:val="20"/>
              </w:rPr>
              <w:t>Datum</w:t>
            </w:r>
          </w:p>
        </w:tc>
        <w:tc>
          <w:tcPr>
            <w:tcW w:w="1195"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244C89" w:rsidRPr="00FB6783" w:rsidRDefault="00244C89" w:rsidP="00207343">
            <w:pPr>
              <w:jc w:val="center"/>
              <w:rPr>
                <w:rFonts w:ascii="Calibri" w:eastAsia="Calibri" w:hAnsi="Calibri" w:cs="Calibri"/>
                <w:b/>
                <w:bCs/>
                <w:sz w:val="20"/>
                <w:szCs w:val="20"/>
                <w:lang w:eastAsia="en-US"/>
              </w:rPr>
            </w:pPr>
            <w:r w:rsidRPr="00FB6783">
              <w:rPr>
                <w:rFonts w:ascii="Calibri" w:hAnsi="Calibri" w:cs="Calibri"/>
                <w:b/>
                <w:bCs/>
                <w:sz w:val="20"/>
                <w:szCs w:val="20"/>
              </w:rPr>
              <w:t>Částka v tis. Kč</w:t>
            </w:r>
          </w:p>
        </w:tc>
        <w:tc>
          <w:tcPr>
            <w:tcW w:w="3907"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244C89" w:rsidRPr="00FB6783" w:rsidRDefault="00244C89" w:rsidP="00207343">
            <w:pPr>
              <w:jc w:val="center"/>
              <w:rPr>
                <w:rFonts w:ascii="Calibri" w:eastAsia="Calibri" w:hAnsi="Calibri" w:cs="Calibri"/>
                <w:b/>
                <w:bCs/>
                <w:sz w:val="20"/>
                <w:szCs w:val="20"/>
                <w:lang w:eastAsia="en-US"/>
              </w:rPr>
            </w:pPr>
            <w:r w:rsidRPr="00FB6783">
              <w:rPr>
                <w:rFonts w:ascii="Calibri" w:hAnsi="Calibri" w:cs="Calibri"/>
                <w:b/>
                <w:bCs/>
                <w:sz w:val="20"/>
                <w:szCs w:val="20"/>
              </w:rPr>
              <w:t>Rozpočtové opatření</w:t>
            </w:r>
          </w:p>
        </w:tc>
        <w:tc>
          <w:tcPr>
            <w:tcW w:w="1936" w:type="dxa"/>
            <w:tcBorders>
              <w:top w:val="single" w:sz="4" w:space="0" w:color="auto"/>
              <w:left w:val="single" w:sz="4" w:space="0" w:color="auto"/>
              <w:bottom w:val="single" w:sz="4" w:space="0" w:color="auto"/>
              <w:right w:val="single" w:sz="4" w:space="0" w:color="auto"/>
            </w:tcBorders>
            <w:shd w:val="clear" w:color="auto" w:fill="DBDBDB"/>
            <w:tcMar>
              <w:top w:w="0" w:type="dxa"/>
              <w:left w:w="108" w:type="dxa"/>
              <w:bottom w:w="0" w:type="dxa"/>
              <w:right w:w="108" w:type="dxa"/>
            </w:tcMar>
            <w:vAlign w:val="center"/>
            <w:hideMark/>
          </w:tcPr>
          <w:p w:rsidR="00244C89" w:rsidRPr="00FB6783" w:rsidRDefault="00244C89" w:rsidP="00207343">
            <w:pPr>
              <w:jc w:val="center"/>
              <w:rPr>
                <w:rFonts w:ascii="Calibri" w:eastAsia="Calibri" w:hAnsi="Calibri" w:cs="Calibri"/>
                <w:b/>
                <w:bCs/>
                <w:sz w:val="20"/>
                <w:szCs w:val="20"/>
                <w:lang w:eastAsia="en-US"/>
              </w:rPr>
            </w:pPr>
            <w:r w:rsidRPr="00FB6783">
              <w:rPr>
                <w:rFonts w:ascii="Calibri" w:hAnsi="Calibri" w:cs="Calibri"/>
                <w:b/>
                <w:bCs/>
                <w:sz w:val="20"/>
                <w:szCs w:val="20"/>
              </w:rPr>
              <w:t>Stupeň realizace</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r>
              <w:rPr>
                <w:rFonts w:ascii="Calibri" w:eastAsia="Calibri" w:hAnsi="Calibri" w:cs="Calibri"/>
                <w:sz w:val="20"/>
                <w:szCs w:val="20"/>
                <w:lang w:eastAsia="en-US"/>
              </w:rPr>
              <w:t>9402</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14.05.2019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1 350,00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44C89">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Pr="00D1718C" w:rsidRDefault="00244C89" w:rsidP="00207343">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r>
              <w:rPr>
                <w:rFonts w:ascii="Calibri" w:eastAsia="Calibri" w:hAnsi="Calibri" w:cs="Calibri"/>
                <w:sz w:val="20"/>
                <w:szCs w:val="20"/>
                <w:lang w:eastAsia="en-US"/>
              </w:rPr>
              <w:t>9403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14.05.2019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294,00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Pr="00D1718C" w:rsidRDefault="00244C89" w:rsidP="00207343">
            <w:pPr>
              <w:rPr>
                <w:rFonts w:ascii="Calibri" w:eastAsia="Calibri" w:hAnsi="Calibri" w:cs="Calibri"/>
                <w:sz w:val="20"/>
                <w:szCs w:val="20"/>
                <w:lang w:eastAsia="en-US"/>
              </w:rPr>
            </w:pP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05.06.2019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44,62</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244C89" w:rsidRDefault="00244C89" w:rsidP="00244C89">
            <w:pPr>
              <w:rPr>
                <w:rFonts w:ascii="Calibri" w:eastAsia="Calibri" w:hAnsi="Calibri" w:cs="Calibri"/>
                <w:sz w:val="20"/>
                <w:szCs w:val="20"/>
                <w:lang w:eastAsia="en-US"/>
              </w:rPr>
            </w:pPr>
            <w:r w:rsidRPr="00244C89">
              <w:rPr>
                <w:rFonts w:ascii="Calibri" w:eastAsia="Calibri" w:hAnsi="Calibri" w:cs="Calibri"/>
                <w:sz w:val="20"/>
                <w:szCs w:val="20"/>
                <w:lang w:eastAsia="en-US"/>
              </w:rPr>
              <w:t xml:space="preserve">ÚNID z MVČR-ÚZ 14032-Program podpora prevence kriminality - Mobilní a kontrolní pracoviště spojené s </w:t>
            </w:r>
            <w:proofErr w:type="spellStart"/>
            <w:proofErr w:type="gramStart"/>
            <w:r w:rsidRPr="00244C89">
              <w:rPr>
                <w:rFonts w:ascii="Calibri" w:eastAsia="Calibri" w:hAnsi="Calibri" w:cs="Calibri"/>
                <w:sz w:val="20"/>
                <w:szCs w:val="20"/>
                <w:lang w:eastAsia="en-US"/>
              </w:rPr>
              <w:t>III.etapou</w:t>
            </w:r>
            <w:proofErr w:type="spellEnd"/>
            <w:proofErr w:type="gramEnd"/>
            <w:r w:rsidRPr="00244C89">
              <w:rPr>
                <w:rFonts w:ascii="Calibri" w:eastAsia="Calibri" w:hAnsi="Calibri" w:cs="Calibri"/>
                <w:sz w:val="20"/>
                <w:szCs w:val="20"/>
                <w:lang w:eastAsia="en-US"/>
              </w:rPr>
              <w:t xml:space="preserve"> forenzního     </w:t>
            </w:r>
          </w:p>
          <w:p w:rsidR="00244C89" w:rsidRPr="00D1718C" w:rsidRDefault="00244C89" w:rsidP="00244C89">
            <w:pPr>
              <w:rPr>
                <w:rFonts w:ascii="Calibri" w:eastAsia="Calibri" w:hAnsi="Calibri" w:cs="Calibri"/>
                <w:sz w:val="20"/>
                <w:szCs w:val="20"/>
                <w:lang w:eastAsia="en-US"/>
              </w:rPr>
            </w:pPr>
            <w:r w:rsidRPr="00244C89">
              <w:rPr>
                <w:rFonts w:ascii="Calibri" w:eastAsia="Calibri" w:hAnsi="Calibri" w:cs="Calibri"/>
                <w:sz w:val="20"/>
                <w:szCs w:val="20"/>
                <w:lang w:eastAsia="en-US"/>
              </w:rPr>
              <w:t>značení jízdních kol a invalidních vozíků.</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Pr="00D1718C" w:rsidRDefault="00244C89" w:rsidP="00207343">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r>
              <w:rPr>
                <w:rFonts w:ascii="Calibri" w:eastAsia="Calibri" w:hAnsi="Calibri" w:cs="Calibri"/>
                <w:sz w:val="20"/>
                <w:szCs w:val="20"/>
                <w:lang w:eastAsia="en-US"/>
              </w:rPr>
              <w:t>9551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02.07.2019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372,00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Pr="00D1718C" w:rsidRDefault="00244C89" w:rsidP="00207343">
            <w:pPr>
              <w:rPr>
                <w:rFonts w:ascii="Calibri" w:eastAsia="Calibri" w:hAnsi="Calibri" w:cs="Calibri"/>
                <w:sz w:val="20"/>
                <w:szCs w:val="20"/>
                <w:lang w:eastAsia="en-US"/>
              </w:rPr>
            </w:pPr>
            <w:r w:rsidRPr="00D1718C">
              <w:rPr>
                <w:rFonts w:ascii="Calibri" w:eastAsia="Calibri" w:hAnsi="Calibri" w:cs="Calibri"/>
                <w:sz w:val="20"/>
                <w:szCs w:val="20"/>
                <w:lang w:eastAsia="en-US"/>
              </w:rPr>
              <w:t xml:space="preserve">Realizováno  </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r>
              <w:rPr>
                <w:rFonts w:ascii="Calibri" w:eastAsia="Calibri" w:hAnsi="Calibri" w:cs="Calibri"/>
                <w:sz w:val="20"/>
                <w:szCs w:val="20"/>
                <w:lang w:eastAsia="en-US"/>
              </w:rPr>
              <w:t>9553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02.07.2019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D1718C" w:rsidRDefault="00244C89" w:rsidP="00207343">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Pr="00D1718C" w:rsidRDefault="00244C89" w:rsidP="00207343">
            <w:pPr>
              <w:rPr>
                <w:rFonts w:ascii="Calibri" w:eastAsia="Calibri" w:hAnsi="Calibri" w:cs="Calibri"/>
                <w:sz w:val="20"/>
                <w:szCs w:val="20"/>
                <w:lang w:eastAsia="en-US"/>
              </w:rPr>
            </w:pPr>
            <w:r>
              <w:rPr>
                <w:rFonts w:ascii="Calibri" w:eastAsia="Calibri" w:hAnsi="Calibri" w:cs="Calibri"/>
                <w:sz w:val="20"/>
                <w:szCs w:val="20"/>
                <w:lang w:eastAsia="en-US"/>
              </w:rPr>
              <w:t>Realizováno</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09.07.2019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99,00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rPr>
                <w:rFonts w:ascii="Calibri" w:eastAsia="Calibri" w:hAnsi="Calibri" w:cs="Calibri"/>
                <w:sz w:val="20"/>
                <w:szCs w:val="20"/>
                <w:lang w:eastAsia="en-US"/>
              </w:rPr>
            </w:pPr>
            <w:r w:rsidRPr="00244C89">
              <w:rPr>
                <w:rFonts w:ascii="Calibri" w:eastAsia="Calibri" w:hAnsi="Calibri" w:cs="Calibri"/>
                <w:sz w:val="20"/>
                <w:szCs w:val="20"/>
                <w:lang w:eastAsia="en-US"/>
              </w:rPr>
              <w:t>ÚID na projekt "Prostějov - Záznamová zařízení</w:t>
            </w:r>
            <w:r>
              <w:rPr>
                <w:rFonts w:ascii="Calibri" w:eastAsia="Calibri" w:hAnsi="Calibri" w:cs="Calibri"/>
                <w:sz w:val="20"/>
                <w:szCs w:val="20"/>
                <w:lang w:eastAsia="en-US"/>
              </w:rPr>
              <w:t xml:space="preserve"> pro MKDS s analytickými nástroji</w:t>
            </w:r>
            <w:r w:rsidRPr="00244C89">
              <w:rPr>
                <w:rFonts w:ascii="Calibri" w:eastAsia="Calibri" w:hAnsi="Calibri" w:cs="Calibri"/>
                <w:sz w:val="20"/>
                <w:szCs w:val="20"/>
                <w:lang w:eastAsia="en-US"/>
              </w:rPr>
              <w:t xml:space="preserve"> a navýšení kapacity úložiště", ÚZ 525          </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Default="00244C89" w:rsidP="00207343">
            <w:pPr>
              <w:rPr>
                <w:rFonts w:ascii="Calibri" w:eastAsia="Calibri" w:hAnsi="Calibri" w:cs="Calibri"/>
                <w:sz w:val="20"/>
                <w:szCs w:val="20"/>
                <w:lang w:eastAsia="en-US"/>
              </w:rPr>
            </w:pPr>
            <w:r>
              <w:rPr>
                <w:rFonts w:ascii="Calibri" w:eastAsia="Calibri" w:hAnsi="Calibri" w:cs="Calibri"/>
                <w:sz w:val="20"/>
                <w:szCs w:val="20"/>
                <w:lang w:eastAsia="en-US"/>
              </w:rPr>
              <w:t>Realizováno</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05.08.2019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07343">
            <w:pPr>
              <w:jc w:val="right"/>
              <w:rPr>
                <w:rFonts w:ascii="Calibri" w:eastAsia="Calibri" w:hAnsi="Calibri" w:cs="Calibri"/>
                <w:sz w:val="20"/>
                <w:szCs w:val="20"/>
                <w:lang w:eastAsia="en-US"/>
              </w:rPr>
            </w:pPr>
            <w:r>
              <w:rPr>
                <w:rFonts w:ascii="Calibri" w:eastAsia="Calibri" w:hAnsi="Calibri" w:cs="Calibri"/>
                <w:sz w:val="20"/>
                <w:szCs w:val="20"/>
                <w:lang w:eastAsia="en-US"/>
              </w:rPr>
              <w:t>550,00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244C89" w:rsidRDefault="00244C89" w:rsidP="00207343">
            <w:pPr>
              <w:rPr>
                <w:rFonts w:ascii="Calibri" w:eastAsia="Calibri" w:hAnsi="Calibri" w:cs="Calibri"/>
                <w:sz w:val="20"/>
                <w:szCs w:val="20"/>
                <w:lang w:eastAsia="en-US"/>
              </w:rPr>
            </w:pPr>
            <w:r w:rsidRPr="00244C89">
              <w:rPr>
                <w:rFonts w:ascii="Calibri" w:eastAsia="Calibri" w:hAnsi="Calibri" w:cs="Calibri"/>
                <w:sz w:val="20"/>
                <w:szCs w:val="20"/>
                <w:lang w:eastAsia="en-US"/>
              </w:rPr>
              <w:t>ÚNID na projekt "Prostějov-Modernizace a digitalizace MKDS-</w:t>
            </w:r>
            <w:proofErr w:type="spellStart"/>
            <w:r w:rsidRPr="00244C89">
              <w:rPr>
                <w:rFonts w:ascii="Calibri" w:eastAsia="Calibri" w:hAnsi="Calibri" w:cs="Calibri"/>
                <w:sz w:val="20"/>
                <w:szCs w:val="20"/>
                <w:lang w:eastAsia="en-US"/>
              </w:rPr>
              <w:t>II.etapa</w:t>
            </w:r>
            <w:proofErr w:type="spellEnd"/>
            <w:r w:rsidRPr="00244C89">
              <w:rPr>
                <w:rFonts w:ascii="Calibri" w:eastAsia="Calibri" w:hAnsi="Calibri" w:cs="Calibri"/>
                <w:sz w:val="20"/>
                <w:szCs w:val="20"/>
                <w:lang w:eastAsia="en-US"/>
              </w:rPr>
              <w:t xml:space="preserve">", ÚZ 14990  </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Default="00244C89" w:rsidP="00207343">
            <w:pPr>
              <w:rPr>
                <w:rFonts w:ascii="Calibri" w:eastAsia="Calibri" w:hAnsi="Calibri" w:cs="Calibri"/>
                <w:sz w:val="20"/>
                <w:szCs w:val="20"/>
                <w:lang w:eastAsia="en-US"/>
              </w:rPr>
            </w:pPr>
            <w:r>
              <w:rPr>
                <w:rFonts w:ascii="Calibri" w:eastAsia="Calibri" w:hAnsi="Calibri" w:cs="Calibri"/>
                <w:sz w:val="20"/>
                <w:szCs w:val="20"/>
                <w:lang w:eastAsia="en-US"/>
              </w:rPr>
              <w:t>Realizováno</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center"/>
              <w:rPr>
                <w:rFonts w:ascii="Calibri" w:eastAsia="Calibri" w:hAnsi="Calibri" w:cs="Calibri"/>
                <w:sz w:val="20"/>
                <w:szCs w:val="20"/>
                <w:lang w:eastAsia="en-US"/>
              </w:rPr>
            </w:pPr>
            <w:r>
              <w:rPr>
                <w:rFonts w:ascii="Calibri" w:eastAsia="Calibri" w:hAnsi="Calibri" w:cs="Calibri"/>
                <w:sz w:val="20"/>
                <w:szCs w:val="20"/>
                <w:lang w:eastAsia="en-US"/>
              </w:rPr>
              <w:t>9721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30.08.2019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right"/>
              <w:rPr>
                <w:rFonts w:ascii="Calibri" w:eastAsia="Calibri" w:hAnsi="Calibri" w:cs="Calibri"/>
                <w:sz w:val="20"/>
                <w:szCs w:val="20"/>
                <w:lang w:eastAsia="en-US"/>
              </w:rPr>
            </w:pPr>
            <w:r>
              <w:rPr>
                <w:rFonts w:ascii="Calibri" w:eastAsia="Calibri" w:hAnsi="Calibri" w:cs="Calibri"/>
                <w:sz w:val="20"/>
                <w:szCs w:val="20"/>
                <w:lang w:eastAsia="en-US"/>
              </w:rPr>
              <w:t>20,00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Pr="00244C89" w:rsidRDefault="00244C89" w:rsidP="00244C89">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Default="00244C89" w:rsidP="00244C89">
            <w:r w:rsidRPr="008A0FC6">
              <w:rPr>
                <w:rFonts w:ascii="Calibri" w:eastAsia="Calibri" w:hAnsi="Calibri" w:cs="Calibri"/>
                <w:sz w:val="20"/>
                <w:szCs w:val="20"/>
                <w:lang w:eastAsia="en-US"/>
              </w:rPr>
              <w:t>Realizováno</w:t>
            </w:r>
          </w:p>
        </w:tc>
      </w:tr>
      <w:tr w:rsidR="00244C89"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center"/>
              <w:rPr>
                <w:rFonts w:ascii="Calibri" w:eastAsia="Calibri" w:hAnsi="Calibri" w:cs="Calibri"/>
                <w:sz w:val="20"/>
                <w:szCs w:val="20"/>
                <w:lang w:eastAsia="en-US"/>
              </w:rPr>
            </w:pPr>
            <w:r>
              <w:rPr>
                <w:rFonts w:ascii="Calibri" w:eastAsia="Calibri" w:hAnsi="Calibri" w:cs="Calibri"/>
                <w:sz w:val="20"/>
                <w:szCs w:val="20"/>
                <w:lang w:eastAsia="en-US"/>
              </w:rPr>
              <w:t>9722</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30.08.2019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jc w:val="right"/>
              <w:rPr>
                <w:rFonts w:ascii="Calibri" w:eastAsia="Calibri" w:hAnsi="Calibri" w:cs="Calibri"/>
                <w:sz w:val="20"/>
                <w:szCs w:val="20"/>
                <w:lang w:eastAsia="en-US"/>
              </w:rPr>
            </w:pPr>
            <w:r>
              <w:rPr>
                <w:rFonts w:ascii="Calibri" w:eastAsia="Calibri" w:hAnsi="Calibri" w:cs="Calibri"/>
                <w:sz w:val="20"/>
                <w:szCs w:val="20"/>
                <w:lang w:eastAsia="en-US"/>
              </w:rPr>
              <w:t>180,00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4C89" w:rsidRDefault="00244C89" w:rsidP="00244C89">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4C89" w:rsidRDefault="00244C89" w:rsidP="00244C89">
            <w:r w:rsidRPr="008A0FC6">
              <w:rPr>
                <w:rFonts w:ascii="Calibri" w:eastAsia="Calibri" w:hAnsi="Calibri" w:cs="Calibri"/>
                <w:sz w:val="20"/>
                <w:szCs w:val="20"/>
                <w:lang w:eastAsia="en-US"/>
              </w:rPr>
              <w:t>Realizováno</w:t>
            </w:r>
          </w:p>
        </w:tc>
      </w:tr>
      <w:tr w:rsidR="00AF2117"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center"/>
              <w:rPr>
                <w:rFonts w:ascii="Calibri" w:eastAsia="Calibri" w:hAnsi="Calibri" w:cs="Calibri"/>
                <w:sz w:val="20"/>
                <w:szCs w:val="20"/>
                <w:lang w:eastAsia="en-US"/>
              </w:rPr>
            </w:pPr>
            <w:r>
              <w:rPr>
                <w:rFonts w:ascii="Calibri" w:eastAsia="Calibri" w:hAnsi="Calibri" w:cs="Calibri"/>
                <w:sz w:val="20"/>
                <w:szCs w:val="20"/>
                <w:lang w:eastAsia="en-US"/>
              </w:rPr>
              <w:t>9891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08.10.2019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right"/>
              <w:rPr>
                <w:rFonts w:ascii="Calibri" w:eastAsia="Calibri" w:hAnsi="Calibri" w:cs="Calibri"/>
                <w:sz w:val="20"/>
                <w:szCs w:val="20"/>
                <w:lang w:eastAsia="en-US"/>
              </w:rPr>
            </w:pPr>
            <w:r>
              <w:rPr>
                <w:rFonts w:ascii="Calibri" w:eastAsia="Calibri" w:hAnsi="Calibri" w:cs="Calibri"/>
                <w:sz w:val="20"/>
                <w:szCs w:val="20"/>
                <w:lang w:eastAsia="en-US"/>
              </w:rPr>
              <w:t>180,00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2117" w:rsidRDefault="00AF2117" w:rsidP="00AF2117">
            <w:r w:rsidRPr="009C2FF6">
              <w:rPr>
                <w:rFonts w:ascii="Calibri" w:eastAsia="Calibri" w:hAnsi="Calibri" w:cs="Calibri"/>
                <w:sz w:val="20"/>
                <w:szCs w:val="20"/>
                <w:lang w:eastAsia="en-US"/>
              </w:rPr>
              <w:t>Realizováno</w:t>
            </w:r>
          </w:p>
        </w:tc>
      </w:tr>
      <w:tr w:rsidR="00AF2117"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center"/>
              <w:rPr>
                <w:rFonts w:ascii="Calibri" w:eastAsia="Calibri" w:hAnsi="Calibri" w:cs="Calibri"/>
                <w:sz w:val="20"/>
                <w:szCs w:val="20"/>
                <w:lang w:eastAsia="en-US"/>
              </w:rPr>
            </w:pPr>
            <w:r>
              <w:rPr>
                <w:rFonts w:ascii="Calibri" w:eastAsia="Calibri" w:hAnsi="Calibri" w:cs="Calibri"/>
                <w:sz w:val="20"/>
                <w:szCs w:val="20"/>
                <w:lang w:eastAsia="en-US"/>
              </w:rPr>
              <w:t>91028</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20.11.2019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jc w:val="right"/>
              <w:rPr>
                <w:rFonts w:ascii="Calibri" w:eastAsia="Calibri" w:hAnsi="Calibri" w:cs="Calibri"/>
                <w:sz w:val="20"/>
                <w:szCs w:val="20"/>
                <w:lang w:eastAsia="en-US"/>
              </w:rPr>
            </w:pPr>
            <w:r>
              <w:rPr>
                <w:rFonts w:ascii="Calibri" w:eastAsia="Calibri" w:hAnsi="Calibri" w:cs="Calibri"/>
                <w:sz w:val="20"/>
                <w:szCs w:val="20"/>
                <w:lang w:eastAsia="en-US"/>
              </w:rPr>
              <w:t>395,3</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2117" w:rsidRDefault="00AF2117" w:rsidP="00AF2117">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2117" w:rsidRDefault="00AF2117" w:rsidP="00AF2117">
            <w:r w:rsidRPr="009C2FF6">
              <w:rPr>
                <w:rFonts w:ascii="Calibri" w:eastAsia="Calibri" w:hAnsi="Calibri" w:cs="Calibri"/>
                <w:sz w:val="20"/>
                <w:szCs w:val="20"/>
                <w:lang w:eastAsia="en-US"/>
              </w:rPr>
              <w:t>Realizováno</w:t>
            </w:r>
          </w:p>
        </w:tc>
      </w:tr>
      <w:tr w:rsidR="00153C4D" w:rsidRPr="00D1718C" w:rsidTr="00207343">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3C4D" w:rsidRDefault="00153C4D" w:rsidP="00AF2117">
            <w:pPr>
              <w:jc w:val="center"/>
              <w:rPr>
                <w:rFonts w:ascii="Calibri" w:eastAsia="Calibri" w:hAnsi="Calibri" w:cs="Calibri"/>
                <w:sz w:val="20"/>
                <w:szCs w:val="20"/>
                <w:lang w:eastAsia="en-US"/>
              </w:rPr>
            </w:pPr>
            <w:r>
              <w:rPr>
                <w:rFonts w:ascii="Calibri" w:eastAsia="Calibri" w:hAnsi="Calibri" w:cs="Calibri"/>
                <w:sz w:val="20"/>
                <w:szCs w:val="20"/>
                <w:lang w:eastAsia="en-US"/>
              </w:rPr>
              <w:t>91133</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3C4D" w:rsidRDefault="00153C4D" w:rsidP="00AF2117">
            <w:pPr>
              <w:jc w:val="center"/>
              <w:rPr>
                <w:rFonts w:ascii="Calibri" w:eastAsia="Calibri" w:hAnsi="Calibri" w:cs="Calibri"/>
                <w:sz w:val="20"/>
                <w:szCs w:val="20"/>
                <w:lang w:eastAsia="en-US"/>
              </w:rPr>
            </w:pPr>
            <w:proofErr w:type="gramStart"/>
            <w:r>
              <w:rPr>
                <w:rFonts w:ascii="Calibri" w:eastAsia="Calibri" w:hAnsi="Calibri" w:cs="Calibri"/>
                <w:sz w:val="20"/>
                <w:szCs w:val="20"/>
                <w:lang w:eastAsia="en-US"/>
              </w:rPr>
              <w:t>10.12.2019</w:t>
            </w:r>
            <w:proofErr w:type="gramEnd"/>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3C4D" w:rsidRDefault="00EA2B10" w:rsidP="00AF2117">
            <w:pPr>
              <w:jc w:val="right"/>
              <w:rPr>
                <w:rFonts w:ascii="Calibri" w:eastAsia="Calibri" w:hAnsi="Calibri" w:cs="Calibri"/>
                <w:sz w:val="20"/>
                <w:szCs w:val="20"/>
                <w:lang w:eastAsia="en-US"/>
              </w:rPr>
            </w:pPr>
            <w:r>
              <w:rPr>
                <w:rFonts w:ascii="Calibri" w:eastAsia="Calibri" w:hAnsi="Calibri" w:cs="Calibri"/>
                <w:sz w:val="20"/>
                <w:szCs w:val="20"/>
                <w:lang w:eastAsia="en-US"/>
              </w:rPr>
              <w:t>40,00</w:t>
            </w:r>
          </w:p>
        </w:tc>
        <w:tc>
          <w:tcPr>
            <w:tcW w:w="3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3C4D" w:rsidRDefault="00EA2B10" w:rsidP="00AF2117">
            <w:pPr>
              <w:rPr>
                <w:rFonts w:ascii="Calibri" w:eastAsia="Calibri" w:hAnsi="Calibri" w:cs="Calibri"/>
                <w:sz w:val="20"/>
                <w:szCs w:val="20"/>
                <w:lang w:eastAsia="en-US"/>
              </w:rPr>
            </w:pPr>
            <w:r>
              <w:rPr>
                <w:rFonts w:ascii="Calibri" w:eastAsia="Calibri" w:hAnsi="Calibri" w:cs="Calibri"/>
                <w:sz w:val="20"/>
                <w:szCs w:val="20"/>
                <w:lang w:eastAsia="en-US"/>
              </w:rPr>
              <w:t>Přesun položek v rámci kapitoly.</w:t>
            </w:r>
          </w:p>
        </w:tc>
        <w:tc>
          <w:tcPr>
            <w:tcW w:w="1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3C4D" w:rsidRPr="009C2FF6" w:rsidRDefault="00EA2B10" w:rsidP="00AF2117">
            <w:pPr>
              <w:rPr>
                <w:rFonts w:ascii="Calibri" w:eastAsia="Calibri" w:hAnsi="Calibri" w:cs="Calibri"/>
                <w:sz w:val="20"/>
                <w:szCs w:val="20"/>
                <w:lang w:eastAsia="en-US"/>
              </w:rPr>
            </w:pPr>
            <w:r w:rsidRPr="009C2FF6">
              <w:rPr>
                <w:rFonts w:ascii="Calibri" w:eastAsia="Calibri" w:hAnsi="Calibri" w:cs="Calibri"/>
                <w:sz w:val="20"/>
                <w:szCs w:val="20"/>
                <w:lang w:eastAsia="en-US"/>
              </w:rPr>
              <w:t>Realizováno</w:t>
            </w:r>
          </w:p>
        </w:tc>
      </w:tr>
    </w:tbl>
    <w:p w:rsidR="00C63D97" w:rsidRDefault="00C63D97">
      <w:pPr>
        <w:rPr>
          <w:sz w:val="20"/>
          <w:szCs w:val="20"/>
        </w:rPr>
      </w:pPr>
    </w:p>
    <w:p w:rsidR="00195227" w:rsidRDefault="00195227">
      <w:pPr>
        <w:rPr>
          <w:sz w:val="20"/>
          <w:szCs w:val="20"/>
        </w:rPr>
      </w:pPr>
      <w:r>
        <w:rPr>
          <w:sz w:val="20"/>
          <w:szCs w:val="20"/>
        </w:rPr>
        <w:br w:type="page"/>
      </w:r>
    </w:p>
    <w:tbl>
      <w:tblPr>
        <w:tblW w:w="9803" w:type="dxa"/>
        <w:jc w:val="center"/>
        <w:tblLayout w:type="fixed"/>
        <w:tblCellMar>
          <w:left w:w="70" w:type="dxa"/>
          <w:right w:w="70" w:type="dxa"/>
        </w:tblCellMar>
        <w:tblLook w:val="0000" w:firstRow="0" w:lastRow="0" w:firstColumn="0" w:lastColumn="0" w:noHBand="0" w:noVBand="0"/>
      </w:tblPr>
      <w:tblGrid>
        <w:gridCol w:w="669"/>
        <w:gridCol w:w="109"/>
        <w:gridCol w:w="51"/>
        <w:gridCol w:w="289"/>
        <w:gridCol w:w="160"/>
        <w:gridCol w:w="208"/>
        <w:gridCol w:w="15"/>
        <w:gridCol w:w="77"/>
        <w:gridCol w:w="108"/>
        <w:gridCol w:w="52"/>
        <w:gridCol w:w="300"/>
        <w:gridCol w:w="267"/>
        <w:gridCol w:w="197"/>
        <w:gridCol w:w="464"/>
        <w:gridCol w:w="79"/>
        <w:gridCol w:w="66"/>
        <w:gridCol w:w="319"/>
        <w:gridCol w:w="460"/>
        <w:gridCol w:w="21"/>
        <w:gridCol w:w="197"/>
        <w:gridCol w:w="141"/>
        <w:gridCol w:w="105"/>
        <w:gridCol w:w="55"/>
        <w:gridCol w:w="405"/>
        <w:gridCol w:w="55"/>
        <w:gridCol w:w="34"/>
        <w:gridCol w:w="95"/>
        <w:gridCol w:w="276"/>
        <w:gridCol w:w="55"/>
        <w:gridCol w:w="196"/>
        <w:gridCol w:w="264"/>
        <w:gridCol w:w="343"/>
        <w:gridCol w:w="117"/>
        <w:gridCol w:w="43"/>
        <w:gridCol w:w="417"/>
        <w:gridCol w:w="43"/>
        <w:gridCol w:w="417"/>
        <w:gridCol w:w="43"/>
        <w:gridCol w:w="417"/>
        <w:gridCol w:w="43"/>
        <w:gridCol w:w="417"/>
        <w:gridCol w:w="43"/>
        <w:gridCol w:w="417"/>
        <w:gridCol w:w="43"/>
        <w:gridCol w:w="417"/>
        <w:gridCol w:w="43"/>
        <w:gridCol w:w="639"/>
        <w:gridCol w:w="18"/>
        <w:gridCol w:w="94"/>
      </w:tblGrid>
      <w:tr w:rsidR="00B608DD" w:rsidRPr="009C5824" w:rsidTr="00CE6636">
        <w:trPr>
          <w:gridAfter w:val="1"/>
          <w:wAfter w:w="94" w:type="dxa"/>
          <w:jc w:val="center"/>
        </w:trPr>
        <w:tc>
          <w:tcPr>
            <w:tcW w:w="9709" w:type="dxa"/>
            <w:gridSpan w:val="48"/>
          </w:tcPr>
          <w:p w:rsidR="00B608DD" w:rsidRPr="002328E5" w:rsidRDefault="00435FD0" w:rsidP="00CA6C24">
            <w:pPr>
              <w:pStyle w:val="Nadpis4"/>
              <w:rPr>
                <w:sz w:val="28"/>
                <w:szCs w:val="28"/>
              </w:rPr>
            </w:pPr>
            <w:r w:rsidRPr="009C5824">
              <w:rPr>
                <w:sz w:val="20"/>
                <w:szCs w:val="20"/>
              </w:rPr>
              <w:lastRenderedPageBreak/>
              <w:br w:type="page"/>
            </w:r>
            <w:r w:rsidR="00C11BF6" w:rsidRPr="009C5824">
              <w:rPr>
                <w:bCs/>
                <w:sz w:val="20"/>
                <w:szCs w:val="20"/>
              </w:rPr>
              <w:br w:type="page"/>
            </w:r>
            <w:bookmarkStart w:id="74" w:name="_Toc39129558"/>
            <w:bookmarkStart w:id="75" w:name="_Ref39659717"/>
            <w:r w:rsidR="00B608DD" w:rsidRPr="002328E5">
              <w:rPr>
                <w:sz w:val="28"/>
                <w:szCs w:val="28"/>
              </w:rPr>
              <w:t>Kapitola 14 – Kancelář tajemníka</w:t>
            </w:r>
            <w:bookmarkEnd w:id="74"/>
            <w:bookmarkEnd w:id="75"/>
          </w:p>
          <w:p w:rsidR="00B608DD" w:rsidRPr="009C5824" w:rsidRDefault="00B608DD" w:rsidP="00B608DD">
            <w:pPr>
              <w:rPr>
                <w:rFonts w:ascii="Calibri" w:hAnsi="Calibri" w:cs="Calibri"/>
                <w:sz w:val="20"/>
                <w:szCs w:val="20"/>
              </w:rPr>
            </w:pPr>
          </w:p>
        </w:tc>
      </w:tr>
      <w:tr w:rsidR="00B608DD" w:rsidRPr="009C5824" w:rsidTr="00CE6636">
        <w:trPr>
          <w:gridAfter w:val="1"/>
          <w:wAfter w:w="94" w:type="dxa"/>
          <w:jc w:val="center"/>
        </w:trPr>
        <w:tc>
          <w:tcPr>
            <w:tcW w:w="9709" w:type="dxa"/>
            <w:gridSpan w:val="48"/>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CE6636">
        <w:trPr>
          <w:gridAfter w:val="2"/>
          <w:wAfter w:w="112" w:type="dxa"/>
          <w:jc w:val="center"/>
        </w:trPr>
        <w:tc>
          <w:tcPr>
            <w:tcW w:w="669" w:type="dxa"/>
          </w:tcPr>
          <w:p w:rsidR="00B608DD" w:rsidRPr="009C5824" w:rsidRDefault="00B608DD" w:rsidP="00B608DD">
            <w:pPr>
              <w:rPr>
                <w:rFonts w:ascii="Calibri" w:hAnsi="Calibri" w:cs="Calibri"/>
                <w:b/>
                <w:sz w:val="20"/>
                <w:szCs w:val="20"/>
              </w:rPr>
            </w:pPr>
          </w:p>
        </w:tc>
        <w:tc>
          <w:tcPr>
            <w:tcW w:w="449"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727" w:type="dxa"/>
            <w:gridSpan w:val="4"/>
          </w:tcPr>
          <w:p w:rsidR="00B608DD" w:rsidRPr="009C5824" w:rsidRDefault="00B608DD" w:rsidP="00B608DD">
            <w:pPr>
              <w:rPr>
                <w:rFonts w:ascii="Calibri" w:hAnsi="Calibri" w:cs="Calibri"/>
                <w:b/>
                <w:sz w:val="20"/>
                <w:szCs w:val="20"/>
              </w:rPr>
            </w:pPr>
          </w:p>
        </w:tc>
        <w:tc>
          <w:tcPr>
            <w:tcW w:w="197" w:type="dxa"/>
          </w:tcPr>
          <w:p w:rsidR="00B608DD" w:rsidRPr="009C5824" w:rsidRDefault="00B608DD" w:rsidP="00B608DD">
            <w:pPr>
              <w:rPr>
                <w:rFonts w:ascii="Calibri" w:hAnsi="Calibri" w:cs="Calibri"/>
                <w:b/>
                <w:sz w:val="20"/>
                <w:szCs w:val="20"/>
              </w:rPr>
            </w:pPr>
          </w:p>
        </w:tc>
        <w:tc>
          <w:tcPr>
            <w:tcW w:w="464" w:type="dxa"/>
          </w:tcPr>
          <w:p w:rsidR="00B608DD" w:rsidRPr="009C5824" w:rsidRDefault="00B608DD" w:rsidP="00B608DD">
            <w:pPr>
              <w:rPr>
                <w:rFonts w:ascii="Calibri" w:hAnsi="Calibri" w:cs="Calibri"/>
                <w:b/>
                <w:sz w:val="20"/>
                <w:szCs w:val="20"/>
              </w:rPr>
            </w:pPr>
          </w:p>
        </w:tc>
        <w:tc>
          <w:tcPr>
            <w:tcW w:w="464" w:type="dxa"/>
            <w:gridSpan w:val="3"/>
          </w:tcPr>
          <w:p w:rsidR="00B608DD" w:rsidRPr="009C5824" w:rsidRDefault="00B608DD" w:rsidP="00B608DD">
            <w:pPr>
              <w:rPr>
                <w:rFonts w:ascii="Calibri" w:hAnsi="Calibri" w:cs="Calibri"/>
                <w:b/>
                <w:sz w:val="20"/>
                <w:szCs w:val="20"/>
              </w:rPr>
            </w:pPr>
          </w:p>
        </w:tc>
        <w:tc>
          <w:tcPr>
            <w:tcW w:w="819" w:type="dxa"/>
            <w:gridSpan w:val="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682" w:type="dxa"/>
            <w:gridSpan w:val="2"/>
          </w:tcPr>
          <w:p w:rsidR="00B608DD" w:rsidRPr="009C5824" w:rsidRDefault="00B608DD" w:rsidP="00B608DD">
            <w:pPr>
              <w:rPr>
                <w:rFonts w:ascii="Calibri" w:hAnsi="Calibri" w:cs="Calibri"/>
                <w:b/>
                <w:sz w:val="20"/>
                <w:szCs w:val="20"/>
              </w:rPr>
            </w:pPr>
          </w:p>
        </w:tc>
      </w:tr>
      <w:tr w:rsidR="00B608DD"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194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6"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4184"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C74B35"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b/>
                <w:sz w:val="18"/>
                <w:szCs w:val="18"/>
              </w:rPr>
            </w:pPr>
            <w:r>
              <w:rPr>
                <w:rFonts w:ascii="Calibri" w:hAnsi="Calibri" w:cs="Calibri"/>
                <w:b/>
                <w:sz w:val="18"/>
                <w:szCs w:val="18"/>
              </w:rPr>
              <w:t>1 </w:t>
            </w:r>
            <w:r w:rsidRPr="00FB6783">
              <w:rPr>
                <w:rFonts w:ascii="Calibri" w:hAnsi="Calibri" w:cs="Calibri"/>
                <w:b/>
                <w:sz w:val="18"/>
                <w:szCs w:val="18"/>
              </w:rPr>
              <w:t>582,94</w:t>
            </w:r>
          </w:p>
        </w:tc>
        <w:tc>
          <w:tcPr>
            <w:tcW w:w="1944" w:type="dxa"/>
            <w:gridSpan w:val="9"/>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b/>
                <w:sz w:val="18"/>
                <w:szCs w:val="18"/>
              </w:rPr>
            </w:pPr>
            <w:r>
              <w:rPr>
                <w:rFonts w:ascii="Calibri" w:hAnsi="Calibri" w:cs="Calibri"/>
                <w:b/>
                <w:sz w:val="18"/>
                <w:szCs w:val="18"/>
              </w:rPr>
              <w:t>1 </w:t>
            </w:r>
            <w:r w:rsidRPr="00FB6783">
              <w:rPr>
                <w:rFonts w:ascii="Calibri" w:hAnsi="Calibri" w:cs="Calibri"/>
                <w:b/>
                <w:sz w:val="18"/>
                <w:szCs w:val="18"/>
              </w:rPr>
              <w:t>582,94</w:t>
            </w:r>
          </w:p>
        </w:tc>
        <w:tc>
          <w:tcPr>
            <w:tcW w:w="1276" w:type="dxa"/>
            <w:gridSpan w:val="9"/>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b/>
                <w:sz w:val="18"/>
                <w:szCs w:val="18"/>
              </w:rPr>
            </w:pPr>
            <w:r w:rsidRPr="00FB6783">
              <w:rPr>
                <w:rFonts w:ascii="Calibri" w:hAnsi="Calibri" w:cs="Calibri"/>
                <w:b/>
                <w:sz w:val="18"/>
                <w:szCs w:val="18"/>
              </w:rPr>
              <w:t>100,00</w:t>
            </w:r>
          </w:p>
        </w:tc>
        <w:tc>
          <w:tcPr>
            <w:tcW w:w="4184" w:type="dxa"/>
            <w:gridSpan w:val="18"/>
            <w:tcBorders>
              <w:top w:val="single" w:sz="4" w:space="0" w:color="auto"/>
              <w:left w:val="single" w:sz="4" w:space="0" w:color="auto"/>
              <w:bottom w:val="single" w:sz="4" w:space="0" w:color="auto"/>
              <w:right w:val="single" w:sz="4" w:space="0" w:color="auto"/>
            </w:tcBorders>
          </w:tcPr>
          <w:p w:rsidR="00C74B35" w:rsidRPr="009C5824" w:rsidRDefault="00C74B35" w:rsidP="00C74B35">
            <w:pPr>
              <w:rPr>
                <w:rFonts w:ascii="Calibri" w:hAnsi="Calibri" w:cs="Calibri"/>
                <w:b/>
                <w:sz w:val="18"/>
                <w:szCs w:val="18"/>
              </w:rPr>
            </w:pPr>
            <w:r>
              <w:rPr>
                <w:rFonts w:ascii="Calibri" w:hAnsi="Calibri" w:cs="Calibri"/>
                <w:b/>
                <w:sz w:val="18"/>
                <w:szCs w:val="18"/>
              </w:rPr>
              <w:t>Příjmy před konsolidací</w:t>
            </w:r>
          </w:p>
        </w:tc>
      </w:tr>
      <w:tr w:rsidR="00C74B35"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b/>
                <w:sz w:val="18"/>
                <w:szCs w:val="18"/>
              </w:rPr>
            </w:pPr>
            <w:r>
              <w:rPr>
                <w:rFonts w:ascii="Calibri" w:hAnsi="Calibri" w:cs="Calibri"/>
                <w:b/>
                <w:sz w:val="18"/>
                <w:szCs w:val="18"/>
              </w:rPr>
              <w:t>1 </w:t>
            </w:r>
            <w:r w:rsidRPr="00FB6783">
              <w:rPr>
                <w:rFonts w:ascii="Calibri" w:hAnsi="Calibri" w:cs="Calibri"/>
                <w:b/>
                <w:sz w:val="18"/>
                <w:szCs w:val="18"/>
              </w:rPr>
              <w:t>582,94</w:t>
            </w:r>
          </w:p>
        </w:tc>
        <w:tc>
          <w:tcPr>
            <w:tcW w:w="1944" w:type="dxa"/>
            <w:gridSpan w:val="9"/>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b/>
                <w:sz w:val="18"/>
                <w:szCs w:val="18"/>
              </w:rPr>
            </w:pPr>
            <w:r>
              <w:rPr>
                <w:rFonts w:ascii="Calibri" w:hAnsi="Calibri" w:cs="Calibri"/>
                <w:b/>
                <w:sz w:val="18"/>
                <w:szCs w:val="18"/>
              </w:rPr>
              <w:t>1 </w:t>
            </w:r>
            <w:r w:rsidRPr="00FB6783">
              <w:rPr>
                <w:rFonts w:ascii="Calibri" w:hAnsi="Calibri" w:cs="Calibri"/>
                <w:b/>
                <w:sz w:val="18"/>
                <w:szCs w:val="18"/>
              </w:rPr>
              <w:t>582,94</w:t>
            </w:r>
          </w:p>
        </w:tc>
        <w:tc>
          <w:tcPr>
            <w:tcW w:w="1276" w:type="dxa"/>
            <w:gridSpan w:val="9"/>
            <w:tcBorders>
              <w:top w:val="single" w:sz="4" w:space="0" w:color="auto"/>
              <w:left w:val="single" w:sz="4" w:space="0" w:color="auto"/>
              <w:bottom w:val="single" w:sz="4" w:space="0" w:color="auto"/>
              <w:right w:val="single" w:sz="4" w:space="0" w:color="auto"/>
            </w:tcBorders>
          </w:tcPr>
          <w:p w:rsidR="00C74B35" w:rsidRPr="00FB6783" w:rsidRDefault="00C74B35" w:rsidP="00C74B35">
            <w:pPr>
              <w:jc w:val="right"/>
              <w:rPr>
                <w:rFonts w:ascii="Calibri" w:hAnsi="Calibri" w:cs="Calibri"/>
                <w:sz w:val="18"/>
                <w:szCs w:val="18"/>
              </w:rPr>
            </w:pPr>
            <w:r w:rsidRPr="00FB6783">
              <w:rPr>
                <w:rFonts w:ascii="Calibri" w:hAnsi="Calibri" w:cs="Calibri"/>
                <w:b/>
                <w:sz w:val="18"/>
                <w:szCs w:val="18"/>
              </w:rPr>
              <w:t>100,00</w:t>
            </w:r>
          </w:p>
        </w:tc>
        <w:tc>
          <w:tcPr>
            <w:tcW w:w="4184" w:type="dxa"/>
            <w:gridSpan w:val="18"/>
            <w:tcBorders>
              <w:top w:val="single" w:sz="4" w:space="0" w:color="auto"/>
              <w:left w:val="single" w:sz="4" w:space="0" w:color="auto"/>
              <w:bottom w:val="single" w:sz="4" w:space="0" w:color="auto"/>
              <w:right w:val="single" w:sz="4" w:space="0" w:color="auto"/>
            </w:tcBorders>
          </w:tcPr>
          <w:p w:rsidR="00C74B35" w:rsidRPr="009C5824" w:rsidRDefault="00C74B35" w:rsidP="00C74B35">
            <w:pPr>
              <w:rPr>
                <w:rFonts w:ascii="Calibri" w:hAnsi="Calibri" w:cs="Calibri"/>
                <w:b/>
                <w:sz w:val="18"/>
                <w:szCs w:val="18"/>
              </w:rPr>
            </w:pPr>
            <w:r>
              <w:rPr>
                <w:rFonts w:ascii="Calibri" w:hAnsi="Calibri" w:cs="Calibri"/>
                <w:b/>
                <w:sz w:val="18"/>
                <w:szCs w:val="18"/>
              </w:rPr>
              <w:t>Příjmy po konsolidaci</w:t>
            </w:r>
          </w:p>
        </w:tc>
      </w:tr>
      <w:tr w:rsidR="00B608DD" w:rsidRPr="009C5824" w:rsidTr="00CE6636">
        <w:trPr>
          <w:gridAfter w:val="1"/>
          <w:wAfter w:w="94" w:type="dxa"/>
          <w:jc w:val="center"/>
        </w:trPr>
        <w:tc>
          <w:tcPr>
            <w:tcW w:w="9709" w:type="dxa"/>
            <w:gridSpan w:val="48"/>
            <w:tcBorders>
              <w:top w:val="single" w:sz="4" w:space="0" w:color="auto"/>
            </w:tcBorders>
          </w:tcPr>
          <w:p w:rsidR="00B608DD" w:rsidRPr="009C5824" w:rsidRDefault="00B608DD" w:rsidP="00B608DD">
            <w:pPr>
              <w:jc w:val="center"/>
              <w:rPr>
                <w:rFonts w:ascii="Calibri" w:hAnsi="Calibri" w:cs="Calibri"/>
                <w:b/>
                <w:sz w:val="20"/>
                <w:szCs w:val="20"/>
              </w:rPr>
            </w:pPr>
          </w:p>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B608DD" w:rsidRPr="009C5824" w:rsidTr="00CE6636">
        <w:trPr>
          <w:gridAfter w:val="1"/>
          <w:wAfter w:w="94" w:type="dxa"/>
          <w:jc w:val="center"/>
        </w:trPr>
        <w:tc>
          <w:tcPr>
            <w:tcW w:w="9709" w:type="dxa"/>
            <w:gridSpan w:val="48"/>
            <w:tcBorders>
              <w:top w:val="single" w:sz="6" w:space="0" w:color="auto"/>
              <w:left w:val="single" w:sz="6" w:space="0" w:color="auto"/>
              <w:bottom w:val="single" w:sz="6" w:space="0" w:color="auto"/>
              <w:right w:val="single" w:sz="6" w:space="0" w:color="auto"/>
            </w:tcBorders>
          </w:tcPr>
          <w:p w:rsidR="00B608DD" w:rsidRPr="009C5824" w:rsidRDefault="007115B4" w:rsidP="00B608DD">
            <w:pPr>
              <w:jc w:val="both"/>
              <w:rPr>
                <w:rFonts w:ascii="Calibri" w:hAnsi="Calibri" w:cs="Calibri"/>
                <w:sz w:val="20"/>
                <w:szCs w:val="20"/>
              </w:rPr>
            </w:pPr>
            <w:r w:rsidRPr="007115B4">
              <w:rPr>
                <w:rFonts w:ascii="Calibri" w:hAnsi="Calibri" w:cs="Calibri"/>
                <w:sz w:val="20"/>
                <w:szCs w:val="20"/>
              </w:rPr>
              <w:t>Jedná se o dotaci na aktivní politiku zaměstnanosti pro obec Prostějov a dotace poskytnuté z Evropského sociálního fondu v rámci veřejně prospěšných prací a dotace Evropského strukturálního a investičního fondu, z operačního programu Výzkum, výchova a vzdělávání.</w:t>
            </w:r>
          </w:p>
        </w:tc>
      </w:tr>
      <w:tr w:rsidR="00B608DD" w:rsidRPr="009C5824" w:rsidTr="00CE6636">
        <w:trPr>
          <w:gridAfter w:val="1"/>
          <w:wAfter w:w="94" w:type="dxa"/>
          <w:jc w:val="center"/>
        </w:trPr>
        <w:tc>
          <w:tcPr>
            <w:tcW w:w="9709" w:type="dxa"/>
            <w:gridSpan w:val="48"/>
            <w:tcBorders>
              <w:bottom w:val="single" w:sz="4" w:space="0" w:color="auto"/>
            </w:tcBorders>
          </w:tcPr>
          <w:p w:rsidR="00B608DD" w:rsidRPr="009C5824" w:rsidRDefault="00B608DD" w:rsidP="00B608DD">
            <w:pPr>
              <w:rPr>
                <w:rFonts w:ascii="Calibri" w:hAnsi="Calibri" w:cs="Calibri"/>
                <w:b/>
                <w:sz w:val="20"/>
                <w:szCs w:val="20"/>
              </w:rPr>
            </w:pPr>
          </w:p>
          <w:p w:rsidR="00B608DD" w:rsidRPr="009C5824" w:rsidRDefault="00B608DD" w:rsidP="00B608DD">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B608DD" w:rsidRPr="009C5824" w:rsidTr="00CE6636">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90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425"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997"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890"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1134"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CE6636">
            <w:pPr>
              <w:jc w:val="center"/>
              <w:rPr>
                <w:rFonts w:ascii="Calibri" w:hAnsi="Calibri" w:cs="Calibri"/>
                <w:b/>
                <w:sz w:val="18"/>
                <w:szCs w:val="18"/>
              </w:rPr>
            </w:pPr>
            <w:r w:rsidRPr="009C5824">
              <w:rPr>
                <w:rFonts w:ascii="Calibri" w:hAnsi="Calibri" w:cs="Calibri"/>
                <w:b/>
                <w:sz w:val="18"/>
                <w:szCs w:val="18"/>
              </w:rPr>
              <w:t>Skutečnost v tis. Kč</w:t>
            </w:r>
          </w:p>
        </w:tc>
        <w:tc>
          <w:tcPr>
            <w:tcW w:w="3577"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B608DD" w:rsidRPr="009C5824" w:rsidTr="00CE6636">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908" w:type="dxa"/>
            <w:gridSpan w:val="7"/>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1425" w:type="dxa"/>
            <w:gridSpan w:val="7"/>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997" w:type="dxa"/>
            <w:gridSpan w:val="4"/>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890" w:type="dxa"/>
            <w:gridSpan w:val="7"/>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1134" w:type="dxa"/>
            <w:gridSpan w:val="5"/>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3577" w:type="dxa"/>
            <w:gridSpan w:val="16"/>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both"/>
              <w:rPr>
                <w:rFonts w:ascii="Calibri" w:hAnsi="Calibri" w:cs="Calibri"/>
                <w:color w:val="FF0000"/>
                <w:sz w:val="18"/>
                <w:szCs w:val="18"/>
              </w:rPr>
            </w:pPr>
            <w:r w:rsidRPr="009C5824">
              <w:rPr>
                <w:rFonts w:ascii="Calibri" w:hAnsi="Calibri" w:cs="Calibri"/>
                <w:color w:val="FF0000"/>
                <w:sz w:val="18"/>
                <w:szCs w:val="18"/>
              </w:rPr>
              <w:t xml:space="preserve">                                     -</w:t>
            </w:r>
          </w:p>
        </w:tc>
      </w:tr>
      <w:tr w:rsidR="00B608DD" w:rsidRPr="009C5824" w:rsidTr="00CE6636">
        <w:trPr>
          <w:trHeight w:val="235"/>
          <w:jc w:val="center"/>
        </w:trPr>
        <w:tc>
          <w:tcPr>
            <w:tcW w:w="669" w:type="dxa"/>
            <w:tcBorders>
              <w:top w:val="single" w:sz="4" w:space="0" w:color="auto"/>
            </w:tcBorders>
          </w:tcPr>
          <w:p w:rsidR="00B608DD" w:rsidRPr="009C5824" w:rsidRDefault="00B608DD" w:rsidP="00B608DD">
            <w:pPr>
              <w:rPr>
                <w:rFonts w:ascii="Calibri" w:hAnsi="Calibri" w:cs="Calibri"/>
                <w:b/>
                <w:sz w:val="20"/>
                <w:szCs w:val="20"/>
              </w:rPr>
            </w:pPr>
          </w:p>
        </w:tc>
        <w:tc>
          <w:tcPr>
            <w:tcW w:w="1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49"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300" w:type="dxa"/>
            <w:gridSpan w:val="3"/>
            <w:tcBorders>
              <w:top w:val="single" w:sz="4" w:space="0" w:color="auto"/>
            </w:tcBorders>
          </w:tcPr>
          <w:p w:rsidR="00B608DD" w:rsidRPr="009C5824" w:rsidRDefault="00B608DD" w:rsidP="00B608DD">
            <w:pPr>
              <w:rPr>
                <w:rFonts w:ascii="Calibri" w:hAnsi="Calibri" w:cs="Calibri"/>
                <w:b/>
                <w:sz w:val="20"/>
                <w:szCs w:val="20"/>
              </w:rPr>
            </w:pPr>
          </w:p>
        </w:tc>
        <w:tc>
          <w:tcPr>
            <w:tcW w:w="1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764" w:type="dxa"/>
            <w:gridSpan w:val="3"/>
            <w:tcBorders>
              <w:top w:val="single" w:sz="4" w:space="0" w:color="auto"/>
            </w:tcBorders>
          </w:tcPr>
          <w:p w:rsidR="00B608DD" w:rsidRPr="009C5824" w:rsidRDefault="00B608DD" w:rsidP="00B608DD">
            <w:pPr>
              <w:rPr>
                <w:rFonts w:ascii="Calibri" w:hAnsi="Calibri" w:cs="Calibri"/>
                <w:b/>
                <w:sz w:val="20"/>
                <w:szCs w:val="20"/>
              </w:rPr>
            </w:pPr>
          </w:p>
        </w:tc>
        <w:tc>
          <w:tcPr>
            <w:tcW w:w="609" w:type="dxa"/>
            <w:gridSpan w:val="3"/>
            <w:tcBorders>
              <w:top w:val="single" w:sz="4" w:space="0" w:color="auto"/>
            </w:tcBorders>
          </w:tcPr>
          <w:p w:rsidR="00B608DD" w:rsidRPr="009C5824" w:rsidRDefault="00B608DD" w:rsidP="00B608DD">
            <w:pPr>
              <w:rPr>
                <w:rFonts w:ascii="Calibri" w:hAnsi="Calibri" w:cs="Calibri"/>
                <w:b/>
                <w:sz w:val="20"/>
                <w:szCs w:val="20"/>
              </w:rPr>
            </w:pPr>
          </w:p>
        </w:tc>
        <w:tc>
          <w:tcPr>
            <w:tcW w:w="319" w:type="dxa"/>
            <w:tcBorders>
              <w:top w:val="single" w:sz="4" w:space="0" w:color="auto"/>
            </w:tcBorders>
          </w:tcPr>
          <w:p w:rsidR="00B608DD" w:rsidRPr="009C5824" w:rsidRDefault="00B608DD" w:rsidP="00B608DD">
            <w:pPr>
              <w:rPr>
                <w:rFonts w:ascii="Calibri" w:hAnsi="Calibri" w:cs="Calibri"/>
                <w:b/>
                <w:sz w:val="20"/>
                <w:szCs w:val="20"/>
              </w:rPr>
            </w:pPr>
          </w:p>
        </w:tc>
        <w:tc>
          <w:tcPr>
            <w:tcW w:w="678" w:type="dxa"/>
            <w:gridSpan w:val="3"/>
            <w:tcBorders>
              <w:top w:val="single" w:sz="4" w:space="0" w:color="auto"/>
            </w:tcBorders>
          </w:tcPr>
          <w:p w:rsidR="00B608DD" w:rsidRPr="009C5824" w:rsidRDefault="00B608DD" w:rsidP="00B608DD">
            <w:pPr>
              <w:rPr>
                <w:rFonts w:ascii="Calibri" w:hAnsi="Calibri" w:cs="Calibri"/>
                <w:b/>
                <w:sz w:val="20"/>
                <w:szCs w:val="20"/>
              </w:rPr>
            </w:pPr>
          </w:p>
        </w:tc>
        <w:tc>
          <w:tcPr>
            <w:tcW w:w="246"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644" w:type="dxa"/>
            <w:gridSpan w:val="5"/>
            <w:tcBorders>
              <w:top w:val="single" w:sz="4" w:space="0" w:color="auto"/>
            </w:tcBorders>
          </w:tcPr>
          <w:p w:rsidR="00B608DD" w:rsidRPr="009C5824" w:rsidRDefault="00B608DD" w:rsidP="00B608DD">
            <w:pPr>
              <w:rPr>
                <w:rFonts w:ascii="Calibri" w:hAnsi="Calibri" w:cs="Calibri"/>
                <w:b/>
                <w:sz w:val="20"/>
                <w:szCs w:val="20"/>
              </w:rPr>
            </w:pPr>
          </w:p>
        </w:tc>
        <w:tc>
          <w:tcPr>
            <w:tcW w:w="276" w:type="dxa"/>
            <w:tcBorders>
              <w:top w:val="single" w:sz="4" w:space="0" w:color="auto"/>
            </w:tcBorders>
          </w:tcPr>
          <w:p w:rsidR="00B608DD" w:rsidRPr="009C5824" w:rsidRDefault="00B608DD" w:rsidP="00B608DD">
            <w:pPr>
              <w:rPr>
                <w:rFonts w:ascii="Calibri" w:hAnsi="Calibri" w:cs="Calibri"/>
                <w:b/>
                <w:sz w:val="20"/>
                <w:szCs w:val="20"/>
              </w:rPr>
            </w:pPr>
          </w:p>
        </w:tc>
        <w:tc>
          <w:tcPr>
            <w:tcW w:w="858" w:type="dxa"/>
            <w:gridSpan w:val="4"/>
            <w:tcBorders>
              <w:top w:val="single" w:sz="4" w:space="0" w:color="auto"/>
            </w:tcBorders>
          </w:tcPr>
          <w:p w:rsidR="00B608DD" w:rsidRPr="009C5824" w:rsidRDefault="00B608DD" w:rsidP="00B608DD">
            <w:pPr>
              <w:rPr>
                <w:rFonts w:ascii="Calibri" w:hAnsi="Calibri" w:cs="Calibri"/>
                <w:b/>
                <w:sz w:val="20"/>
                <w:szCs w:val="20"/>
              </w:rPr>
            </w:pPr>
          </w:p>
        </w:tc>
        <w:tc>
          <w:tcPr>
            <w:tcW w:w="1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460" w:type="dxa"/>
            <w:gridSpan w:val="2"/>
            <w:tcBorders>
              <w:top w:val="single" w:sz="4" w:space="0" w:color="auto"/>
            </w:tcBorders>
          </w:tcPr>
          <w:p w:rsidR="00B608DD" w:rsidRPr="009C5824" w:rsidRDefault="00B608DD" w:rsidP="00B608DD">
            <w:pPr>
              <w:rPr>
                <w:rFonts w:ascii="Calibri" w:hAnsi="Calibri" w:cs="Calibri"/>
                <w:b/>
                <w:sz w:val="20"/>
                <w:szCs w:val="20"/>
              </w:rPr>
            </w:pPr>
          </w:p>
        </w:tc>
        <w:tc>
          <w:tcPr>
            <w:tcW w:w="751" w:type="dxa"/>
            <w:gridSpan w:val="3"/>
            <w:tcBorders>
              <w:top w:val="single" w:sz="4" w:space="0" w:color="auto"/>
            </w:tcBorders>
          </w:tcPr>
          <w:p w:rsidR="00B608DD" w:rsidRPr="009C5824" w:rsidRDefault="00B608DD" w:rsidP="00B608DD">
            <w:pPr>
              <w:rPr>
                <w:rFonts w:ascii="Calibri" w:hAnsi="Calibri" w:cs="Calibri"/>
                <w:b/>
                <w:sz w:val="20"/>
                <w:szCs w:val="20"/>
              </w:rPr>
            </w:pPr>
          </w:p>
        </w:tc>
      </w:tr>
      <w:tr w:rsidR="00862090" w:rsidRPr="009C5824" w:rsidTr="00CE6636">
        <w:trPr>
          <w:trHeight w:val="235"/>
          <w:jc w:val="center"/>
        </w:trPr>
        <w:tc>
          <w:tcPr>
            <w:tcW w:w="669" w:type="dxa"/>
            <w:tcBorders>
              <w:top w:val="single" w:sz="4" w:space="0" w:color="auto"/>
            </w:tcBorders>
          </w:tcPr>
          <w:p w:rsidR="00862090" w:rsidRDefault="00862090" w:rsidP="00B608DD">
            <w:pPr>
              <w:rPr>
                <w:rFonts w:ascii="Calibri" w:hAnsi="Calibri" w:cs="Calibri"/>
                <w:b/>
                <w:sz w:val="20"/>
                <w:szCs w:val="20"/>
              </w:rPr>
            </w:pPr>
          </w:p>
          <w:p w:rsidR="00862090" w:rsidRDefault="00862090" w:rsidP="00B608DD">
            <w:pPr>
              <w:rPr>
                <w:rFonts w:ascii="Calibri" w:hAnsi="Calibri" w:cs="Calibri"/>
                <w:b/>
                <w:sz w:val="20"/>
                <w:szCs w:val="20"/>
              </w:rPr>
            </w:pPr>
          </w:p>
          <w:p w:rsidR="00862090" w:rsidRPr="009C5824" w:rsidRDefault="00862090" w:rsidP="00B608DD">
            <w:pPr>
              <w:rPr>
                <w:rFonts w:ascii="Calibri" w:hAnsi="Calibri" w:cs="Calibri"/>
                <w:b/>
                <w:sz w:val="20"/>
                <w:szCs w:val="20"/>
              </w:rPr>
            </w:pPr>
          </w:p>
        </w:tc>
        <w:tc>
          <w:tcPr>
            <w:tcW w:w="1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49"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300" w:type="dxa"/>
            <w:gridSpan w:val="3"/>
            <w:tcBorders>
              <w:top w:val="single" w:sz="4" w:space="0" w:color="auto"/>
            </w:tcBorders>
          </w:tcPr>
          <w:p w:rsidR="00862090" w:rsidRPr="009C5824" w:rsidRDefault="00862090" w:rsidP="00B608DD">
            <w:pPr>
              <w:rPr>
                <w:rFonts w:ascii="Calibri" w:hAnsi="Calibri" w:cs="Calibri"/>
                <w:b/>
                <w:sz w:val="20"/>
                <w:szCs w:val="20"/>
              </w:rPr>
            </w:pPr>
          </w:p>
        </w:tc>
        <w:tc>
          <w:tcPr>
            <w:tcW w:w="1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764" w:type="dxa"/>
            <w:gridSpan w:val="3"/>
            <w:tcBorders>
              <w:top w:val="single" w:sz="4" w:space="0" w:color="auto"/>
            </w:tcBorders>
          </w:tcPr>
          <w:p w:rsidR="00862090" w:rsidRPr="009C5824" w:rsidRDefault="00862090" w:rsidP="00B608DD">
            <w:pPr>
              <w:rPr>
                <w:rFonts w:ascii="Calibri" w:hAnsi="Calibri" w:cs="Calibri"/>
                <w:b/>
                <w:sz w:val="20"/>
                <w:szCs w:val="20"/>
              </w:rPr>
            </w:pPr>
          </w:p>
        </w:tc>
        <w:tc>
          <w:tcPr>
            <w:tcW w:w="609" w:type="dxa"/>
            <w:gridSpan w:val="3"/>
            <w:tcBorders>
              <w:top w:val="single" w:sz="4" w:space="0" w:color="auto"/>
            </w:tcBorders>
          </w:tcPr>
          <w:p w:rsidR="00862090" w:rsidRPr="009C5824" w:rsidRDefault="00862090" w:rsidP="00B608DD">
            <w:pPr>
              <w:rPr>
                <w:rFonts w:ascii="Calibri" w:hAnsi="Calibri" w:cs="Calibri"/>
                <w:b/>
                <w:sz w:val="20"/>
                <w:szCs w:val="20"/>
              </w:rPr>
            </w:pPr>
          </w:p>
        </w:tc>
        <w:tc>
          <w:tcPr>
            <w:tcW w:w="319" w:type="dxa"/>
            <w:tcBorders>
              <w:top w:val="single" w:sz="4" w:space="0" w:color="auto"/>
            </w:tcBorders>
          </w:tcPr>
          <w:p w:rsidR="00862090" w:rsidRPr="009C5824" w:rsidRDefault="00862090" w:rsidP="00B608DD">
            <w:pPr>
              <w:rPr>
                <w:rFonts w:ascii="Calibri" w:hAnsi="Calibri" w:cs="Calibri"/>
                <w:b/>
                <w:sz w:val="20"/>
                <w:szCs w:val="20"/>
              </w:rPr>
            </w:pPr>
          </w:p>
        </w:tc>
        <w:tc>
          <w:tcPr>
            <w:tcW w:w="678" w:type="dxa"/>
            <w:gridSpan w:val="3"/>
            <w:tcBorders>
              <w:top w:val="single" w:sz="4" w:space="0" w:color="auto"/>
            </w:tcBorders>
          </w:tcPr>
          <w:p w:rsidR="00862090" w:rsidRPr="009C5824" w:rsidRDefault="00862090" w:rsidP="00B608DD">
            <w:pPr>
              <w:rPr>
                <w:rFonts w:ascii="Calibri" w:hAnsi="Calibri" w:cs="Calibri"/>
                <w:b/>
                <w:sz w:val="20"/>
                <w:szCs w:val="20"/>
              </w:rPr>
            </w:pPr>
          </w:p>
        </w:tc>
        <w:tc>
          <w:tcPr>
            <w:tcW w:w="246"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644" w:type="dxa"/>
            <w:gridSpan w:val="5"/>
            <w:tcBorders>
              <w:top w:val="single" w:sz="4" w:space="0" w:color="auto"/>
            </w:tcBorders>
          </w:tcPr>
          <w:p w:rsidR="00862090" w:rsidRPr="009C5824" w:rsidRDefault="00862090" w:rsidP="00B608DD">
            <w:pPr>
              <w:rPr>
                <w:rFonts w:ascii="Calibri" w:hAnsi="Calibri" w:cs="Calibri"/>
                <w:b/>
                <w:sz w:val="20"/>
                <w:szCs w:val="20"/>
              </w:rPr>
            </w:pPr>
          </w:p>
        </w:tc>
        <w:tc>
          <w:tcPr>
            <w:tcW w:w="276" w:type="dxa"/>
            <w:tcBorders>
              <w:top w:val="single" w:sz="4" w:space="0" w:color="auto"/>
            </w:tcBorders>
          </w:tcPr>
          <w:p w:rsidR="00862090" w:rsidRPr="009C5824" w:rsidRDefault="00862090" w:rsidP="00B608DD">
            <w:pPr>
              <w:rPr>
                <w:rFonts w:ascii="Calibri" w:hAnsi="Calibri" w:cs="Calibri"/>
                <w:b/>
                <w:sz w:val="20"/>
                <w:szCs w:val="20"/>
              </w:rPr>
            </w:pPr>
          </w:p>
        </w:tc>
        <w:tc>
          <w:tcPr>
            <w:tcW w:w="858" w:type="dxa"/>
            <w:gridSpan w:val="4"/>
            <w:tcBorders>
              <w:top w:val="single" w:sz="4" w:space="0" w:color="auto"/>
            </w:tcBorders>
          </w:tcPr>
          <w:p w:rsidR="00862090" w:rsidRPr="009C5824" w:rsidRDefault="00862090" w:rsidP="00B608DD">
            <w:pPr>
              <w:rPr>
                <w:rFonts w:ascii="Calibri" w:hAnsi="Calibri" w:cs="Calibri"/>
                <w:b/>
                <w:sz w:val="20"/>
                <w:szCs w:val="20"/>
              </w:rPr>
            </w:pPr>
          </w:p>
        </w:tc>
        <w:tc>
          <w:tcPr>
            <w:tcW w:w="1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460" w:type="dxa"/>
            <w:gridSpan w:val="2"/>
            <w:tcBorders>
              <w:top w:val="single" w:sz="4" w:space="0" w:color="auto"/>
            </w:tcBorders>
          </w:tcPr>
          <w:p w:rsidR="00862090" w:rsidRPr="009C5824" w:rsidRDefault="00862090" w:rsidP="00B608DD">
            <w:pPr>
              <w:rPr>
                <w:rFonts w:ascii="Calibri" w:hAnsi="Calibri" w:cs="Calibri"/>
                <w:b/>
                <w:sz w:val="20"/>
                <w:szCs w:val="20"/>
              </w:rPr>
            </w:pPr>
          </w:p>
        </w:tc>
        <w:tc>
          <w:tcPr>
            <w:tcW w:w="751" w:type="dxa"/>
            <w:gridSpan w:val="3"/>
            <w:tcBorders>
              <w:top w:val="single" w:sz="4" w:space="0" w:color="auto"/>
            </w:tcBorders>
          </w:tcPr>
          <w:p w:rsidR="00862090" w:rsidRPr="009C5824" w:rsidRDefault="00862090" w:rsidP="00B608DD">
            <w:pPr>
              <w:rPr>
                <w:rFonts w:ascii="Calibri" w:hAnsi="Calibri" w:cs="Calibri"/>
                <w:b/>
                <w:sz w:val="20"/>
                <w:szCs w:val="20"/>
              </w:rPr>
            </w:pPr>
          </w:p>
        </w:tc>
      </w:tr>
      <w:tr w:rsidR="00B608DD" w:rsidRPr="009C5824" w:rsidTr="00CE6636">
        <w:trPr>
          <w:gridAfter w:val="1"/>
          <w:wAfter w:w="94" w:type="dxa"/>
          <w:jc w:val="center"/>
        </w:trPr>
        <w:tc>
          <w:tcPr>
            <w:tcW w:w="9709" w:type="dxa"/>
            <w:gridSpan w:val="48"/>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B608DD" w:rsidRPr="009C5824" w:rsidTr="00CE6636">
        <w:trPr>
          <w:gridAfter w:val="2"/>
          <w:wAfter w:w="112" w:type="dxa"/>
          <w:jc w:val="center"/>
        </w:trPr>
        <w:tc>
          <w:tcPr>
            <w:tcW w:w="669" w:type="dxa"/>
          </w:tcPr>
          <w:p w:rsidR="00B608DD" w:rsidRPr="009C5824" w:rsidRDefault="00B608DD" w:rsidP="00B608DD">
            <w:pPr>
              <w:rPr>
                <w:rFonts w:ascii="Calibri" w:hAnsi="Calibri" w:cs="Calibri"/>
                <w:b/>
                <w:sz w:val="20"/>
                <w:szCs w:val="20"/>
              </w:rPr>
            </w:pPr>
          </w:p>
        </w:tc>
        <w:tc>
          <w:tcPr>
            <w:tcW w:w="449"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727" w:type="dxa"/>
            <w:gridSpan w:val="4"/>
          </w:tcPr>
          <w:p w:rsidR="00B608DD" w:rsidRPr="009C5824" w:rsidRDefault="00B608DD" w:rsidP="00B608DD">
            <w:pPr>
              <w:rPr>
                <w:rFonts w:ascii="Calibri" w:hAnsi="Calibri" w:cs="Calibri"/>
                <w:b/>
                <w:sz w:val="20"/>
                <w:szCs w:val="20"/>
              </w:rPr>
            </w:pPr>
          </w:p>
        </w:tc>
        <w:tc>
          <w:tcPr>
            <w:tcW w:w="197" w:type="dxa"/>
          </w:tcPr>
          <w:p w:rsidR="00B608DD" w:rsidRPr="009C5824" w:rsidRDefault="00B608DD" w:rsidP="00B608DD">
            <w:pPr>
              <w:rPr>
                <w:rFonts w:ascii="Calibri" w:hAnsi="Calibri" w:cs="Calibri"/>
                <w:b/>
                <w:sz w:val="20"/>
                <w:szCs w:val="20"/>
              </w:rPr>
            </w:pPr>
          </w:p>
        </w:tc>
        <w:tc>
          <w:tcPr>
            <w:tcW w:w="464" w:type="dxa"/>
          </w:tcPr>
          <w:p w:rsidR="00B608DD" w:rsidRPr="009C5824" w:rsidRDefault="00B608DD" w:rsidP="00B608DD">
            <w:pPr>
              <w:rPr>
                <w:rFonts w:ascii="Calibri" w:hAnsi="Calibri" w:cs="Calibri"/>
                <w:b/>
                <w:sz w:val="20"/>
                <w:szCs w:val="20"/>
              </w:rPr>
            </w:pPr>
          </w:p>
        </w:tc>
        <w:tc>
          <w:tcPr>
            <w:tcW w:w="464" w:type="dxa"/>
            <w:gridSpan w:val="3"/>
          </w:tcPr>
          <w:p w:rsidR="00B608DD" w:rsidRPr="009C5824" w:rsidRDefault="00B608DD" w:rsidP="00B608DD">
            <w:pPr>
              <w:rPr>
                <w:rFonts w:ascii="Calibri" w:hAnsi="Calibri" w:cs="Calibri"/>
                <w:b/>
                <w:sz w:val="20"/>
                <w:szCs w:val="20"/>
              </w:rPr>
            </w:pPr>
          </w:p>
        </w:tc>
        <w:tc>
          <w:tcPr>
            <w:tcW w:w="819" w:type="dxa"/>
            <w:gridSpan w:val="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682" w:type="dxa"/>
            <w:gridSpan w:val="2"/>
          </w:tcPr>
          <w:p w:rsidR="00B608DD" w:rsidRPr="009C5824" w:rsidRDefault="00B608DD" w:rsidP="00B608DD">
            <w:pPr>
              <w:rPr>
                <w:rFonts w:ascii="Calibri" w:hAnsi="Calibri" w:cs="Calibri"/>
                <w:b/>
                <w:sz w:val="20"/>
                <w:szCs w:val="20"/>
              </w:rPr>
            </w:pPr>
          </w:p>
        </w:tc>
      </w:tr>
      <w:tr w:rsidR="00B608DD"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194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6"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4184"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882BC4"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882BC4" w:rsidRPr="00FB6783" w:rsidRDefault="00882BC4" w:rsidP="00882BC4">
            <w:pPr>
              <w:jc w:val="right"/>
              <w:rPr>
                <w:rFonts w:ascii="Calibri" w:hAnsi="Calibri" w:cs="Calibri"/>
                <w:b/>
                <w:sz w:val="18"/>
                <w:szCs w:val="18"/>
              </w:rPr>
            </w:pPr>
            <w:r>
              <w:rPr>
                <w:rFonts w:ascii="Calibri" w:hAnsi="Calibri" w:cs="Calibri"/>
                <w:b/>
                <w:sz w:val="18"/>
                <w:szCs w:val="18"/>
              </w:rPr>
              <w:t xml:space="preserve">209 </w:t>
            </w:r>
            <w:r w:rsidRPr="00FB6783">
              <w:rPr>
                <w:rFonts w:ascii="Calibri" w:hAnsi="Calibri" w:cs="Calibri"/>
                <w:b/>
                <w:sz w:val="18"/>
                <w:szCs w:val="18"/>
              </w:rPr>
              <w:t>965,13</w:t>
            </w:r>
          </w:p>
        </w:tc>
        <w:tc>
          <w:tcPr>
            <w:tcW w:w="1944" w:type="dxa"/>
            <w:gridSpan w:val="9"/>
            <w:tcBorders>
              <w:top w:val="single" w:sz="4" w:space="0" w:color="auto"/>
              <w:left w:val="single" w:sz="4" w:space="0" w:color="auto"/>
              <w:bottom w:val="single" w:sz="4" w:space="0" w:color="auto"/>
              <w:right w:val="single" w:sz="4" w:space="0" w:color="auto"/>
            </w:tcBorders>
          </w:tcPr>
          <w:p w:rsidR="00882BC4" w:rsidRPr="00FB6783" w:rsidRDefault="00882BC4" w:rsidP="00882BC4">
            <w:pPr>
              <w:jc w:val="right"/>
              <w:rPr>
                <w:rFonts w:ascii="Calibri" w:hAnsi="Calibri" w:cs="Calibri"/>
                <w:b/>
                <w:sz w:val="18"/>
                <w:szCs w:val="18"/>
              </w:rPr>
            </w:pPr>
            <w:r w:rsidRPr="00FB6783">
              <w:rPr>
                <w:rFonts w:ascii="Calibri" w:hAnsi="Calibri" w:cs="Calibri"/>
                <w:b/>
                <w:sz w:val="18"/>
                <w:szCs w:val="18"/>
              </w:rPr>
              <w:t>195</w:t>
            </w:r>
            <w:r>
              <w:rPr>
                <w:rFonts w:ascii="Calibri" w:hAnsi="Calibri" w:cs="Calibri"/>
                <w:b/>
                <w:sz w:val="18"/>
                <w:szCs w:val="18"/>
              </w:rPr>
              <w:t xml:space="preserve"> </w:t>
            </w:r>
            <w:r w:rsidRPr="00FB6783">
              <w:rPr>
                <w:rFonts w:ascii="Calibri" w:hAnsi="Calibri" w:cs="Calibri"/>
                <w:b/>
                <w:sz w:val="18"/>
                <w:szCs w:val="18"/>
              </w:rPr>
              <w:t>595,26</w:t>
            </w:r>
          </w:p>
        </w:tc>
        <w:tc>
          <w:tcPr>
            <w:tcW w:w="1276" w:type="dxa"/>
            <w:gridSpan w:val="9"/>
            <w:tcBorders>
              <w:top w:val="single" w:sz="4" w:space="0" w:color="auto"/>
              <w:left w:val="single" w:sz="4" w:space="0" w:color="auto"/>
              <w:bottom w:val="single" w:sz="4" w:space="0" w:color="auto"/>
              <w:right w:val="single" w:sz="4" w:space="0" w:color="auto"/>
            </w:tcBorders>
          </w:tcPr>
          <w:p w:rsidR="00882BC4" w:rsidRPr="00FB6783" w:rsidRDefault="00882BC4" w:rsidP="00882BC4">
            <w:pPr>
              <w:tabs>
                <w:tab w:val="center" w:pos="850"/>
                <w:tab w:val="right" w:pos="1700"/>
              </w:tabs>
              <w:jc w:val="right"/>
              <w:rPr>
                <w:rFonts w:ascii="Calibri" w:hAnsi="Calibri" w:cs="Calibri"/>
                <w:b/>
                <w:sz w:val="18"/>
                <w:szCs w:val="18"/>
              </w:rPr>
            </w:pPr>
            <w:r w:rsidRPr="00FB6783">
              <w:rPr>
                <w:rFonts w:ascii="Calibri" w:hAnsi="Calibri" w:cs="Calibri"/>
                <w:b/>
                <w:sz w:val="18"/>
                <w:szCs w:val="18"/>
              </w:rPr>
              <w:tab/>
              <w:t>93,16</w:t>
            </w:r>
          </w:p>
        </w:tc>
        <w:tc>
          <w:tcPr>
            <w:tcW w:w="4184" w:type="dxa"/>
            <w:gridSpan w:val="18"/>
            <w:tcBorders>
              <w:top w:val="single" w:sz="4" w:space="0" w:color="auto"/>
              <w:left w:val="single" w:sz="4" w:space="0" w:color="auto"/>
              <w:bottom w:val="single" w:sz="4" w:space="0" w:color="auto"/>
              <w:right w:val="single" w:sz="4" w:space="0" w:color="auto"/>
            </w:tcBorders>
          </w:tcPr>
          <w:p w:rsidR="00882BC4" w:rsidRPr="009C5824" w:rsidRDefault="00882BC4" w:rsidP="00882BC4">
            <w:pPr>
              <w:rPr>
                <w:rFonts w:ascii="Calibri" w:hAnsi="Calibri" w:cs="Calibri"/>
                <w:b/>
                <w:sz w:val="18"/>
                <w:szCs w:val="18"/>
              </w:rPr>
            </w:pPr>
            <w:r>
              <w:rPr>
                <w:rFonts w:ascii="Calibri" w:hAnsi="Calibri" w:cs="Calibri"/>
                <w:b/>
                <w:sz w:val="18"/>
                <w:szCs w:val="18"/>
              </w:rPr>
              <w:t>Výdaje před konsolidací</w:t>
            </w:r>
          </w:p>
        </w:tc>
      </w:tr>
      <w:tr w:rsidR="00882BC4" w:rsidRPr="009C5824"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882BC4" w:rsidRPr="00FB6783" w:rsidRDefault="00882BC4" w:rsidP="00882BC4">
            <w:pPr>
              <w:jc w:val="right"/>
              <w:rPr>
                <w:rFonts w:ascii="Calibri" w:hAnsi="Calibri" w:cs="Calibri"/>
                <w:b/>
                <w:sz w:val="18"/>
                <w:szCs w:val="18"/>
              </w:rPr>
            </w:pPr>
            <w:r>
              <w:rPr>
                <w:rFonts w:ascii="Calibri" w:hAnsi="Calibri" w:cs="Calibri"/>
                <w:b/>
                <w:sz w:val="18"/>
                <w:szCs w:val="18"/>
              </w:rPr>
              <w:t xml:space="preserve">209 </w:t>
            </w:r>
            <w:r w:rsidRPr="00FB6783">
              <w:rPr>
                <w:rFonts w:ascii="Calibri" w:hAnsi="Calibri" w:cs="Calibri"/>
                <w:b/>
                <w:sz w:val="18"/>
                <w:szCs w:val="18"/>
              </w:rPr>
              <w:t>965,13</w:t>
            </w:r>
          </w:p>
        </w:tc>
        <w:tc>
          <w:tcPr>
            <w:tcW w:w="1944" w:type="dxa"/>
            <w:gridSpan w:val="9"/>
            <w:tcBorders>
              <w:top w:val="single" w:sz="4" w:space="0" w:color="auto"/>
              <w:left w:val="single" w:sz="4" w:space="0" w:color="auto"/>
              <w:bottom w:val="single" w:sz="4" w:space="0" w:color="auto"/>
              <w:right w:val="single" w:sz="4" w:space="0" w:color="auto"/>
            </w:tcBorders>
          </w:tcPr>
          <w:p w:rsidR="00882BC4" w:rsidRPr="00FB6783" w:rsidRDefault="00882BC4" w:rsidP="00882BC4">
            <w:pPr>
              <w:jc w:val="right"/>
              <w:rPr>
                <w:rFonts w:ascii="Calibri" w:hAnsi="Calibri" w:cs="Calibri"/>
                <w:b/>
                <w:sz w:val="18"/>
                <w:szCs w:val="18"/>
              </w:rPr>
            </w:pPr>
            <w:r>
              <w:rPr>
                <w:rFonts w:ascii="Calibri" w:hAnsi="Calibri" w:cs="Calibri"/>
                <w:b/>
                <w:sz w:val="18"/>
                <w:szCs w:val="18"/>
              </w:rPr>
              <w:t xml:space="preserve">195 </w:t>
            </w:r>
            <w:r w:rsidRPr="00FB6783">
              <w:rPr>
                <w:rFonts w:ascii="Calibri" w:hAnsi="Calibri" w:cs="Calibri"/>
                <w:b/>
                <w:sz w:val="18"/>
                <w:szCs w:val="18"/>
              </w:rPr>
              <w:t>595,26</w:t>
            </w:r>
          </w:p>
        </w:tc>
        <w:tc>
          <w:tcPr>
            <w:tcW w:w="1276" w:type="dxa"/>
            <w:gridSpan w:val="9"/>
            <w:tcBorders>
              <w:top w:val="single" w:sz="4" w:space="0" w:color="auto"/>
              <w:left w:val="single" w:sz="4" w:space="0" w:color="auto"/>
              <w:bottom w:val="single" w:sz="4" w:space="0" w:color="auto"/>
              <w:right w:val="single" w:sz="4" w:space="0" w:color="auto"/>
            </w:tcBorders>
          </w:tcPr>
          <w:p w:rsidR="00882BC4" w:rsidRPr="00FB6783" w:rsidRDefault="00882BC4" w:rsidP="00882BC4">
            <w:pPr>
              <w:jc w:val="right"/>
              <w:rPr>
                <w:rFonts w:ascii="Calibri" w:hAnsi="Calibri" w:cs="Calibri"/>
                <w:b/>
                <w:sz w:val="18"/>
                <w:szCs w:val="18"/>
              </w:rPr>
            </w:pPr>
            <w:r w:rsidRPr="00FB6783">
              <w:rPr>
                <w:rFonts w:ascii="Calibri" w:hAnsi="Calibri" w:cs="Calibri"/>
                <w:b/>
                <w:sz w:val="18"/>
                <w:szCs w:val="18"/>
              </w:rPr>
              <w:t>93,16</w:t>
            </w:r>
          </w:p>
        </w:tc>
        <w:tc>
          <w:tcPr>
            <w:tcW w:w="4184" w:type="dxa"/>
            <w:gridSpan w:val="18"/>
            <w:tcBorders>
              <w:top w:val="single" w:sz="4" w:space="0" w:color="auto"/>
              <w:left w:val="single" w:sz="4" w:space="0" w:color="auto"/>
              <w:bottom w:val="single" w:sz="4" w:space="0" w:color="auto"/>
              <w:right w:val="single" w:sz="4" w:space="0" w:color="auto"/>
            </w:tcBorders>
          </w:tcPr>
          <w:p w:rsidR="00882BC4" w:rsidRPr="009C5824" w:rsidRDefault="00882BC4" w:rsidP="00882BC4">
            <w:pPr>
              <w:rPr>
                <w:rFonts w:ascii="Calibri" w:hAnsi="Calibri" w:cs="Calibri"/>
                <w:b/>
                <w:sz w:val="18"/>
                <w:szCs w:val="18"/>
              </w:rPr>
            </w:pPr>
            <w:r>
              <w:rPr>
                <w:rFonts w:ascii="Calibri" w:hAnsi="Calibri" w:cs="Calibri"/>
                <w:b/>
                <w:sz w:val="18"/>
                <w:szCs w:val="18"/>
              </w:rPr>
              <w:t>Výdaje po konsolidaci</w:t>
            </w:r>
          </w:p>
        </w:tc>
      </w:tr>
      <w:tr w:rsidR="00B608DD" w:rsidRPr="009C5824" w:rsidTr="00CE6636">
        <w:trPr>
          <w:gridAfter w:val="1"/>
          <w:wAfter w:w="94" w:type="dxa"/>
          <w:jc w:val="center"/>
        </w:trPr>
        <w:tc>
          <w:tcPr>
            <w:tcW w:w="9709" w:type="dxa"/>
            <w:gridSpan w:val="48"/>
            <w:tcBorders>
              <w:top w:val="single" w:sz="4" w:space="0" w:color="auto"/>
            </w:tcBorders>
          </w:tcPr>
          <w:p w:rsidR="00B608DD" w:rsidRPr="009C5824" w:rsidRDefault="00B608DD" w:rsidP="00B608DD">
            <w:pPr>
              <w:jc w:val="center"/>
              <w:rPr>
                <w:rFonts w:ascii="Calibri" w:hAnsi="Calibri" w:cs="Calibri"/>
                <w:b/>
                <w:sz w:val="20"/>
                <w:szCs w:val="20"/>
              </w:rPr>
            </w:pPr>
          </w:p>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B608DD" w:rsidRPr="009C5824" w:rsidTr="006B7005">
        <w:trPr>
          <w:gridAfter w:val="1"/>
          <w:wAfter w:w="94" w:type="dxa"/>
          <w:trHeight w:val="306"/>
          <w:jc w:val="center"/>
        </w:trPr>
        <w:tc>
          <w:tcPr>
            <w:tcW w:w="9709" w:type="dxa"/>
            <w:gridSpan w:val="48"/>
            <w:tcBorders>
              <w:top w:val="single" w:sz="6" w:space="0" w:color="auto"/>
              <w:left w:val="single" w:sz="6" w:space="0" w:color="auto"/>
              <w:bottom w:val="single" w:sz="6" w:space="0" w:color="auto"/>
              <w:right w:val="single" w:sz="6" w:space="0" w:color="auto"/>
            </w:tcBorders>
          </w:tcPr>
          <w:p w:rsidR="00B608DD" w:rsidRPr="009C5824" w:rsidRDefault="00C64CE9" w:rsidP="00B608DD">
            <w:pPr>
              <w:jc w:val="both"/>
              <w:rPr>
                <w:rFonts w:ascii="Calibri" w:hAnsi="Calibri" w:cs="Calibri"/>
                <w:sz w:val="20"/>
                <w:szCs w:val="20"/>
              </w:rPr>
            </w:pPr>
            <w:r w:rsidRPr="00FE1EE1">
              <w:rPr>
                <w:rFonts w:ascii="Calibri" w:hAnsi="Calibri" w:cs="Calibri"/>
                <w:sz w:val="20"/>
                <w:szCs w:val="20"/>
              </w:rPr>
              <w:t>Čerpání výdajů rozpočtu za sledované období probíhalo v souladu se schváleným rozpočtem kapitoly na cca 93</w:t>
            </w:r>
            <w:r w:rsidR="002570C8">
              <w:rPr>
                <w:rFonts w:ascii="Calibri" w:hAnsi="Calibri" w:cs="Calibri"/>
                <w:sz w:val="20"/>
                <w:szCs w:val="20"/>
              </w:rPr>
              <w:t> </w:t>
            </w:r>
            <w:r w:rsidRPr="00FE1EE1">
              <w:rPr>
                <w:rFonts w:ascii="Calibri" w:hAnsi="Calibri" w:cs="Calibri"/>
                <w:sz w:val="20"/>
                <w:szCs w:val="20"/>
              </w:rPr>
              <w:t>%.</w:t>
            </w:r>
          </w:p>
        </w:tc>
      </w:tr>
      <w:tr w:rsidR="00B608DD" w:rsidRPr="009C5824" w:rsidTr="00CE6636">
        <w:trPr>
          <w:jc w:val="center"/>
        </w:trPr>
        <w:tc>
          <w:tcPr>
            <w:tcW w:w="669" w:type="dxa"/>
          </w:tcPr>
          <w:p w:rsidR="00B608DD" w:rsidRPr="009C5824" w:rsidRDefault="00B608DD" w:rsidP="00B608DD">
            <w:pPr>
              <w:rPr>
                <w:rFonts w:ascii="Calibri" w:hAnsi="Calibri" w:cs="Calibri"/>
                <w:b/>
                <w:sz w:val="20"/>
                <w:szCs w:val="20"/>
              </w:rPr>
            </w:pPr>
          </w:p>
        </w:tc>
        <w:tc>
          <w:tcPr>
            <w:tcW w:w="449"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4" w:type="dxa"/>
            <w:gridSpan w:val="2"/>
          </w:tcPr>
          <w:p w:rsidR="00B608DD" w:rsidRPr="009C5824" w:rsidRDefault="00B608DD" w:rsidP="00B608DD">
            <w:pPr>
              <w:rPr>
                <w:rFonts w:ascii="Calibri" w:hAnsi="Calibri" w:cs="Calibri"/>
                <w:b/>
                <w:sz w:val="20"/>
                <w:szCs w:val="20"/>
              </w:rPr>
            </w:pPr>
          </w:p>
        </w:tc>
        <w:tc>
          <w:tcPr>
            <w:tcW w:w="464" w:type="dxa"/>
          </w:tcPr>
          <w:p w:rsidR="00B608DD" w:rsidRPr="009C5824" w:rsidRDefault="00B608DD" w:rsidP="00B608DD">
            <w:pPr>
              <w:rPr>
                <w:rFonts w:ascii="Calibri" w:hAnsi="Calibri" w:cs="Calibri"/>
                <w:b/>
                <w:sz w:val="20"/>
                <w:szCs w:val="20"/>
              </w:rPr>
            </w:pPr>
          </w:p>
        </w:tc>
        <w:tc>
          <w:tcPr>
            <w:tcW w:w="464"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4"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858" w:type="dxa"/>
            <w:gridSpan w:val="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751" w:type="dxa"/>
            <w:gridSpan w:val="3"/>
          </w:tcPr>
          <w:p w:rsidR="00B608DD" w:rsidRPr="009C5824" w:rsidRDefault="00B608DD" w:rsidP="00B608DD">
            <w:pPr>
              <w:rPr>
                <w:rFonts w:ascii="Calibri" w:hAnsi="Calibri" w:cs="Calibri"/>
                <w:b/>
                <w:sz w:val="20"/>
                <w:szCs w:val="20"/>
              </w:rPr>
            </w:pPr>
          </w:p>
        </w:tc>
      </w:tr>
      <w:tr w:rsidR="00B608DD" w:rsidRPr="009C5824" w:rsidTr="00934B12">
        <w:trPr>
          <w:gridAfter w:val="1"/>
          <w:wAfter w:w="94" w:type="dxa"/>
          <w:jc w:val="center"/>
        </w:trPr>
        <w:tc>
          <w:tcPr>
            <w:tcW w:w="9709" w:type="dxa"/>
            <w:gridSpan w:val="48"/>
            <w:tcBorders>
              <w:bottom w:val="single" w:sz="4" w:space="0" w:color="auto"/>
            </w:tcBorders>
          </w:tcPr>
          <w:p w:rsidR="00AC49C9" w:rsidRPr="009C5824" w:rsidRDefault="00B608DD" w:rsidP="00862090">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B608DD" w:rsidRPr="009C5824"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72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544"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86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1229"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3577"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p w:rsidR="00B608DD" w:rsidRPr="009C5824" w:rsidRDefault="00B608DD" w:rsidP="00B608DD">
            <w:pPr>
              <w:jc w:val="center"/>
              <w:rPr>
                <w:rFonts w:ascii="Calibri" w:hAnsi="Calibri" w:cs="Calibri"/>
                <w:b/>
                <w:sz w:val="18"/>
                <w:szCs w:val="18"/>
              </w:rPr>
            </w:pPr>
          </w:p>
        </w:tc>
      </w:tr>
      <w:tr w:rsidR="0055347F" w:rsidRPr="009C5824" w:rsidTr="00934B12">
        <w:trPr>
          <w:gridAfter w:val="1"/>
          <w:wAfter w:w="94" w:type="dxa"/>
          <w:trHeight w:val="385"/>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5011</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tabs>
                <w:tab w:val="left" w:pos="195"/>
                <w:tab w:val="center" w:pos="425"/>
              </w:tabs>
              <w:jc w:val="center"/>
              <w:rPr>
                <w:rFonts w:asciiTheme="minorHAnsi" w:hAnsiTheme="minorHAnsi" w:cstheme="minorHAnsi"/>
                <w:sz w:val="18"/>
                <w:szCs w:val="18"/>
              </w:rPr>
            </w:pPr>
            <w:r w:rsidRPr="0055347F">
              <w:rPr>
                <w:rFonts w:asciiTheme="minorHAnsi" w:hAnsiTheme="minorHAnsi" w:cstheme="minorHAnsi"/>
                <w:sz w:val="18"/>
                <w:szCs w:val="18"/>
              </w:rPr>
              <w:t>1 827,26</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851,20</w:t>
            </w:r>
          </w:p>
        </w:tc>
        <w:tc>
          <w:tcPr>
            <w:tcW w:w="3577" w:type="dxa"/>
            <w:gridSpan w:val="16"/>
            <w:vMerge w:val="restart"/>
            <w:tcBorders>
              <w:top w:val="single" w:sz="4" w:space="0" w:color="auto"/>
              <w:left w:val="single" w:sz="4" w:space="0" w:color="auto"/>
              <w:bottom w:val="single" w:sz="4" w:space="0" w:color="auto"/>
              <w:right w:val="single" w:sz="4" w:space="0" w:color="auto"/>
            </w:tcBorders>
          </w:tcPr>
          <w:p w:rsidR="0055347F" w:rsidRPr="009C5824" w:rsidRDefault="0055347F" w:rsidP="0055347F">
            <w:pPr>
              <w:jc w:val="both"/>
              <w:rPr>
                <w:rFonts w:ascii="Calibri" w:hAnsi="Calibri" w:cs="Calibri"/>
                <w:b/>
                <w:sz w:val="18"/>
                <w:szCs w:val="18"/>
                <w:u w:val="single"/>
              </w:rPr>
            </w:pPr>
            <w:r w:rsidRPr="009C5824">
              <w:rPr>
                <w:rFonts w:ascii="Calibri" w:hAnsi="Calibri" w:cs="Calibri"/>
                <w:b/>
                <w:sz w:val="18"/>
                <w:szCs w:val="18"/>
                <w:u w:val="single"/>
              </w:rPr>
              <w:t>Platy, povinné pojistné</w:t>
            </w:r>
          </w:p>
          <w:p w:rsidR="0055347F" w:rsidRPr="009C5824" w:rsidRDefault="0055347F" w:rsidP="0055347F">
            <w:pPr>
              <w:jc w:val="both"/>
              <w:rPr>
                <w:rFonts w:ascii="Calibri" w:hAnsi="Calibri" w:cs="Calibri"/>
                <w:sz w:val="18"/>
                <w:szCs w:val="18"/>
              </w:rPr>
            </w:pPr>
            <w:r w:rsidRPr="0055347F">
              <w:rPr>
                <w:rFonts w:ascii="Calibri" w:hAnsi="Calibri" w:cs="Calibri"/>
                <w:sz w:val="18"/>
                <w:szCs w:val="18"/>
              </w:rPr>
              <w:t>Jedná o mzdy zaměstnanců vykonávající veřejně prospěšné práce dotované úřadem práce. Nižší čerpání je ovlivněno pracovním trhem, zaměstnáváním menšího počtu VPP.</w:t>
            </w:r>
          </w:p>
        </w:tc>
      </w:tr>
      <w:tr w:rsidR="0055347F" w:rsidRPr="009C5824" w:rsidTr="00934B12">
        <w:trPr>
          <w:gridAfter w:val="1"/>
          <w:wAfter w:w="94" w:type="dxa"/>
          <w:trHeight w:val="419"/>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5031</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tabs>
                <w:tab w:val="left" w:pos="195"/>
                <w:tab w:val="center" w:pos="425"/>
              </w:tabs>
              <w:jc w:val="center"/>
              <w:rPr>
                <w:rFonts w:asciiTheme="minorHAnsi" w:hAnsiTheme="minorHAnsi" w:cstheme="minorHAnsi"/>
                <w:sz w:val="18"/>
                <w:szCs w:val="18"/>
              </w:rPr>
            </w:pPr>
            <w:r w:rsidRPr="0055347F">
              <w:rPr>
                <w:rFonts w:asciiTheme="minorHAnsi" w:hAnsiTheme="minorHAnsi" w:cstheme="minorHAnsi"/>
                <w:sz w:val="18"/>
                <w:szCs w:val="18"/>
              </w:rPr>
              <w:t>457,07</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211,87</w:t>
            </w:r>
          </w:p>
        </w:tc>
        <w:tc>
          <w:tcPr>
            <w:tcW w:w="3577" w:type="dxa"/>
            <w:gridSpan w:val="16"/>
            <w:vMerge/>
            <w:tcBorders>
              <w:top w:val="single" w:sz="4" w:space="0" w:color="auto"/>
              <w:left w:val="single" w:sz="4" w:space="0" w:color="auto"/>
              <w:bottom w:val="single" w:sz="4" w:space="0" w:color="auto"/>
              <w:right w:val="single" w:sz="4" w:space="0" w:color="auto"/>
            </w:tcBorders>
          </w:tcPr>
          <w:p w:rsidR="0055347F" w:rsidRPr="009C5824" w:rsidRDefault="0055347F" w:rsidP="0055347F">
            <w:pPr>
              <w:jc w:val="both"/>
              <w:rPr>
                <w:rFonts w:ascii="Calibri" w:hAnsi="Calibri" w:cs="Calibri"/>
                <w:b/>
                <w:sz w:val="18"/>
                <w:szCs w:val="18"/>
              </w:rPr>
            </w:pPr>
          </w:p>
        </w:tc>
      </w:tr>
      <w:tr w:rsidR="0055347F" w:rsidRPr="009C5824"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5032</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tabs>
                <w:tab w:val="left" w:pos="195"/>
                <w:tab w:val="center" w:pos="425"/>
              </w:tabs>
              <w:jc w:val="center"/>
              <w:rPr>
                <w:rFonts w:asciiTheme="minorHAnsi" w:hAnsiTheme="minorHAnsi" w:cstheme="minorHAnsi"/>
                <w:sz w:val="18"/>
                <w:szCs w:val="18"/>
              </w:rPr>
            </w:pPr>
            <w:r w:rsidRPr="0055347F">
              <w:rPr>
                <w:rFonts w:asciiTheme="minorHAnsi" w:hAnsiTheme="minorHAnsi" w:cstheme="minorHAnsi"/>
                <w:sz w:val="18"/>
                <w:szCs w:val="18"/>
              </w:rPr>
              <w:t>164,10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55347F" w:rsidRPr="0055347F" w:rsidRDefault="0055347F" w:rsidP="0055347F">
            <w:pPr>
              <w:jc w:val="center"/>
              <w:rPr>
                <w:rFonts w:asciiTheme="minorHAnsi" w:hAnsiTheme="minorHAnsi" w:cstheme="minorHAnsi"/>
                <w:sz w:val="18"/>
                <w:szCs w:val="18"/>
              </w:rPr>
            </w:pPr>
            <w:r w:rsidRPr="0055347F">
              <w:rPr>
                <w:rFonts w:asciiTheme="minorHAnsi" w:hAnsiTheme="minorHAnsi" w:cstheme="minorHAnsi"/>
                <w:sz w:val="18"/>
                <w:szCs w:val="18"/>
              </w:rPr>
              <w:t>76,61</w:t>
            </w:r>
          </w:p>
        </w:tc>
        <w:tc>
          <w:tcPr>
            <w:tcW w:w="3577" w:type="dxa"/>
            <w:gridSpan w:val="16"/>
            <w:vMerge/>
            <w:tcBorders>
              <w:top w:val="single" w:sz="4" w:space="0" w:color="auto"/>
              <w:left w:val="single" w:sz="4" w:space="0" w:color="auto"/>
              <w:bottom w:val="single" w:sz="4" w:space="0" w:color="auto"/>
              <w:right w:val="single" w:sz="4" w:space="0" w:color="auto"/>
            </w:tcBorders>
          </w:tcPr>
          <w:p w:rsidR="0055347F" w:rsidRPr="009C5824" w:rsidRDefault="0055347F" w:rsidP="0055347F">
            <w:pPr>
              <w:jc w:val="both"/>
              <w:rPr>
                <w:rFonts w:ascii="Calibri" w:hAnsi="Calibri" w:cs="Calibri"/>
                <w:b/>
                <w:sz w:val="18"/>
                <w:szCs w:val="18"/>
              </w:rPr>
            </w:pPr>
          </w:p>
        </w:tc>
      </w:tr>
      <w:tr w:rsidR="00B608DD" w:rsidRPr="009C5824"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B608DD" w:rsidRPr="0055347F" w:rsidRDefault="00B608DD" w:rsidP="00B608DD">
            <w:pPr>
              <w:jc w:val="center"/>
              <w:rPr>
                <w:rFonts w:asciiTheme="minorHAnsi" w:hAnsiTheme="minorHAnsi" w:cstheme="minorHAnsi"/>
                <w:sz w:val="18"/>
                <w:szCs w:val="18"/>
              </w:rPr>
            </w:pPr>
            <w:r w:rsidRPr="0055347F">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B608DD" w:rsidRPr="0055347F" w:rsidRDefault="00B608DD" w:rsidP="00B608DD">
            <w:pPr>
              <w:jc w:val="center"/>
              <w:rPr>
                <w:rFonts w:asciiTheme="minorHAnsi" w:hAnsiTheme="minorHAnsi" w:cstheme="minorHAnsi"/>
                <w:sz w:val="18"/>
                <w:szCs w:val="18"/>
              </w:rPr>
            </w:pPr>
            <w:r w:rsidRPr="0055347F">
              <w:rPr>
                <w:rFonts w:asciiTheme="minorHAnsi" w:hAnsiTheme="minorHAnsi" w:cstheme="minorHAnsi"/>
                <w:sz w:val="18"/>
                <w:szCs w:val="18"/>
              </w:rPr>
              <w:t>5424</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B608DD" w:rsidRPr="0055347F" w:rsidRDefault="00B608DD" w:rsidP="00B608DD">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B608DD" w:rsidRPr="0055347F" w:rsidRDefault="00B608DD" w:rsidP="00B608DD">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B608DD" w:rsidRPr="0055347F" w:rsidRDefault="0055347F" w:rsidP="002A032A">
            <w:pPr>
              <w:tabs>
                <w:tab w:val="left" w:pos="195"/>
                <w:tab w:val="center" w:pos="425"/>
              </w:tabs>
              <w:jc w:val="center"/>
              <w:rPr>
                <w:rFonts w:asciiTheme="minorHAnsi" w:hAnsiTheme="minorHAnsi" w:cstheme="minorHAnsi"/>
                <w:sz w:val="18"/>
                <w:szCs w:val="18"/>
              </w:rPr>
            </w:pPr>
            <w:r>
              <w:rPr>
                <w:rFonts w:asciiTheme="minorHAnsi" w:hAnsiTheme="minorHAnsi" w:cstheme="minorHAnsi"/>
                <w:sz w:val="18"/>
                <w:szCs w:val="18"/>
              </w:rPr>
              <w:t>30,00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B608DD" w:rsidRPr="0055347F" w:rsidRDefault="00EC4879" w:rsidP="0055347F">
            <w:pPr>
              <w:jc w:val="center"/>
              <w:rPr>
                <w:rFonts w:asciiTheme="minorHAnsi" w:hAnsiTheme="minorHAnsi" w:cstheme="minorHAnsi"/>
                <w:sz w:val="18"/>
                <w:szCs w:val="18"/>
              </w:rPr>
            </w:pPr>
            <w:r w:rsidRPr="0055347F">
              <w:rPr>
                <w:rFonts w:asciiTheme="minorHAnsi" w:hAnsiTheme="minorHAnsi" w:cstheme="minorHAnsi"/>
                <w:sz w:val="18"/>
                <w:szCs w:val="18"/>
              </w:rPr>
              <w:t>16,</w:t>
            </w:r>
            <w:r w:rsidR="0055347F">
              <w:rPr>
                <w:rFonts w:asciiTheme="minorHAnsi" w:hAnsiTheme="minorHAnsi" w:cstheme="minorHAnsi"/>
                <w:sz w:val="18"/>
                <w:szCs w:val="18"/>
              </w:rPr>
              <w:t>96</w:t>
            </w:r>
          </w:p>
        </w:tc>
        <w:tc>
          <w:tcPr>
            <w:tcW w:w="3577" w:type="dxa"/>
            <w:gridSpan w:val="16"/>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both"/>
              <w:rPr>
                <w:rFonts w:ascii="Calibri" w:hAnsi="Calibri" w:cs="Calibri"/>
                <w:b/>
                <w:sz w:val="18"/>
                <w:szCs w:val="18"/>
                <w:u w:val="single"/>
              </w:rPr>
            </w:pPr>
            <w:r w:rsidRPr="009C5824">
              <w:rPr>
                <w:rFonts w:ascii="Calibri" w:hAnsi="Calibri" w:cs="Calibri"/>
                <w:b/>
                <w:sz w:val="18"/>
                <w:szCs w:val="18"/>
                <w:u w:val="single"/>
              </w:rPr>
              <w:t>Náhrady mezd v době nemoci</w:t>
            </w:r>
          </w:p>
          <w:p w:rsidR="00B608DD" w:rsidRPr="009C5824" w:rsidRDefault="00EC4879" w:rsidP="002A032A">
            <w:pPr>
              <w:jc w:val="both"/>
              <w:rPr>
                <w:rFonts w:ascii="Calibri" w:hAnsi="Calibri" w:cs="Calibri"/>
                <w:sz w:val="18"/>
                <w:szCs w:val="18"/>
              </w:rPr>
            </w:pPr>
            <w:r w:rsidRPr="009C5824">
              <w:rPr>
                <w:rFonts w:ascii="Calibri" w:hAnsi="Calibri" w:cs="Calibri"/>
                <w:sz w:val="18"/>
                <w:szCs w:val="18"/>
              </w:rPr>
              <w:t>Výdaje položky nelze předem stanovit. Jedná se o náhrady mezd v době nemoci veřejně prospěšných pracovníků.</w:t>
            </w:r>
          </w:p>
        </w:tc>
      </w:tr>
      <w:tr w:rsidR="00024200" w:rsidRPr="009C5824"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55347F" w:rsidRDefault="00024200" w:rsidP="00024200">
            <w:pPr>
              <w:jc w:val="center"/>
              <w:rPr>
                <w:rFonts w:asciiTheme="minorHAnsi" w:hAnsiTheme="minorHAnsi" w:cstheme="minorHAnsi"/>
                <w:sz w:val="18"/>
                <w:szCs w:val="18"/>
              </w:rPr>
            </w:pPr>
            <w:r>
              <w:rPr>
                <w:rFonts w:asciiTheme="minorHAnsi" w:hAnsiTheme="minorHAnsi" w:cstheme="minorHAnsi"/>
                <w:sz w:val="18"/>
                <w:szCs w:val="18"/>
              </w:rPr>
              <w:t>6112</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55347F" w:rsidRDefault="00024200" w:rsidP="00024200">
            <w:pPr>
              <w:jc w:val="center"/>
              <w:rPr>
                <w:rFonts w:asciiTheme="minorHAnsi" w:hAnsiTheme="minorHAnsi" w:cstheme="minorHAnsi"/>
                <w:sz w:val="18"/>
                <w:szCs w:val="18"/>
              </w:rPr>
            </w:pPr>
            <w:r w:rsidRPr="0055347F">
              <w:rPr>
                <w:rFonts w:asciiTheme="minorHAnsi" w:hAnsiTheme="minorHAnsi" w:cstheme="minorHAnsi"/>
                <w:sz w:val="18"/>
                <w:szCs w:val="18"/>
              </w:rPr>
              <w:t>5019</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55347F" w:rsidRDefault="00024200" w:rsidP="00024200">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55347F"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tabs>
                <w:tab w:val="left" w:pos="195"/>
                <w:tab w:val="center" w:pos="425"/>
              </w:tabs>
              <w:jc w:val="center"/>
              <w:rPr>
                <w:rFonts w:asciiTheme="minorHAnsi" w:hAnsiTheme="minorHAnsi" w:cstheme="minorHAnsi"/>
                <w:sz w:val="18"/>
                <w:szCs w:val="18"/>
              </w:rPr>
            </w:pPr>
            <w:r w:rsidRPr="00024200">
              <w:rPr>
                <w:rFonts w:asciiTheme="minorHAnsi" w:hAnsiTheme="minorHAnsi" w:cstheme="minorHAnsi"/>
                <w:sz w:val="18"/>
                <w:szCs w:val="18"/>
              </w:rPr>
              <w:t>70,00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36,26</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9C5824" w:rsidRDefault="00024200" w:rsidP="00024200">
            <w:pPr>
              <w:jc w:val="both"/>
              <w:rPr>
                <w:rFonts w:ascii="Calibri" w:hAnsi="Calibri" w:cs="Calibri"/>
                <w:b/>
                <w:sz w:val="18"/>
                <w:szCs w:val="18"/>
                <w:u w:val="single"/>
              </w:rPr>
            </w:pPr>
            <w:r w:rsidRPr="009C5824">
              <w:rPr>
                <w:rFonts w:ascii="Calibri" w:hAnsi="Calibri" w:cs="Calibri"/>
                <w:b/>
                <w:sz w:val="18"/>
                <w:szCs w:val="18"/>
                <w:u w:val="single"/>
              </w:rPr>
              <w:t>Ostatní platy</w:t>
            </w:r>
          </w:p>
          <w:p w:rsidR="00024200" w:rsidRPr="009C5824" w:rsidRDefault="00024200" w:rsidP="00024200">
            <w:pPr>
              <w:jc w:val="both"/>
              <w:rPr>
                <w:rFonts w:ascii="Calibri" w:hAnsi="Calibri" w:cs="Calibri"/>
                <w:sz w:val="18"/>
                <w:szCs w:val="18"/>
              </w:rPr>
            </w:pPr>
            <w:r w:rsidRPr="00024200">
              <w:rPr>
                <w:rFonts w:ascii="Calibri" w:hAnsi="Calibri" w:cs="Calibri"/>
                <w:sz w:val="18"/>
                <w:szCs w:val="18"/>
              </w:rPr>
              <w:t>Jedná se o refundaci mezd členů zastupitelstva, kteří jsou v zaměstnaneckém poměru, v souvislosti s jejich účastí na jednáních orgánů města. Čerpání nelze ovlivnit, je vázáno na žádost o proplacení.</w:t>
            </w:r>
          </w:p>
        </w:tc>
      </w:tr>
      <w:tr w:rsidR="00024200" w:rsidRPr="009C5824" w:rsidTr="000A4721">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5019</w:t>
            </w:r>
          </w:p>
        </w:tc>
        <w:tc>
          <w:tcPr>
            <w:tcW w:w="1559" w:type="dxa"/>
            <w:gridSpan w:val="9"/>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5,00</w:t>
            </w:r>
          </w:p>
        </w:tc>
        <w:tc>
          <w:tcPr>
            <w:tcW w:w="1229" w:type="dxa"/>
            <w:gridSpan w:val="6"/>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0,00</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9C5824" w:rsidRDefault="00024200" w:rsidP="00024200">
            <w:pPr>
              <w:jc w:val="both"/>
              <w:rPr>
                <w:rFonts w:ascii="Calibri" w:hAnsi="Calibri" w:cs="Calibri"/>
                <w:b/>
                <w:sz w:val="18"/>
                <w:szCs w:val="18"/>
                <w:u w:val="single"/>
              </w:rPr>
            </w:pPr>
            <w:r w:rsidRPr="009C5824">
              <w:rPr>
                <w:rFonts w:ascii="Calibri" w:hAnsi="Calibri" w:cs="Calibri"/>
                <w:b/>
                <w:sz w:val="18"/>
                <w:szCs w:val="18"/>
                <w:u w:val="single"/>
              </w:rPr>
              <w:t>Ostatní platy</w:t>
            </w:r>
          </w:p>
          <w:p w:rsidR="00024200" w:rsidRPr="009C5824" w:rsidRDefault="00024200" w:rsidP="00024200">
            <w:pPr>
              <w:jc w:val="both"/>
              <w:rPr>
                <w:rFonts w:ascii="Calibri" w:hAnsi="Calibri" w:cs="Calibri"/>
                <w:b/>
                <w:sz w:val="18"/>
                <w:szCs w:val="18"/>
                <w:u w:val="single"/>
              </w:rPr>
            </w:pPr>
            <w:r w:rsidRPr="00024200">
              <w:rPr>
                <w:rFonts w:ascii="Calibri" w:hAnsi="Calibri" w:cs="Calibri"/>
                <w:sz w:val="18"/>
                <w:szCs w:val="18"/>
              </w:rPr>
              <w:t>Výdaje nelze předem stanovit. Jedná se o refundaci mezd svědků při jednání komise pro projednávání přestupků.</w:t>
            </w:r>
          </w:p>
        </w:tc>
      </w:tr>
      <w:tr w:rsidR="008F1435" w:rsidRPr="009C5824" w:rsidTr="0080635D">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t>5024</w:t>
            </w:r>
          </w:p>
        </w:tc>
        <w:tc>
          <w:tcPr>
            <w:tcW w:w="1559" w:type="dxa"/>
            <w:gridSpan w:val="9"/>
            <w:tcBorders>
              <w:top w:val="single" w:sz="4" w:space="0" w:color="auto"/>
              <w:left w:val="single" w:sz="4" w:space="0" w:color="auto"/>
              <w:bottom w:val="single" w:sz="4" w:space="0" w:color="auto"/>
              <w:right w:val="single" w:sz="4" w:space="0" w:color="auto"/>
            </w:tcBorders>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tcPr>
          <w:p w:rsidR="008F1435" w:rsidRPr="0055347F" w:rsidRDefault="008F1435" w:rsidP="008F1435">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tcPr>
          <w:p w:rsidR="008F1435" w:rsidRPr="0055347F" w:rsidRDefault="008F1435" w:rsidP="00B03F81">
            <w:pPr>
              <w:tabs>
                <w:tab w:val="left" w:pos="195"/>
                <w:tab w:val="center" w:pos="425"/>
              </w:tabs>
              <w:jc w:val="center"/>
              <w:rPr>
                <w:rFonts w:asciiTheme="minorHAnsi" w:hAnsiTheme="minorHAnsi" w:cstheme="minorHAnsi"/>
                <w:sz w:val="18"/>
                <w:szCs w:val="18"/>
              </w:rPr>
            </w:pPr>
            <w:r w:rsidRPr="0055347F">
              <w:rPr>
                <w:rFonts w:asciiTheme="minorHAnsi" w:hAnsiTheme="minorHAnsi" w:cstheme="minorHAnsi"/>
                <w:sz w:val="18"/>
                <w:szCs w:val="18"/>
              </w:rPr>
              <w:t>500,00</w:t>
            </w:r>
          </w:p>
        </w:tc>
        <w:tc>
          <w:tcPr>
            <w:tcW w:w="1229" w:type="dxa"/>
            <w:gridSpan w:val="6"/>
            <w:tcBorders>
              <w:top w:val="single" w:sz="4" w:space="0" w:color="auto"/>
              <w:left w:val="single" w:sz="4" w:space="0" w:color="auto"/>
              <w:bottom w:val="single" w:sz="4" w:space="0" w:color="auto"/>
              <w:right w:val="single" w:sz="4" w:space="0" w:color="auto"/>
            </w:tcBorders>
          </w:tcPr>
          <w:p w:rsidR="00BE7B5F" w:rsidRPr="0055347F" w:rsidRDefault="00BE7B5F" w:rsidP="00B03F81">
            <w:pPr>
              <w:jc w:val="center"/>
              <w:rPr>
                <w:rFonts w:asciiTheme="minorHAnsi" w:hAnsiTheme="minorHAnsi" w:cstheme="minorHAnsi"/>
                <w:sz w:val="18"/>
                <w:szCs w:val="18"/>
              </w:rPr>
            </w:pPr>
            <w:r w:rsidRPr="0055347F">
              <w:rPr>
                <w:rFonts w:asciiTheme="minorHAnsi" w:hAnsiTheme="minorHAnsi" w:cstheme="minorHAnsi"/>
                <w:sz w:val="18"/>
                <w:szCs w:val="18"/>
              </w:rPr>
              <w:t>0,00</w:t>
            </w:r>
          </w:p>
        </w:tc>
        <w:tc>
          <w:tcPr>
            <w:tcW w:w="3577" w:type="dxa"/>
            <w:gridSpan w:val="16"/>
            <w:tcBorders>
              <w:top w:val="single" w:sz="4" w:space="0" w:color="auto"/>
              <w:left w:val="single" w:sz="4" w:space="0" w:color="auto"/>
              <w:bottom w:val="single" w:sz="4" w:space="0" w:color="auto"/>
              <w:right w:val="single" w:sz="4" w:space="0" w:color="auto"/>
            </w:tcBorders>
            <w:vAlign w:val="center"/>
          </w:tcPr>
          <w:p w:rsidR="008F1435" w:rsidRPr="009C5824" w:rsidRDefault="008F1435" w:rsidP="008F1435">
            <w:pPr>
              <w:jc w:val="both"/>
              <w:rPr>
                <w:rFonts w:ascii="Calibri" w:hAnsi="Calibri" w:cs="Calibri"/>
                <w:b/>
                <w:sz w:val="18"/>
                <w:szCs w:val="18"/>
                <w:u w:val="single"/>
              </w:rPr>
            </w:pPr>
            <w:r w:rsidRPr="009C5824">
              <w:rPr>
                <w:rFonts w:ascii="Calibri" w:hAnsi="Calibri" w:cs="Calibri"/>
                <w:b/>
                <w:sz w:val="18"/>
                <w:szCs w:val="18"/>
                <w:u w:val="single"/>
              </w:rPr>
              <w:t>Odstupné</w:t>
            </w:r>
          </w:p>
          <w:p w:rsidR="008F1435" w:rsidRDefault="00BE7B5F" w:rsidP="008F1435">
            <w:pPr>
              <w:jc w:val="both"/>
              <w:rPr>
                <w:rFonts w:ascii="Calibri" w:hAnsi="Calibri" w:cs="Calibri"/>
                <w:sz w:val="18"/>
                <w:szCs w:val="18"/>
              </w:rPr>
            </w:pPr>
            <w:r w:rsidRPr="009C5824">
              <w:rPr>
                <w:rFonts w:ascii="Calibri" w:hAnsi="Calibri" w:cs="Calibri"/>
                <w:sz w:val="18"/>
                <w:szCs w:val="18"/>
              </w:rPr>
              <w:t>Nebyla potřeba čerpání této položky</w:t>
            </w:r>
            <w:r w:rsidR="00AC49C9" w:rsidRPr="009C5824">
              <w:rPr>
                <w:rFonts w:ascii="Calibri" w:hAnsi="Calibri" w:cs="Calibri"/>
                <w:sz w:val="18"/>
                <w:szCs w:val="18"/>
              </w:rPr>
              <w:t>.</w:t>
            </w:r>
          </w:p>
          <w:p w:rsidR="00A028B5" w:rsidRPr="009C5824" w:rsidRDefault="00A028B5" w:rsidP="008F1435">
            <w:pPr>
              <w:jc w:val="both"/>
              <w:rPr>
                <w:rFonts w:ascii="Calibri" w:hAnsi="Calibri" w:cs="Calibri"/>
                <w:sz w:val="18"/>
                <w:szCs w:val="18"/>
              </w:rPr>
            </w:pPr>
          </w:p>
        </w:tc>
      </w:tr>
      <w:tr w:rsidR="008F1435" w:rsidRPr="009C5824"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lastRenderedPageBreak/>
              <w:t>6409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t>5</w:t>
            </w:r>
            <w:r w:rsidR="003E3754" w:rsidRPr="0055347F">
              <w:rPr>
                <w:rFonts w:asciiTheme="minorHAnsi" w:hAnsiTheme="minorHAnsi" w:cstheme="minorHAnsi"/>
                <w:sz w:val="18"/>
                <w:szCs w:val="18"/>
              </w:rPr>
              <w:t>166</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8F1435" w:rsidRPr="0055347F" w:rsidRDefault="008F1435" w:rsidP="008F1435">
            <w:pPr>
              <w:jc w:val="center"/>
              <w:rPr>
                <w:rFonts w:asciiTheme="minorHAnsi" w:hAnsiTheme="minorHAnsi" w:cstheme="minorHAnsi"/>
                <w:sz w:val="18"/>
                <w:szCs w:val="18"/>
              </w:rPr>
            </w:pPr>
            <w:r w:rsidRPr="0055347F">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8F1435" w:rsidRPr="0055347F" w:rsidRDefault="008F1435" w:rsidP="008F1435">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8F1435" w:rsidRPr="0055347F" w:rsidRDefault="00024200" w:rsidP="00063680">
            <w:pPr>
              <w:tabs>
                <w:tab w:val="left" w:pos="195"/>
                <w:tab w:val="center" w:pos="425"/>
              </w:tabs>
              <w:jc w:val="center"/>
              <w:rPr>
                <w:rFonts w:asciiTheme="minorHAnsi" w:hAnsiTheme="minorHAnsi" w:cstheme="minorHAnsi"/>
                <w:sz w:val="18"/>
                <w:szCs w:val="18"/>
              </w:rPr>
            </w:pPr>
            <w:r>
              <w:rPr>
                <w:rFonts w:asciiTheme="minorHAnsi" w:hAnsiTheme="minorHAnsi" w:cstheme="minorHAnsi"/>
                <w:sz w:val="18"/>
                <w:szCs w:val="18"/>
              </w:rPr>
              <w:t>1 000,00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8F1435" w:rsidRPr="0055347F" w:rsidRDefault="00024200" w:rsidP="00063680">
            <w:pPr>
              <w:jc w:val="center"/>
              <w:rPr>
                <w:rFonts w:asciiTheme="minorHAnsi" w:hAnsiTheme="minorHAnsi" w:cstheme="minorHAnsi"/>
                <w:sz w:val="18"/>
                <w:szCs w:val="18"/>
              </w:rPr>
            </w:pPr>
            <w:r>
              <w:rPr>
                <w:rFonts w:asciiTheme="minorHAnsi" w:hAnsiTheme="minorHAnsi" w:cstheme="minorHAnsi"/>
                <w:sz w:val="18"/>
                <w:szCs w:val="18"/>
              </w:rPr>
              <w:t>418,91</w:t>
            </w:r>
          </w:p>
        </w:tc>
        <w:tc>
          <w:tcPr>
            <w:tcW w:w="3577" w:type="dxa"/>
            <w:gridSpan w:val="16"/>
            <w:tcBorders>
              <w:top w:val="single" w:sz="4" w:space="0" w:color="auto"/>
              <w:left w:val="single" w:sz="4" w:space="0" w:color="auto"/>
              <w:bottom w:val="single" w:sz="4" w:space="0" w:color="auto"/>
              <w:right w:val="single" w:sz="4" w:space="0" w:color="auto"/>
            </w:tcBorders>
          </w:tcPr>
          <w:p w:rsidR="003E3754" w:rsidRPr="004B6CE4" w:rsidRDefault="003E3754" w:rsidP="003E3754">
            <w:pPr>
              <w:jc w:val="both"/>
              <w:rPr>
                <w:rFonts w:ascii="Calibri" w:hAnsi="Calibri" w:cs="Calibri"/>
                <w:b/>
                <w:sz w:val="18"/>
                <w:szCs w:val="18"/>
                <w:u w:val="single"/>
              </w:rPr>
            </w:pPr>
            <w:r w:rsidRPr="004B6CE4">
              <w:rPr>
                <w:rFonts w:ascii="Calibri" w:hAnsi="Calibri" w:cs="Calibri"/>
                <w:b/>
                <w:sz w:val="18"/>
                <w:szCs w:val="18"/>
                <w:u w:val="single"/>
              </w:rPr>
              <w:t>Konzultační, poradenské a právní služby</w:t>
            </w:r>
          </w:p>
          <w:p w:rsidR="008F1435" w:rsidRPr="009C5824" w:rsidRDefault="003E3754" w:rsidP="003E3754">
            <w:pPr>
              <w:jc w:val="both"/>
              <w:rPr>
                <w:rFonts w:ascii="Calibri" w:hAnsi="Calibri" w:cs="Calibri"/>
                <w:b/>
                <w:sz w:val="18"/>
                <w:szCs w:val="18"/>
              </w:rPr>
            </w:pPr>
            <w:r w:rsidRPr="009C5824">
              <w:rPr>
                <w:rFonts w:ascii="Calibri" w:hAnsi="Calibri" w:cs="Calibri"/>
                <w:sz w:val="18"/>
                <w:szCs w:val="18"/>
              </w:rPr>
              <w:t>Nebyla potřeba vyššího čerpání této položky.</w:t>
            </w:r>
          </w:p>
        </w:tc>
      </w:tr>
      <w:tr w:rsidR="00024200" w:rsidRPr="00024200"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5169</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40,00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21,46</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both"/>
              <w:rPr>
                <w:rFonts w:ascii="Calibri" w:hAnsi="Calibri" w:cs="Calibri"/>
                <w:b/>
                <w:sz w:val="18"/>
                <w:szCs w:val="18"/>
                <w:u w:val="single"/>
              </w:rPr>
            </w:pPr>
            <w:r w:rsidRPr="00024200">
              <w:rPr>
                <w:rFonts w:ascii="Calibri" w:hAnsi="Calibri" w:cs="Calibri"/>
                <w:b/>
                <w:sz w:val="18"/>
                <w:szCs w:val="18"/>
                <w:u w:val="single"/>
              </w:rPr>
              <w:t>Nákupy ostatních služeb</w:t>
            </w:r>
          </w:p>
          <w:p w:rsidR="00024200" w:rsidRPr="00024200" w:rsidRDefault="00024200" w:rsidP="00862090">
            <w:pPr>
              <w:jc w:val="both"/>
              <w:rPr>
                <w:rFonts w:ascii="Calibri" w:hAnsi="Calibri" w:cs="Calibri"/>
                <w:b/>
                <w:sz w:val="18"/>
                <w:szCs w:val="18"/>
                <w:u w:val="single"/>
              </w:rPr>
            </w:pPr>
            <w:r w:rsidRPr="00024200">
              <w:rPr>
                <w:rFonts w:ascii="Calibri" w:hAnsi="Calibri" w:cs="Calibri"/>
                <w:sz w:val="18"/>
                <w:szCs w:val="18"/>
              </w:rPr>
              <w:t>Jedná se o položku plateb za oznámení do Věstníku veřejných zakázek a plateb za vstupní lékařské prohlídky a výpisy ze zdravotní dokumentace. Výdaje nelze předem stanovit</w:t>
            </w:r>
            <w:r w:rsidRPr="00024200">
              <w:rPr>
                <w:rFonts w:ascii="Calibri" w:hAnsi="Calibri" w:cs="Calibri"/>
                <w:b/>
                <w:sz w:val="18"/>
                <w:szCs w:val="18"/>
                <w:u w:val="single"/>
              </w:rPr>
              <w:t>.</w:t>
            </w:r>
          </w:p>
        </w:tc>
      </w:tr>
      <w:tr w:rsidR="00024200" w:rsidRPr="00024200"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5229</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20,00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1,50</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both"/>
              <w:rPr>
                <w:rFonts w:ascii="Calibri" w:hAnsi="Calibri" w:cs="Calibri"/>
                <w:b/>
                <w:sz w:val="18"/>
                <w:szCs w:val="18"/>
                <w:u w:val="single"/>
              </w:rPr>
            </w:pPr>
            <w:r w:rsidRPr="00024200">
              <w:rPr>
                <w:rFonts w:ascii="Calibri" w:hAnsi="Calibri" w:cs="Calibri"/>
                <w:b/>
                <w:sz w:val="18"/>
                <w:szCs w:val="18"/>
                <w:u w:val="single"/>
              </w:rPr>
              <w:t xml:space="preserve">Ostatní </w:t>
            </w:r>
            <w:proofErr w:type="spellStart"/>
            <w:r w:rsidRPr="00024200">
              <w:rPr>
                <w:rFonts w:ascii="Calibri" w:hAnsi="Calibri" w:cs="Calibri"/>
                <w:b/>
                <w:sz w:val="18"/>
                <w:szCs w:val="18"/>
                <w:u w:val="single"/>
              </w:rPr>
              <w:t>neinv</w:t>
            </w:r>
            <w:proofErr w:type="spellEnd"/>
            <w:r w:rsidRPr="00024200">
              <w:rPr>
                <w:rFonts w:ascii="Calibri" w:hAnsi="Calibri" w:cs="Calibri"/>
                <w:b/>
                <w:sz w:val="18"/>
                <w:szCs w:val="18"/>
                <w:u w:val="single"/>
              </w:rPr>
              <w:t xml:space="preserve">. transfery </w:t>
            </w:r>
            <w:proofErr w:type="spellStart"/>
            <w:r w:rsidRPr="00024200">
              <w:rPr>
                <w:rFonts w:ascii="Calibri" w:hAnsi="Calibri" w:cs="Calibri"/>
                <w:b/>
                <w:sz w:val="18"/>
                <w:szCs w:val="18"/>
                <w:u w:val="single"/>
              </w:rPr>
              <w:t>nezisk</w:t>
            </w:r>
            <w:proofErr w:type="spellEnd"/>
            <w:r w:rsidRPr="00024200">
              <w:rPr>
                <w:rFonts w:ascii="Calibri" w:hAnsi="Calibri" w:cs="Calibri"/>
                <w:b/>
                <w:sz w:val="18"/>
                <w:szCs w:val="18"/>
                <w:u w:val="single"/>
              </w:rPr>
              <w:t xml:space="preserve">. a podob. </w:t>
            </w:r>
            <w:proofErr w:type="gramStart"/>
            <w:r w:rsidRPr="00024200">
              <w:rPr>
                <w:rFonts w:ascii="Calibri" w:hAnsi="Calibri" w:cs="Calibri"/>
                <w:b/>
                <w:sz w:val="18"/>
                <w:szCs w:val="18"/>
                <w:u w:val="single"/>
              </w:rPr>
              <w:t>organizacím</w:t>
            </w:r>
            <w:proofErr w:type="gramEnd"/>
          </w:p>
          <w:p w:rsidR="00024200" w:rsidRPr="00024200" w:rsidRDefault="00024200" w:rsidP="00024200">
            <w:pPr>
              <w:jc w:val="both"/>
              <w:rPr>
                <w:rFonts w:ascii="Calibri" w:hAnsi="Calibri" w:cs="Calibri"/>
                <w:sz w:val="18"/>
                <w:szCs w:val="18"/>
              </w:rPr>
            </w:pPr>
            <w:r w:rsidRPr="00024200">
              <w:rPr>
                <w:rFonts w:ascii="Calibri" w:hAnsi="Calibri" w:cs="Calibri"/>
                <w:sz w:val="18"/>
                <w:szCs w:val="18"/>
              </w:rPr>
              <w:t>Položka je určena na úhradu členských příspěvků města. Čerpání vyšší částky nebylo potřeba.</w:t>
            </w:r>
          </w:p>
        </w:tc>
      </w:tr>
      <w:tr w:rsidR="00024200" w:rsidRPr="00024200"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5424</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1.340,00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024200" w:rsidRDefault="00024200" w:rsidP="00024200">
            <w:pPr>
              <w:jc w:val="center"/>
              <w:rPr>
                <w:rFonts w:asciiTheme="minorHAnsi" w:hAnsiTheme="minorHAnsi" w:cstheme="minorHAnsi"/>
                <w:sz w:val="18"/>
                <w:szCs w:val="18"/>
              </w:rPr>
            </w:pPr>
            <w:r w:rsidRPr="00024200">
              <w:rPr>
                <w:rFonts w:asciiTheme="minorHAnsi" w:hAnsiTheme="minorHAnsi" w:cstheme="minorHAnsi"/>
                <w:sz w:val="18"/>
                <w:szCs w:val="18"/>
              </w:rPr>
              <w:t>868,56</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024200" w:rsidRDefault="00024200" w:rsidP="00024200">
            <w:pPr>
              <w:jc w:val="both"/>
              <w:rPr>
                <w:rFonts w:ascii="Calibri" w:hAnsi="Calibri" w:cs="Calibri"/>
                <w:b/>
                <w:sz w:val="18"/>
                <w:szCs w:val="18"/>
                <w:u w:val="single"/>
              </w:rPr>
            </w:pPr>
            <w:r w:rsidRPr="00024200">
              <w:rPr>
                <w:rFonts w:ascii="Calibri" w:hAnsi="Calibri" w:cs="Calibri"/>
                <w:b/>
                <w:sz w:val="18"/>
                <w:szCs w:val="18"/>
                <w:u w:val="single"/>
              </w:rPr>
              <w:t>Náhrady mezd v době nemoci</w:t>
            </w:r>
          </w:p>
          <w:p w:rsidR="00024200" w:rsidRPr="00024200" w:rsidRDefault="00024200" w:rsidP="00024200">
            <w:pPr>
              <w:jc w:val="both"/>
              <w:rPr>
                <w:rFonts w:ascii="Calibri" w:hAnsi="Calibri" w:cs="Calibri"/>
                <w:sz w:val="18"/>
                <w:szCs w:val="18"/>
              </w:rPr>
            </w:pPr>
            <w:r w:rsidRPr="00024200">
              <w:rPr>
                <w:rFonts w:ascii="Calibri" w:hAnsi="Calibri" w:cs="Calibri"/>
                <w:sz w:val="18"/>
                <w:szCs w:val="18"/>
              </w:rPr>
              <w:t>Výdaje položky nelze předem stanovit. Jedná se o čerpání náhrad po dobu 14 dnů nemoci.</w:t>
            </w:r>
          </w:p>
        </w:tc>
      </w:tr>
    </w:tbl>
    <w:p w:rsidR="00B608DD" w:rsidRPr="00024200" w:rsidRDefault="00B608DD" w:rsidP="00024200">
      <w:pPr>
        <w:jc w:val="center"/>
        <w:rPr>
          <w:rFonts w:asciiTheme="minorHAnsi" w:hAnsiTheme="minorHAnsi" w:cstheme="minorHAnsi"/>
          <w:sz w:val="18"/>
          <w:szCs w:val="18"/>
        </w:rPr>
      </w:pPr>
    </w:p>
    <w:p w:rsidR="00E927A5" w:rsidRPr="009C5824" w:rsidRDefault="00E927A5" w:rsidP="00E927A5">
      <w:pPr>
        <w:rPr>
          <w:rFonts w:ascii="Calibri" w:hAnsi="Calibri" w:cs="Calibri"/>
          <w:color w:val="FF0000"/>
          <w:sz w:val="20"/>
          <w:szCs w:val="20"/>
        </w:rPr>
      </w:pPr>
      <w:r w:rsidRPr="009C5824">
        <w:rPr>
          <w:rFonts w:ascii="Calibri" w:hAnsi="Calibri" w:cs="Calibri"/>
          <w:sz w:val="20"/>
          <w:szCs w:val="20"/>
        </w:rPr>
        <w:t xml:space="preserve">Realizována byla všechna rozpočtová opatření kapitoly 14 – Kancelář tajemníka schválená ve sledovaném období.   </w:t>
      </w:r>
    </w:p>
    <w:p w:rsidR="00E927A5" w:rsidRPr="009C5824" w:rsidRDefault="00E927A5" w:rsidP="00E927A5">
      <w:pPr>
        <w:rPr>
          <w:rFonts w:ascii="Calibri" w:hAnsi="Calibri" w:cs="Calibri"/>
          <w:sz w:val="20"/>
          <w:szCs w:val="20"/>
        </w:rPr>
      </w:pPr>
    </w:p>
    <w:p w:rsidR="00E927A5" w:rsidRPr="009C5824" w:rsidRDefault="00E927A5" w:rsidP="00E927A5">
      <w:pPr>
        <w:rPr>
          <w:rFonts w:ascii="Calibri" w:hAnsi="Calibri" w:cs="Calibri"/>
          <w:b/>
          <w:sz w:val="20"/>
          <w:szCs w:val="20"/>
        </w:rPr>
      </w:pPr>
      <w:r w:rsidRPr="009C5824">
        <w:rPr>
          <w:rFonts w:ascii="Calibri" w:hAnsi="Calibri" w:cs="Calibri"/>
          <w:b/>
          <w:sz w:val="20"/>
          <w:szCs w:val="20"/>
        </w:rPr>
        <w:t>Přehled schválených rozpočtových opatření kapitoly 14:</w:t>
      </w:r>
    </w:p>
    <w:tbl>
      <w:tblPr>
        <w:tblW w:w="9654" w:type="dxa"/>
        <w:tblInd w:w="55" w:type="dxa"/>
        <w:tblCellMar>
          <w:left w:w="70" w:type="dxa"/>
          <w:right w:w="70" w:type="dxa"/>
        </w:tblCellMar>
        <w:tblLook w:val="04A0" w:firstRow="1" w:lastRow="0" w:firstColumn="1" w:lastColumn="0" w:noHBand="0" w:noVBand="1"/>
      </w:tblPr>
      <w:tblGrid>
        <w:gridCol w:w="1433"/>
        <w:gridCol w:w="1701"/>
        <w:gridCol w:w="1134"/>
        <w:gridCol w:w="5386"/>
      </w:tblGrid>
      <w:tr w:rsidR="00E927A5" w:rsidRPr="009C5824" w:rsidTr="000A4721">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7A5" w:rsidRPr="009C5824" w:rsidRDefault="00E927A5" w:rsidP="000A4721">
            <w:pPr>
              <w:jc w:val="center"/>
              <w:rPr>
                <w:rFonts w:ascii="Calibri" w:hAnsi="Calibri" w:cs="Calibri"/>
                <w:color w:val="000000"/>
                <w:sz w:val="20"/>
                <w:szCs w:val="20"/>
              </w:rPr>
            </w:pPr>
            <w:r w:rsidRPr="009C5824">
              <w:rPr>
                <w:rFonts w:ascii="Calibri" w:hAnsi="Calibri" w:cs="Calibri"/>
                <w:color w:val="000000"/>
                <w:sz w:val="20"/>
                <w:szCs w:val="20"/>
              </w:rPr>
              <w:t>usnesení č.</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927A5" w:rsidRPr="009C5824" w:rsidRDefault="00E927A5" w:rsidP="000A4721">
            <w:pPr>
              <w:jc w:val="center"/>
              <w:rPr>
                <w:rFonts w:ascii="Calibri" w:hAnsi="Calibri" w:cs="Calibri"/>
                <w:color w:val="000000"/>
                <w:sz w:val="20"/>
                <w:szCs w:val="20"/>
              </w:rPr>
            </w:pPr>
            <w:r w:rsidRPr="009C5824">
              <w:rPr>
                <w:rFonts w:ascii="Calibri" w:hAnsi="Calibri" w:cs="Calibri"/>
                <w:color w:val="000000"/>
                <w:sz w:val="20"/>
                <w:szCs w:val="20"/>
              </w:rPr>
              <w:t>datum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27A5" w:rsidRPr="009C5824" w:rsidRDefault="00E927A5" w:rsidP="000A4721">
            <w:pPr>
              <w:jc w:val="center"/>
              <w:rPr>
                <w:rFonts w:ascii="Calibri" w:hAnsi="Calibri" w:cs="Calibri"/>
                <w:color w:val="000000"/>
                <w:sz w:val="20"/>
                <w:szCs w:val="20"/>
              </w:rPr>
            </w:pPr>
            <w:r w:rsidRPr="009C5824">
              <w:rPr>
                <w:rFonts w:ascii="Calibri" w:hAnsi="Calibri" w:cs="Calibri"/>
                <w:color w:val="000000"/>
                <w:sz w:val="20"/>
                <w:szCs w:val="20"/>
              </w:rPr>
              <w:t>částka</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E927A5" w:rsidRPr="009C5824" w:rsidRDefault="00E927A5" w:rsidP="000A4721">
            <w:pPr>
              <w:jc w:val="center"/>
              <w:rPr>
                <w:rFonts w:ascii="Calibri" w:hAnsi="Calibri" w:cs="Calibri"/>
                <w:color w:val="000000"/>
                <w:sz w:val="20"/>
                <w:szCs w:val="20"/>
              </w:rPr>
            </w:pPr>
            <w:r w:rsidRPr="009C5824">
              <w:rPr>
                <w:rFonts w:ascii="Calibri" w:hAnsi="Calibri" w:cs="Calibri"/>
                <w:color w:val="000000"/>
                <w:sz w:val="20"/>
                <w:szCs w:val="20"/>
              </w:rPr>
              <w:t>název</w:t>
            </w:r>
          </w:p>
        </w:tc>
      </w:tr>
      <w:tr w:rsidR="00E927A5" w:rsidTr="000A4721">
        <w:trPr>
          <w:trHeight w:val="281"/>
        </w:trPr>
        <w:tc>
          <w:tcPr>
            <w:tcW w:w="1433" w:type="dxa"/>
            <w:tcBorders>
              <w:top w:val="nil"/>
              <w:left w:val="single" w:sz="4" w:space="0" w:color="auto"/>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r w:rsidRPr="00312BA0">
              <w:rPr>
                <w:rFonts w:ascii="Calibri" w:hAnsi="Calibri" w:cs="Calibri"/>
                <w:color w:val="000000"/>
                <w:sz w:val="20"/>
                <w:szCs w:val="20"/>
              </w:rPr>
              <w:t>9045</w:t>
            </w:r>
          </w:p>
        </w:tc>
        <w:tc>
          <w:tcPr>
            <w:tcW w:w="1701"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proofErr w:type="gramStart"/>
            <w:r w:rsidRPr="00312BA0">
              <w:rPr>
                <w:rFonts w:ascii="Calibri" w:hAnsi="Calibri" w:cs="Calibri"/>
                <w:color w:val="000000"/>
                <w:sz w:val="20"/>
                <w:szCs w:val="20"/>
              </w:rPr>
              <w:t>22.01.2019</w:t>
            </w:r>
            <w:proofErr w:type="gramEnd"/>
          </w:p>
        </w:tc>
        <w:tc>
          <w:tcPr>
            <w:tcW w:w="1134"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right"/>
              <w:rPr>
                <w:rFonts w:ascii="Calibri" w:hAnsi="Calibri" w:cs="Calibri"/>
                <w:color w:val="000000"/>
                <w:sz w:val="20"/>
                <w:szCs w:val="20"/>
              </w:rPr>
            </w:pPr>
            <w:r w:rsidRPr="00312BA0">
              <w:rPr>
                <w:rFonts w:ascii="Calibri" w:hAnsi="Calibri" w:cs="Calibri"/>
                <w:color w:val="000000"/>
                <w:sz w:val="20"/>
                <w:szCs w:val="20"/>
              </w:rPr>
              <w:t>158 000</w:t>
            </w:r>
          </w:p>
        </w:tc>
        <w:tc>
          <w:tcPr>
            <w:tcW w:w="5386"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rPr>
                <w:rFonts w:ascii="Calibri" w:hAnsi="Calibri" w:cs="Calibri"/>
                <w:color w:val="000000"/>
                <w:sz w:val="20"/>
                <w:szCs w:val="20"/>
              </w:rPr>
            </w:pPr>
            <w:r w:rsidRPr="00312BA0">
              <w:rPr>
                <w:rFonts w:ascii="Calibri" w:hAnsi="Calibri" w:cs="Calibri"/>
                <w:color w:val="000000"/>
                <w:sz w:val="20"/>
                <w:szCs w:val="20"/>
              </w:rPr>
              <w:t>odměny komisí a výborů</w:t>
            </w:r>
          </w:p>
        </w:tc>
      </w:tr>
      <w:tr w:rsidR="00E927A5" w:rsidTr="000A4721">
        <w:trPr>
          <w:trHeight w:val="281"/>
        </w:trPr>
        <w:tc>
          <w:tcPr>
            <w:tcW w:w="1433" w:type="dxa"/>
            <w:tcBorders>
              <w:top w:val="nil"/>
              <w:left w:val="single" w:sz="4" w:space="0" w:color="auto"/>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r w:rsidRPr="00312BA0">
              <w:rPr>
                <w:rFonts w:ascii="Calibri" w:hAnsi="Calibri" w:cs="Calibri"/>
                <w:color w:val="000000"/>
                <w:sz w:val="20"/>
                <w:szCs w:val="20"/>
              </w:rPr>
              <w:t>9181</w:t>
            </w:r>
          </w:p>
        </w:tc>
        <w:tc>
          <w:tcPr>
            <w:tcW w:w="1701"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proofErr w:type="gramStart"/>
            <w:r w:rsidRPr="00312BA0">
              <w:rPr>
                <w:rFonts w:ascii="Calibri" w:hAnsi="Calibri" w:cs="Calibri"/>
                <w:color w:val="000000"/>
                <w:sz w:val="20"/>
                <w:szCs w:val="20"/>
              </w:rPr>
              <w:t>05.03.2019</w:t>
            </w:r>
            <w:proofErr w:type="gramEnd"/>
          </w:p>
        </w:tc>
        <w:tc>
          <w:tcPr>
            <w:tcW w:w="1134"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right"/>
              <w:rPr>
                <w:rFonts w:ascii="Calibri" w:hAnsi="Calibri" w:cs="Calibri"/>
                <w:color w:val="000000"/>
                <w:sz w:val="20"/>
                <w:szCs w:val="20"/>
              </w:rPr>
            </w:pPr>
            <w:r w:rsidRPr="00312BA0">
              <w:rPr>
                <w:rFonts w:ascii="Calibri" w:hAnsi="Calibri" w:cs="Calibri"/>
                <w:color w:val="000000"/>
                <w:sz w:val="20"/>
                <w:szCs w:val="20"/>
              </w:rPr>
              <w:t>288 900</w:t>
            </w:r>
          </w:p>
        </w:tc>
        <w:tc>
          <w:tcPr>
            <w:tcW w:w="5386"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rPr>
                <w:rFonts w:ascii="Calibri" w:hAnsi="Calibri" w:cs="Calibri"/>
                <w:color w:val="000000"/>
                <w:sz w:val="20"/>
                <w:szCs w:val="20"/>
              </w:rPr>
            </w:pPr>
            <w:r w:rsidRPr="00312BA0">
              <w:rPr>
                <w:rFonts w:ascii="Calibri" w:hAnsi="Calibri" w:cs="Calibri"/>
                <w:color w:val="000000"/>
                <w:sz w:val="20"/>
                <w:szCs w:val="20"/>
              </w:rPr>
              <w:t>VPP</w:t>
            </w:r>
          </w:p>
        </w:tc>
      </w:tr>
      <w:tr w:rsidR="00E927A5" w:rsidTr="000A4721">
        <w:trPr>
          <w:trHeight w:val="281"/>
        </w:trPr>
        <w:tc>
          <w:tcPr>
            <w:tcW w:w="1433" w:type="dxa"/>
            <w:tcBorders>
              <w:top w:val="nil"/>
              <w:left w:val="single" w:sz="4" w:space="0" w:color="auto"/>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r w:rsidRPr="00312BA0">
              <w:rPr>
                <w:rFonts w:ascii="Calibri" w:hAnsi="Calibri" w:cs="Calibri"/>
                <w:color w:val="000000"/>
                <w:sz w:val="20"/>
                <w:szCs w:val="20"/>
              </w:rPr>
              <w:t>9480</w:t>
            </w:r>
          </w:p>
        </w:tc>
        <w:tc>
          <w:tcPr>
            <w:tcW w:w="1701"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proofErr w:type="gramStart"/>
            <w:r w:rsidRPr="00312BA0">
              <w:rPr>
                <w:rFonts w:ascii="Calibri" w:hAnsi="Calibri" w:cs="Calibri"/>
                <w:color w:val="000000"/>
                <w:sz w:val="20"/>
                <w:szCs w:val="20"/>
              </w:rPr>
              <w:t>27.05.2019</w:t>
            </w:r>
            <w:proofErr w:type="gramEnd"/>
          </w:p>
        </w:tc>
        <w:tc>
          <w:tcPr>
            <w:tcW w:w="1134"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right"/>
              <w:rPr>
                <w:rFonts w:ascii="Calibri" w:hAnsi="Calibri" w:cs="Calibri"/>
                <w:color w:val="000000"/>
                <w:sz w:val="20"/>
                <w:szCs w:val="20"/>
              </w:rPr>
            </w:pPr>
            <w:r w:rsidRPr="00312BA0">
              <w:rPr>
                <w:rFonts w:ascii="Calibri" w:hAnsi="Calibri" w:cs="Calibri"/>
                <w:color w:val="000000"/>
                <w:sz w:val="20"/>
                <w:szCs w:val="20"/>
              </w:rPr>
              <w:t>1 013 000</w:t>
            </w:r>
          </w:p>
        </w:tc>
        <w:tc>
          <w:tcPr>
            <w:tcW w:w="5386"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rPr>
                <w:rFonts w:ascii="Calibri" w:hAnsi="Calibri" w:cs="Calibri"/>
                <w:color w:val="000000"/>
                <w:sz w:val="20"/>
                <w:szCs w:val="20"/>
              </w:rPr>
            </w:pPr>
            <w:r w:rsidRPr="00312BA0">
              <w:rPr>
                <w:rFonts w:ascii="Calibri" w:hAnsi="Calibri" w:cs="Calibri"/>
                <w:color w:val="000000"/>
                <w:sz w:val="20"/>
                <w:szCs w:val="20"/>
              </w:rPr>
              <w:t>refundace, náhrady v nemoci</w:t>
            </w:r>
          </w:p>
        </w:tc>
      </w:tr>
      <w:tr w:rsidR="00E927A5" w:rsidTr="000A4721">
        <w:trPr>
          <w:trHeight w:val="281"/>
        </w:trPr>
        <w:tc>
          <w:tcPr>
            <w:tcW w:w="1433" w:type="dxa"/>
            <w:tcBorders>
              <w:top w:val="nil"/>
              <w:left w:val="single" w:sz="4" w:space="0" w:color="auto"/>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r w:rsidRPr="00312BA0">
              <w:rPr>
                <w:rFonts w:ascii="Calibri" w:hAnsi="Calibri" w:cs="Calibri"/>
                <w:color w:val="000000"/>
                <w:sz w:val="20"/>
                <w:szCs w:val="20"/>
              </w:rPr>
              <w:t>9481</w:t>
            </w:r>
          </w:p>
        </w:tc>
        <w:tc>
          <w:tcPr>
            <w:tcW w:w="1701"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proofErr w:type="gramStart"/>
            <w:r w:rsidRPr="00312BA0">
              <w:rPr>
                <w:rFonts w:ascii="Calibri" w:hAnsi="Calibri" w:cs="Calibri"/>
                <w:color w:val="000000"/>
                <w:sz w:val="20"/>
                <w:szCs w:val="20"/>
              </w:rPr>
              <w:t>27.05.2019</w:t>
            </w:r>
            <w:proofErr w:type="gramEnd"/>
          </w:p>
        </w:tc>
        <w:tc>
          <w:tcPr>
            <w:tcW w:w="1134"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right"/>
              <w:rPr>
                <w:rFonts w:ascii="Calibri" w:hAnsi="Calibri" w:cs="Calibri"/>
                <w:color w:val="000000"/>
                <w:sz w:val="20"/>
                <w:szCs w:val="20"/>
              </w:rPr>
            </w:pPr>
            <w:r w:rsidRPr="00312BA0">
              <w:rPr>
                <w:rFonts w:ascii="Calibri" w:hAnsi="Calibri" w:cs="Calibri"/>
                <w:color w:val="000000"/>
                <w:sz w:val="20"/>
                <w:szCs w:val="20"/>
              </w:rPr>
              <w:t>767 000</w:t>
            </w:r>
          </w:p>
        </w:tc>
        <w:tc>
          <w:tcPr>
            <w:tcW w:w="5386"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rPr>
                <w:rFonts w:ascii="Calibri" w:hAnsi="Calibri" w:cs="Calibri"/>
                <w:color w:val="000000"/>
                <w:sz w:val="20"/>
                <w:szCs w:val="20"/>
              </w:rPr>
            </w:pPr>
            <w:r w:rsidRPr="00312BA0">
              <w:rPr>
                <w:rFonts w:ascii="Calibri" w:hAnsi="Calibri" w:cs="Calibri"/>
                <w:color w:val="000000"/>
                <w:sz w:val="20"/>
                <w:szCs w:val="20"/>
              </w:rPr>
              <w:t xml:space="preserve">mimořádné </w:t>
            </w:r>
            <w:proofErr w:type="spellStart"/>
            <w:r w:rsidRPr="00312BA0">
              <w:rPr>
                <w:rFonts w:ascii="Calibri" w:hAnsi="Calibri" w:cs="Calibri"/>
                <w:color w:val="000000"/>
                <w:sz w:val="20"/>
                <w:szCs w:val="20"/>
              </w:rPr>
              <w:t>ošatné</w:t>
            </w:r>
            <w:proofErr w:type="spellEnd"/>
          </w:p>
        </w:tc>
      </w:tr>
      <w:tr w:rsidR="00E927A5" w:rsidTr="000A4721">
        <w:trPr>
          <w:trHeight w:val="281"/>
        </w:trPr>
        <w:tc>
          <w:tcPr>
            <w:tcW w:w="1433" w:type="dxa"/>
            <w:tcBorders>
              <w:top w:val="nil"/>
              <w:left w:val="single" w:sz="4" w:space="0" w:color="auto"/>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r w:rsidRPr="00312BA0">
              <w:rPr>
                <w:rFonts w:ascii="Calibri" w:hAnsi="Calibri" w:cs="Calibri"/>
                <w:color w:val="000000"/>
                <w:sz w:val="20"/>
                <w:szCs w:val="20"/>
              </w:rPr>
              <w:t>9898</w:t>
            </w:r>
          </w:p>
        </w:tc>
        <w:tc>
          <w:tcPr>
            <w:tcW w:w="1701"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center"/>
              <w:rPr>
                <w:rFonts w:ascii="Calibri" w:hAnsi="Calibri" w:cs="Calibri"/>
                <w:color w:val="000000"/>
                <w:sz w:val="20"/>
                <w:szCs w:val="20"/>
              </w:rPr>
            </w:pPr>
            <w:proofErr w:type="gramStart"/>
            <w:r w:rsidRPr="00312BA0">
              <w:rPr>
                <w:rFonts w:ascii="Calibri" w:hAnsi="Calibri" w:cs="Calibri"/>
                <w:color w:val="000000"/>
                <w:sz w:val="20"/>
                <w:szCs w:val="20"/>
              </w:rPr>
              <w:t>08.10.2019</w:t>
            </w:r>
            <w:proofErr w:type="gramEnd"/>
          </w:p>
        </w:tc>
        <w:tc>
          <w:tcPr>
            <w:tcW w:w="1134"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jc w:val="right"/>
              <w:rPr>
                <w:rFonts w:ascii="Calibri" w:hAnsi="Calibri" w:cs="Calibri"/>
                <w:color w:val="000000"/>
                <w:sz w:val="20"/>
                <w:szCs w:val="20"/>
              </w:rPr>
            </w:pPr>
            <w:r w:rsidRPr="00312BA0">
              <w:rPr>
                <w:rFonts w:ascii="Calibri" w:hAnsi="Calibri" w:cs="Calibri"/>
                <w:color w:val="000000"/>
                <w:sz w:val="20"/>
                <w:szCs w:val="20"/>
              </w:rPr>
              <w:t>45 000</w:t>
            </w:r>
          </w:p>
        </w:tc>
        <w:tc>
          <w:tcPr>
            <w:tcW w:w="5386" w:type="dxa"/>
            <w:tcBorders>
              <w:top w:val="nil"/>
              <w:left w:val="nil"/>
              <w:bottom w:val="single" w:sz="4" w:space="0" w:color="auto"/>
              <w:right w:val="single" w:sz="4" w:space="0" w:color="auto"/>
            </w:tcBorders>
            <w:shd w:val="clear" w:color="auto" w:fill="auto"/>
            <w:noWrap/>
            <w:vAlign w:val="bottom"/>
          </w:tcPr>
          <w:p w:rsidR="00E927A5" w:rsidRPr="00312BA0" w:rsidRDefault="00E927A5" w:rsidP="000A4721">
            <w:pPr>
              <w:rPr>
                <w:rFonts w:ascii="Calibri" w:hAnsi="Calibri" w:cs="Calibri"/>
                <w:color w:val="000000"/>
                <w:sz w:val="20"/>
                <w:szCs w:val="20"/>
              </w:rPr>
            </w:pPr>
            <w:r w:rsidRPr="00312BA0">
              <w:rPr>
                <w:rFonts w:ascii="Calibri" w:hAnsi="Calibri" w:cs="Calibri"/>
                <w:color w:val="000000"/>
                <w:sz w:val="20"/>
                <w:szCs w:val="20"/>
              </w:rPr>
              <w:t xml:space="preserve">setkání </w:t>
            </w:r>
            <w:proofErr w:type="gramStart"/>
            <w:r w:rsidRPr="00312BA0">
              <w:rPr>
                <w:rFonts w:ascii="Calibri" w:hAnsi="Calibri" w:cs="Calibri"/>
                <w:color w:val="000000"/>
                <w:sz w:val="20"/>
                <w:szCs w:val="20"/>
              </w:rPr>
              <w:t>tajemníků B.I.</w:t>
            </w:r>
            <w:proofErr w:type="gramEnd"/>
          </w:p>
        </w:tc>
      </w:tr>
    </w:tbl>
    <w:p w:rsidR="00E927A5" w:rsidRDefault="00E927A5" w:rsidP="00E82D91">
      <w:pPr>
        <w:rPr>
          <w:rFonts w:ascii="Calibri" w:hAnsi="Calibri" w:cs="Calibri"/>
          <w:sz w:val="20"/>
          <w:szCs w:val="20"/>
        </w:rPr>
      </w:pPr>
    </w:p>
    <w:p w:rsidR="00775EC6" w:rsidRPr="00FB6783" w:rsidRDefault="00775EC6" w:rsidP="00775EC6">
      <w:pPr>
        <w:pStyle w:val="Zkladntext"/>
        <w:keepNext/>
        <w:keepLines/>
        <w:shd w:val="clear" w:color="auto" w:fill="92D050"/>
        <w:rPr>
          <w:rFonts w:ascii="Calibri" w:hAnsi="Calibri" w:cs="Calibri"/>
          <w:sz w:val="20"/>
        </w:rPr>
      </w:pPr>
      <w:r>
        <w:rPr>
          <w:rFonts w:ascii="Calibri" w:hAnsi="Calibri" w:cs="Calibri"/>
          <w:sz w:val="20"/>
        </w:rPr>
        <w:lastRenderedPageBreak/>
        <w:t xml:space="preserve">Rozbor </w:t>
      </w:r>
      <w:r w:rsidRPr="00FB6783">
        <w:rPr>
          <w:rFonts w:ascii="Calibri" w:hAnsi="Calibri" w:cs="Calibri"/>
          <w:sz w:val="20"/>
        </w:rPr>
        <w:t xml:space="preserve">výdajů statutárního města Prostějova ve sledovaném období na platy, ostatní platby za provedenou práci a pojistné </w:t>
      </w:r>
    </w:p>
    <w:p w:rsidR="00775EC6" w:rsidRDefault="00775EC6" w:rsidP="00775EC6">
      <w:pPr>
        <w:keepNext/>
        <w:keepLines/>
        <w:rPr>
          <w:b/>
        </w:rPr>
      </w:pPr>
      <w:bookmarkStart w:id="76" w:name="_MON_1194326043"/>
      <w:bookmarkStart w:id="77" w:name="_MON_1194326114"/>
      <w:bookmarkStart w:id="78" w:name="_MON_1194326144"/>
      <w:bookmarkStart w:id="79" w:name="_MON_1224499994"/>
      <w:bookmarkStart w:id="80" w:name="_MON_1255242126"/>
      <w:bookmarkStart w:id="81" w:name="_MON_1287317819"/>
      <w:bookmarkStart w:id="82" w:name="_MON_1318306652"/>
      <w:bookmarkStart w:id="83" w:name="_MON_1318306716"/>
      <w:bookmarkStart w:id="84" w:name="_MON_1318306737"/>
      <w:bookmarkStart w:id="85" w:name="_MON_1318306760"/>
      <w:bookmarkStart w:id="86" w:name="_MON_1353306274"/>
      <w:bookmarkStart w:id="87" w:name="_MON_1382762976"/>
      <w:bookmarkStart w:id="88" w:name="_MON_1414834044"/>
      <w:bookmarkStart w:id="89" w:name="_MON_1414834113"/>
      <w:bookmarkStart w:id="90" w:name="_958391120"/>
      <w:bookmarkStart w:id="91" w:name="_MON_1020593852"/>
      <w:bookmarkStart w:id="92" w:name="_MON_1053153607"/>
      <w:bookmarkStart w:id="93" w:name="_MON_1084190252"/>
      <w:bookmarkStart w:id="94" w:name="_MON_1084599497"/>
      <w:bookmarkStart w:id="95" w:name="_MON_1114832836"/>
      <w:bookmarkStart w:id="96" w:name="_MON_1114834320"/>
      <w:bookmarkStart w:id="97" w:name="_MON_1133074377"/>
      <w:bookmarkStart w:id="98" w:name="_MON_119380859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bookmarkStart w:id="99" w:name="_MON_1193808617"/>
    <w:bookmarkEnd w:id="99"/>
    <w:p w:rsidR="00775EC6" w:rsidRDefault="00775EC6" w:rsidP="00775EC6">
      <w:pPr>
        <w:rPr>
          <w:b/>
          <w:sz w:val="32"/>
        </w:rPr>
      </w:pPr>
      <w:r w:rsidRPr="00F94834">
        <w:rPr>
          <w:b/>
        </w:rPr>
        <w:object w:dxaOrig="9061"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5pt;height:422.3pt" o:ole="" fillcolor="window">
            <v:imagedata r:id="rId94" o:title=""/>
          </v:shape>
          <o:OLEObject Type="Embed" ProgID="Excel.Sheet.8" ShapeID="_x0000_i1025" DrawAspect="Content" ObjectID="_1652092448" r:id="rId95"/>
        </w:object>
      </w:r>
    </w:p>
    <w:p w:rsidR="00775EC6" w:rsidRDefault="00775EC6" w:rsidP="00775EC6">
      <w:pPr>
        <w:rPr>
          <w:b/>
          <w:sz w:val="32"/>
        </w:rPr>
      </w:pPr>
    </w:p>
    <w:tbl>
      <w:tblPr>
        <w:tblW w:w="0" w:type="auto"/>
        <w:tblInd w:w="70" w:type="dxa"/>
        <w:tblLayout w:type="fixed"/>
        <w:tblCellMar>
          <w:left w:w="70" w:type="dxa"/>
          <w:right w:w="70" w:type="dxa"/>
        </w:tblCellMar>
        <w:tblLook w:val="0000" w:firstRow="0" w:lastRow="0" w:firstColumn="0" w:lastColumn="0" w:noHBand="0" w:noVBand="0"/>
      </w:tblPr>
      <w:tblGrid>
        <w:gridCol w:w="9142"/>
      </w:tblGrid>
      <w:tr w:rsidR="00775EC6" w:rsidRPr="00FB6783" w:rsidTr="000A4721">
        <w:tc>
          <w:tcPr>
            <w:tcW w:w="9142" w:type="dxa"/>
          </w:tcPr>
          <w:p w:rsidR="00775EC6" w:rsidRPr="00FB6783" w:rsidRDefault="00775EC6" w:rsidP="000A4721">
            <w:pPr>
              <w:jc w:val="center"/>
              <w:rPr>
                <w:rFonts w:ascii="Calibri" w:hAnsi="Calibri" w:cs="Calibri"/>
                <w:sz w:val="20"/>
                <w:szCs w:val="20"/>
              </w:rPr>
            </w:pPr>
            <w:r w:rsidRPr="00FB6783">
              <w:rPr>
                <w:rFonts w:ascii="Calibri" w:hAnsi="Calibri" w:cs="Calibri"/>
                <w:b/>
                <w:sz w:val="20"/>
                <w:szCs w:val="20"/>
              </w:rPr>
              <w:t>Stručný komentář k plnění rozpočtu osobních nákladů ve sledovaném období</w:t>
            </w:r>
          </w:p>
        </w:tc>
      </w:tr>
      <w:tr w:rsidR="00775EC6" w:rsidRPr="00FB6783" w:rsidTr="000A4721">
        <w:tc>
          <w:tcPr>
            <w:tcW w:w="9142" w:type="dxa"/>
            <w:tcBorders>
              <w:top w:val="single" w:sz="6" w:space="0" w:color="auto"/>
              <w:left w:val="single" w:sz="6" w:space="0" w:color="auto"/>
              <w:bottom w:val="single" w:sz="6" w:space="0" w:color="auto"/>
              <w:right w:val="single" w:sz="6" w:space="0" w:color="auto"/>
            </w:tcBorders>
          </w:tcPr>
          <w:p w:rsidR="00775EC6" w:rsidRPr="00FB6783" w:rsidRDefault="00775EC6" w:rsidP="000A4721">
            <w:pPr>
              <w:rPr>
                <w:rFonts w:ascii="Calibri" w:hAnsi="Calibri" w:cs="Calibri"/>
                <w:sz w:val="20"/>
                <w:szCs w:val="20"/>
              </w:rPr>
            </w:pPr>
            <w:r w:rsidRPr="00FB6783">
              <w:rPr>
                <w:rFonts w:ascii="Calibri" w:hAnsi="Calibri" w:cs="Calibri"/>
                <w:sz w:val="20"/>
                <w:szCs w:val="20"/>
              </w:rPr>
              <w:t xml:space="preserve"> Výdaje na osobní náklady ve sledovaném období byly čerpány v souladu s upraveným rozpočtem. Rozpočtová opatření byla všechna realizována. Do výdajů jsou zahrnuta vyúčtování platů, včetně náhrad placených zaměstnavatele při DPN. Procento čerpání rozpočtu na platy zaměstnanců a dohod je ovlivněno poskytnutím dotací a finančních prostředků na projekty. Počet zaměstnanců je ovlivněn zaměstnanci na VPP a neobsazenými pozicemi asistentů, které jsou dotované úřadem práce, a případnými zástupy.</w:t>
            </w:r>
          </w:p>
        </w:tc>
      </w:tr>
    </w:tbl>
    <w:p w:rsidR="00775EC6" w:rsidRPr="00FB6783" w:rsidRDefault="00775EC6" w:rsidP="00775EC6">
      <w:pPr>
        <w:rPr>
          <w:rFonts w:ascii="Calibri" w:hAnsi="Calibri" w:cs="Calibri"/>
          <w:b/>
          <w:sz w:val="20"/>
          <w:szCs w:val="20"/>
        </w:rPr>
      </w:pPr>
    </w:p>
    <w:p w:rsidR="00EC5D34" w:rsidRDefault="00EC5D34">
      <w:pPr>
        <w:rPr>
          <w:rFonts w:ascii="Calibri" w:hAnsi="Calibri" w:cs="Calibri"/>
          <w:b/>
          <w:sz w:val="20"/>
          <w:szCs w:val="20"/>
        </w:rPr>
      </w:pPr>
      <w:r>
        <w:rPr>
          <w:rFonts w:ascii="Calibri" w:hAnsi="Calibri" w:cs="Calibri"/>
          <w:b/>
          <w:sz w:val="20"/>
          <w:szCs w:val="20"/>
        </w:rPr>
        <w:br w:type="page"/>
      </w:r>
    </w:p>
    <w:tbl>
      <w:tblPr>
        <w:tblW w:w="16894" w:type="dxa"/>
        <w:tblInd w:w="70" w:type="dxa"/>
        <w:tblLayout w:type="fixed"/>
        <w:tblCellMar>
          <w:left w:w="70" w:type="dxa"/>
          <w:right w:w="70" w:type="dxa"/>
        </w:tblCellMar>
        <w:tblLook w:val="0000" w:firstRow="0" w:lastRow="0" w:firstColumn="0" w:lastColumn="0" w:noHBand="0" w:noVBand="0"/>
      </w:tblPr>
      <w:tblGrid>
        <w:gridCol w:w="386"/>
        <w:gridCol w:w="460"/>
        <w:gridCol w:w="2"/>
        <w:gridCol w:w="457"/>
        <w:gridCol w:w="2"/>
        <w:gridCol w:w="392"/>
        <w:gridCol w:w="2"/>
        <w:gridCol w:w="63"/>
        <w:gridCol w:w="462"/>
        <w:gridCol w:w="2"/>
        <w:gridCol w:w="322"/>
        <w:gridCol w:w="2"/>
        <w:gridCol w:w="134"/>
        <w:gridCol w:w="24"/>
        <w:gridCol w:w="2"/>
        <w:gridCol w:w="405"/>
        <w:gridCol w:w="29"/>
        <w:gridCol w:w="24"/>
        <w:gridCol w:w="2"/>
        <w:gridCol w:w="87"/>
        <w:gridCol w:w="158"/>
        <w:gridCol w:w="2"/>
        <w:gridCol w:w="187"/>
        <w:gridCol w:w="24"/>
        <w:gridCol w:w="2"/>
        <w:gridCol w:w="245"/>
        <w:gridCol w:w="2"/>
        <w:gridCol w:w="90"/>
        <w:gridCol w:w="97"/>
        <w:gridCol w:w="271"/>
        <w:gridCol w:w="2"/>
        <w:gridCol w:w="623"/>
        <w:gridCol w:w="127"/>
        <w:gridCol w:w="33"/>
        <w:gridCol w:w="137"/>
        <w:gridCol w:w="2"/>
        <w:gridCol w:w="124"/>
        <w:gridCol w:w="2"/>
        <w:gridCol w:w="332"/>
        <w:gridCol w:w="152"/>
        <w:gridCol w:w="2"/>
        <w:gridCol w:w="81"/>
        <w:gridCol w:w="77"/>
        <w:gridCol w:w="144"/>
        <w:gridCol w:w="4"/>
        <w:gridCol w:w="49"/>
        <w:gridCol w:w="139"/>
        <w:gridCol w:w="21"/>
        <w:gridCol w:w="139"/>
        <w:gridCol w:w="112"/>
        <w:gridCol w:w="18"/>
        <w:gridCol w:w="6"/>
        <w:gridCol w:w="118"/>
        <w:gridCol w:w="67"/>
        <w:gridCol w:w="79"/>
        <w:gridCol w:w="24"/>
        <w:gridCol w:w="36"/>
        <w:gridCol w:w="110"/>
        <w:gridCol w:w="2"/>
        <w:gridCol w:w="209"/>
        <w:gridCol w:w="139"/>
        <w:gridCol w:w="112"/>
        <w:gridCol w:w="209"/>
        <w:gridCol w:w="139"/>
        <w:gridCol w:w="112"/>
        <w:gridCol w:w="209"/>
        <w:gridCol w:w="139"/>
        <w:gridCol w:w="112"/>
        <w:gridCol w:w="145"/>
        <w:gridCol w:w="64"/>
        <w:gridCol w:w="84"/>
        <w:gridCol w:w="19"/>
        <w:gridCol w:w="36"/>
        <w:gridCol w:w="105"/>
        <w:gridCol w:w="7"/>
        <w:gridCol w:w="209"/>
        <w:gridCol w:w="103"/>
        <w:gridCol w:w="36"/>
        <w:gridCol w:w="105"/>
        <w:gridCol w:w="36"/>
        <w:gridCol w:w="124"/>
        <w:gridCol w:w="159"/>
        <w:gridCol w:w="160"/>
        <w:gridCol w:w="141"/>
        <w:gridCol w:w="319"/>
        <w:gridCol w:w="141"/>
        <w:gridCol w:w="319"/>
        <w:gridCol w:w="141"/>
        <w:gridCol w:w="319"/>
        <w:gridCol w:w="141"/>
        <w:gridCol w:w="2416"/>
        <w:gridCol w:w="4"/>
        <w:gridCol w:w="278"/>
        <w:gridCol w:w="209"/>
        <w:gridCol w:w="139"/>
        <w:gridCol w:w="2456"/>
      </w:tblGrid>
      <w:tr w:rsidR="00B608DD" w:rsidRPr="009C5824" w:rsidTr="00A028B5">
        <w:trPr>
          <w:gridAfter w:val="4"/>
          <w:wAfter w:w="3082" w:type="dxa"/>
        </w:trPr>
        <w:tc>
          <w:tcPr>
            <w:tcW w:w="13812" w:type="dxa"/>
            <w:gridSpan w:val="92"/>
          </w:tcPr>
          <w:p w:rsidR="00B608DD" w:rsidRPr="002328E5" w:rsidRDefault="00B608DD" w:rsidP="00CA6C24">
            <w:pPr>
              <w:pStyle w:val="Nadpis4"/>
              <w:rPr>
                <w:sz w:val="28"/>
                <w:szCs w:val="28"/>
              </w:rPr>
            </w:pPr>
            <w:r w:rsidRPr="002328E5">
              <w:rPr>
                <w:sz w:val="28"/>
                <w:szCs w:val="28"/>
              </w:rPr>
              <w:lastRenderedPageBreak/>
              <w:t>Kapitola 15 – Odbor informačních technologií</w:t>
            </w:r>
          </w:p>
        </w:tc>
      </w:tr>
      <w:tr w:rsidR="00B608DD" w:rsidRPr="009C5824" w:rsidTr="00A028B5">
        <w:trPr>
          <w:gridAfter w:val="2"/>
          <w:wAfter w:w="2595" w:type="dxa"/>
        </w:trPr>
        <w:tc>
          <w:tcPr>
            <w:tcW w:w="386"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459" w:type="dxa"/>
            <w:gridSpan w:val="4"/>
          </w:tcPr>
          <w:p w:rsidR="00B608DD" w:rsidRPr="009C5824" w:rsidRDefault="00B608DD" w:rsidP="00B608DD">
            <w:pPr>
              <w:rPr>
                <w:rFonts w:ascii="Calibri" w:hAnsi="Calibri" w:cs="Calibri"/>
                <w:b/>
                <w:sz w:val="18"/>
                <w:szCs w:val="18"/>
              </w:rPr>
            </w:pPr>
          </w:p>
        </w:tc>
        <w:tc>
          <w:tcPr>
            <w:tcW w:w="462" w:type="dxa"/>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896"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1106" w:type="dxa"/>
            <w:gridSpan w:val="12"/>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5151" w:type="dxa"/>
            <w:gridSpan w:val="18"/>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9428" w:type="dxa"/>
            <w:gridSpan w:val="80"/>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A028B5">
        <w:tc>
          <w:tcPr>
            <w:tcW w:w="386"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1245" w:type="dxa"/>
            <w:gridSpan w:val="7"/>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2241" w:type="dxa"/>
            <w:gridSpan w:val="16"/>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750" w:type="dxa"/>
            <w:gridSpan w:val="10"/>
          </w:tcPr>
          <w:p w:rsidR="00B608DD" w:rsidRPr="009C5824" w:rsidRDefault="00B608DD" w:rsidP="00B608DD">
            <w:pPr>
              <w:rPr>
                <w:rFonts w:ascii="Calibri" w:hAnsi="Calibri" w:cs="Calibri"/>
                <w:b/>
                <w:sz w:val="18"/>
                <w:szCs w:val="18"/>
              </w:rPr>
            </w:pPr>
          </w:p>
        </w:tc>
        <w:tc>
          <w:tcPr>
            <w:tcW w:w="170" w:type="dxa"/>
            <w:gridSpan w:val="3"/>
          </w:tcPr>
          <w:p w:rsidR="00B608DD" w:rsidRPr="009C5824" w:rsidRDefault="00B608DD" w:rsidP="00B608DD">
            <w:pPr>
              <w:rPr>
                <w:rFonts w:ascii="Calibri" w:hAnsi="Calibri" w:cs="Calibri"/>
                <w:b/>
                <w:sz w:val="18"/>
                <w:szCs w:val="18"/>
              </w:rPr>
            </w:pPr>
          </w:p>
        </w:tc>
        <w:tc>
          <w:tcPr>
            <w:tcW w:w="1673" w:type="dxa"/>
            <w:gridSpan w:val="13"/>
          </w:tcPr>
          <w:p w:rsidR="00B608DD" w:rsidRPr="009C5824" w:rsidRDefault="00B608DD" w:rsidP="00B608DD">
            <w:pPr>
              <w:rPr>
                <w:rFonts w:ascii="Calibri" w:hAnsi="Calibri" w:cs="Calibri"/>
                <w:b/>
                <w:sz w:val="18"/>
                <w:szCs w:val="18"/>
              </w:rPr>
            </w:pPr>
          </w:p>
        </w:tc>
        <w:tc>
          <w:tcPr>
            <w:tcW w:w="167" w:type="dxa"/>
            <w:gridSpan w:val="3"/>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643" w:type="dxa"/>
            <w:gridSpan w:val="7"/>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2550"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835" w:type="dxa"/>
            <w:gridSpan w:val="26"/>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2"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2771" w:type="dxa"/>
            <w:gridSpan w:val="2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0F1CB0" w:rsidRPr="009C5824" w:rsidTr="00A028B5">
        <w:trPr>
          <w:gridAfter w:val="16"/>
          <w:wAfter w:w="7466" w:type="dxa"/>
          <w:trHeight w:val="173"/>
        </w:trPr>
        <w:tc>
          <w:tcPr>
            <w:tcW w:w="2550" w:type="dxa"/>
            <w:gridSpan w:val="11"/>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20,00</w:t>
            </w:r>
          </w:p>
        </w:tc>
        <w:tc>
          <w:tcPr>
            <w:tcW w:w="2835" w:type="dxa"/>
            <w:gridSpan w:val="26"/>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43,65</w:t>
            </w:r>
          </w:p>
        </w:tc>
        <w:tc>
          <w:tcPr>
            <w:tcW w:w="1272" w:type="dxa"/>
            <w:gridSpan w:val="14"/>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218,24</w:t>
            </w:r>
          </w:p>
        </w:tc>
        <w:tc>
          <w:tcPr>
            <w:tcW w:w="2771" w:type="dxa"/>
            <w:gridSpan w:val="29"/>
            <w:tcBorders>
              <w:top w:val="single" w:sz="4" w:space="0" w:color="auto"/>
              <w:left w:val="single" w:sz="4" w:space="0" w:color="auto"/>
              <w:bottom w:val="single" w:sz="4" w:space="0" w:color="auto"/>
              <w:right w:val="single" w:sz="4" w:space="0" w:color="auto"/>
            </w:tcBorders>
          </w:tcPr>
          <w:p w:rsidR="000F1CB0" w:rsidRPr="009C5824" w:rsidRDefault="00336419" w:rsidP="000F1CB0">
            <w:pPr>
              <w:rPr>
                <w:rFonts w:ascii="Calibri" w:hAnsi="Calibri" w:cs="Calibri"/>
                <w:b/>
                <w:sz w:val="18"/>
                <w:szCs w:val="18"/>
              </w:rPr>
            </w:pPr>
            <w:r>
              <w:rPr>
                <w:rFonts w:ascii="Calibri" w:hAnsi="Calibri" w:cs="Calibri"/>
                <w:b/>
                <w:sz w:val="18"/>
                <w:szCs w:val="18"/>
              </w:rPr>
              <w:t>Příjmy před konsolidací</w:t>
            </w:r>
          </w:p>
        </w:tc>
      </w:tr>
      <w:tr w:rsidR="000F1CB0" w:rsidRPr="009C5824" w:rsidTr="00A028B5">
        <w:trPr>
          <w:gridAfter w:val="16"/>
          <w:wAfter w:w="7466" w:type="dxa"/>
        </w:trPr>
        <w:tc>
          <w:tcPr>
            <w:tcW w:w="2550" w:type="dxa"/>
            <w:gridSpan w:val="11"/>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20,00</w:t>
            </w:r>
          </w:p>
        </w:tc>
        <w:tc>
          <w:tcPr>
            <w:tcW w:w="2835" w:type="dxa"/>
            <w:gridSpan w:val="26"/>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43,65</w:t>
            </w:r>
          </w:p>
        </w:tc>
        <w:tc>
          <w:tcPr>
            <w:tcW w:w="1272" w:type="dxa"/>
            <w:gridSpan w:val="14"/>
            <w:tcBorders>
              <w:top w:val="single" w:sz="4" w:space="0" w:color="auto"/>
              <w:left w:val="single" w:sz="4" w:space="0" w:color="auto"/>
              <w:bottom w:val="single" w:sz="4" w:space="0" w:color="auto"/>
              <w:right w:val="single" w:sz="4" w:space="0" w:color="auto"/>
            </w:tcBorders>
          </w:tcPr>
          <w:p w:rsidR="000F1CB0" w:rsidRPr="009C5824" w:rsidRDefault="00F30294" w:rsidP="000F1CB0">
            <w:pPr>
              <w:jc w:val="right"/>
              <w:rPr>
                <w:rFonts w:ascii="Calibri" w:hAnsi="Calibri" w:cs="Calibri"/>
                <w:b/>
                <w:sz w:val="18"/>
                <w:szCs w:val="18"/>
              </w:rPr>
            </w:pPr>
            <w:r>
              <w:rPr>
                <w:rFonts w:ascii="Calibri" w:hAnsi="Calibri" w:cs="Calibri"/>
                <w:b/>
                <w:sz w:val="18"/>
                <w:szCs w:val="18"/>
              </w:rPr>
              <w:t>218,24</w:t>
            </w:r>
          </w:p>
        </w:tc>
        <w:tc>
          <w:tcPr>
            <w:tcW w:w="2771" w:type="dxa"/>
            <w:gridSpan w:val="29"/>
            <w:tcBorders>
              <w:top w:val="single" w:sz="4" w:space="0" w:color="auto"/>
              <w:left w:val="single" w:sz="4" w:space="0" w:color="auto"/>
              <w:bottom w:val="single" w:sz="4" w:space="0" w:color="auto"/>
              <w:right w:val="single" w:sz="4" w:space="0" w:color="auto"/>
            </w:tcBorders>
          </w:tcPr>
          <w:p w:rsidR="000F1CB0" w:rsidRPr="009C5824" w:rsidRDefault="00336419" w:rsidP="000F1CB0">
            <w:pPr>
              <w:rPr>
                <w:rFonts w:ascii="Calibri" w:hAnsi="Calibri" w:cs="Calibri"/>
                <w:b/>
                <w:sz w:val="18"/>
                <w:szCs w:val="18"/>
              </w:rPr>
            </w:pPr>
            <w:r>
              <w:rPr>
                <w:rFonts w:ascii="Calibri" w:hAnsi="Calibri" w:cs="Calibri"/>
                <w:b/>
                <w:sz w:val="18"/>
                <w:szCs w:val="18"/>
              </w:rPr>
              <w:t>Příjmy po konsolidaci</w:t>
            </w:r>
          </w:p>
        </w:tc>
      </w:tr>
      <w:tr w:rsidR="00B608DD" w:rsidRPr="009C5824" w:rsidTr="00A028B5">
        <w:tc>
          <w:tcPr>
            <w:tcW w:w="386"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1245" w:type="dxa"/>
            <w:gridSpan w:val="7"/>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2241" w:type="dxa"/>
            <w:gridSpan w:val="16"/>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750" w:type="dxa"/>
            <w:gridSpan w:val="10"/>
          </w:tcPr>
          <w:p w:rsidR="00B608DD" w:rsidRPr="009C5824" w:rsidRDefault="00B608DD" w:rsidP="00B608DD">
            <w:pPr>
              <w:rPr>
                <w:rFonts w:ascii="Calibri" w:hAnsi="Calibri" w:cs="Calibri"/>
                <w:b/>
                <w:sz w:val="18"/>
                <w:szCs w:val="18"/>
              </w:rPr>
            </w:pPr>
          </w:p>
        </w:tc>
        <w:tc>
          <w:tcPr>
            <w:tcW w:w="170" w:type="dxa"/>
            <w:gridSpan w:val="3"/>
          </w:tcPr>
          <w:p w:rsidR="00B608DD" w:rsidRPr="009C5824" w:rsidRDefault="00B608DD" w:rsidP="00B608DD">
            <w:pPr>
              <w:rPr>
                <w:rFonts w:ascii="Calibri" w:hAnsi="Calibri" w:cs="Calibri"/>
                <w:b/>
                <w:sz w:val="18"/>
                <w:szCs w:val="18"/>
              </w:rPr>
            </w:pPr>
          </w:p>
        </w:tc>
        <w:tc>
          <w:tcPr>
            <w:tcW w:w="1673" w:type="dxa"/>
            <w:gridSpan w:val="13"/>
          </w:tcPr>
          <w:p w:rsidR="00B608DD" w:rsidRPr="009C5824" w:rsidRDefault="00B608DD" w:rsidP="00B608DD">
            <w:pPr>
              <w:rPr>
                <w:rFonts w:ascii="Calibri" w:hAnsi="Calibri" w:cs="Calibri"/>
                <w:b/>
                <w:sz w:val="18"/>
                <w:szCs w:val="18"/>
              </w:rPr>
            </w:pPr>
          </w:p>
        </w:tc>
        <w:tc>
          <w:tcPr>
            <w:tcW w:w="167" w:type="dxa"/>
            <w:gridSpan w:val="3"/>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643" w:type="dxa"/>
            <w:gridSpan w:val="7"/>
          </w:tcPr>
          <w:p w:rsidR="00B608DD" w:rsidRPr="009C5824" w:rsidRDefault="00B608DD" w:rsidP="00B608DD">
            <w:pPr>
              <w:rPr>
                <w:rFonts w:ascii="Calibri" w:hAnsi="Calibri" w:cs="Calibri"/>
                <w:b/>
                <w:sz w:val="18"/>
                <w:szCs w:val="18"/>
              </w:rPr>
            </w:pPr>
          </w:p>
        </w:tc>
      </w:tr>
      <w:tr w:rsidR="00B608DD" w:rsidRPr="009C5824" w:rsidTr="00A028B5">
        <w:trPr>
          <w:gridAfter w:val="4"/>
          <w:wAfter w:w="3082" w:type="dxa"/>
        </w:trPr>
        <w:tc>
          <w:tcPr>
            <w:tcW w:w="13812" w:type="dxa"/>
            <w:gridSpan w:val="92"/>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B608DD" w:rsidRPr="009C5824" w:rsidTr="00A028B5">
        <w:trPr>
          <w:gridAfter w:val="16"/>
          <w:wAfter w:w="7466" w:type="dxa"/>
        </w:trPr>
        <w:tc>
          <w:tcPr>
            <w:tcW w:w="9428" w:type="dxa"/>
            <w:gridSpan w:val="80"/>
            <w:tcBorders>
              <w:top w:val="single" w:sz="6" w:space="0" w:color="auto"/>
              <w:left w:val="single" w:sz="6" w:space="0" w:color="auto"/>
              <w:bottom w:val="single" w:sz="6" w:space="0" w:color="auto"/>
              <w:right w:val="single" w:sz="6" w:space="0" w:color="auto"/>
            </w:tcBorders>
          </w:tcPr>
          <w:p w:rsidR="00B608DD" w:rsidRPr="009C5824" w:rsidRDefault="00F30294" w:rsidP="00B608DD">
            <w:pPr>
              <w:jc w:val="both"/>
              <w:rPr>
                <w:rFonts w:ascii="Calibri" w:hAnsi="Calibri" w:cs="Calibri"/>
                <w:sz w:val="20"/>
                <w:szCs w:val="20"/>
              </w:rPr>
            </w:pPr>
            <w:r w:rsidRPr="00F30294">
              <w:rPr>
                <w:rFonts w:ascii="Calibri" w:hAnsi="Calibri" w:cs="Calibri"/>
                <w:sz w:val="20"/>
                <w:szCs w:val="20"/>
              </w:rPr>
              <w:t>Plnění příjmů rozpočtu kapitoly 15 v roce 2019 je vyšší z důvodu prodeje dat z GIS.</w:t>
            </w:r>
          </w:p>
        </w:tc>
      </w:tr>
      <w:tr w:rsidR="00B608DD" w:rsidRPr="009C5824" w:rsidTr="00A028B5">
        <w:trPr>
          <w:gridAfter w:val="2"/>
          <w:wAfter w:w="2595" w:type="dxa"/>
        </w:trPr>
        <w:tc>
          <w:tcPr>
            <w:tcW w:w="386"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59" w:type="dxa"/>
            <w:gridSpan w:val="2"/>
          </w:tcPr>
          <w:p w:rsidR="00B608DD" w:rsidRPr="009C5824" w:rsidRDefault="00B608DD" w:rsidP="00B608DD">
            <w:pPr>
              <w:rPr>
                <w:rFonts w:ascii="Calibri" w:hAnsi="Calibri" w:cs="Calibri"/>
                <w:b/>
                <w:sz w:val="20"/>
                <w:szCs w:val="20"/>
              </w:rPr>
            </w:pPr>
          </w:p>
        </w:tc>
        <w:tc>
          <w:tcPr>
            <w:tcW w:w="459" w:type="dxa"/>
            <w:gridSpan w:val="4"/>
          </w:tcPr>
          <w:p w:rsidR="00B608DD" w:rsidRPr="009C5824" w:rsidRDefault="00B608DD" w:rsidP="00B608DD">
            <w:pPr>
              <w:rPr>
                <w:rFonts w:ascii="Calibri" w:hAnsi="Calibri" w:cs="Calibri"/>
                <w:b/>
                <w:sz w:val="20"/>
                <w:szCs w:val="20"/>
              </w:rPr>
            </w:pPr>
          </w:p>
        </w:tc>
        <w:tc>
          <w:tcPr>
            <w:tcW w:w="462" w:type="dxa"/>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6"/>
          </w:tcPr>
          <w:p w:rsidR="00B608DD" w:rsidRPr="009C5824" w:rsidRDefault="00B608DD" w:rsidP="00B608DD">
            <w:pPr>
              <w:rPr>
                <w:rFonts w:ascii="Calibri" w:hAnsi="Calibri" w:cs="Calibri"/>
                <w:b/>
                <w:sz w:val="20"/>
                <w:szCs w:val="20"/>
              </w:rPr>
            </w:pPr>
          </w:p>
        </w:tc>
        <w:tc>
          <w:tcPr>
            <w:tcW w:w="460" w:type="dxa"/>
            <w:gridSpan w:val="6"/>
          </w:tcPr>
          <w:p w:rsidR="00B608DD" w:rsidRPr="009C5824" w:rsidRDefault="00B608DD" w:rsidP="00B608DD">
            <w:pPr>
              <w:rPr>
                <w:rFonts w:ascii="Calibri" w:hAnsi="Calibri" w:cs="Calibri"/>
                <w:b/>
                <w:sz w:val="20"/>
                <w:szCs w:val="20"/>
              </w:rPr>
            </w:pPr>
          </w:p>
        </w:tc>
        <w:tc>
          <w:tcPr>
            <w:tcW w:w="896" w:type="dxa"/>
            <w:gridSpan w:val="3"/>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1106" w:type="dxa"/>
            <w:gridSpan w:val="12"/>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6"/>
          </w:tcPr>
          <w:p w:rsidR="00B608DD" w:rsidRPr="009C5824" w:rsidRDefault="00B608DD" w:rsidP="00B608DD">
            <w:pPr>
              <w:rPr>
                <w:rFonts w:ascii="Calibri" w:hAnsi="Calibri" w:cs="Calibri"/>
                <w:b/>
                <w:sz w:val="20"/>
                <w:szCs w:val="20"/>
              </w:rPr>
            </w:pPr>
          </w:p>
        </w:tc>
        <w:tc>
          <w:tcPr>
            <w:tcW w:w="460" w:type="dxa"/>
            <w:gridSpan w:val="6"/>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5151" w:type="dxa"/>
            <w:gridSpan w:val="18"/>
          </w:tcPr>
          <w:p w:rsidR="00B608DD" w:rsidRPr="009C5824" w:rsidRDefault="00B608DD" w:rsidP="00B608DD">
            <w:pPr>
              <w:rPr>
                <w:rFonts w:ascii="Calibri" w:hAnsi="Calibri" w:cs="Calibri"/>
                <w:b/>
                <w:sz w:val="18"/>
                <w:szCs w:val="18"/>
              </w:rPr>
            </w:pPr>
          </w:p>
        </w:tc>
      </w:tr>
      <w:tr w:rsidR="00B608DD" w:rsidRPr="009C5824" w:rsidTr="00A028B5">
        <w:trPr>
          <w:gridAfter w:val="4"/>
          <w:wAfter w:w="3082" w:type="dxa"/>
        </w:trPr>
        <w:tc>
          <w:tcPr>
            <w:tcW w:w="13812" w:type="dxa"/>
            <w:gridSpan w:val="92"/>
          </w:tcPr>
          <w:p w:rsidR="00B608DD" w:rsidRPr="009C5824" w:rsidRDefault="00B608DD" w:rsidP="00B608DD">
            <w:pPr>
              <w:ind w:right="4466"/>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B608DD" w:rsidRPr="009C5824" w:rsidTr="00A028B5">
        <w:trPr>
          <w:gridAfter w:val="3"/>
          <w:wAfter w:w="2804" w:type="dxa"/>
        </w:trPr>
        <w:tc>
          <w:tcPr>
            <w:tcW w:w="386"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396" w:type="dxa"/>
            <w:gridSpan w:val="3"/>
          </w:tcPr>
          <w:p w:rsidR="00B608DD" w:rsidRPr="009C5824" w:rsidRDefault="00B608DD" w:rsidP="00B608DD">
            <w:pPr>
              <w:rPr>
                <w:rFonts w:ascii="Calibri" w:hAnsi="Calibri" w:cs="Calibri"/>
                <w:b/>
                <w:sz w:val="18"/>
                <w:szCs w:val="18"/>
              </w:rPr>
            </w:pPr>
          </w:p>
        </w:tc>
        <w:tc>
          <w:tcPr>
            <w:tcW w:w="525" w:type="dxa"/>
            <w:gridSpan w:val="2"/>
          </w:tcPr>
          <w:p w:rsidR="00B608DD" w:rsidRPr="009C5824" w:rsidRDefault="00B608DD" w:rsidP="00B608DD">
            <w:pPr>
              <w:rPr>
                <w:rFonts w:ascii="Calibri" w:hAnsi="Calibri" w:cs="Calibri"/>
                <w:b/>
                <w:sz w:val="18"/>
                <w:szCs w:val="18"/>
              </w:rPr>
            </w:pPr>
          </w:p>
        </w:tc>
        <w:tc>
          <w:tcPr>
            <w:tcW w:w="891" w:type="dxa"/>
            <w:gridSpan w:val="7"/>
          </w:tcPr>
          <w:p w:rsidR="00B608DD" w:rsidRPr="009C5824" w:rsidRDefault="00B608DD" w:rsidP="00B608DD">
            <w:pPr>
              <w:rPr>
                <w:rFonts w:ascii="Calibri" w:hAnsi="Calibri" w:cs="Calibri"/>
                <w:b/>
                <w:sz w:val="18"/>
                <w:szCs w:val="18"/>
              </w:rPr>
            </w:pPr>
          </w:p>
        </w:tc>
        <w:tc>
          <w:tcPr>
            <w:tcW w:w="300" w:type="dxa"/>
            <w:gridSpan w:val="5"/>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625" w:type="dxa"/>
            <w:gridSpan w:val="2"/>
          </w:tcPr>
          <w:p w:rsidR="00B608DD" w:rsidRPr="009C5824" w:rsidRDefault="00B608DD" w:rsidP="00B608DD">
            <w:pPr>
              <w:rPr>
                <w:rFonts w:ascii="Calibri" w:hAnsi="Calibri" w:cs="Calibri"/>
                <w:b/>
                <w:sz w:val="18"/>
                <w:szCs w:val="18"/>
              </w:rPr>
            </w:pPr>
          </w:p>
        </w:tc>
        <w:tc>
          <w:tcPr>
            <w:tcW w:w="297"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9"/>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7"/>
          </w:tcPr>
          <w:p w:rsidR="00B608DD" w:rsidRPr="009C5824" w:rsidRDefault="00B608DD" w:rsidP="00B608DD">
            <w:pPr>
              <w:rPr>
                <w:rFonts w:ascii="Calibri" w:hAnsi="Calibri" w:cs="Calibri"/>
                <w:b/>
                <w:sz w:val="18"/>
                <w:szCs w:val="18"/>
              </w:rPr>
            </w:pPr>
          </w:p>
        </w:tc>
        <w:tc>
          <w:tcPr>
            <w:tcW w:w="5151" w:type="dxa"/>
            <w:gridSpan w:val="18"/>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416"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852" w:type="dxa"/>
            <w:gridSpan w:val="1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3474" w:type="dxa"/>
            <w:gridSpan w:val="38"/>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F30294" w:rsidRPr="009C5824"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center"/>
              <w:rPr>
                <w:rFonts w:ascii="Calibri" w:hAnsi="Calibri" w:cs="Calibri"/>
                <w:sz w:val="18"/>
                <w:szCs w:val="18"/>
              </w:rPr>
            </w:pPr>
            <w:r w:rsidRPr="009C5824">
              <w:rPr>
                <w:rFonts w:ascii="Calibri" w:hAnsi="Calibri" w:cs="Calibri"/>
                <w:sz w:val="18"/>
                <w:szCs w:val="18"/>
              </w:rPr>
              <w:t>6171</w:t>
            </w:r>
          </w:p>
        </w:tc>
        <w:tc>
          <w:tcPr>
            <w:tcW w:w="855" w:type="dxa"/>
            <w:gridSpan w:val="5"/>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center"/>
              <w:rPr>
                <w:rFonts w:ascii="Calibri" w:hAnsi="Calibri" w:cs="Calibri"/>
                <w:sz w:val="18"/>
                <w:szCs w:val="18"/>
              </w:rPr>
            </w:pPr>
            <w:r w:rsidRPr="009C5824">
              <w:rPr>
                <w:rFonts w:ascii="Calibri" w:hAnsi="Calibri" w:cs="Calibri"/>
                <w:sz w:val="18"/>
                <w:szCs w:val="18"/>
              </w:rPr>
              <w:t>2111</w:t>
            </w:r>
          </w:p>
        </w:tc>
        <w:tc>
          <w:tcPr>
            <w:tcW w:w="1416" w:type="dxa"/>
            <w:gridSpan w:val="9"/>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right"/>
              <w:rPr>
                <w:rFonts w:ascii="Calibri" w:hAnsi="Calibri" w:cs="Calibri"/>
                <w:sz w:val="18"/>
                <w:szCs w:val="18"/>
              </w:rPr>
            </w:pPr>
            <w:r w:rsidRPr="009C5824">
              <w:rPr>
                <w:rFonts w:ascii="Calibri" w:hAnsi="Calibri" w:cs="Calibri"/>
                <w:sz w:val="18"/>
                <w:szCs w:val="18"/>
              </w:rPr>
              <w:t>0150000000000</w:t>
            </w:r>
          </w:p>
        </w:tc>
        <w:tc>
          <w:tcPr>
            <w:tcW w:w="852" w:type="dxa"/>
            <w:gridSpan w:val="12"/>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right"/>
              <w:rPr>
                <w:rFonts w:ascii="Calibri" w:hAnsi="Calibri" w:cs="Calibr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F30294" w:rsidRPr="00F30294" w:rsidRDefault="00F30294" w:rsidP="00F30294">
            <w:pPr>
              <w:jc w:val="right"/>
              <w:rPr>
                <w:rFonts w:ascii="Calibri" w:hAnsi="Calibri" w:cs="Calibri"/>
                <w:sz w:val="18"/>
                <w:szCs w:val="18"/>
              </w:rPr>
            </w:pPr>
            <w:r w:rsidRPr="00F30294">
              <w:rPr>
                <w:rFonts w:ascii="Calibri" w:hAnsi="Calibri" w:cs="Calibri"/>
                <w:sz w:val="18"/>
                <w:szCs w:val="18"/>
              </w:rPr>
              <w:t>5,00</w:t>
            </w:r>
          </w:p>
        </w:tc>
        <w:tc>
          <w:tcPr>
            <w:tcW w:w="992" w:type="dxa"/>
            <w:gridSpan w:val="10"/>
            <w:tcBorders>
              <w:top w:val="single" w:sz="6" w:space="0" w:color="auto"/>
              <w:left w:val="single" w:sz="6" w:space="0" w:color="auto"/>
              <w:bottom w:val="single" w:sz="6" w:space="0" w:color="auto"/>
              <w:right w:val="single" w:sz="6" w:space="0" w:color="auto"/>
            </w:tcBorders>
          </w:tcPr>
          <w:p w:rsidR="00F30294" w:rsidRPr="00F30294" w:rsidRDefault="00F30294" w:rsidP="00F30294">
            <w:pPr>
              <w:jc w:val="right"/>
              <w:rPr>
                <w:rFonts w:ascii="Calibri" w:hAnsi="Calibri" w:cs="Calibri"/>
                <w:sz w:val="18"/>
                <w:szCs w:val="18"/>
              </w:rPr>
            </w:pPr>
            <w:r w:rsidRPr="00F30294">
              <w:rPr>
                <w:rFonts w:ascii="Calibri" w:hAnsi="Calibri" w:cs="Calibri"/>
                <w:sz w:val="18"/>
                <w:szCs w:val="18"/>
              </w:rPr>
              <w:t>37,72</w:t>
            </w:r>
          </w:p>
        </w:tc>
        <w:tc>
          <w:tcPr>
            <w:tcW w:w="3474" w:type="dxa"/>
            <w:gridSpan w:val="38"/>
            <w:tcBorders>
              <w:top w:val="single" w:sz="4" w:space="0" w:color="auto"/>
              <w:left w:val="single" w:sz="4" w:space="0" w:color="auto"/>
              <w:bottom w:val="single" w:sz="4" w:space="0" w:color="auto"/>
              <w:right w:val="single" w:sz="4" w:space="0" w:color="auto"/>
            </w:tcBorders>
          </w:tcPr>
          <w:p w:rsidR="00F30294" w:rsidRPr="009C5824" w:rsidRDefault="00F30294" w:rsidP="00F30294">
            <w:pPr>
              <w:pStyle w:val="Zkladntext"/>
              <w:rPr>
                <w:rFonts w:ascii="Calibri" w:hAnsi="Calibri" w:cs="Calibri"/>
                <w:szCs w:val="18"/>
              </w:rPr>
            </w:pPr>
            <w:r w:rsidRPr="009C5824">
              <w:rPr>
                <w:rFonts w:ascii="Calibri" w:hAnsi="Calibri" w:cs="Calibri"/>
                <w:szCs w:val="18"/>
              </w:rPr>
              <w:t>Příjmy z poskytování služeb a výrobků</w:t>
            </w:r>
          </w:p>
          <w:p w:rsidR="00F30294" w:rsidRPr="009C5824" w:rsidRDefault="00F30294" w:rsidP="00F30294">
            <w:pPr>
              <w:pStyle w:val="Zkladntext"/>
              <w:rPr>
                <w:rFonts w:ascii="Calibri" w:hAnsi="Calibri" w:cs="Calibri"/>
                <w:b w:val="0"/>
                <w:szCs w:val="18"/>
                <w:u w:val="none"/>
              </w:rPr>
            </w:pPr>
            <w:r w:rsidRPr="00F30294">
              <w:rPr>
                <w:rFonts w:ascii="Calibri" w:hAnsi="Calibri" w:cs="Calibri"/>
                <w:b w:val="0"/>
                <w:szCs w:val="18"/>
                <w:u w:val="none"/>
              </w:rPr>
              <w:t>Příjem byl vyšší z důvodu prodeje dat GIS.</w:t>
            </w:r>
          </w:p>
        </w:tc>
      </w:tr>
      <w:tr w:rsidR="00F30294" w:rsidRPr="009C5824"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center"/>
              <w:rPr>
                <w:rFonts w:ascii="Calibri" w:hAnsi="Calibri" w:cs="Calibri"/>
                <w:sz w:val="18"/>
                <w:szCs w:val="18"/>
              </w:rPr>
            </w:pPr>
            <w:r w:rsidRPr="009C5824">
              <w:rPr>
                <w:rFonts w:ascii="Calibri" w:hAnsi="Calibri" w:cs="Calibri"/>
                <w:sz w:val="18"/>
                <w:szCs w:val="18"/>
              </w:rPr>
              <w:t>6171</w:t>
            </w:r>
          </w:p>
        </w:tc>
        <w:tc>
          <w:tcPr>
            <w:tcW w:w="855" w:type="dxa"/>
            <w:gridSpan w:val="5"/>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center"/>
              <w:rPr>
                <w:rFonts w:ascii="Calibri" w:hAnsi="Calibri" w:cs="Calibri"/>
                <w:sz w:val="18"/>
                <w:szCs w:val="18"/>
              </w:rPr>
            </w:pPr>
            <w:r w:rsidRPr="009C5824">
              <w:rPr>
                <w:rFonts w:ascii="Calibri" w:hAnsi="Calibri" w:cs="Calibri"/>
                <w:sz w:val="18"/>
                <w:szCs w:val="18"/>
              </w:rPr>
              <w:t>2310</w:t>
            </w:r>
          </w:p>
        </w:tc>
        <w:tc>
          <w:tcPr>
            <w:tcW w:w="1416" w:type="dxa"/>
            <w:gridSpan w:val="9"/>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right"/>
              <w:rPr>
                <w:rFonts w:ascii="Calibri" w:hAnsi="Calibri" w:cs="Calibri"/>
                <w:sz w:val="18"/>
                <w:szCs w:val="18"/>
              </w:rPr>
            </w:pPr>
            <w:r w:rsidRPr="009C5824">
              <w:rPr>
                <w:rFonts w:ascii="Calibri" w:hAnsi="Calibri" w:cs="Calibri"/>
                <w:sz w:val="18"/>
                <w:szCs w:val="18"/>
              </w:rPr>
              <w:t>0150000000000</w:t>
            </w:r>
          </w:p>
        </w:tc>
        <w:tc>
          <w:tcPr>
            <w:tcW w:w="852" w:type="dxa"/>
            <w:gridSpan w:val="12"/>
            <w:tcBorders>
              <w:top w:val="single" w:sz="4" w:space="0" w:color="auto"/>
              <w:left w:val="single" w:sz="4" w:space="0" w:color="auto"/>
              <w:bottom w:val="single" w:sz="4" w:space="0" w:color="auto"/>
              <w:right w:val="single" w:sz="4" w:space="0" w:color="auto"/>
            </w:tcBorders>
          </w:tcPr>
          <w:p w:rsidR="00F30294" w:rsidRPr="009C5824" w:rsidRDefault="00F30294" w:rsidP="00F30294">
            <w:pPr>
              <w:jc w:val="right"/>
              <w:rPr>
                <w:rFonts w:ascii="Calibri" w:hAnsi="Calibri" w:cs="Calibr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F30294" w:rsidRPr="00F30294" w:rsidRDefault="00F30294" w:rsidP="00F30294">
            <w:pPr>
              <w:jc w:val="right"/>
              <w:rPr>
                <w:rFonts w:ascii="Calibri" w:hAnsi="Calibri" w:cs="Calibri"/>
                <w:sz w:val="18"/>
                <w:szCs w:val="18"/>
              </w:rPr>
            </w:pPr>
            <w:r w:rsidRPr="00F30294">
              <w:rPr>
                <w:rFonts w:ascii="Calibri" w:hAnsi="Calibri" w:cs="Calibri"/>
                <w:sz w:val="18"/>
                <w:szCs w:val="18"/>
              </w:rPr>
              <w:t>15,00</w:t>
            </w:r>
          </w:p>
        </w:tc>
        <w:tc>
          <w:tcPr>
            <w:tcW w:w="992" w:type="dxa"/>
            <w:gridSpan w:val="10"/>
            <w:tcBorders>
              <w:top w:val="single" w:sz="6" w:space="0" w:color="auto"/>
              <w:left w:val="single" w:sz="6" w:space="0" w:color="auto"/>
              <w:bottom w:val="single" w:sz="6" w:space="0" w:color="auto"/>
              <w:right w:val="single" w:sz="6" w:space="0" w:color="auto"/>
            </w:tcBorders>
          </w:tcPr>
          <w:p w:rsidR="00F30294" w:rsidRPr="00F30294" w:rsidRDefault="00F30294" w:rsidP="00F30294">
            <w:pPr>
              <w:jc w:val="right"/>
              <w:rPr>
                <w:rFonts w:ascii="Calibri" w:hAnsi="Calibri" w:cs="Calibri"/>
                <w:sz w:val="18"/>
                <w:szCs w:val="18"/>
              </w:rPr>
            </w:pPr>
            <w:r w:rsidRPr="00F30294">
              <w:rPr>
                <w:rFonts w:ascii="Calibri" w:hAnsi="Calibri" w:cs="Calibri"/>
                <w:sz w:val="18"/>
                <w:szCs w:val="18"/>
              </w:rPr>
              <w:t>5,93</w:t>
            </w:r>
          </w:p>
        </w:tc>
        <w:tc>
          <w:tcPr>
            <w:tcW w:w="3474" w:type="dxa"/>
            <w:gridSpan w:val="38"/>
            <w:tcBorders>
              <w:top w:val="single" w:sz="4" w:space="0" w:color="auto"/>
              <w:left w:val="single" w:sz="4" w:space="0" w:color="auto"/>
              <w:bottom w:val="single" w:sz="4" w:space="0" w:color="auto"/>
              <w:right w:val="single" w:sz="4" w:space="0" w:color="auto"/>
            </w:tcBorders>
          </w:tcPr>
          <w:p w:rsidR="00F30294" w:rsidRPr="009C5824" w:rsidRDefault="00F30294" w:rsidP="00F30294">
            <w:pPr>
              <w:rPr>
                <w:rFonts w:ascii="Calibri" w:hAnsi="Calibri" w:cs="Calibri"/>
                <w:sz w:val="18"/>
                <w:szCs w:val="18"/>
              </w:rPr>
            </w:pPr>
            <w:r w:rsidRPr="009C5824">
              <w:rPr>
                <w:rFonts w:ascii="Calibri" w:hAnsi="Calibri" w:cs="Calibri"/>
                <w:b/>
                <w:sz w:val="18"/>
                <w:szCs w:val="18"/>
                <w:u w:val="single"/>
              </w:rPr>
              <w:t>Přijaté z prodeje krátkodobého a drobného dlouhodobého majetku</w:t>
            </w:r>
          </w:p>
          <w:p w:rsidR="00F30294" w:rsidRPr="009C5824" w:rsidRDefault="00F30294" w:rsidP="00F30294">
            <w:pPr>
              <w:rPr>
                <w:rFonts w:ascii="Calibri" w:hAnsi="Calibri" w:cs="Calibri"/>
                <w:sz w:val="18"/>
                <w:szCs w:val="18"/>
              </w:rPr>
            </w:pPr>
            <w:r w:rsidRPr="00F30294">
              <w:rPr>
                <w:rFonts w:ascii="Calibri" w:hAnsi="Calibri" w:cs="Calibri"/>
                <w:sz w:val="18"/>
                <w:szCs w:val="18"/>
              </w:rPr>
              <w:t>Příjem byl nižší z důvodu, že nedošlo k prodeji majetku EVS 215</w:t>
            </w:r>
            <w:r>
              <w:rPr>
                <w:rFonts w:ascii="Calibri" w:hAnsi="Calibri" w:cs="Calibri"/>
                <w:sz w:val="18"/>
                <w:szCs w:val="18"/>
              </w:rPr>
              <w:t>.</w:t>
            </w:r>
          </w:p>
        </w:tc>
      </w:tr>
      <w:tr w:rsidR="00B608DD" w:rsidRPr="009C5824" w:rsidTr="00A028B5">
        <w:trPr>
          <w:gridAfter w:val="3"/>
          <w:wAfter w:w="2804" w:type="dxa"/>
        </w:trPr>
        <w:tc>
          <w:tcPr>
            <w:tcW w:w="386"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396" w:type="dxa"/>
            <w:gridSpan w:val="3"/>
          </w:tcPr>
          <w:p w:rsidR="00B608DD" w:rsidRPr="009C5824" w:rsidRDefault="00B608DD" w:rsidP="00B608DD">
            <w:pPr>
              <w:rPr>
                <w:rFonts w:ascii="Calibri" w:hAnsi="Calibri" w:cs="Calibri"/>
                <w:b/>
                <w:sz w:val="18"/>
                <w:szCs w:val="18"/>
              </w:rPr>
            </w:pPr>
          </w:p>
        </w:tc>
        <w:tc>
          <w:tcPr>
            <w:tcW w:w="525" w:type="dxa"/>
            <w:gridSpan w:val="2"/>
          </w:tcPr>
          <w:p w:rsidR="00B608DD" w:rsidRPr="009C5824" w:rsidRDefault="00B608DD" w:rsidP="00B608DD">
            <w:pPr>
              <w:rPr>
                <w:rFonts w:ascii="Calibri" w:hAnsi="Calibri" w:cs="Calibri"/>
                <w:b/>
                <w:sz w:val="18"/>
                <w:szCs w:val="18"/>
              </w:rPr>
            </w:pPr>
          </w:p>
        </w:tc>
        <w:tc>
          <w:tcPr>
            <w:tcW w:w="891" w:type="dxa"/>
            <w:gridSpan w:val="7"/>
          </w:tcPr>
          <w:p w:rsidR="00B608DD" w:rsidRPr="009C5824" w:rsidRDefault="00B608DD" w:rsidP="00B608DD">
            <w:pPr>
              <w:rPr>
                <w:rFonts w:ascii="Calibri" w:hAnsi="Calibri" w:cs="Calibri"/>
                <w:b/>
                <w:sz w:val="18"/>
                <w:szCs w:val="18"/>
              </w:rPr>
            </w:pPr>
          </w:p>
        </w:tc>
        <w:tc>
          <w:tcPr>
            <w:tcW w:w="300" w:type="dxa"/>
            <w:gridSpan w:val="5"/>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625" w:type="dxa"/>
            <w:gridSpan w:val="2"/>
          </w:tcPr>
          <w:p w:rsidR="00B608DD" w:rsidRPr="009C5824" w:rsidRDefault="00B608DD" w:rsidP="00B608DD">
            <w:pPr>
              <w:rPr>
                <w:rFonts w:ascii="Calibri" w:hAnsi="Calibri" w:cs="Calibri"/>
                <w:b/>
                <w:sz w:val="18"/>
                <w:szCs w:val="18"/>
              </w:rPr>
            </w:pPr>
          </w:p>
        </w:tc>
        <w:tc>
          <w:tcPr>
            <w:tcW w:w="297"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9"/>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7"/>
          </w:tcPr>
          <w:p w:rsidR="00B608DD" w:rsidRPr="009C5824" w:rsidRDefault="00B608DD" w:rsidP="00B608DD">
            <w:pPr>
              <w:rPr>
                <w:rFonts w:ascii="Calibri" w:hAnsi="Calibri" w:cs="Calibri"/>
                <w:b/>
                <w:sz w:val="18"/>
                <w:szCs w:val="18"/>
              </w:rPr>
            </w:pPr>
          </w:p>
        </w:tc>
        <w:tc>
          <w:tcPr>
            <w:tcW w:w="5151" w:type="dxa"/>
            <w:gridSpan w:val="18"/>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9428" w:type="dxa"/>
            <w:gridSpan w:val="80"/>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B608DD" w:rsidRPr="009C5824" w:rsidTr="00A028B5">
        <w:tc>
          <w:tcPr>
            <w:tcW w:w="386" w:type="dxa"/>
          </w:tcPr>
          <w:p w:rsidR="00B608DD" w:rsidRPr="009C5824" w:rsidRDefault="00B608DD" w:rsidP="00B608DD">
            <w:pPr>
              <w:rPr>
                <w:rFonts w:ascii="Calibri" w:hAnsi="Calibri" w:cs="Calibri"/>
                <w:b/>
                <w:sz w:val="18"/>
                <w:szCs w:val="18"/>
              </w:rPr>
            </w:pPr>
          </w:p>
        </w:tc>
        <w:tc>
          <w:tcPr>
            <w:tcW w:w="462" w:type="dxa"/>
            <w:gridSpan w:val="2"/>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1245" w:type="dxa"/>
            <w:gridSpan w:val="7"/>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2241" w:type="dxa"/>
            <w:gridSpan w:val="16"/>
          </w:tcPr>
          <w:p w:rsidR="00B608DD" w:rsidRPr="009C5824" w:rsidRDefault="00B608DD" w:rsidP="00B608DD">
            <w:pPr>
              <w:rPr>
                <w:rFonts w:ascii="Calibri" w:hAnsi="Calibri" w:cs="Calibri"/>
                <w:b/>
                <w:sz w:val="18"/>
                <w:szCs w:val="18"/>
              </w:rPr>
            </w:pPr>
          </w:p>
        </w:tc>
        <w:tc>
          <w:tcPr>
            <w:tcW w:w="302" w:type="dxa"/>
            <w:gridSpan w:val="3"/>
          </w:tcPr>
          <w:p w:rsidR="00B608DD" w:rsidRPr="009C5824" w:rsidRDefault="00B608DD" w:rsidP="00B608DD">
            <w:pPr>
              <w:rPr>
                <w:rFonts w:ascii="Calibri" w:hAnsi="Calibri" w:cs="Calibri"/>
                <w:b/>
                <w:sz w:val="18"/>
                <w:szCs w:val="18"/>
              </w:rPr>
            </w:pPr>
          </w:p>
        </w:tc>
        <w:tc>
          <w:tcPr>
            <w:tcW w:w="752" w:type="dxa"/>
            <w:gridSpan w:val="11"/>
          </w:tcPr>
          <w:p w:rsidR="00B608DD" w:rsidRPr="009C5824" w:rsidRDefault="00B608DD" w:rsidP="00B608DD">
            <w:pPr>
              <w:rPr>
                <w:rFonts w:ascii="Calibri" w:hAnsi="Calibri" w:cs="Calibri"/>
                <w:b/>
                <w:sz w:val="18"/>
                <w:szCs w:val="18"/>
              </w:rPr>
            </w:pPr>
          </w:p>
        </w:tc>
        <w:tc>
          <w:tcPr>
            <w:tcW w:w="170" w:type="dxa"/>
            <w:gridSpan w:val="3"/>
          </w:tcPr>
          <w:p w:rsidR="00B608DD" w:rsidRPr="009C5824" w:rsidRDefault="00B608DD" w:rsidP="00B608DD">
            <w:pPr>
              <w:rPr>
                <w:rFonts w:ascii="Calibri" w:hAnsi="Calibri" w:cs="Calibri"/>
                <w:b/>
                <w:sz w:val="18"/>
                <w:szCs w:val="18"/>
              </w:rPr>
            </w:pPr>
          </w:p>
        </w:tc>
        <w:tc>
          <w:tcPr>
            <w:tcW w:w="1675" w:type="dxa"/>
            <w:gridSpan w:val="13"/>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502" w:type="dxa"/>
            <w:gridSpan w:val="6"/>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835" w:type="dxa"/>
            <w:gridSpan w:val="26"/>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6"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2765" w:type="dxa"/>
            <w:gridSpan w:val="2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0A5934" w:rsidRPr="009C5824"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tcPr>
          <w:p w:rsidR="000A5934" w:rsidRPr="009C5824" w:rsidRDefault="003C0E72" w:rsidP="000A5934">
            <w:pPr>
              <w:jc w:val="right"/>
              <w:rPr>
                <w:rFonts w:ascii="Calibri" w:hAnsi="Calibri" w:cs="Calibri"/>
                <w:b/>
                <w:sz w:val="18"/>
                <w:szCs w:val="18"/>
              </w:rPr>
            </w:pPr>
            <w:r>
              <w:rPr>
                <w:rFonts w:ascii="Calibri" w:hAnsi="Calibri" w:cs="Calibri"/>
                <w:b/>
                <w:sz w:val="18"/>
                <w:szCs w:val="18"/>
              </w:rPr>
              <w:t>17 475,69</w:t>
            </w:r>
          </w:p>
        </w:tc>
        <w:tc>
          <w:tcPr>
            <w:tcW w:w="2835" w:type="dxa"/>
            <w:gridSpan w:val="26"/>
            <w:tcBorders>
              <w:top w:val="single" w:sz="4" w:space="0" w:color="auto"/>
              <w:left w:val="single" w:sz="4" w:space="0" w:color="auto"/>
              <w:bottom w:val="single" w:sz="4" w:space="0" w:color="auto"/>
              <w:right w:val="single" w:sz="4" w:space="0" w:color="auto"/>
            </w:tcBorders>
          </w:tcPr>
          <w:p w:rsidR="000A5934" w:rsidRPr="009C5824" w:rsidRDefault="003C0E72" w:rsidP="000A5934">
            <w:pPr>
              <w:jc w:val="right"/>
              <w:rPr>
                <w:rFonts w:ascii="Calibri" w:hAnsi="Calibri" w:cs="Calibri"/>
                <w:b/>
                <w:sz w:val="18"/>
                <w:szCs w:val="18"/>
              </w:rPr>
            </w:pPr>
            <w:r>
              <w:rPr>
                <w:rFonts w:ascii="Calibri" w:hAnsi="Calibri" w:cs="Calibri"/>
                <w:b/>
                <w:sz w:val="18"/>
                <w:szCs w:val="18"/>
              </w:rPr>
              <w:t>14 640,23</w:t>
            </w:r>
          </w:p>
        </w:tc>
        <w:tc>
          <w:tcPr>
            <w:tcW w:w="1276" w:type="dxa"/>
            <w:gridSpan w:val="14"/>
            <w:tcBorders>
              <w:top w:val="single" w:sz="4" w:space="0" w:color="auto"/>
              <w:left w:val="single" w:sz="4" w:space="0" w:color="auto"/>
              <w:bottom w:val="single" w:sz="4" w:space="0" w:color="auto"/>
              <w:right w:val="single" w:sz="4" w:space="0" w:color="auto"/>
            </w:tcBorders>
          </w:tcPr>
          <w:p w:rsidR="003C0E72" w:rsidRPr="009C5824" w:rsidRDefault="003C0E72" w:rsidP="003C0E72">
            <w:pPr>
              <w:jc w:val="right"/>
              <w:rPr>
                <w:rFonts w:ascii="Calibri" w:hAnsi="Calibri" w:cs="Calibri"/>
                <w:b/>
                <w:sz w:val="18"/>
                <w:szCs w:val="18"/>
              </w:rPr>
            </w:pPr>
            <w:r>
              <w:rPr>
                <w:rFonts w:ascii="Calibri" w:hAnsi="Calibri" w:cs="Calibri"/>
                <w:b/>
                <w:sz w:val="18"/>
                <w:szCs w:val="18"/>
              </w:rPr>
              <w:t>83,77</w:t>
            </w:r>
          </w:p>
        </w:tc>
        <w:tc>
          <w:tcPr>
            <w:tcW w:w="2765" w:type="dxa"/>
            <w:gridSpan w:val="28"/>
            <w:tcBorders>
              <w:top w:val="single" w:sz="4" w:space="0" w:color="auto"/>
              <w:left w:val="single" w:sz="4" w:space="0" w:color="auto"/>
              <w:bottom w:val="single" w:sz="4" w:space="0" w:color="auto"/>
              <w:right w:val="single" w:sz="4" w:space="0" w:color="auto"/>
            </w:tcBorders>
          </w:tcPr>
          <w:p w:rsidR="000A5934" w:rsidRPr="009C5824" w:rsidRDefault="00336419" w:rsidP="000A5934">
            <w:pPr>
              <w:rPr>
                <w:rFonts w:ascii="Calibri" w:hAnsi="Calibri" w:cs="Calibri"/>
                <w:b/>
                <w:sz w:val="18"/>
                <w:szCs w:val="18"/>
              </w:rPr>
            </w:pPr>
            <w:r>
              <w:rPr>
                <w:rFonts w:ascii="Calibri" w:hAnsi="Calibri" w:cs="Calibri"/>
                <w:b/>
                <w:sz w:val="18"/>
                <w:szCs w:val="18"/>
              </w:rPr>
              <w:t>Výdaje před konsolidací</w:t>
            </w:r>
          </w:p>
        </w:tc>
      </w:tr>
      <w:tr w:rsidR="003C0E72" w:rsidRPr="009C5824"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tcPr>
          <w:p w:rsidR="003C0E72" w:rsidRPr="009C5824" w:rsidRDefault="003C0E72" w:rsidP="003C0E72">
            <w:pPr>
              <w:jc w:val="right"/>
              <w:rPr>
                <w:rFonts w:ascii="Calibri" w:hAnsi="Calibri" w:cs="Calibri"/>
                <w:b/>
                <w:sz w:val="18"/>
                <w:szCs w:val="18"/>
              </w:rPr>
            </w:pPr>
            <w:r>
              <w:rPr>
                <w:rFonts w:ascii="Calibri" w:hAnsi="Calibri" w:cs="Calibri"/>
                <w:b/>
                <w:sz w:val="18"/>
                <w:szCs w:val="18"/>
              </w:rPr>
              <w:t>17 475,69</w:t>
            </w:r>
          </w:p>
        </w:tc>
        <w:tc>
          <w:tcPr>
            <w:tcW w:w="2835" w:type="dxa"/>
            <w:gridSpan w:val="26"/>
            <w:tcBorders>
              <w:top w:val="single" w:sz="4" w:space="0" w:color="auto"/>
              <w:left w:val="single" w:sz="4" w:space="0" w:color="auto"/>
              <w:bottom w:val="single" w:sz="4" w:space="0" w:color="auto"/>
              <w:right w:val="single" w:sz="4" w:space="0" w:color="auto"/>
            </w:tcBorders>
          </w:tcPr>
          <w:p w:rsidR="003C0E72" w:rsidRPr="009C5824" w:rsidRDefault="003C0E72" w:rsidP="003C0E72">
            <w:pPr>
              <w:jc w:val="right"/>
              <w:rPr>
                <w:rFonts w:ascii="Calibri" w:hAnsi="Calibri" w:cs="Calibri"/>
                <w:b/>
                <w:sz w:val="18"/>
                <w:szCs w:val="18"/>
              </w:rPr>
            </w:pPr>
            <w:r>
              <w:rPr>
                <w:rFonts w:ascii="Calibri" w:hAnsi="Calibri" w:cs="Calibri"/>
                <w:b/>
                <w:sz w:val="18"/>
                <w:szCs w:val="18"/>
              </w:rPr>
              <w:t>14 640,23</w:t>
            </w:r>
          </w:p>
        </w:tc>
        <w:tc>
          <w:tcPr>
            <w:tcW w:w="1276" w:type="dxa"/>
            <w:gridSpan w:val="14"/>
            <w:tcBorders>
              <w:top w:val="single" w:sz="4" w:space="0" w:color="auto"/>
              <w:left w:val="single" w:sz="4" w:space="0" w:color="auto"/>
              <w:bottom w:val="single" w:sz="4" w:space="0" w:color="auto"/>
              <w:right w:val="single" w:sz="4" w:space="0" w:color="auto"/>
            </w:tcBorders>
          </w:tcPr>
          <w:p w:rsidR="003C0E72" w:rsidRPr="009C5824" w:rsidRDefault="003C0E72" w:rsidP="003C0E72">
            <w:pPr>
              <w:jc w:val="right"/>
              <w:rPr>
                <w:rFonts w:ascii="Calibri" w:hAnsi="Calibri" w:cs="Calibri"/>
                <w:b/>
                <w:sz w:val="18"/>
                <w:szCs w:val="18"/>
              </w:rPr>
            </w:pPr>
            <w:r>
              <w:rPr>
                <w:rFonts w:ascii="Calibri" w:hAnsi="Calibri" w:cs="Calibri"/>
                <w:b/>
                <w:sz w:val="18"/>
                <w:szCs w:val="18"/>
              </w:rPr>
              <w:t>83,77</w:t>
            </w:r>
          </w:p>
        </w:tc>
        <w:tc>
          <w:tcPr>
            <w:tcW w:w="2765" w:type="dxa"/>
            <w:gridSpan w:val="28"/>
            <w:tcBorders>
              <w:top w:val="single" w:sz="4" w:space="0" w:color="auto"/>
              <w:left w:val="single" w:sz="4" w:space="0" w:color="auto"/>
              <w:bottom w:val="single" w:sz="4" w:space="0" w:color="auto"/>
              <w:right w:val="single" w:sz="4" w:space="0" w:color="auto"/>
            </w:tcBorders>
          </w:tcPr>
          <w:p w:rsidR="003C0E72" w:rsidRPr="009C5824" w:rsidRDefault="003C0E72" w:rsidP="003C0E72">
            <w:pPr>
              <w:rPr>
                <w:rFonts w:ascii="Calibri" w:hAnsi="Calibri" w:cs="Calibri"/>
                <w:b/>
                <w:sz w:val="18"/>
                <w:szCs w:val="18"/>
              </w:rPr>
            </w:pPr>
            <w:r>
              <w:rPr>
                <w:rFonts w:ascii="Calibri" w:hAnsi="Calibri" w:cs="Calibri"/>
                <w:b/>
                <w:sz w:val="18"/>
                <w:szCs w:val="18"/>
              </w:rPr>
              <w:t>Výdaje po konsolidaci</w:t>
            </w:r>
          </w:p>
        </w:tc>
      </w:tr>
      <w:tr w:rsidR="00B608DD" w:rsidRPr="009C5824" w:rsidTr="00A028B5">
        <w:tc>
          <w:tcPr>
            <w:tcW w:w="386" w:type="dxa"/>
          </w:tcPr>
          <w:p w:rsidR="00B608DD" w:rsidRPr="009C5824" w:rsidRDefault="00B608DD" w:rsidP="00B608DD">
            <w:pPr>
              <w:rPr>
                <w:rFonts w:ascii="Calibri" w:hAnsi="Calibri" w:cs="Calibri"/>
                <w:b/>
                <w:sz w:val="18"/>
                <w:szCs w:val="18"/>
              </w:rPr>
            </w:pPr>
          </w:p>
        </w:tc>
        <w:tc>
          <w:tcPr>
            <w:tcW w:w="462" w:type="dxa"/>
            <w:gridSpan w:val="2"/>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1245" w:type="dxa"/>
            <w:gridSpan w:val="7"/>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2241" w:type="dxa"/>
            <w:gridSpan w:val="16"/>
          </w:tcPr>
          <w:p w:rsidR="00B608DD" w:rsidRPr="009C5824" w:rsidRDefault="00B608DD" w:rsidP="00B608DD">
            <w:pPr>
              <w:rPr>
                <w:rFonts w:ascii="Calibri" w:hAnsi="Calibri" w:cs="Calibri"/>
                <w:b/>
                <w:sz w:val="18"/>
                <w:szCs w:val="18"/>
              </w:rPr>
            </w:pPr>
          </w:p>
        </w:tc>
        <w:tc>
          <w:tcPr>
            <w:tcW w:w="302" w:type="dxa"/>
            <w:gridSpan w:val="3"/>
          </w:tcPr>
          <w:p w:rsidR="00B608DD" w:rsidRPr="009C5824" w:rsidRDefault="00B608DD" w:rsidP="00B608DD">
            <w:pPr>
              <w:rPr>
                <w:rFonts w:ascii="Calibri" w:hAnsi="Calibri" w:cs="Calibri"/>
                <w:b/>
                <w:sz w:val="18"/>
                <w:szCs w:val="18"/>
              </w:rPr>
            </w:pPr>
          </w:p>
        </w:tc>
        <w:tc>
          <w:tcPr>
            <w:tcW w:w="752" w:type="dxa"/>
            <w:gridSpan w:val="11"/>
          </w:tcPr>
          <w:p w:rsidR="00B608DD" w:rsidRPr="009C5824" w:rsidRDefault="00B608DD" w:rsidP="00B608DD">
            <w:pPr>
              <w:rPr>
                <w:rFonts w:ascii="Calibri" w:hAnsi="Calibri" w:cs="Calibri"/>
                <w:b/>
                <w:sz w:val="18"/>
                <w:szCs w:val="18"/>
              </w:rPr>
            </w:pPr>
          </w:p>
        </w:tc>
        <w:tc>
          <w:tcPr>
            <w:tcW w:w="170" w:type="dxa"/>
            <w:gridSpan w:val="3"/>
          </w:tcPr>
          <w:p w:rsidR="00B608DD" w:rsidRPr="009C5824" w:rsidRDefault="00B608DD" w:rsidP="00B608DD">
            <w:pPr>
              <w:rPr>
                <w:rFonts w:ascii="Calibri" w:hAnsi="Calibri" w:cs="Calibri"/>
                <w:b/>
                <w:sz w:val="18"/>
                <w:szCs w:val="18"/>
              </w:rPr>
            </w:pPr>
          </w:p>
        </w:tc>
        <w:tc>
          <w:tcPr>
            <w:tcW w:w="1675" w:type="dxa"/>
            <w:gridSpan w:val="13"/>
          </w:tcPr>
          <w:p w:rsidR="00B608DD" w:rsidRPr="009C5824" w:rsidRDefault="00B608DD" w:rsidP="00B608DD">
            <w:pPr>
              <w:rPr>
                <w:rFonts w:ascii="Calibri" w:hAnsi="Calibri" w:cs="Calibri"/>
                <w:b/>
                <w:sz w:val="18"/>
                <w:szCs w:val="18"/>
              </w:rPr>
            </w:pPr>
          </w:p>
        </w:tc>
        <w:tc>
          <w:tcPr>
            <w:tcW w:w="160" w:type="dxa"/>
            <w:gridSpan w:val="3"/>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502" w:type="dxa"/>
            <w:gridSpan w:val="6"/>
          </w:tcPr>
          <w:p w:rsidR="00B608DD" w:rsidRPr="009C5824" w:rsidRDefault="00B608DD" w:rsidP="00B608DD">
            <w:pPr>
              <w:rPr>
                <w:rFonts w:ascii="Calibri" w:hAnsi="Calibri" w:cs="Calibri"/>
                <w:b/>
                <w:sz w:val="18"/>
                <w:szCs w:val="18"/>
              </w:rPr>
            </w:pPr>
          </w:p>
        </w:tc>
      </w:tr>
      <w:tr w:rsidR="00B608DD" w:rsidRPr="009C5824" w:rsidTr="00A028B5">
        <w:trPr>
          <w:gridAfter w:val="5"/>
          <w:wAfter w:w="3086" w:type="dxa"/>
        </w:trPr>
        <w:tc>
          <w:tcPr>
            <w:tcW w:w="13808" w:type="dxa"/>
            <w:gridSpan w:val="91"/>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7D0A24" w:rsidRPr="009C5824" w:rsidTr="00A028B5">
        <w:trPr>
          <w:gridAfter w:val="16"/>
          <w:wAfter w:w="7466" w:type="dxa"/>
        </w:trPr>
        <w:tc>
          <w:tcPr>
            <w:tcW w:w="9428" w:type="dxa"/>
            <w:gridSpan w:val="80"/>
            <w:tcBorders>
              <w:top w:val="single" w:sz="6" w:space="0" w:color="auto"/>
              <w:left w:val="single" w:sz="6" w:space="0" w:color="auto"/>
              <w:bottom w:val="single" w:sz="6" w:space="0" w:color="auto"/>
              <w:right w:val="single" w:sz="6" w:space="0" w:color="auto"/>
            </w:tcBorders>
          </w:tcPr>
          <w:p w:rsidR="007D0A24" w:rsidRPr="009C5824" w:rsidRDefault="003C0E72" w:rsidP="007D0A24">
            <w:pPr>
              <w:rPr>
                <w:rFonts w:ascii="Calibri" w:hAnsi="Calibri" w:cs="Calibri"/>
                <w:b/>
                <w:sz w:val="20"/>
                <w:szCs w:val="20"/>
              </w:rPr>
            </w:pPr>
            <w:r w:rsidRPr="003C0E72">
              <w:rPr>
                <w:rFonts w:ascii="Calibri" w:hAnsi="Calibri" w:cs="Calibri"/>
                <w:sz w:val="20"/>
                <w:szCs w:val="20"/>
              </w:rPr>
              <w:t xml:space="preserve">Čerpání rozpočtu kapitoly 15 bylo v souladu s rozpočtem 2019. Nižší čerpání provozních výdajů na pol. 5162, 5168, 5169 bylo z důvodu úspory na službách a na pol. 5164 ukončením nájemní smlouvy. Nižší čerpání investičních výdajů na </w:t>
            </w:r>
            <w:proofErr w:type="spellStart"/>
            <w:r w:rsidRPr="003C0E72">
              <w:rPr>
                <w:rFonts w:ascii="Calibri" w:hAnsi="Calibri" w:cs="Calibri"/>
                <w:sz w:val="20"/>
                <w:szCs w:val="20"/>
              </w:rPr>
              <w:t>pol</w:t>
            </w:r>
            <w:proofErr w:type="spellEnd"/>
            <w:r w:rsidRPr="003C0E72">
              <w:rPr>
                <w:rFonts w:ascii="Calibri" w:hAnsi="Calibri" w:cs="Calibri"/>
                <w:sz w:val="20"/>
                <w:szCs w:val="20"/>
              </w:rPr>
              <w:t xml:space="preserve"> 6125 a akcích 0150343 a 0150355 bylo z důvodu </w:t>
            </w:r>
            <w:proofErr w:type="spellStart"/>
            <w:r w:rsidRPr="003C0E72">
              <w:rPr>
                <w:rFonts w:ascii="Calibri" w:hAnsi="Calibri" w:cs="Calibri"/>
                <w:sz w:val="20"/>
                <w:szCs w:val="20"/>
              </w:rPr>
              <w:t>vysoutěžení</w:t>
            </w:r>
            <w:proofErr w:type="spellEnd"/>
            <w:r w:rsidRPr="003C0E72">
              <w:rPr>
                <w:rFonts w:ascii="Calibri" w:hAnsi="Calibri" w:cs="Calibri"/>
                <w:sz w:val="20"/>
                <w:szCs w:val="20"/>
              </w:rPr>
              <w:t xml:space="preserve"> nižší ceny. Nevyčerpané prostředky na pol. 6111, akce 0150359 z důvodu, že realizace bude v roce 2020 a na </w:t>
            </w:r>
            <w:proofErr w:type="spellStart"/>
            <w:r w:rsidRPr="003C0E72">
              <w:rPr>
                <w:rFonts w:ascii="Calibri" w:hAnsi="Calibri" w:cs="Calibri"/>
                <w:sz w:val="20"/>
                <w:szCs w:val="20"/>
              </w:rPr>
              <w:t>pol</w:t>
            </w:r>
            <w:proofErr w:type="spellEnd"/>
            <w:r w:rsidRPr="003C0E72">
              <w:rPr>
                <w:rFonts w:ascii="Calibri" w:hAnsi="Calibri" w:cs="Calibri"/>
                <w:sz w:val="20"/>
                <w:szCs w:val="20"/>
              </w:rPr>
              <w:t xml:space="preserve"> 6125, akce 150360 nerealizována díky vývoji na trhu.</w:t>
            </w:r>
          </w:p>
        </w:tc>
      </w:tr>
      <w:tr w:rsidR="00B608DD" w:rsidRPr="009C5824" w:rsidTr="00A028B5">
        <w:trPr>
          <w:gridAfter w:val="1"/>
          <w:wAfter w:w="2456" w:type="dxa"/>
        </w:trPr>
        <w:tc>
          <w:tcPr>
            <w:tcW w:w="386" w:type="dxa"/>
          </w:tcPr>
          <w:p w:rsidR="00B608DD" w:rsidRPr="009C5824" w:rsidRDefault="00B608DD" w:rsidP="00B608DD">
            <w:pPr>
              <w:rPr>
                <w:rFonts w:ascii="Calibri" w:hAnsi="Calibri" w:cs="Calibri"/>
                <w:b/>
                <w:sz w:val="18"/>
                <w:szCs w:val="18"/>
              </w:rPr>
            </w:pPr>
          </w:p>
        </w:tc>
        <w:tc>
          <w:tcPr>
            <w:tcW w:w="462" w:type="dxa"/>
            <w:gridSpan w:val="2"/>
          </w:tcPr>
          <w:p w:rsidR="00B608DD" w:rsidRPr="009C5824" w:rsidRDefault="00B608DD" w:rsidP="00B608DD">
            <w:pPr>
              <w:rPr>
                <w:rFonts w:ascii="Calibri" w:hAnsi="Calibri" w:cs="Calibri"/>
                <w:b/>
                <w:sz w:val="18"/>
                <w:szCs w:val="18"/>
              </w:rPr>
            </w:pPr>
          </w:p>
        </w:tc>
        <w:tc>
          <w:tcPr>
            <w:tcW w:w="459" w:type="dxa"/>
            <w:gridSpan w:val="2"/>
          </w:tcPr>
          <w:p w:rsidR="00B608DD" w:rsidRPr="009C5824" w:rsidRDefault="00B608DD" w:rsidP="00B608DD">
            <w:pPr>
              <w:rPr>
                <w:rFonts w:ascii="Calibri" w:hAnsi="Calibri" w:cs="Calibri"/>
                <w:b/>
                <w:sz w:val="18"/>
                <w:szCs w:val="18"/>
              </w:rPr>
            </w:pPr>
          </w:p>
        </w:tc>
        <w:tc>
          <w:tcPr>
            <w:tcW w:w="392" w:type="dxa"/>
          </w:tcPr>
          <w:p w:rsidR="00B608DD" w:rsidRPr="009C5824" w:rsidRDefault="00B608DD" w:rsidP="00B608DD">
            <w:pPr>
              <w:rPr>
                <w:rFonts w:ascii="Calibri" w:hAnsi="Calibri" w:cs="Calibri"/>
                <w:b/>
                <w:sz w:val="18"/>
                <w:szCs w:val="18"/>
              </w:rPr>
            </w:pPr>
          </w:p>
        </w:tc>
        <w:tc>
          <w:tcPr>
            <w:tcW w:w="529" w:type="dxa"/>
            <w:gridSpan w:val="4"/>
          </w:tcPr>
          <w:p w:rsidR="00B608DD" w:rsidRPr="009C5824" w:rsidRDefault="00B608DD" w:rsidP="00B608DD">
            <w:pPr>
              <w:rPr>
                <w:rFonts w:ascii="Calibri" w:hAnsi="Calibri" w:cs="Calibri"/>
                <w:b/>
                <w:sz w:val="18"/>
                <w:szCs w:val="18"/>
              </w:rPr>
            </w:pPr>
          </w:p>
        </w:tc>
        <w:tc>
          <w:tcPr>
            <w:tcW w:w="1031" w:type="dxa"/>
            <w:gridSpan w:val="10"/>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750" w:type="dxa"/>
            <w:gridSpan w:val="2"/>
          </w:tcPr>
          <w:p w:rsidR="00B608DD" w:rsidRPr="009C5824" w:rsidRDefault="00B608DD" w:rsidP="00B608DD">
            <w:pPr>
              <w:rPr>
                <w:rFonts w:ascii="Calibri" w:hAnsi="Calibri" w:cs="Calibri"/>
                <w:b/>
                <w:sz w:val="18"/>
                <w:szCs w:val="18"/>
              </w:rPr>
            </w:pPr>
          </w:p>
        </w:tc>
        <w:tc>
          <w:tcPr>
            <w:tcW w:w="172" w:type="dxa"/>
            <w:gridSpan w:val="3"/>
          </w:tcPr>
          <w:p w:rsidR="00B608DD" w:rsidRPr="009C5824" w:rsidRDefault="00B608DD" w:rsidP="00B608DD">
            <w:pPr>
              <w:rPr>
                <w:rFonts w:ascii="Calibri" w:hAnsi="Calibri" w:cs="Calibri"/>
                <w:b/>
                <w:sz w:val="18"/>
                <w:szCs w:val="18"/>
              </w:rPr>
            </w:pPr>
          </w:p>
        </w:tc>
        <w:tc>
          <w:tcPr>
            <w:tcW w:w="1106" w:type="dxa"/>
            <w:gridSpan w:val="11"/>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8"/>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6"/>
          </w:tcPr>
          <w:p w:rsidR="00B608DD" w:rsidRPr="009C5824" w:rsidRDefault="00B608DD" w:rsidP="00B608DD">
            <w:pPr>
              <w:rPr>
                <w:rFonts w:ascii="Calibri" w:hAnsi="Calibri" w:cs="Calibri"/>
                <w:b/>
                <w:sz w:val="18"/>
                <w:szCs w:val="18"/>
              </w:rPr>
            </w:pPr>
          </w:p>
        </w:tc>
        <w:tc>
          <w:tcPr>
            <w:tcW w:w="460" w:type="dxa"/>
            <w:gridSpan w:val="5"/>
          </w:tcPr>
          <w:p w:rsidR="00B608DD" w:rsidRPr="009C5824" w:rsidRDefault="00B608DD" w:rsidP="00B608DD">
            <w:pPr>
              <w:rPr>
                <w:rFonts w:ascii="Calibri" w:hAnsi="Calibri" w:cs="Calibri"/>
                <w:b/>
                <w:sz w:val="18"/>
                <w:szCs w:val="18"/>
              </w:rPr>
            </w:pPr>
          </w:p>
        </w:tc>
        <w:tc>
          <w:tcPr>
            <w:tcW w:w="5151" w:type="dxa"/>
            <w:gridSpan w:val="17"/>
          </w:tcPr>
          <w:p w:rsidR="00B608DD" w:rsidRPr="009C5824" w:rsidRDefault="00B608DD" w:rsidP="00B608DD">
            <w:pPr>
              <w:rPr>
                <w:rFonts w:ascii="Calibri" w:hAnsi="Calibri" w:cs="Calibri"/>
                <w:b/>
                <w:sz w:val="18"/>
                <w:szCs w:val="18"/>
              </w:rPr>
            </w:pPr>
          </w:p>
        </w:tc>
      </w:tr>
      <w:tr w:rsidR="00B608DD" w:rsidRPr="009C5824" w:rsidTr="00A028B5">
        <w:trPr>
          <w:gridAfter w:val="16"/>
          <w:wAfter w:w="7466" w:type="dxa"/>
        </w:trPr>
        <w:tc>
          <w:tcPr>
            <w:tcW w:w="848"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852"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p>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3474" w:type="dxa"/>
            <w:gridSpan w:val="3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ind w:right="-70"/>
              <w:jc w:val="center"/>
              <w:rPr>
                <w:rFonts w:ascii="Calibri" w:hAnsi="Calibri" w:cs="Calibri"/>
                <w:b/>
                <w:sz w:val="18"/>
                <w:szCs w:val="18"/>
              </w:rPr>
            </w:pPr>
          </w:p>
          <w:p w:rsidR="00B608DD" w:rsidRPr="009C5824" w:rsidRDefault="00B608DD" w:rsidP="00B608DD">
            <w:pPr>
              <w:ind w:right="-70"/>
              <w:jc w:val="center"/>
              <w:rPr>
                <w:rFonts w:ascii="Calibri" w:hAnsi="Calibri" w:cs="Calibri"/>
                <w:b/>
                <w:sz w:val="18"/>
                <w:szCs w:val="18"/>
              </w:rPr>
            </w:pPr>
          </w:p>
          <w:p w:rsidR="00B608DD" w:rsidRPr="009C5824" w:rsidRDefault="00B608DD" w:rsidP="00B608DD">
            <w:pPr>
              <w:ind w:right="-70"/>
              <w:jc w:val="center"/>
              <w:rPr>
                <w:rFonts w:ascii="Calibri" w:hAnsi="Calibri" w:cs="Calibri"/>
                <w:b/>
                <w:sz w:val="18"/>
                <w:szCs w:val="18"/>
              </w:rPr>
            </w:pPr>
            <w:r w:rsidRPr="009C5824">
              <w:rPr>
                <w:rFonts w:ascii="Calibri" w:hAnsi="Calibri" w:cs="Calibri"/>
                <w:b/>
                <w:sz w:val="18"/>
                <w:szCs w:val="18"/>
              </w:rPr>
              <w:t>Komentář</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5123</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100,00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17,95</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 xml:space="preserve">Podlimitní technické zhodnocení </w:t>
            </w:r>
          </w:p>
          <w:p w:rsidR="003C0E72" w:rsidRP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Nižší čerpání bylo z důvodu, že nedošlo ke zhodnocení dlouhodobého majetku</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5162</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600,00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536,92</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Služby elektronických komunikací</w:t>
            </w:r>
          </w:p>
          <w:p w:rsidR="003C0E72" w:rsidRPr="003C0E72" w:rsidRDefault="003C0E72" w:rsidP="003C0E72">
            <w:pPr>
              <w:rPr>
                <w:rFonts w:asciiTheme="minorHAnsi" w:hAnsiTheme="minorHAnsi" w:cstheme="minorHAnsi"/>
                <w:sz w:val="18"/>
                <w:szCs w:val="18"/>
                <w:u w:val="single"/>
              </w:rPr>
            </w:pPr>
            <w:r w:rsidRPr="003C0E72">
              <w:rPr>
                <w:rFonts w:asciiTheme="minorHAnsi" w:hAnsiTheme="minorHAnsi" w:cstheme="minorHAnsi"/>
                <w:sz w:val="18"/>
                <w:szCs w:val="18"/>
              </w:rPr>
              <w:t>Nižší čerpání bylo z důvodu úspor nákladů za služby</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5164</w:t>
            </w:r>
          </w:p>
          <w:p w:rsidR="003C0E72" w:rsidRPr="003C0E72" w:rsidRDefault="003C0E72" w:rsidP="003C0E72">
            <w:pPr>
              <w:rPr>
                <w:rFonts w:asciiTheme="minorHAnsi" w:hAnsiTheme="minorHAnsi" w:cstheme="minorHAnsi"/>
                <w:sz w:val="18"/>
                <w:szCs w:val="18"/>
              </w:rPr>
            </w:pP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0</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Nájemné</w:t>
            </w:r>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Nebylo čerpáno z důvodu ukončení nájemní smlouvy</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5168</w:t>
            </w:r>
          </w:p>
          <w:p w:rsidR="003C0E72" w:rsidRPr="003C0E72" w:rsidRDefault="003C0E72" w:rsidP="003C0E72">
            <w:pPr>
              <w:rPr>
                <w:rFonts w:asciiTheme="minorHAnsi" w:hAnsiTheme="minorHAnsi" w:cstheme="minorHAnsi"/>
                <w:sz w:val="18"/>
                <w:szCs w:val="18"/>
              </w:rPr>
            </w:pP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0E7445" w:rsidP="003C0E72">
            <w:pPr>
              <w:jc w:val="right"/>
              <w:rPr>
                <w:rFonts w:asciiTheme="minorHAnsi" w:hAnsiTheme="minorHAnsi" w:cstheme="minorHAnsi"/>
                <w:sz w:val="18"/>
                <w:szCs w:val="18"/>
              </w:rPr>
            </w:pPr>
            <w:r>
              <w:rPr>
                <w:rFonts w:asciiTheme="minorHAnsi" w:hAnsiTheme="minorHAnsi" w:cstheme="minorHAnsi"/>
                <w:sz w:val="18"/>
                <w:szCs w:val="18"/>
              </w:rPr>
              <w:t>5 </w:t>
            </w:r>
            <w:r w:rsidR="003C0E72" w:rsidRPr="003C0E72">
              <w:rPr>
                <w:rFonts w:asciiTheme="minorHAnsi" w:hAnsiTheme="minorHAnsi" w:cstheme="minorHAnsi"/>
                <w:sz w:val="18"/>
                <w:szCs w:val="18"/>
              </w:rPr>
              <w:t>099,00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0E7445" w:rsidP="003C0E72">
            <w:pPr>
              <w:jc w:val="right"/>
              <w:rPr>
                <w:rFonts w:asciiTheme="minorHAnsi" w:hAnsiTheme="minorHAnsi" w:cstheme="minorHAnsi"/>
                <w:sz w:val="18"/>
                <w:szCs w:val="18"/>
              </w:rPr>
            </w:pPr>
            <w:r>
              <w:rPr>
                <w:rFonts w:asciiTheme="minorHAnsi" w:hAnsiTheme="minorHAnsi" w:cstheme="minorHAnsi"/>
                <w:sz w:val="18"/>
                <w:szCs w:val="18"/>
              </w:rPr>
              <w:t>4 </w:t>
            </w:r>
            <w:r w:rsidR="003C0E72" w:rsidRPr="003C0E72">
              <w:rPr>
                <w:rFonts w:asciiTheme="minorHAnsi" w:hAnsiTheme="minorHAnsi" w:cstheme="minorHAnsi"/>
                <w:sz w:val="18"/>
                <w:szCs w:val="18"/>
              </w:rPr>
              <w:t>843,61</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 xml:space="preserve">Zpracování dat a služeb </w:t>
            </w:r>
            <w:proofErr w:type="spellStart"/>
            <w:r w:rsidRPr="003C0E72">
              <w:rPr>
                <w:rFonts w:asciiTheme="minorHAnsi" w:hAnsiTheme="minorHAnsi" w:cstheme="minorHAnsi"/>
                <w:b/>
                <w:sz w:val="18"/>
                <w:szCs w:val="18"/>
                <w:u w:val="single"/>
              </w:rPr>
              <w:t>souv.s</w:t>
            </w:r>
            <w:proofErr w:type="spellEnd"/>
            <w:r w:rsidRPr="003C0E72">
              <w:rPr>
                <w:rFonts w:asciiTheme="minorHAnsi" w:hAnsiTheme="minorHAnsi" w:cstheme="minorHAnsi"/>
                <w:b/>
                <w:sz w:val="18"/>
                <w:szCs w:val="18"/>
                <w:u w:val="single"/>
              </w:rPr>
              <w:t xml:space="preserve"> </w:t>
            </w:r>
            <w:proofErr w:type="spellStart"/>
            <w:proofErr w:type="gramStart"/>
            <w:r w:rsidRPr="003C0E72">
              <w:rPr>
                <w:rFonts w:asciiTheme="minorHAnsi" w:hAnsiTheme="minorHAnsi" w:cstheme="minorHAnsi"/>
                <w:b/>
                <w:sz w:val="18"/>
                <w:szCs w:val="18"/>
                <w:u w:val="single"/>
              </w:rPr>
              <w:t>inf.a</w:t>
            </w:r>
            <w:proofErr w:type="spellEnd"/>
            <w:r w:rsidRPr="003C0E72">
              <w:rPr>
                <w:rFonts w:asciiTheme="minorHAnsi" w:hAnsiTheme="minorHAnsi" w:cstheme="minorHAnsi"/>
                <w:b/>
                <w:sz w:val="18"/>
                <w:szCs w:val="18"/>
                <w:u w:val="single"/>
              </w:rPr>
              <w:t xml:space="preserve"> kom</w:t>
            </w:r>
            <w:proofErr w:type="gramEnd"/>
            <w:r w:rsidRPr="003C0E72">
              <w:rPr>
                <w:rFonts w:asciiTheme="minorHAnsi" w:hAnsiTheme="minorHAnsi" w:cstheme="minorHAnsi"/>
                <w:b/>
                <w:sz w:val="18"/>
                <w:szCs w:val="18"/>
                <w:u w:val="single"/>
              </w:rPr>
              <w:t xml:space="preserve">. </w:t>
            </w:r>
            <w:proofErr w:type="spellStart"/>
            <w:r w:rsidRPr="003C0E72">
              <w:rPr>
                <w:rFonts w:asciiTheme="minorHAnsi" w:hAnsiTheme="minorHAnsi" w:cstheme="minorHAnsi"/>
                <w:b/>
                <w:sz w:val="18"/>
                <w:szCs w:val="18"/>
                <w:u w:val="single"/>
              </w:rPr>
              <w:t>technol</w:t>
            </w:r>
            <w:proofErr w:type="spellEnd"/>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Nižší čerpání bylo z důvodu úspor nákladů za služby</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5169</w:t>
            </w:r>
          </w:p>
          <w:p w:rsidR="003C0E72" w:rsidRPr="003C0E72" w:rsidRDefault="003C0E72" w:rsidP="003C0E72">
            <w:pPr>
              <w:rPr>
                <w:rFonts w:asciiTheme="minorHAnsi" w:hAnsiTheme="minorHAnsi" w:cstheme="minorHAnsi"/>
                <w:sz w:val="18"/>
                <w:szCs w:val="18"/>
              </w:rPr>
            </w:pP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50,00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10,23</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Nákup ostatních služeb</w:t>
            </w:r>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Nižší čerpání bylo z důvodu úspor nákladů za služby</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5171</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330,00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236,13</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Opravy a udržování</w:t>
            </w:r>
          </w:p>
          <w:p w:rsid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Nižší čerpání bylo z důvodu úspor nákladů za opravy techniky OIT</w:t>
            </w:r>
          </w:p>
          <w:p w:rsidR="00E37B88" w:rsidRPr="003C0E72" w:rsidRDefault="00E37B88" w:rsidP="003C0E72">
            <w:pPr>
              <w:rPr>
                <w:rFonts w:asciiTheme="minorHAnsi" w:hAnsiTheme="minorHAnsi" w:cstheme="minorHAnsi"/>
                <w:b/>
                <w:sz w:val="18"/>
                <w:szCs w:val="18"/>
                <w:u w:val="single"/>
              </w:rPr>
            </w:pP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lastRenderedPageBreak/>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5172</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220,00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141,24</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Programové vybavení</w:t>
            </w:r>
          </w:p>
          <w:p w:rsidR="003C0E72" w:rsidRP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 xml:space="preserve">Z důvodu </w:t>
            </w:r>
            <w:proofErr w:type="spellStart"/>
            <w:r w:rsidRPr="003C0E72">
              <w:rPr>
                <w:rFonts w:asciiTheme="minorHAnsi" w:hAnsiTheme="minorHAnsi" w:cstheme="minorHAnsi"/>
                <w:sz w:val="18"/>
                <w:szCs w:val="18"/>
              </w:rPr>
              <w:t>nerealizace</w:t>
            </w:r>
            <w:proofErr w:type="spellEnd"/>
            <w:r w:rsidRPr="003C0E72">
              <w:rPr>
                <w:rFonts w:asciiTheme="minorHAnsi" w:hAnsiTheme="minorHAnsi" w:cstheme="minorHAnsi"/>
                <w:sz w:val="18"/>
                <w:szCs w:val="18"/>
              </w:rPr>
              <w:t xml:space="preserve"> vybraných investičních akcí, nebyly pořízené ani návazné programové produkty.</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0150339000000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200,00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187,56</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Výpočetní technika – zálohovací server do racku</w:t>
            </w:r>
          </w:p>
          <w:p w:rsidR="003C0E72" w:rsidRP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Veřejnou zakázkou získána lepší cena oproti předchozímu průzkumu trhu.</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0150343000000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327,00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273,46</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Výpočetní technika – Skenery</w:t>
            </w:r>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 xml:space="preserve">Nižší čerpání bylo z důvodu, že oproti původní nabídce byla </w:t>
            </w:r>
            <w:proofErr w:type="spellStart"/>
            <w:r w:rsidRPr="003C0E72">
              <w:rPr>
                <w:rFonts w:asciiTheme="minorHAnsi" w:hAnsiTheme="minorHAnsi" w:cstheme="minorHAnsi"/>
                <w:sz w:val="18"/>
                <w:szCs w:val="18"/>
              </w:rPr>
              <w:t>vysoutěžena</w:t>
            </w:r>
            <w:proofErr w:type="spellEnd"/>
            <w:r w:rsidRPr="003C0E72">
              <w:rPr>
                <w:rFonts w:asciiTheme="minorHAnsi" w:hAnsiTheme="minorHAnsi" w:cstheme="minorHAnsi"/>
                <w:sz w:val="18"/>
                <w:szCs w:val="18"/>
              </w:rPr>
              <w:t xml:space="preserve"> nižší cena</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0150355000000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w:t>
            </w: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350,00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210,00</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Programové vybavení – bezpečnost počítačové sítě</w:t>
            </w:r>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 xml:space="preserve">Nižší čerpání bylo z důvodu, že oproti původní nabídce byla </w:t>
            </w:r>
            <w:proofErr w:type="spellStart"/>
            <w:r w:rsidRPr="003C0E72">
              <w:rPr>
                <w:rFonts w:asciiTheme="minorHAnsi" w:hAnsiTheme="minorHAnsi" w:cstheme="minorHAnsi"/>
                <w:sz w:val="18"/>
                <w:szCs w:val="18"/>
              </w:rPr>
              <w:t>vysoutěžena</w:t>
            </w:r>
            <w:proofErr w:type="spellEnd"/>
            <w:r w:rsidRPr="003C0E72">
              <w:rPr>
                <w:rFonts w:asciiTheme="minorHAnsi" w:hAnsiTheme="minorHAnsi" w:cstheme="minorHAnsi"/>
                <w:sz w:val="18"/>
                <w:szCs w:val="18"/>
              </w:rPr>
              <w:t xml:space="preserve"> nižší cena</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0150355000000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1</w:t>
            </w: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0E7445" w:rsidP="003C0E72">
            <w:pPr>
              <w:jc w:val="right"/>
              <w:rPr>
                <w:rFonts w:asciiTheme="minorHAnsi" w:hAnsiTheme="minorHAnsi" w:cstheme="minorHAnsi"/>
                <w:sz w:val="18"/>
                <w:szCs w:val="18"/>
              </w:rPr>
            </w:pPr>
            <w:r>
              <w:rPr>
                <w:rFonts w:asciiTheme="minorHAnsi" w:hAnsiTheme="minorHAnsi" w:cstheme="minorHAnsi"/>
                <w:sz w:val="18"/>
                <w:szCs w:val="18"/>
              </w:rPr>
              <w:t>2 </w:t>
            </w:r>
            <w:r w:rsidR="003C0E72" w:rsidRPr="003C0E72">
              <w:rPr>
                <w:rFonts w:asciiTheme="minorHAnsi" w:hAnsiTheme="minorHAnsi" w:cstheme="minorHAnsi"/>
                <w:sz w:val="18"/>
                <w:szCs w:val="18"/>
              </w:rPr>
              <w:t>937,69</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0E7445" w:rsidP="003C0E72">
            <w:pPr>
              <w:jc w:val="right"/>
              <w:rPr>
                <w:rFonts w:asciiTheme="minorHAnsi" w:hAnsiTheme="minorHAnsi" w:cstheme="minorHAnsi"/>
                <w:sz w:val="18"/>
                <w:szCs w:val="18"/>
              </w:rPr>
            </w:pPr>
            <w:r>
              <w:rPr>
                <w:rFonts w:asciiTheme="minorHAnsi" w:hAnsiTheme="minorHAnsi" w:cstheme="minorHAnsi"/>
                <w:sz w:val="18"/>
                <w:szCs w:val="18"/>
              </w:rPr>
              <w:t>2 </w:t>
            </w:r>
            <w:r w:rsidR="003C0E72" w:rsidRPr="003C0E72">
              <w:rPr>
                <w:rFonts w:asciiTheme="minorHAnsi" w:hAnsiTheme="minorHAnsi" w:cstheme="minorHAnsi"/>
                <w:sz w:val="18"/>
                <w:szCs w:val="18"/>
              </w:rPr>
              <w:t>804,82</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Programové vybavení – bezpečnost počítačové sítě</w:t>
            </w:r>
          </w:p>
          <w:p w:rsidR="003C0E72" w:rsidRP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 xml:space="preserve">Úspora ve veřejné zakázce na webovou </w:t>
            </w:r>
            <w:proofErr w:type="spellStart"/>
            <w:r w:rsidRPr="003C0E72">
              <w:rPr>
                <w:rFonts w:asciiTheme="minorHAnsi" w:hAnsiTheme="minorHAnsi" w:cstheme="minorHAnsi"/>
                <w:sz w:val="18"/>
                <w:szCs w:val="18"/>
              </w:rPr>
              <w:t>proxy</w:t>
            </w:r>
            <w:proofErr w:type="spellEnd"/>
            <w:r w:rsidRPr="003C0E72">
              <w:rPr>
                <w:rFonts w:asciiTheme="minorHAnsi" w:hAnsiTheme="minorHAnsi" w:cstheme="minorHAnsi"/>
                <w:sz w:val="18"/>
                <w:szCs w:val="18"/>
              </w:rPr>
              <w:t>, kdy byla získána lepší cena než předchozího průzkumu.</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0150359000000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850,00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0</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Programové vybavení - Intranet včetně oběhu dokumentů</w:t>
            </w:r>
          </w:p>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sz w:val="18"/>
                <w:szCs w:val="18"/>
              </w:rPr>
              <w:t>Bude realizováno v roce 2020</w:t>
            </w:r>
            <w:r>
              <w:rPr>
                <w:rFonts w:asciiTheme="minorHAnsi" w:hAnsiTheme="minorHAnsi" w:cstheme="minorHAnsi"/>
                <w:sz w:val="18"/>
                <w:szCs w:val="18"/>
              </w:rPr>
              <w:t>.</w:t>
            </w:r>
          </w:p>
        </w:tc>
      </w:tr>
      <w:tr w:rsidR="003C0E72" w:rsidRPr="009C5824"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r w:rsidRPr="003C0E72">
              <w:rPr>
                <w:rFonts w:asciiTheme="minorHAnsi" w:hAnsiTheme="minorHAnsi" w:cstheme="minorHAnsi"/>
                <w:sz w:val="18"/>
                <w:szCs w:val="18"/>
              </w:rPr>
              <w:t>0150360000000</w:t>
            </w:r>
          </w:p>
        </w:tc>
        <w:tc>
          <w:tcPr>
            <w:tcW w:w="852" w:type="dxa"/>
            <w:gridSpan w:val="12"/>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3C0E72" w:rsidRPr="003C0E72" w:rsidRDefault="000E7445" w:rsidP="003C0E72">
            <w:pPr>
              <w:jc w:val="right"/>
              <w:rPr>
                <w:rFonts w:asciiTheme="minorHAnsi" w:hAnsiTheme="minorHAnsi" w:cstheme="minorHAnsi"/>
                <w:sz w:val="18"/>
                <w:szCs w:val="18"/>
              </w:rPr>
            </w:pPr>
            <w:r>
              <w:rPr>
                <w:rFonts w:asciiTheme="minorHAnsi" w:hAnsiTheme="minorHAnsi" w:cstheme="minorHAnsi"/>
                <w:sz w:val="18"/>
                <w:szCs w:val="18"/>
              </w:rPr>
              <w:t>1 </w:t>
            </w:r>
            <w:r w:rsidR="003C0E72" w:rsidRPr="003C0E72">
              <w:rPr>
                <w:rFonts w:asciiTheme="minorHAnsi" w:hAnsiTheme="minorHAnsi" w:cstheme="minorHAnsi"/>
                <w:sz w:val="18"/>
                <w:szCs w:val="18"/>
              </w:rPr>
              <w:t>000,00</w:t>
            </w:r>
          </w:p>
        </w:tc>
        <w:tc>
          <w:tcPr>
            <w:tcW w:w="992" w:type="dxa"/>
            <w:gridSpan w:val="10"/>
            <w:tcBorders>
              <w:top w:val="single" w:sz="6" w:space="0" w:color="auto"/>
              <w:left w:val="single" w:sz="6" w:space="0" w:color="auto"/>
              <w:bottom w:val="single" w:sz="6" w:space="0" w:color="auto"/>
              <w:right w:val="single" w:sz="6" w:space="0" w:color="auto"/>
            </w:tcBorders>
          </w:tcPr>
          <w:p w:rsidR="003C0E72" w:rsidRPr="003C0E72" w:rsidRDefault="003C0E72" w:rsidP="003C0E72">
            <w:pPr>
              <w:jc w:val="right"/>
              <w:rPr>
                <w:rFonts w:asciiTheme="minorHAnsi" w:hAnsiTheme="minorHAnsi" w:cstheme="minorHAnsi"/>
                <w:sz w:val="18"/>
                <w:szCs w:val="18"/>
              </w:rPr>
            </w:pPr>
            <w:r w:rsidRPr="003C0E72">
              <w:rPr>
                <w:rFonts w:asciiTheme="minorHAnsi" w:hAnsiTheme="minorHAnsi" w:cstheme="minorHAnsi"/>
                <w:sz w:val="18"/>
                <w:szCs w:val="18"/>
              </w:rPr>
              <w:t>0</w:t>
            </w:r>
          </w:p>
        </w:tc>
        <w:tc>
          <w:tcPr>
            <w:tcW w:w="3474" w:type="dxa"/>
            <w:gridSpan w:val="38"/>
            <w:tcBorders>
              <w:top w:val="single" w:sz="6" w:space="0" w:color="auto"/>
              <w:left w:val="single" w:sz="6" w:space="0" w:color="auto"/>
              <w:bottom w:val="single" w:sz="6" w:space="0" w:color="auto"/>
              <w:right w:val="single" w:sz="6" w:space="0" w:color="auto"/>
            </w:tcBorders>
          </w:tcPr>
          <w:p w:rsidR="003C0E72" w:rsidRPr="003C0E72" w:rsidRDefault="003C0E72" w:rsidP="003C0E72">
            <w:pPr>
              <w:rPr>
                <w:rFonts w:asciiTheme="minorHAnsi" w:hAnsiTheme="minorHAnsi" w:cstheme="minorHAnsi"/>
                <w:b/>
                <w:sz w:val="18"/>
                <w:szCs w:val="18"/>
                <w:u w:val="single"/>
              </w:rPr>
            </w:pPr>
            <w:r w:rsidRPr="003C0E72">
              <w:rPr>
                <w:rFonts w:asciiTheme="minorHAnsi" w:hAnsiTheme="minorHAnsi" w:cstheme="minorHAnsi"/>
                <w:b/>
                <w:sz w:val="18"/>
                <w:szCs w:val="18"/>
                <w:u w:val="single"/>
              </w:rPr>
              <w:t>Výpočetní technika – Pečetící prostředek (HSM modul)</w:t>
            </w:r>
          </w:p>
          <w:p w:rsidR="003C0E72" w:rsidRPr="003C0E72" w:rsidRDefault="003C0E72" w:rsidP="003C0E72">
            <w:pPr>
              <w:rPr>
                <w:rFonts w:asciiTheme="minorHAnsi" w:hAnsiTheme="minorHAnsi" w:cstheme="minorHAnsi"/>
                <w:sz w:val="18"/>
                <w:szCs w:val="18"/>
              </w:rPr>
            </w:pPr>
            <w:r w:rsidRPr="003C0E72">
              <w:rPr>
                <w:rFonts w:asciiTheme="minorHAnsi" w:hAnsiTheme="minorHAnsi" w:cstheme="minorHAnsi"/>
                <w:sz w:val="18"/>
                <w:szCs w:val="18"/>
              </w:rPr>
              <w:t xml:space="preserve">Akce nerealizována díky vývoji na trhu. </w:t>
            </w:r>
          </w:p>
        </w:tc>
      </w:tr>
    </w:tbl>
    <w:p w:rsidR="00B608DD" w:rsidRPr="009C5824" w:rsidRDefault="00B608DD" w:rsidP="00B608DD">
      <w:pPr>
        <w:rPr>
          <w:rFonts w:ascii="Calibri" w:hAnsi="Calibri" w:cs="Calibri"/>
          <w:b/>
          <w:sz w:val="18"/>
          <w:szCs w:val="18"/>
        </w:rPr>
      </w:pPr>
    </w:p>
    <w:p w:rsidR="000E7445" w:rsidRPr="006020B8" w:rsidRDefault="000E7445" w:rsidP="000E7445">
      <w:pPr>
        <w:rPr>
          <w:rFonts w:asciiTheme="minorHAnsi" w:hAnsiTheme="minorHAnsi" w:cstheme="minorHAnsi"/>
          <w:b/>
          <w:sz w:val="20"/>
          <w:szCs w:val="20"/>
        </w:rPr>
      </w:pPr>
      <w:r w:rsidRPr="006020B8">
        <w:rPr>
          <w:rFonts w:asciiTheme="minorHAnsi" w:hAnsiTheme="minorHAnsi" w:cstheme="minorHAnsi"/>
          <w:b/>
          <w:sz w:val="20"/>
          <w:szCs w:val="20"/>
        </w:rPr>
        <w:t>Pohledávka 1501 – Prodej vyřazeného majetku OIT</w:t>
      </w:r>
    </w:p>
    <w:p w:rsidR="000E7445" w:rsidRPr="006020B8" w:rsidRDefault="000E7445" w:rsidP="000E7445">
      <w:pPr>
        <w:rPr>
          <w:rFonts w:asciiTheme="minorHAnsi" w:hAnsiTheme="minorHAnsi" w:cstheme="minorHAnsi"/>
          <w:sz w:val="20"/>
          <w:szCs w:val="20"/>
        </w:rPr>
      </w:pPr>
      <w:r w:rsidRPr="006020B8">
        <w:rPr>
          <w:rFonts w:asciiTheme="minorHAnsi" w:hAnsiTheme="minorHAnsi" w:cstheme="minorHAnsi"/>
          <w:sz w:val="20"/>
          <w:szCs w:val="20"/>
        </w:rPr>
        <w:t>K </w:t>
      </w:r>
      <w:proofErr w:type="gramStart"/>
      <w:r w:rsidRPr="006020B8">
        <w:rPr>
          <w:rFonts w:asciiTheme="minorHAnsi" w:hAnsiTheme="minorHAnsi" w:cstheme="minorHAnsi"/>
          <w:sz w:val="20"/>
          <w:szCs w:val="20"/>
        </w:rPr>
        <w:t>31.12.2019</w:t>
      </w:r>
      <w:proofErr w:type="gramEnd"/>
      <w:r w:rsidRPr="006020B8">
        <w:rPr>
          <w:rFonts w:asciiTheme="minorHAnsi" w:hAnsiTheme="minorHAnsi" w:cstheme="minorHAnsi"/>
          <w:sz w:val="20"/>
          <w:szCs w:val="20"/>
        </w:rPr>
        <w:t xml:space="preserve"> nejsou evidovány nedoplatky</w:t>
      </w:r>
    </w:p>
    <w:p w:rsidR="000E7445" w:rsidRPr="006020B8" w:rsidRDefault="000E7445" w:rsidP="000E7445">
      <w:pPr>
        <w:rPr>
          <w:rFonts w:asciiTheme="minorHAnsi" w:hAnsiTheme="minorHAnsi" w:cstheme="minorHAnsi"/>
          <w:b/>
          <w:sz w:val="20"/>
          <w:szCs w:val="20"/>
        </w:rPr>
      </w:pPr>
    </w:p>
    <w:p w:rsidR="000E7445" w:rsidRPr="006020B8" w:rsidRDefault="000E7445" w:rsidP="000E7445">
      <w:pPr>
        <w:rPr>
          <w:rFonts w:asciiTheme="minorHAnsi" w:hAnsiTheme="minorHAnsi" w:cstheme="minorHAnsi"/>
          <w:b/>
          <w:sz w:val="20"/>
          <w:szCs w:val="20"/>
        </w:rPr>
      </w:pPr>
    </w:p>
    <w:p w:rsidR="000E7445" w:rsidRPr="006020B8" w:rsidRDefault="000E7445" w:rsidP="000E7445">
      <w:pPr>
        <w:rPr>
          <w:rFonts w:asciiTheme="minorHAnsi" w:hAnsiTheme="minorHAnsi" w:cstheme="minorHAnsi"/>
          <w:b/>
          <w:sz w:val="20"/>
          <w:szCs w:val="20"/>
        </w:rPr>
      </w:pPr>
      <w:r w:rsidRPr="006020B8">
        <w:rPr>
          <w:rFonts w:asciiTheme="minorHAnsi" w:hAnsiTheme="minorHAnsi" w:cstheme="minorHAnsi"/>
          <w:b/>
          <w:sz w:val="20"/>
          <w:szCs w:val="20"/>
        </w:rPr>
        <w:t>Přehled schválených rozpočtových opatření k </w:t>
      </w:r>
      <w:proofErr w:type="gramStart"/>
      <w:r w:rsidRPr="006020B8">
        <w:rPr>
          <w:rFonts w:asciiTheme="minorHAnsi" w:hAnsiTheme="minorHAnsi" w:cstheme="minorHAnsi"/>
          <w:b/>
          <w:sz w:val="20"/>
          <w:szCs w:val="20"/>
        </w:rPr>
        <w:t>31.12.2019</w:t>
      </w:r>
      <w:proofErr w:type="gramEnd"/>
    </w:p>
    <w:p w:rsidR="000E7445" w:rsidRDefault="000E7445" w:rsidP="000E7445">
      <w:pPr>
        <w:rPr>
          <w:rFonts w:asciiTheme="minorHAnsi" w:hAnsiTheme="minorHAnsi" w:cstheme="minorHAnsi"/>
          <w:b/>
          <w:sz w:val="18"/>
        </w:rPr>
      </w:pPr>
    </w:p>
    <w:tbl>
      <w:tblPr>
        <w:tblStyle w:val="Mkatabulky"/>
        <w:tblW w:w="0" w:type="auto"/>
        <w:tblLook w:val="04A0" w:firstRow="1" w:lastRow="0" w:firstColumn="1" w:lastColumn="0" w:noHBand="0" w:noVBand="1"/>
      </w:tblPr>
      <w:tblGrid>
        <w:gridCol w:w="716"/>
        <w:gridCol w:w="1110"/>
        <w:gridCol w:w="911"/>
        <w:gridCol w:w="5099"/>
        <w:gridCol w:w="1650"/>
      </w:tblGrid>
      <w:tr w:rsidR="000E7445" w:rsidRPr="00885EF7" w:rsidTr="00E0289A">
        <w:tc>
          <w:tcPr>
            <w:tcW w:w="728" w:type="dxa"/>
            <w:shd w:val="clear" w:color="auto" w:fill="D9D9D9" w:themeFill="background1" w:themeFillShade="D9"/>
            <w:vAlign w:val="center"/>
          </w:tcPr>
          <w:p w:rsidR="000E7445" w:rsidRPr="00885EF7" w:rsidRDefault="00E0289A" w:rsidP="000E7445">
            <w:pPr>
              <w:rPr>
                <w:rFonts w:asciiTheme="minorHAnsi" w:hAnsiTheme="minorHAnsi" w:cstheme="minorHAnsi"/>
                <w:sz w:val="18"/>
                <w:szCs w:val="18"/>
              </w:rPr>
            </w:pPr>
            <w:r>
              <w:rPr>
                <w:rFonts w:asciiTheme="minorHAnsi" w:hAnsiTheme="minorHAnsi" w:cstheme="minorHAnsi"/>
                <w:sz w:val="18"/>
                <w:szCs w:val="18"/>
              </w:rPr>
              <w:t>RMP</w:t>
            </w:r>
          </w:p>
        </w:tc>
        <w:tc>
          <w:tcPr>
            <w:tcW w:w="1116" w:type="dxa"/>
            <w:shd w:val="clear" w:color="auto" w:fill="D9D9D9" w:themeFill="background1" w:themeFillShade="D9"/>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Datum</w:t>
            </w:r>
          </w:p>
        </w:tc>
        <w:tc>
          <w:tcPr>
            <w:tcW w:w="916" w:type="dxa"/>
            <w:shd w:val="clear" w:color="auto" w:fill="D9D9D9" w:themeFill="background1" w:themeFillShade="D9"/>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Částka v tis. Kč</w:t>
            </w:r>
          </w:p>
        </w:tc>
        <w:tc>
          <w:tcPr>
            <w:tcW w:w="5399" w:type="dxa"/>
            <w:shd w:val="clear" w:color="auto" w:fill="D9D9D9" w:themeFill="background1" w:themeFillShade="D9"/>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Rozpočtové opatření</w:t>
            </w:r>
          </w:p>
        </w:tc>
        <w:tc>
          <w:tcPr>
            <w:tcW w:w="1695" w:type="dxa"/>
            <w:shd w:val="clear" w:color="auto" w:fill="D9D9D9" w:themeFill="background1" w:themeFillShade="D9"/>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Stupeň realizace</w:t>
            </w:r>
          </w:p>
        </w:tc>
      </w:tr>
      <w:tr w:rsidR="000E7445" w:rsidRPr="00885EF7" w:rsidTr="00885EF7">
        <w:trPr>
          <w:trHeight w:val="395"/>
        </w:trPr>
        <w:tc>
          <w:tcPr>
            <w:tcW w:w="728" w:type="dxa"/>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7.</w:t>
            </w:r>
          </w:p>
        </w:tc>
        <w:tc>
          <w:tcPr>
            <w:tcW w:w="1116" w:type="dxa"/>
            <w:vAlign w:val="center"/>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22.01.2019</w:t>
            </w:r>
            <w:proofErr w:type="gramEnd"/>
          </w:p>
        </w:tc>
        <w:tc>
          <w:tcPr>
            <w:tcW w:w="916" w:type="dxa"/>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2.574,69</w:t>
            </w:r>
          </w:p>
        </w:tc>
        <w:tc>
          <w:tcPr>
            <w:tcW w:w="5399" w:type="dxa"/>
            <w:vAlign w:val="center"/>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5/2019 – Programové vybavení – zvýšení bezpečnosti počítačové sítě</w:t>
            </w:r>
          </w:p>
        </w:tc>
        <w:tc>
          <w:tcPr>
            <w:tcW w:w="1695"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p w:rsidR="000E7445" w:rsidRPr="00885EF7" w:rsidRDefault="000E7445" w:rsidP="000E7445">
            <w:pPr>
              <w:rPr>
                <w:rFonts w:asciiTheme="minorHAnsi" w:hAnsiTheme="minorHAnsi" w:cstheme="minorHAnsi"/>
                <w:sz w:val="18"/>
                <w:szCs w:val="18"/>
              </w:rPr>
            </w:pPr>
          </w:p>
        </w:tc>
      </w:tr>
      <w:tr w:rsidR="000E7445" w:rsidRPr="00885EF7" w:rsidTr="00885EF7">
        <w:trPr>
          <w:trHeight w:val="515"/>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12.</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19.03.2019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700,00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16/2019 – Převod mezi položkami 5169 x 5168 v rámci kapitoly 15</w:t>
            </w:r>
          </w:p>
        </w:tc>
        <w:tc>
          <w:tcPr>
            <w:tcW w:w="1695" w:type="dxa"/>
          </w:tcPr>
          <w:p w:rsidR="000E7445" w:rsidRPr="00885EF7" w:rsidRDefault="000E7445" w:rsidP="00885EF7">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tc>
      </w:tr>
      <w:tr w:rsidR="000E7445" w:rsidRPr="00885EF7" w:rsidTr="00885EF7">
        <w:trPr>
          <w:trHeight w:val="525"/>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23.</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9.07.2019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363,00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44/2019 – Nákup licencí a servisní podpory bezpečnostního SW</w:t>
            </w:r>
          </w:p>
        </w:tc>
        <w:tc>
          <w:tcPr>
            <w:tcW w:w="1695" w:type="dxa"/>
          </w:tcPr>
          <w:p w:rsidR="000E7445" w:rsidRPr="00885EF7" w:rsidRDefault="000E7445" w:rsidP="00885EF7">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tc>
      </w:tr>
      <w:tr w:rsidR="000E7445" w:rsidRPr="00885EF7" w:rsidTr="00885EF7">
        <w:trPr>
          <w:trHeight w:val="522"/>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23.</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9.07.2019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130,00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30/2019 – Převod mezi položkami 5168 x 5171 v rámci kapitoly 15</w:t>
            </w:r>
          </w:p>
        </w:tc>
        <w:tc>
          <w:tcPr>
            <w:tcW w:w="1695"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p w:rsidR="000E7445" w:rsidRPr="00885EF7" w:rsidRDefault="000E7445" w:rsidP="000E7445">
            <w:pPr>
              <w:rPr>
                <w:rFonts w:asciiTheme="minorHAnsi" w:hAnsiTheme="minorHAnsi" w:cstheme="minorHAnsi"/>
                <w:sz w:val="18"/>
                <w:szCs w:val="18"/>
              </w:rPr>
            </w:pPr>
          </w:p>
        </w:tc>
      </w:tr>
      <w:tr w:rsidR="000E7445" w:rsidRPr="00885EF7" w:rsidTr="00885EF7">
        <w:trPr>
          <w:trHeight w:val="248"/>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25.</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30.07.2019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241,00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48/2019 – Vyvolávací systém na FO</w:t>
            </w:r>
          </w:p>
        </w:tc>
        <w:tc>
          <w:tcPr>
            <w:tcW w:w="1695" w:type="dxa"/>
          </w:tcPr>
          <w:p w:rsidR="000E7445" w:rsidRPr="00885EF7" w:rsidRDefault="000E7445" w:rsidP="00885EF7">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tc>
      </w:tr>
      <w:tr w:rsidR="000E7445" w:rsidRPr="00885EF7" w:rsidTr="00885EF7">
        <w:trPr>
          <w:trHeight w:val="271"/>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27.</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27.08.2019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327,00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56/2019 – Velkoplošný průchodový skener</w:t>
            </w:r>
          </w:p>
        </w:tc>
        <w:tc>
          <w:tcPr>
            <w:tcW w:w="1695" w:type="dxa"/>
          </w:tcPr>
          <w:p w:rsidR="000E7445" w:rsidRPr="00885EF7" w:rsidRDefault="000E7445" w:rsidP="00885EF7">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tc>
      </w:tr>
      <w:tr w:rsidR="000E7445" w:rsidRPr="00885EF7" w:rsidTr="00885EF7">
        <w:trPr>
          <w:trHeight w:val="519"/>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33.</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22.10.2019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1.250,00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68/2019 – Počítače a notebooky vč. převodu mezi položkami 5137 x 5172 x 5168 v rámci kapitoly 15</w:t>
            </w:r>
          </w:p>
        </w:tc>
        <w:tc>
          <w:tcPr>
            <w:tcW w:w="1695"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p w:rsidR="000E7445" w:rsidRPr="00885EF7" w:rsidRDefault="000E7445" w:rsidP="000E7445">
            <w:pPr>
              <w:rPr>
                <w:rFonts w:asciiTheme="minorHAnsi" w:hAnsiTheme="minorHAnsi" w:cstheme="minorHAnsi"/>
                <w:sz w:val="18"/>
                <w:szCs w:val="18"/>
              </w:rPr>
            </w:pPr>
          </w:p>
        </w:tc>
      </w:tr>
      <w:tr w:rsidR="000E7445" w:rsidRPr="00885EF7" w:rsidTr="00885EF7">
        <w:trPr>
          <w:trHeight w:val="529"/>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37.</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19.11.2019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98,58</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74/2019 – Převod mezi položkami 6111 x 6125 v rámci kapitoly 15</w:t>
            </w:r>
          </w:p>
        </w:tc>
        <w:tc>
          <w:tcPr>
            <w:tcW w:w="1695" w:type="dxa"/>
          </w:tcPr>
          <w:p w:rsidR="000E7445" w:rsidRPr="00885EF7" w:rsidRDefault="000E7445" w:rsidP="00885EF7">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tc>
      </w:tr>
      <w:tr w:rsidR="000E7445" w:rsidRPr="00885EF7" w:rsidTr="00885EF7">
        <w:trPr>
          <w:trHeight w:val="539"/>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39.</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10.12.2019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100,00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83/2019 – Převod mezi položkami 5168 x 5139 v rámci kapitoly 15</w:t>
            </w:r>
          </w:p>
        </w:tc>
        <w:tc>
          <w:tcPr>
            <w:tcW w:w="1695"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p w:rsidR="000E7445" w:rsidRPr="00885EF7" w:rsidRDefault="000E7445" w:rsidP="000E7445">
            <w:pPr>
              <w:rPr>
                <w:rFonts w:asciiTheme="minorHAnsi" w:hAnsiTheme="minorHAnsi" w:cstheme="minorHAnsi"/>
                <w:sz w:val="18"/>
                <w:szCs w:val="18"/>
              </w:rPr>
            </w:pPr>
          </w:p>
        </w:tc>
      </w:tr>
      <w:tr w:rsidR="000E7445" w:rsidRPr="00885EF7" w:rsidTr="00885EF7">
        <w:trPr>
          <w:trHeight w:val="266"/>
        </w:trPr>
        <w:tc>
          <w:tcPr>
            <w:tcW w:w="728"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39</w:t>
            </w:r>
            <w:r w:rsidR="00055362">
              <w:rPr>
                <w:rFonts w:asciiTheme="minorHAnsi" w:hAnsiTheme="minorHAnsi" w:cstheme="minorHAnsi"/>
                <w:sz w:val="18"/>
                <w:szCs w:val="18"/>
              </w:rPr>
              <w:t>.</w:t>
            </w:r>
          </w:p>
        </w:tc>
        <w:tc>
          <w:tcPr>
            <w:tcW w:w="1116" w:type="dxa"/>
          </w:tcPr>
          <w:p w:rsidR="000E7445" w:rsidRPr="00885EF7" w:rsidRDefault="000E7445" w:rsidP="000E7445">
            <w:pPr>
              <w:rPr>
                <w:rFonts w:asciiTheme="minorHAnsi" w:hAnsiTheme="minorHAnsi" w:cstheme="minorHAnsi"/>
                <w:sz w:val="18"/>
                <w:szCs w:val="18"/>
              </w:rPr>
            </w:pPr>
            <w:proofErr w:type="gramStart"/>
            <w:r w:rsidRPr="00885EF7">
              <w:rPr>
                <w:rFonts w:asciiTheme="minorHAnsi" w:hAnsiTheme="minorHAnsi" w:cstheme="minorHAnsi"/>
                <w:sz w:val="18"/>
                <w:szCs w:val="18"/>
              </w:rPr>
              <w:t>10.12.2019</w:t>
            </w:r>
            <w:proofErr w:type="gramEnd"/>
          </w:p>
        </w:tc>
        <w:tc>
          <w:tcPr>
            <w:tcW w:w="916"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40,00</w:t>
            </w:r>
          </w:p>
        </w:tc>
        <w:tc>
          <w:tcPr>
            <w:tcW w:w="5399"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ROZOP č. 83/2019 – Převod mezi položkami 6125 a různými ORG</w:t>
            </w:r>
          </w:p>
        </w:tc>
        <w:tc>
          <w:tcPr>
            <w:tcW w:w="1695" w:type="dxa"/>
          </w:tcPr>
          <w:p w:rsidR="000E7445" w:rsidRPr="00885EF7" w:rsidRDefault="000E7445" w:rsidP="000E7445">
            <w:pPr>
              <w:rPr>
                <w:rFonts w:asciiTheme="minorHAnsi" w:hAnsiTheme="minorHAnsi" w:cstheme="minorHAnsi"/>
                <w:sz w:val="18"/>
                <w:szCs w:val="18"/>
              </w:rPr>
            </w:pPr>
            <w:r w:rsidRPr="00885EF7">
              <w:rPr>
                <w:rFonts w:asciiTheme="minorHAnsi" w:hAnsiTheme="minorHAnsi" w:cstheme="minorHAnsi"/>
                <w:sz w:val="18"/>
                <w:szCs w:val="18"/>
              </w:rPr>
              <w:t xml:space="preserve">Realizováno  </w:t>
            </w:r>
          </w:p>
          <w:p w:rsidR="000E7445" w:rsidRPr="00885EF7" w:rsidRDefault="000E7445" w:rsidP="000E7445">
            <w:pPr>
              <w:rPr>
                <w:rFonts w:asciiTheme="minorHAnsi" w:hAnsiTheme="minorHAnsi" w:cstheme="minorHAnsi"/>
                <w:sz w:val="18"/>
                <w:szCs w:val="18"/>
              </w:rPr>
            </w:pPr>
          </w:p>
        </w:tc>
      </w:tr>
    </w:tbl>
    <w:p w:rsidR="000E7445" w:rsidRDefault="000E7445" w:rsidP="000E7445">
      <w:pPr>
        <w:rPr>
          <w:b/>
          <w:sz w:val="18"/>
        </w:rPr>
      </w:pPr>
    </w:p>
    <w:p w:rsidR="00146EDA" w:rsidRDefault="00146EDA">
      <w:pPr>
        <w:rPr>
          <w:b/>
          <w:sz w:val="20"/>
          <w:szCs w:val="20"/>
        </w:rPr>
      </w:pPr>
      <w:r>
        <w:rPr>
          <w:b/>
          <w:sz w:val="20"/>
          <w:szCs w:val="20"/>
        </w:rPr>
        <w:br w:type="page"/>
      </w:r>
    </w:p>
    <w:tbl>
      <w:tblPr>
        <w:tblW w:w="12278" w:type="dxa"/>
        <w:tblLayout w:type="fixed"/>
        <w:tblCellMar>
          <w:left w:w="70" w:type="dxa"/>
          <w:right w:w="70" w:type="dxa"/>
        </w:tblCellMar>
        <w:tblLook w:val="0000" w:firstRow="0" w:lastRow="0" w:firstColumn="0" w:lastColumn="0" w:noHBand="0" w:noVBand="0"/>
      </w:tblPr>
      <w:tblGrid>
        <w:gridCol w:w="455"/>
        <w:gridCol w:w="452"/>
        <w:gridCol w:w="14"/>
        <w:gridCol w:w="444"/>
        <w:gridCol w:w="160"/>
        <w:gridCol w:w="231"/>
        <w:gridCol w:w="15"/>
        <w:gridCol w:w="54"/>
        <w:gridCol w:w="460"/>
        <w:gridCol w:w="322"/>
        <w:gridCol w:w="582"/>
        <w:gridCol w:w="160"/>
        <w:gridCol w:w="230"/>
        <w:gridCol w:w="390"/>
        <w:gridCol w:w="44"/>
        <w:gridCol w:w="18"/>
        <w:gridCol w:w="13"/>
        <w:gridCol w:w="229"/>
        <w:gridCol w:w="231"/>
        <w:gridCol w:w="383"/>
        <w:gridCol w:w="77"/>
        <w:gridCol w:w="63"/>
        <w:gridCol w:w="169"/>
        <w:gridCol w:w="228"/>
        <w:gridCol w:w="18"/>
        <w:gridCol w:w="440"/>
        <w:gridCol w:w="140"/>
        <w:gridCol w:w="13"/>
        <w:gridCol w:w="11"/>
        <w:gridCol w:w="136"/>
        <w:gridCol w:w="24"/>
        <w:gridCol w:w="144"/>
        <w:gridCol w:w="292"/>
        <w:gridCol w:w="24"/>
        <w:gridCol w:w="52"/>
        <w:gridCol w:w="92"/>
        <w:gridCol w:w="292"/>
        <w:gridCol w:w="24"/>
        <w:gridCol w:w="144"/>
        <w:gridCol w:w="292"/>
        <w:gridCol w:w="168"/>
        <w:gridCol w:w="292"/>
        <w:gridCol w:w="168"/>
        <w:gridCol w:w="292"/>
        <w:gridCol w:w="168"/>
        <w:gridCol w:w="149"/>
        <w:gridCol w:w="143"/>
        <w:gridCol w:w="17"/>
        <w:gridCol w:w="151"/>
        <w:gridCol w:w="170"/>
        <w:gridCol w:w="139"/>
        <w:gridCol w:w="67"/>
        <w:gridCol w:w="168"/>
        <w:gridCol w:w="225"/>
        <w:gridCol w:w="460"/>
        <w:gridCol w:w="460"/>
        <w:gridCol w:w="460"/>
        <w:gridCol w:w="460"/>
        <w:gridCol w:w="559"/>
      </w:tblGrid>
      <w:tr w:rsidR="00B608DD" w:rsidRPr="009C5824" w:rsidTr="00DB54FC">
        <w:trPr>
          <w:gridAfter w:val="9"/>
          <w:wAfter w:w="2998" w:type="dxa"/>
        </w:trPr>
        <w:tc>
          <w:tcPr>
            <w:tcW w:w="9280" w:type="dxa"/>
            <w:gridSpan w:val="50"/>
          </w:tcPr>
          <w:p w:rsidR="00B608DD" w:rsidRPr="002328E5" w:rsidRDefault="00B608DD" w:rsidP="00215906">
            <w:pPr>
              <w:rPr>
                <w:rFonts w:ascii="Calibri" w:hAnsi="Calibri" w:cs="Calibri"/>
                <w:b/>
                <w:sz w:val="28"/>
                <w:szCs w:val="28"/>
              </w:rPr>
            </w:pPr>
            <w:r w:rsidRPr="002328E5">
              <w:rPr>
                <w:rFonts w:ascii="Calibri" w:hAnsi="Calibri" w:cs="Calibri"/>
                <w:b/>
                <w:sz w:val="28"/>
                <w:szCs w:val="28"/>
              </w:rPr>
              <w:lastRenderedPageBreak/>
              <w:t>Kapitola 16 – Občanské záležit</w:t>
            </w:r>
            <w:r w:rsidRPr="002328E5">
              <w:rPr>
                <w:rStyle w:val="Nadpis4Char"/>
                <w:sz w:val="28"/>
                <w:szCs w:val="28"/>
              </w:rPr>
              <w:t>o</w:t>
            </w:r>
            <w:r w:rsidRPr="002328E5">
              <w:rPr>
                <w:rFonts w:ascii="Calibri" w:hAnsi="Calibri" w:cs="Calibri"/>
                <w:b/>
                <w:sz w:val="28"/>
                <w:szCs w:val="28"/>
              </w:rPr>
              <w:t>sti</w:t>
            </w:r>
            <w:r w:rsidR="00F62403" w:rsidRPr="002328E5">
              <w:rPr>
                <w:rFonts w:ascii="Calibri" w:hAnsi="Calibri" w:cs="Calibri"/>
                <w:b/>
                <w:sz w:val="28"/>
                <w:szCs w:val="28"/>
              </w:rPr>
              <w:t xml:space="preserve"> </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DB54FC">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1242" w:type="dxa"/>
            <w:gridSpan w:val="6"/>
          </w:tcPr>
          <w:p w:rsidR="00B608DD" w:rsidRPr="009C5824" w:rsidRDefault="00B608DD" w:rsidP="00B608DD">
            <w:pPr>
              <w:rPr>
                <w:rFonts w:ascii="Calibri" w:hAnsi="Calibri" w:cs="Calibri"/>
                <w:b/>
                <w:sz w:val="20"/>
                <w:szCs w:val="20"/>
              </w:rPr>
            </w:pPr>
          </w:p>
        </w:tc>
        <w:tc>
          <w:tcPr>
            <w:tcW w:w="582"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64" w:type="dxa"/>
            <w:gridSpan w:val="3"/>
          </w:tcPr>
          <w:p w:rsidR="00B608DD" w:rsidRPr="009C5824" w:rsidRDefault="00B608DD" w:rsidP="00B608DD">
            <w:pPr>
              <w:rPr>
                <w:rFonts w:ascii="Calibri" w:hAnsi="Calibri" w:cs="Calibri"/>
                <w:b/>
                <w:sz w:val="20"/>
                <w:szCs w:val="20"/>
              </w:rPr>
            </w:pPr>
          </w:p>
        </w:tc>
        <w:tc>
          <w:tcPr>
            <w:tcW w:w="2033" w:type="dxa"/>
            <w:gridSpan w:val="1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673" w:type="dxa"/>
            <w:gridSpan w:val="8"/>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559" w:type="dxa"/>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2607"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361712" w:rsidRDefault="00B608DD" w:rsidP="00B608DD">
            <w:pPr>
              <w:jc w:val="center"/>
              <w:rPr>
                <w:rFonts w:ascii="Calibri" w:hAnsi="Calibri" w:cs="Calibri"/>
                <w:b/>
                <w:sz w:val="18"/>
                <w:szCs w:val="18"/>
              </w:rPr>
            </w:pPr>
            <w:r w:rsidRPr="00361712">
              <w:rPr>
                <w:rFonts w:ascii="Calibri" w:hAnsi="Calibri" w:cs="Calibri"/>
                <w:b/>
                <w:sz w:val="18"/>
                <w:szCs w:val="18"/>
              </w:rPr>
              <w:t>Rozpočet upravený v tis. Kč</w:t>
            </w:r>
          </w:p>
        </w:tc>
        <w:tc>
          <w:tcPr>
            <w:tcW w:w="2835"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361712" w:rsidRDefault="00B608DD" w:rsidP="00B608DD">
            <w:pPr>
              <w:jc w:val="center"/>
              <w:rPr>
                <w:rFonts w:ascii="Calibri" w:hAnsi="Calibri" w:cs="Calibri"/>
                <w:b/>
                <w:sz w:val="18"/>
                <w:szCs w:val="18"/>
              </w:rPr>
            </w:pPr>
            <w:r w:rsidRPr="00361712">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361712" w:rsidRDefault="00B608DD" w:rsidP="00B608DD">
            <w:pPr>
              <w:jc w:val="center"/>
              <w:rPr>
                <w:rFonts w:ascii="Calibri" w:hAnsi="Calibri" w:cs="Calibri"/>
                <w:b/>
                <w:sz w:val="18"/>
                <w:szCs w:val="18"/>
              </w:rPr>
            </w:pPr>
            <w:r w:rsidRPr="00361712">
              <w:rPr>
                <w:rFonts w:ascii="Calibri" w:hAnsi="Calibri" w:cs="Calibri"/>
                <w:b/>
                <w:sz w:val="18"/>
                <w:szCs w:val="18"/>
              </w:rPr>
              <w:t>SK/RU v %</w:t>
            </w:r>
          </w:p>
        </w:tc>
        <w:tc>
          <w:tcPr>
            <w:tcW w:w="2562"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361712" w:rsidRDefault="00B608DD" w:rsidP="00B608DD">
            <w:pPr>
              <w:jc w:val="center"/>
              <w:rPr>
                <w:rFonts w:ascii="Calibri" w:hAnsi="Calibri" w:cs="Calibri"/>
                <w:b/>
                <w:sz w:val="18"/>
                <w:szCs w:val="18"/>
              </w:rPr>
            </w:pPr>
            <w:r w:rsidRPr="00361712">
              <w:rPr>
                <w:rFonts w:ascii="Calibri" w:hAnsi="Calibri" w:cs="Calibri"/>
                <w:b/>
                <w:sz w:val="18"/>
                <w:szCs w:val="18"/>
              </w:rPr>
              <w:t>Komentář</w:t>
            </w:r>
          </w:p>
        </w:tc>
      </w:tr>
      <w:tr w:rsidR="00215906" w:rsidRPr="009C5824" w:rsidTr="00DB54FC">
        <w:trPr>
          <w:gridAfter w:val="9"/>
          <w:wAfter w:w="2998" w:type="dxa"/>
        </w:trPr>
        <w:tc>
          <w:tcPr>
            <w:tcW w:w="2607" w:type="dxa"/>
            <w:gridSpan w:val="10"/>
            <w:tcBorders>
              <w:top w:val="single" w:sz="6" w:space="0" w:color="auto"/>
              <w:left w:val="single" w:sz="6" w:space="0" w:color="auto"/>
              <w:bottom w:val="single" w:sz="6" w:space="0" w:color="auto"/>
              <w:right w:val="single" w:sz="6" w:space="0" w:color="auto"/>
            </w:tcBorders>
          </w:tcPr>
          <w:p w:rsidR="00215906" w:rsidRPr="00361712" w:rsidRDefault="00215906" w:rsidP="00215906">
            <w:pPr>
              <w:jc w:val="right"/>
              <w:rPr>
                <w:rFonts w:ascii="Calibri" w:hAnsi="Calibri" w:cs="Calibri"/>
                <w:b/>
                <w:sz w:val="18"/>
                <w:szCs w:val="18"/>
              </w:rPr>
            </w:pPr>
            <w:r w:rsidRPr="00361712">
              <w:rPr>
                <w:rFonts w:ascii="Calibri" w:hAnsi="Calibri" w:cs="Calibri"/>
                <w:b/>
                <w:sz w:val="18"/>
                <w:szCs w:val="18"/>
              </w:rPr>
              <w:t>9 930,00</w:t>
            </w:r>
          </w:p>
        </w:tc>
        <w:tc>
          <w:tcPr>
            <w:tcW w:w="2835" w:type="dxa"/>
            <w:gridSpan w:val="15"/>
            <w:tcBorders>
              <w:top w:val="single" w:sz="6" w:space="0" w:color="auto"/>
              <w:left w:val="single" w:sz="6" w:space="0" w:color="auto"/>
              <w:bottom w:val="single" w:sz="6" w:space="0" w:color="auto"/>
              <w:right w:val="single" w:sz="6" w:space="0" w:color="auto"/>
            </w:tcBorders>
          </w:tcPr>
          <w:p w:rsidR="00215906" w:rsidRPr="00361712" w:rsidRDefault="00146EDA" w:rsidP="00215906">
            <w:pPr>
              <w:jc w:val="right"/>
              <w:rPr>
                <w:rFonts w:ascii="Calibri" w:hAnsi="Calibri" w:cs="Calibri"/>
                <w:b/>
                <w:sz w:val="18"/>
                <w:szCs w:val="18"/>
              </w:rPr>
            </w:pPr>
            <w:r>
              <w:rPr>
                <w:rFonts w:ascii="Calibri" w:hAnsi="Calibri" w:cs="Calibri"/>
                <w:b/>
                <w:sz w:val="18"/>
                <w:szCs w:val="18"/>
              </w:rPr>
              <w:t>9 351,23</w:t>
            </w:r>
          </w:p>
        </w:tc>
        <w:tc>
          <w:tcPr>
            <w:tcW w:w="1276" w:type="dxa"/>
            <w:gridSpan w:val="10"/>
            <w:tcBorders>
              <w:top w:val="single" w:sz="6" w:space="0" w:color="auto"/>
              <w:left w:val="single" w:sz="6" w:space="0" w:color="auto"/>
              <w:bottom w:val="single" w:sz="6" w:space="0" w:color="auto"/>
              <w:right w:val="single" w:sz="6" w:space="0" w:color="auto"/>
            </w:tcBorders>
          </w:tcPr>
          <w:p w:rsidR="00215906" w:rsidRPr="00361712" w:rsidRDefault="00146EDA" w:rsidP="00215906">
            <w:pPr>
              <w:jc w:val="right"/>
              <w:rPr>
                <w:rFonts w:ascii="Calibri" w:hAnsi="Calibri" w:cs="Calibri"/>
                <w:b/>
                <w:sz w:val="18"/>
                <w:szCs w:val="18"/>
              </w:rPr>
            </w:pPr>
            <w:r>
              <w:rPr>
                <w:rFonts w:ascii="Calibri" w:hAnsi="Calibri" w:cs="Calibri"/>
                <w:b/>
                <w:sz w:val="18"/>
                <w:szCs w:val="18"/>
              </w:rPr>
              <w:t>94,17</w:t>
            </w:r>
          </w:p>
        </w:tc>
        <w:tc>
          <w:tcPr>
            <w:tcW w:w="2562" w:type="dxa"/>
            <w:gridSpan w:val="15"/>
            <w:tcBorders>
              <w:top w:val="single" w:sz="4" w:space="0" w:color="auto"/>
              <w:left w:val="single" w:sz="4" w:space="0" w:color="auto"/>
              <w:bottom w:val="single" w:sz="4" w:space="0" w:color="auto"/>
              <w:right w:val="single" w:sz="4" w:space="0" w:color="auto"/>
            </w:tcBorders>
          </w:tcPr>
          <w:p w:rsidR="00215906" w:rsidRPr="00361712" w:rsidRDefault="00215906" w:rsidP="00215906">
            <w:pPr>
              <w:rPr>
                <w:rFonts w:ascii="Calibri" w:hAnsi="Calibri" w:cs="Calibri"/>
                <w:b/>
                <w:sz w:val="18"/>
                <w:szCs w:val="18"/>
              </w:rPr>
            </w:pPr>
            <w:r w:rsidRPr="00361712">
              <w:rPr>
                <w:rFonts w:ascii="Calibri" w:hAnsi="Calibri" w:cs="Calibri"/>
                <w:b/>
                <w:sz w:val="18"/>
                <w:szCs w:val="18"/>
              </w:rPr>
              <w:t>Příjmy před konsolidací</w:t>
            </w:r>
          </w:p>
        </w:tc>
      </w:tr>
      <w:tr w:rsidR="00215906" w:rsidRPr="009C5824" w:rsidTr="00DB54FC">
        <w:trPr>
          <w:gridAfter w:val="9"/>
          <w:wAfter w:w="2998" w:type="dxa"/>
        </w:trPr>
        <w:tc>
          <w:tcPr>
            <w:tcW w:w="2607" w:type="dxa"/>
            <w:gridSpan w:val="10"/>
            <w:tcBorders>
              <w:top w:val="single" w:sz="6" w:space="0" w:color="auto"/>
              <w:left w:val="single" w:sz="6" w:space="0" w:color="auto"/>
              <w:bottom w:val="single" w:sz="6" w:space="0" w:color="auto"/>
              <w:right w:val="single" w:sz="6" w:space="0" w:color="auto"/>
            </w:tcBorders>
          </w:tcPr>
          <w:p w:rsidR="00215906" w:rsidRPr="00361712" w:rsidRDefault="00215906" w:rsidP="00215906">
            <w:pPr>
              <w:jc w:val="right"/>
              <w:rPr>
                <w:rFonts w:ascii="Calibri" w:hAnsi="Calibri" w:cs="Calibri"/>
                <w:b/>
                <w:sz w:val="18"/>
                <w:szCs w:val="18"/>
              </w:rPr>
            </w:pPr>
            <w:r w:rsidRPr="00361712">
              <w:rPr>
                <w:rFonts w:ascii="Calibri" w:hAnsi="Calibri" w:cs="Calibri"/>
                <w:b/>
                <w:sz w:val="18"/>
                <w:szCs w:val="18"/>
              </w:rPr>
              <w:t>9 930,00</w:t>
            </w:r>
          </w:p>
        </w:tc>
        <w:tc>
          <w:tcPr>
            <w:tcW w:w="2835" w:type="dxa"/>
            <w:gridSpan w:val="15"/>
            <w:tcBorders>
              <w:top w:val="single" w:sz="6" w:space="0" w:color="auto"/>
              <w:left w:val="single" w:sz="6" w:space="0" w:color="auto"/>
              <w:bottom w:val="single" w:sz="6" w:space="0" w:color="auto"/>
              <w:right w:val="single" w:sz="6" w:space="0" w:color="auto"/>
            </w:tcBorders>
          </w:tcPr>
          <w:p w:rsidR="00215906" w:rsidRPr="00361712" w:rsidRDefault="00146EDA" w:rsidP="00215906">
            <w:pPr>
              <w:jc w:val="right"/>
              <w:rPr>
                <w:rFonts w:ascii="Calibri" w:hAnsi="Calibri" w:cs="Calibri"/>
                <w:b/>
                <w:sz w:val="18"/>
                <w:szCs w:val="18"/>
              </w:rPr>
            </w:pPr>
            <w:r>
              <w:rPr>
                <w:rFonts w:ascii="Calibri" w:hAnsi="Calibri" w:cs="Calibri"/>
                <w:b/>
                <w:sz w:val="18"/>
                <w:szCs w:val="18"/>
              </w:rPr>
              <w:t>9 351,23</w:t>
            </w:r>
          </w:p>
        </w:tc>
        <w:tc>
          <w:tcPr>
            <w:tcW w:w="1276" w:type="dxa"/>
            <w:gridSpan w:val="10"/>
            <w:tcBorders>
              <w:top w:val="single" w:sz="6" w:space="0" w:color="auto"/>
              <w:left w:val="single" w:sz="6" w:space="0" w:color="auto"/>
              <w:bottom w:val="single" w:sz="6" w:space="0" w:color="auto"/>
              <w:right w:val="single" w:sz="6" w:space="0" w:color="auto"/>
            </w:tcBorders>
          </w:tcPr>
          <w:p w:rsidR="00215906" w:rsidRPr="00361712" w:rsidRDefault="00146EDA" w:rsidP="00215906">
            <w:pPr>
              <w:jc w:val="right"/>
              <w:rPr>
                <w:rFonts w:ascii="Calibri" w:hAnsi="Calibri" w:cs="Calibri"/>
                <w:b/>
                <w:sz w:val="18"/>
                <w:szCs w:val="18"/>
              </w:rPr>
            </w:pPr>
            <w:r>
              <w:rPr>
                <w:rFonts w:ascii="Calibri" w:hAnsi="Calibri" w:cs="Calibri"/>
                <w:b/>
                <w:sz w:val="18"/>
                <w:szCs w:val="18"/>
              </w:rPr>
              <w:t>94,17</w:t>
            </w:r>
          </w:p>
        </w:tc>
        <w:tc>
          <w:tcPr>
            <w:tcW w:w="2562" w:type="dxa"/>
            <w:gridSpan w:val="15"/>
            <w:tcBorders>
              <w:top w:val="single" w:sz="4" w:space="0" w:color="auto"/>
              <w:left w:val="single" w:sz="4" w:space="0" w:color="auto"/>
              <w:bottom w:val="single" w:sz="4" w:space="0" w:color="auto"/>
              <w:right w:val="single" w:sz="4" w:space="0" w:color="auto"/>
            </w:tcBorders>
          </w:tcPr>
          <w:p w:rsidR="00215906" w:rsidRPr="00361712" w:rsidRDefault="00215906" w:rsidP="00215906">
            <w:pPr>
              <w:rPr>
                <w:rFonts w:ascii="Calibri" w:hAnsi="Calibri" w:cs="Calibri"/>
                <w:b/>
                <w:sz w:val="18"/>
                <w:szCs w:val="18"/>
              </w:rPr>
            </w:pPr>
            <w:r w:rsidRPr="00361712">
              <w:rPr>
                <w:rFonts w:ascii="Calibri" w:hAnsi="Calibri" w:cs="Calibri"/>
                <w:b/>
                <w:sz w:val="18"/>
                <w:szCs w:val="18"/>
              </w:rPr>
              <w:t>Příjmy po konsolidaci</w:t>
            </w:r>
          </w:p>
        </w:tc>
      </w:tr>
      <w:tr w:rsidR="00B608DD" w:rsidRPr="009C5824" w:rsidTr="00DB54FC">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1242" w:type="dxa"/>
            <w:gridSpan w:val="6"/>
          </w:tcPr>
          <w:p w:rsidR="00B608DD" w:rsidRPr="009C5824" w:rsidRDefault="00B608DD" w:rsidP="00B608DD">
            <w:pPr>
              <w:rPr>
                <w:rFonts w:ascii="Calibri" w:hAnsi="Calibri" w:cs="Calibri"/>
                <w:b/>
                <w:sz w:val="20"/>
                <w:szCs w:val="20"/>
              </w:rPr>
            </w:pPr>
          </w:p>
        </w:tc>
        <w:tc>
          <w:tcPr>
            <w:tcW w:w="582"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64" w:type="dxa"/>
            <w:gridSpan w:val="3"/>
          </w:tcPr>
          <w:p w:rsidR="00B608DD" w:rsidRPr="009C5824" w:rsidRDefault="00B608DD" w:rsidP="00B608DD">
            <w:pPr>
              <w:rPr>
                <w:rFonts w:ascii="Calibri" w:hAnsi="Calibri" w:cs="Calibri"/>
                <w:b/>
                <w:sz w:val="20"/>
                <w:szCs w:val="20"/>
              </w:rPr>
            </w:pPr>
          </w:p>
        </w:tc>
        <w:tc>
          <w:tcPr>
            <w:tcW w:w="2033" w:type="dxa"/>
            <w:gridSpan w:val="1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673" w:type="dxa"/>
            <w:gridSpan w:val="8"/>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559" w:type="dxa"/>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tcBorders>
              <w:top w:val="single" w:sz="6" w:space="0" w:color="auto"/>
              <w:left w:val="single" w:sz="6" w:space="0" w:color="auto"/>
              <w:bottom w:val="single" w:sz="6" w:space="0" w:color="auto"/>
              <w:right w:val="single" w:sz="6" w:space="0" w:color="auto"/>
            </w:tcBorders>
          </w:tcPr>
          <w:p w:rsidR="00B608DD" w:rsidRPr="009C5824" w:rsidRDefault="00D629DD" w:rsidP="00B608DD">
            <w:pPr>
              <w:jc w:val="both"/>
              <w:rPr>
                <w:rFonts w:ascii="Calibri" w:hAnsi="Calibri" w:cs="Calibri"/>
                <w:sz w:val="20"/>
                <w:szCs w:val="20"/>
              </w:rPr>
            </w:pPr>
            <w:r w:rsidRPr="00D629DD">
              <w:rPr>
                <w:rFonts w:ascii="Calibri" w:hAnsi="Calibri" w:cs="Calibri"/>
                <w:sz w:val="20"/>
                <w:szCs w:val="20"/>
              </w:rPr>
              <w:t>Plnění příjmové stránky rozpočtu kapitoly za sledované období probíhalo v souladu se schváleným rozpočtem kapitoly 16.</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tcPr>
          <w:p w:rsidR="00B608DD" w:rsidRPr="009C5824" w:rsidRDefault="00B608DD" w:rsidP="00B608DD">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66" w:type="dxa"/>
            <w:gridSpan w:val="2"/>
          </w:tcPr>
          <w:p w:rsidR="00B608DD" w:rsidRPr="009C5824" w:rsidRDefault="00B608DD" w:rsidP="00B608DD">
            <w:pPr>
              <w:rPr>
                <w:rFonts w:ascii="Calibri" w:hAnsi="Calibri" w:cs="Calibri"/>
                <w:b/>
                <w:sz w:val="20"/>
                <w:szCs w:val="20"/>
              </w:rPr>
            </w:pPr>
          </w:p>
        </w:tc>
        <w:tc>
          <w:tcPr>
            <w:tcW w:w="444"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760" w:type="dxa"/>
            <w:gridSpan w:val="4"/>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B608DD" w:rsidRPr="009C5824" w:rsidTr="00D629DD">
        <w:trPr>
          <w:gridAfter w:val="9"/>
          <w:wAfter w:w="2998" w:type="dxa"/>
        </w:trPr>
        <w:tc>
          <w:tcPr>
            <w:tcW w:w="92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78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91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99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3398"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B608DD" w:rsidRPr="009C5824" w:rsidTr="00D629DD">
        <w:trPr>
          <w:gridAfter w:val="9"/>
          <w:wAfter w:w="2998" w:type="dxa"/>
          <w:trHeight w:val="849"/>
        </w:trPr>
        <w:tc>
          <w:tcPr>
            <w:tcW w:w="921" w:type="dxa"/>
            <w:gridSpan w:val="3"/>
            <w:tcBorders>
              <w:top w:val="single" w:sz="4" w:space="0" w:color="auto"/>
              <w:left w:val="single" w:sz="4" w:space="0" w:color="auto"/>
              <w:bottom w:val="single" w:sz="4" w:space="0" w:color="auto"/>
              <w:right w:val="single" w:sz="4" w:space="0" w:color="auto"/>
            </w:tcBorders>
          </w:tcPr>
          <w:p w:rsidR="00B608DD" w:rsidRPr="009C5824" w:rsidRDefault="00D629DD" w:rsidP="00B608DD">
            <w:pPr>
              <w:jc w:val="center"/>
              <w:rPr>
                <w:rFonts w:ascii="Calibri" w:hAnsi="Calibri" w:cs="Calibri"/>
                <w:sz w:val="18"/>
                <w:szCs w:val="18"/>
              </w:rPr>
            </w:pPr>
            <w:r>
              <w:rPr>
                <w:rFonts w:ascii="Calibri" w:hAnsi="Calibri" w:cs="Calibri"/>
                <w:sz w:val="18"/>
                <w:szCs w:val="18"/>
              </w:rPr>
              <w:t>0000</w:t>
            </w:r>
          </w:p>
          <w:p w:rsidR="00B608DD" w:rsidRPr="009C5824" w:rsidRDefault="00B608DD" w:rsidP="00D629DD">
            <w:pPr>
              <w:jc w:val="center"/>
              <w:rPr>
                <w:rFonts w:ascii="Calibri" w:hAnsi="Calibri" w:cs="Calibri"/>
                <w:sz w:val="18"/>
                <w:szCs w:val="18"/>
              </w:rPr>
            </w:pPr>
          </w:p>
        </w:tc>
        <w:tc>
          <w:tcPr>
            <w:tcW w:w="850" w:type="dxa"/>
            <w:gridSpan w:val="4"/>
            <w:tcBorders>
              <w:top w:val="single" w:sz="4" w:space="0" w:color="auto"/>
              <w:left w:val="single" w:sz="4" w:space="0" w:color="auto"/>
              <w:bottom w:val="single" w:sz="4" w:space="0" w:color="auto"/>
              <w:right w:val="single" w:sz="4" w:space="0" w:color="auto"/>
            </w:tcBorders>
          </w:tcPr>
          <w:p w:rsidR="00B608DD" w:rsidRPr="009C5824" w:rsidRDefault="00D629DD" w:rsidP="00B608DD">
            <w:pPr>
              <w:jc w:val="center"/>
              <w:rPr>
                <w:rFonts w:ascii="Calibri" w:hAnsi="Calibri" w:cs="Calibri"/>
                <w:sz w:val="18"/>
                <w:szCs w:val="18"/>
              </w:rPr>
            </w:pPr>
            <w:r>
              <w:rPr>
                <w:rFonts w:ascii="Calibri" w:hAnsi="Calibri" w:cs="Calibri"/>
                <w:sz w:val="18"/>
                <w:szCs w:val="18"/>
              </w:rPr>
              <w:t>1361</w:t>
            </w:r>
          </w:p>
          <w:p w:rsidR="00B608DD" w:rsidRPr="009C5824" w:rsidRDefault="00B608DD" w:rsidP="00B608DD">
            <w:pPr>
              <w:jc w:val="center"/>
              <w:rPr>
                <w:rFonts w:ascii="Calibri" w:hAnsi="Calibri" w:cs="Calibri"/>
                <w:sz w:val="18"/>
                <w:szCs w:val="18"/>
              </w:rPr>
            </w:pPr>
          </w:p>
          <w:p w:rsidR="00B608DD" w:rsidRPr="009C5824" w:rsidRDefault="00B608DD" w:rsidP="00B608DD">
            <w:pPr>
              <w:jc w:val="center"/>
              <w:rPr>
                <w:rFonts w:ascii="Calibri" w:hAnsi="Calibri" w:cs="Calibri"/>
                <w:sz w:val="18"/>
                <w:szCs w:val="18"/>
              </w:rPr>
            </w:pPr>
          </w:p>
        </w:tc>
        <w:tc>
          <w:tcPr>
            <w:tcW w:w="1418" w:type="dxa"/>
            <w:gridSpan w:val="4"/>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r w:rsidRPr="009C5824">
              <w:rPr>
                <w:rFonts w:ascii="Calibri" w:hAnsi="Calibri" w:cs="Calibri"/>
                <w:sz w:val="18"/>
                <w:szCs w:val="18"/>
              </w:rPr>
              <w:t>0160000000000</w:t>
            </w:r>
          </w:p>
          <w:p w:rsidR="00B608DD" w:rsidRPr="009C5824" w:rsidRDefault="00B608DD" w:rsidP="00B608DD">
            <w:pPr>
              <w:jc w:val="center"/>
              <w:rPr>
                <w:rFonts w:ascii="Calibri" w:hAnsi="Calibri" w:cs="Calibri"/>
                <w:sz w:val="18"/>
                <w:szCs w:val="18"/>
              </w:rPr>
            </w:pPr>
          </w:p>
          <w:p w:rsidR="00B608DD" w:rsidRPr="009C5824" w:rsidRDefault="00B608DD" w:rsidP="00B608DD">
            <w:pPr>
              <w:jc w:val="center"/>
              <w:rPr>
                <w:rFonts w:ascii="Calibri" w:hAnsi="Calibri" w:cs="Calibri"/>
                <w:sz w:val="18"/>
                <w:szCs w:val="18"/>
              </w:rPr>
            </w:pPr>
          </w:p>
          <w:p w:rsidR="00B608DD" w:rsidRPr="009C5824" w:rsidRDefault="00B608DD" w:rsidP="00B608DD">
            <w:pPr>
              <w:jc w:val="center"/>
              <w:rPr>
                <w:rFonts w:ascii="Calibri" w:hAnsi="Calibri" w:cs="Calibri"/>
                <w:sz w:val="18"/>
                <w:szCs w:val="18"/>
              </w:rPr>
            </w:pPr>
          </w:p>
        </w:tc>
        <w:tc>
          <w:tcPr>
            <w:tcW w:w="780" w:type="dxa"/>
            <w:gridSpan w:val="3"/>
            <w:tcBorders>
              <w:top w:val="single" w:sz="4" w:space="0" w:color="auto"/>
              <w:left w:val="single" w:sz="4" w:space="0" w:color="auto"/>
              <w:bottom w:val="single" w:sz="4" w:space="0" w:color="auto"/>
              <w:right w:val="single" w:sz="4" w:space="0" w:color="auto"/>
            </w:tcBorders>
          </w:tcPr>
          <w:p w:rsidR="00B608DD" w:rsidRPr="009C5824" w:rsidRDefault="00B608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B608DD" w:rsidRPr="009C5824" w:rsidRDefault="00D629DD" w:rsidP="00B608DD">
            <w:pPr>
              <w:jc w:val="right"/>
              <w:rPr>
                <w:rFonts w:ascii="Calibri" w:hAnsi="Calibri" w:cs="Calibri"/>
                <w:sz w:val="18"/>
                <w:szCs w:val="18"/>
              </w:rPr>
            </w:pPr>
            <w:r>
              <w:rPr>
                <w:rFonts w:ascii="Calibri" w:hAnsi="Calibri" w:cs="Calibri"/>
                <w:sz w:val="18"/>
                <w:szCs w:val="18"/>
              </w:rPr>
              <w:t>4 400,00</w:t>
            </w:r>
          </w:p>
          <w:p w:rsidR="00B608DD" w:rsidRPr="009C5824" w:rsidRDefault="00B608DD" w:rsidP="00B608DD">
            <w:pPr>
              <w:jc w:val="right"/>
              <w:rPr>
                <w:rFonts w:ascii="Calibri" w:hAnsi="Calibri" w:cs="Calibri"/>
                <w:sz w:val="18"/>
                <w:szCs w:val="18"/>
              </w:rPr>
            </w:pPr>
          </w:p>
          <w:p w:rsidR="00B608DD" w:rsidRPr="009C5824" w:rsidRDefault="00B608DD" w:rsidP="00B608DD">
            <w:pPr>
              <w:jc w:val="right"/>
              <w:rPr>
                <w:rFonts w:ascii="Calibri" w:hAnsi="Calibri" w:cs="Calibri"/>
                <w:sz w:val="18"/>
                <w:szCs w:val="18"/>
              </w:rPr>
            </w:pPr>
          </w:p>
          <w:p w:rsidR="00B608DD" w:rsidRPr="009C5824" w:rsidRDefault="00B608DD" w:rsidP="00B608DD">
            <w:pPr>
              <w:jc w:val="right"/>
              <w:rPr>
                <w:rFonts w:ascii="Calibri" w:hAnsi="Calibri" w:cs="Calibri"/>
                <w:sz w:val="18"/>
                <w:szCs w:val="18"/>
              </w:rPr>
            </w:pPr>
          </w:p>
        </w:tc>
        <w:tc>
          <w:tcPr>
            <w:tcW w:w="995" w:type="dxa"/>
            <w:gridSpan w:val="6"/>
            <w:tcBorders>
              <w:top w:val="single" w:sz="4" w:space="0" w:color="auto"/>
              <w:left w:val="single" w:sz="4" w:space="0" w:color="auto"/>
              <w:bottom w:val="single" w:sz="4" w:space="0" w:color="auto"/>
              <w:right w:val="single" w:sz="4" w:space="0" w:color="auto"/>
            </w:tcBorders>
          </w:tcPr>
          <w:p w:rsidR="00B608DD" w:rsidRPr="009C5824" w:rsidRDefault="00D629DD" w:rsidP="00B608DD">
            <w:pPr>
              <w:jc w:val="right"/>
              <w:rPr>
                <w:rFonts w:ascii="Calibri" w:hAnsi="Calibri" w:cs="Calibri"/>
                <w:sz w:val="18"/>
                <w:szCs w:val="18"/>
              </w:rPr>
            </w:pPr>
            <w:r>
              <w:rPr>
                <w:rFonts w:ascii="Calibri" w:hAnsi="Calibri" w:cs="Calibri"/>
                <w:sz w:val="18"/>
                <w:szCs w:val="18"/>
              </w:rPr>
              <w:t>3 443,02</w:t>
            </w:r>
          </w:p>
          <w:p w:rsidR="00B608DD" w:rsidRPr="009C5824" w:rsidRDefault="00B608DD" w:rsidP="00B608DD">
            <w:pPr>
              <w:jc w:val="right"/>
              <w:rPr>
                <w:rFonts w:ascii="Calibri" w:hAnsi="Calibri" w:cs="Calibri"/>
                <w:sz w:val="18"/>
                <w:szCs w:val="18"/>
              </w:rPr>
            </w:pPr>
          </w:p>
          <w:p w:rsidR="00B608DD" w:rsidRPr="009C5824" w:rsidRDefault="00B608DD" w:rsidP="00B608DD">
            <w:pPr>
              <w:rPr>
                <w:rFonts w:ascii="Calibri" w:hAnsi="Calibri" w:cs="Calibri"/>
                <w:sz w:val="18"/>
                <w:szCs w:val="18"/>
              </w:rPr>
            </w:pP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pStyle w:val="Zkladntext"/>
              <w:rPr>
                <w:rFonts w:asciiTheme="minorHAnsi" w:hAnsiTheme="minorHAnsi" w:cstheme="minorHAnsi"/>
                <w:szCs w:val="18"/>
              </w:rPr>
            </w:pPr>
            <w:r w:rsidRPr="00D629DD">
              <w:rPr>
                <w:rFonts w:asciiTheme="minorHAnsi" w:hAnsiTheme="minorHAnsi" w:cstheme="minorHAnsi"/>
                <w:szCs w:val="18"/>
              </w:rPr>
              <w:t>Správní poplatky</w:t>
            </w:r>
          </w:p>
          <w:p w:rsidR="00B608DD" w:rsidRPr="009C5824" w:rsidRDefault="00D629DD" w:rsidP="00D629DD">
            <w:pPr>
              <w:rPr>
                <w:rFonts w:ascii="Calibri" w:hAnsi="Calibri" w:cs="Calibri"/>
                <w:sz w:val="18"/>
                <w:szCs w:val="18"/>
              </w:rPr>
            </w:pPr>
            <w:r w:rsidRPr="00D629DD">
              <w:rPr>
                <w:rFonts w:asciiTheme="minorHAnsi" w:hAnsiTheme="minorHAnsi" w:cstheme="minorHAnsi"/>
                <w:sz w:val="18"/>
                <w:szCs w:val="18"/>
              </w:rPr>
              <w:t>Nižší příjmy na této položce způsobeny zrušením místní příslušností při vydávání cestovních dokladů.</w:t>
            </w:r>
            <w:r w:rsidRPr="009C5824">
              <w:rPr>
                <w:rFonts w:ascii="Calibri" w:hAnsi="Calibri" w:cs="Calibri"/>
                <w:sz w:val="18"/>
                <w:szCs w:val="18"/>
              </w:rPr>
              <w:t xml:space="preserve"> </w:t>
            </w:r>
          </w:p>
        </w:tc>
      </w:tr>
      <w:tr w:rsidR="00D629DD" w:rsidRPr="009C5824" w:rsidTr="00D629DD">
        <w:trPr>
          <w:gridAfter w:val="9"/>
          <w:wAfter w:w="2998" w:type="dxa"/>
          <w:trHeight w:val="1088"/>
        </w:trPr>
        <w:tc>
          <w:tcPr>
            <w:tcW w:w="921"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0000</w:t>
            </w:r>
          </w:p>
        </w:tc>
        <w:tc>
          <w:tcPr>
            <w:tcW w:w="850"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4121</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right"/>
              <w:rPr>
                <w:rFonts w:ascii="Calibri" w:hAnsi="Calibri" w:cs="Calibri"/>
                <w:sz w:val="18"/>
                <w:szCs w:val="18"/>
              </w:rPr>
            </w:pPr>
            <w:r>
              <w:rPr>
                <w:rFonts w:ascii="Calibri" w:hAnsi="Calibri" w:cs="Calibri"/>
                <w:sz w:val="18"/>
                <w:szCs w:val="18"/>
              </w:rPr>
              <w:t>500,00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Default="00D629DD" w:rsidP="00B608DD">
            <w:pPr>
              <w:jc w:val="right"/>
              <w:rPr>
                <w:rFonts w:ascii="Calibri" w:hAnsi="Calibri" w:cs="Calibri"/>
                <w:sz w:val="18"/>
                <w:szCs w:val="18"/>
              </w:rPr>
            </w:pPr>
            <w:r>
              <w:rPr>
                <w:rFonts w:ascii="Calibri" w:hAnsi="Calibri" w:cs="Calibri"/>
                <w:sz w:val="18"/>
                <w:szCs w:val="18"/>
              </w:rPr>
              <w:t>654,00</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b/>
                <w:sz w:val="18"/>
                <w:szCs w:val="18"/>
                <w:u w:val="single"/>
              </w:rPr>
              <w:t>Neinvestiční přijaté transfery od obcí</w:t>
            </w:r>
          </w:p>
          <w:p w:rsidR="00D629DD" w:rsidRPr="004143FC" w:rsidRDefault="00D629DD" w:rsidP="00D629DD">
            <w:pPr>
              <w:rPr>
                <w:rFonts w:ascii="Calibri" w:hAnsi="Calibri" w:cs="Calibri"/>
                <w:b/>
                <w:sz w:val="18"/>
                <w:szCs w:val="18"/>
                <w:u w:val="single"/>
              </w:rPr>
            </w:pPr>
            <w:r w:rsidRPr="00D629DD">
              <w:rPr>
                <w:rFonts w:asciiTheme="minorHAnsi" w:hAnsiTheme="minorHAnsi" w:cstheme="minorHAnsi"/>
                <w:sz w:val="18"/>
                <w:szCs w:val="18"/>
              </w:rPr>
              <w:t>Zvýšení příjmu na této položce bylo způsobeno změnou veřejnoprávních smluv-úprava odměny za zajištění přestupkové agendy.</w:t>
            </w:r>
          </w:p>
        </w:tc>
      </w:tr>
      <w:tr w:rsidR="00D629DD" w:rsidRPr="009C5824" w:rsidTr="00D629DD">
        <w:trPr>
          <w:gridAfter w:val="9"/>
          <w:wAfter w:w="2998" w:type="dxa"/>
          <w:trHeight w:val="962"/>
        </w:trPr>
        <w:tc>
          <w:tcPr>
            <w:tcW w:w="921"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002219</w:t>
            </w:r>
          </w:p>
        </w:tc>
        <w:tc>
          <w:tcPr>
            <w:tcW w:w="850"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right"/>
              <w:rPr>
                <w:rFonts w:ascii="Calibri" w:hAnsi="Calibri" w:cs="Calibri"/>
                <w:sz w:val="18"/>
                <w:szCs w:val="18"/>
              </w:rPr>
            </w:pPr>
            <w:r>
              <w:rPr>
                <w:rFonts w:ascii="Calibri" w:hAnsi="Calibri" w:cs="Calibri"/>
                <w:sz w:val="18"/>
                <w:szCs w:val="18"/>
              </w:rPr>
              <w:t>250,00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Default="00D629DD" w:rsidP="00B608DD">
            <w:pPr>
              <w:jc w:val="right"/>
              <w:rPr>
                <w:rFonts w:ascii="Calibri" w:hAnsi="Calibri" w:cs="Calibri"/>
                <w:sz w:val="18"/>
                <w:szCs w:val="18"/>
              </w:rPr>
            </w:pPr>
            <w:r>
              <w:rPr>
                <w:rFonts w:ascii="Calibri" w:hAnsi="Calibri" w:cs="Calibri"/>
                <w:sz w:val="18"/>
                <w:szCs w:val="18"/>
              </w:rPr>
              <w:t>60,00</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b/>
                <w:sz w:val="18"/>
                <w:szCs w:val="18"/>
                <w:u w:val="single"/>
              </w:rPr>
              <w:t>Sankční platby přijaté od jiných subjektů-Ostatní záležitosti pozemních komunikací</w:t>
            </w:r>
          </w:p>
          <w:p w:rsidR="00D629DD" w:rsidRPr="004143FC" w:rsidRDefault="00D629DD" w:rsidP="00D629DD">
            <w:pPr>
              <w:rPr>
                <w:rFonts w:ascii="Calibri" w:hAnsi="Calibri" w:cs="Calibri"/>
                <w:b/>
                <w:sz w:val="18"/>
                <w:szCs w:val="18"/>
                <w:u w:val="single"/>
              </w:rPr>
            </w:pPr>
            <w:r w:rsidRPr="00D629DD">
              <w:rPr>
                <w:rFonts w:asciiTheme="minorHAnsi" w:hAnsiTheme="minorHAnsi" w:cstheme="minorHAnsi"/>
                <w:sz w:val="18"/>
                <w:szCs w:val="18"/>
              </w:rPr>
              <w:t>Tyto pokuty jsou po zaplacení rozúčtovány mezi 3 subjekty.</w:t>
            </w:r>
          </w:p>
        </w:tc>
      </w:tr>
      <w:tr w:rsidR="00D629DD" w:rsidRPr="009C5824" w:rsidTr="00D629DD">
        <w:trPr>
          <w:gridAfter w:val="9"/>
          <w:wAfter w:w="2998" w:type="dxa"/>
          <w:trHeight w:val="707"/>
        </w:trPr>
        <w:tc>
          <w:tcPr>
            <w:tcW w:w="921"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006171</w:t>
            </w:r>
          </w:p>
        </w:tc>
        <w:tc>
          <w:tcPr>
            <w:tcW w:w="850"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2111</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right"/>
              <w:rPr>
                <w:rFonts w:ascii="Calibri" w:hAnsi="Calibri" w:cs="Calibri"/>
                <w:sz w:val="18"/>
                <w:szCs w:val="18"/>
              </w:rPr>
            </w:pPr>
            <w:r>
              <w:rPr>
                <w:rFonts w:ascii="Calibri" w:hAnsi="Calibri" w:cs="Calibri"/>
                <w:sz w:val="18"/>
                <w:szCs w:val="18"/>
              </w:rPr>
              <w:t>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Default="00D629DD" w:rsidP="00B608DD">
            <w:pPr>
              <w:jc w:val="right"/>
              <w:rPr>
                <w:rFonts w:ascii="Calibri" w:hAnsi="Calibri" w:cs="Calibri"/>
                <w:sz w:val="18"/>
                <w:szCs w:val="18"/>
              </w:rPr>
            </w:pPr>
            <w:r>
              <w:rPr>
                <w:rFonts w:ascii="Calibri" w:hAnsi="Calibri" w:cs="Calibri"/>
                <w:sz w:val="18"/>
                <w:szCs w:val="18"/>
              </w:rPr>
              <w:t>177,00</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b/>
                <w:sz w:val="18"/>
                <w:szCs w:val="18"/>
                <w:u w:val="single"/>
              </w:rPr>
              <w:t>Příjmy z poskytování služeb a výrobků</w:t>
            </w:r>
          </w:p>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sz w:val="18"/>
                <w:szCs w:val="18"/>
              </w:rPr>
              <w:t xml:space="preserve">Jedná se o provozní poplatky za svatební obřady – vybírány od 1. 1. 2019. </w:t>
            </w:r>
          </w:p>
        </w:tc>
      </w:tr>
      <w:tr w:rsidR="00D629DD" w:rsidRPr="009C5824" w:rsidTr="00D629DD">
        <w:trPr>
          <w:gridAfter w:val="9"/>
          <w:wAfter w:w="2998" w:type="dxa"/>
          <w:trHeight w:val="1114"/>
        </w:trPr>
        <w:tc>
          <w:tcPr>
            <w:tcW w:w="921"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006171</w:t>
            </w:r>
          </w:p>
        </w:tc>
        <w:tc>
          <w:tcPr>
            <w:tcW w:w="850"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right"/>
              <w:rPr>
                <w:rFonts w:ascii="Calibri" w:hAnsi="Calibri" w:cs="Calibri"/>
                <w:sz w:val="18"/>
                <w:szCs w:val="18"/>
              </w:rPr>
            </w:pPr>
            <w:r>
              <w:rPr>
                <w:rFonts w:ascii="Calibri" w:hAnsi="Calibri" w:cs="Calibri"/>
                <w:sz w:val="18"/>
                <w:szCs w:val="18"/>
              </w:rPr>
              <w:t>300,00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Default="00D629DD" w:rsidP="00B608DD">
            <w:pPr>
              <w:jc w:val="right"/>
              <w:rPr>
                <w:rFonts w:ascii="Calibri" w:hAnsi="Calibri" w:cs="Calibri"/>
                <w:sz w:val="18"/>
                <w:szCs w:val="18"/>
              </w:rPr>
            </w:pPr>
            <w:r>
              <w:rPr>
                <w:rFonts w:ascii="Calibri" w:hAnsi="Calibri" w:cs="Calibri"/>
                <w:sz w:val="18"/>
                <w:szCs w:val="18"/>
              </w:rPr>
              <w:t>355,59</w:t>
            </w:r>
          </w:p>
          <w:p w:rsidR="00D629DD" w:rsidRDefault="00D629DD" w:rsidP="00B608DD">
            <w:pPr>
              <w:jc w:val="right"/>
              <w:rPr>
                <w:rFonts w:ascii="Calibri" w:hAnsi="Calibri" w:cs="Calibri"/>
                <w:sz w:val="18"/>
                <w:szCs w:val="18"/>
              </w:rPr>
            </w:pP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rPr>
                <w:rFonts w:asciiTheme="minorHAnsi" w:hAnsiTheme="minorHAnsi" w:cstheme="minorHAnsi"/>
                <w:sz w:val="18"/>
                <w:szCs w:val="18"/>
              </w:rPr>
            </w:pPr>
            <w:r w:rsidRPr="00D629DD">
              <w:rPr>
                <w:rFonts w:asciiTheme="minorHAnsi" w:hAnsiTheme="minorHAnsi" w:cstheme="minorHAnsi"/>
                <w:b/>
                <w:sz w:val="18"/>
                <w:szCs w:val="18"/>
                <w:u w:val="single"/>
              </w:rPr>
              <w:t>Sankční platby přijaté od jiných subjektů-Činnost místní správy</w:t>
            </w:r>
          </w:p>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sz w:val="18"/>
                <w:szCs w:val="18"/>
              </w:rPr>
              <w:t>Jedná se o příjem z uhrazených pokut v agendě OP a CD uložené příkazem na místě.</w:t>
            </w:r>
          </w:p>
        </w:tc>
      </w:tr>
      <w:tr w:rsidR="00D629DD" w:rsidRPr="009C5824" w:rsidTr="00D629DD">
        <w:trPr>
          <w:gridAfter w:val="9"/>
          <w:wAfter w:w="2998" w:type="dxa"/>
          <w:trHeight w:val="1555"/>
        </w:trPr>
        <w:tc>
          <w:tcPr>
            <w:tcW w:w="921"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006171</w:t>
            </w:r>
          </w:p>
        </w:tc>
        <w:tc>
          <w:tcPr>
            <w:tcW w:w="850"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r>
              <w:rPr>
                <w:rFonts w:ascii="Calibri" w:hAnsi="Calibri" w:cs="Calibri"/>
                <w:sz w:val="18"/>
                <w:szCs w:val="18"/>
              </w:rPr>
              <w:t>0160000160004</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9C5824" w:rsidRDefault="00D629DD" w:rsidP="00B608DD">
            <w:pPr>
              <w:jc w:val="right"/>
              <w:rPr>
                <w:rFonts w:ascii="Calibri" w:hAnsi="Calibri" w:cs="Calibri"/>
                <w:sz w:val="18"/>
                <w:szCs w:val="18"/>
              </w:rPr>
            </w:pPr>
            <w:r>
              <w:rPr>
                <w:rFonts w:ascii="Calibri" w:hAnsi="Calibri" w:cs="Calibri"/>
                <w:sz w:val="18"/>
                <w:szCs w:val="18"/>
              </w:rPr>
              <w:t>280,00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Default="00D629DD" w:rsidP="00B608DD">
            <w:pPr>
              <w:jc w:val="right"/>
              <w:rPr>
                <w:rFonts w:ascii="Calibri" w:hAnsi="Calibri" w:cs="Calibri"/>
                <w:sz w:val="18"/>
                <w:szCs w:val="18"/>
              </w:rPr>
            </w:pPr>
            <w:r>
              <w:rPr>
                <w:rFonts w:ascii="Calibri" w:hAnsi="Calibri" w:cs="Calibri"/>
                <w:sz w:val="18"/>
                <w:szCs w:val="18"/>
              </w:rPr>
              <w:t>315,71</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D629DD" w:rsidRDefault="00D629DD" w:rsidP="00D629DD">
            <w:pPr>
              <w:rPr>
                <w:rFonts w:asciiTheme="minorHAnsi" w:hAnsiTheme="minorHAnsi" w:cstheme="minorHAnsi"/>
                <w:sz w:val="18"/>
                <w:szCs w:val="18"/>
              </w:rPr>
            </w:pPr>
            <w:r w:rsidRPr="00D629DD">
              <w:rPr>
                <w:rFonts w:asciiTheme="minorHAnsi" w:hAnsiTheme="minorHAnsi" w:cstheme="minorHAnsi"/>
                <w:b/>
                <w:sz w:val="18"/>
                <w:szCs w:val="18"/>
                <w:u w:val="single"/>
              </w:rPr>
              <w:t xml:space="preserve">Sankční platby přijaté od jiných subjektů-Činnost místní </w:t>
            </w:r>
            <w:r w:rsidRPr="00D629DD">
              <w:rPr>
                <w:rFonts w:asciiTheme="minorHAnsi" w:hAnsiTheme="minorHAnsi" w:cstheme="minorHAnsi"/>
                <w:b/>
                <w:sz w:val="18"/>
                <w:szCs w:val="18"/>
              </w:rPr>
              <w:t xml:space="preserve">správy-Sankční platby </w:t>
            </w:r>
            <w:proofErr w:type="spellStart"/>
            <w:r w:rsidRPr="00D629DD">
              <w:rPr>
                <w:rFonts w:asciiTheme="minorHAnsi" w:hAnsiTheme="minorHAnsi" w:cstheme="minorHAnsi"/>
                <w:b/>
                <w:sz w:val="18"/>
                <w:szCs w:val="18"/>
              </w:rPr>
              <w:t>přij</w:t>
            </w:r>
            <w:proofErr w:type="spellEnd"/>
            <w:r w:rsidRPr="00D629DD">
              <w:rPr>
                <w:rFonts w:asciiTheme="minorHAnsi" w:hAnsiTheme="minorHAnsi" w:cstheme="minorHAnsi"/>
                <w:b/>
                <w:sz w:val="18"/>
                <w:szCs w:val="18"/>
              </w:rPr>
              <w:t>. od jiných subjektů-</w:t>
            </w:r>
            <w:proofErr w:type="spellStart"/>
            <w:r w:rsidRPr="00D629DD">
              <w:rPr>
                <w:rFonts w:asciiTheme="minorHAnsi" w:hAnsiTheme="minorHAnsi" w:cstheme="minorHAnsi"/>
                <w:b/>
                <w:sz w:val="18"/>
                <w:szCs w:val="18"/>
              </w:rPr>
              <w:t>poř</w:t>
            </w:r>
            <w:proofErr w:type="spellEnd"/>
            <w:r w:rsidRPr="00D629DD">
              <w:rPr>
                <w:rFonts w:asciiTheme="minorHAnsi" w:hAnsiTheme="minorHAnsi" w:cstheme="minorHAnsi"/>
                <w:b/>
                <w:sz w:val="18"/>
                <w:szCs w:val="18"/>
              </w:rPr>
              <w:t>. pokuty</w:t>
            </w:r>
          </w:p>
          <w:p w:rsidR="00D629DD" w:rsidRPr="00D629DD" w:rsidRDefault="00D629DD" w:rsidP="00D629DD">
            <w:pPr>
              <w:rPr>
                <w:rFonts w:asciiTheme="minorHAnsi" w:hAnsiTheme="minorHAnsi" w:cstheme="minorHAnsi"/>
                <w:b/>
                <w:sz w:val="18"/>
                <w:szCs w:val="18"/>
                <w:u w:val="single"/>
              </w:rPr>
            </w:pPr>
            <w:r w:rsidRPr="00D629DD">
              <w:rPr>
                <w:rFonts w:asciiTheme="minorHAnsi" w:hAnsiTheme="minorHAnsi" w:cstheme="minorHAnsi"/>
                <w:sz w:val="18"/>
                <w:szCs w:val="18"/>
              </w:rPr>
              <w:t xml:space="preserve">Jedná se o příjem z uhrazených pokut na úseku veřejného pořádku, občanského soužití a </w:t>
            </w:r>
            <w:proofErr w:type="gramStart"/>
            <w:r w:rsidRPr="00D629DD">
              <w:rPr>
                <w:rFonts w:asciiTheme="minorHAnsi" w:hAnsiTheme="minorHAnsi" w:cstheme="minorHAnsi"/>
                <w:sz w:val="18"/>
                <w:szCs w:val="18"/>
              </w:rPr>
              <w:t>majetku  uložené</w:t>
            </w:r>
            <w:proofErr w:type="gramEnd"/>
            <w:r w:rsidRPr="00D629DD">
              <w:rPr>
                <w:rFonts w:asciiTheme="minorHAnsi" w:hAnsiTheme="minorHAnsi" w:cstheme="minorHAnsi"/>
                <w:sz w:val="18"/>
                <w:szCs w:val="18"/>
              </w:rPr>
              <w:t xml:space="preserve"> </w:t>
            </w:r>
            <w:proofErr w:type="spellStart"/>
            <w:r w:rsidRPr="00D629DD">
              <w:rPr>
                <w:rFonts w:asciiTheme="minorHAnsi" w:hAnsiTheme="minorHAnsi" w:cstheme="minorHAnsi"/>
                <w:sz w:val="18"/>
                <w:szCs w:val="18"/>
              </w:rPr>
              <w:t>přest</w:t>
            </w:r>
            <w:proofErr w:type="spellEnd"/>
            <w:r w:rsidRPr="00D629DD">
              <w:rPr>
                <w:rFonts w:asciiTheme="minorHAnsi" w:hAnsiTheme="minorHAnsi" w:cstheme="minorHAnsi"/>
                <w:sz w:val="18"/>
                <w:szCs w:val="18"/>
              </w:rPr>
              <w:t>. oddělením</w:t>
            </w:r>
          </w:p>
        </w:tc>
      </w:tr>
      <w:tr w:rsidR="00B608DD" w:rsidRPr="009C5824" w:rsidTr="00DB54FC">
        <w:trPr>
          <w:gridAfter w:val="6"/>
          <w:wAfter w:w="2624" w:type="dxa"/>
          <w:trHeight w:val="382"/>
        </w:trPr>
        <w:tc>
          <w:tcPr>
            <w:tcW w:w="455" w:type="dxa"/>
          </w:tcPr>
          <w:p w:rsidR="00B608DD" w:rsidRPr="009C5824" w:rsidRDefault="00B608DD" w:rsidP="00B608DD">
            <w:pPr>
              <w:rPr>
                <w:rFonts w:ascii="Calibri" w:hAnsi="Calibri" w:cs="Calibri"/>
                <w:b/>
                <w:sz w:val="20"/>
                <w:szCs w:val="20"/>
              </w:rPr>
            </w:pPr>
          </w:p>
        </w:tc>
        <w:tc>
          <w:tcPr>
            <w:tcW w:w="466" w:type="dxa"/>
            <w:gridSpan w:val="2"/>
          </w:tcPr>
          <w:p w:rsidR="00B608DD" w:rsidRPr="009C5824" w:rsidRDefault="00B608DD" w:rsidP="00B608DD">
            <w:pPr>
              <w:rPr>
                <w:rFonts w:ascii="Calibri" w:hAnsi="Calibri" w:cs="Calibri"/>
                <w:b/>
                <w:sz w:val="20"/>
                <w:szCs w:val="20"/>
              </w:rPr>
            </w:pPr>
          </w:p>
        </w:tc>
        <w:tc>
          <w:tcPr>
            <w:tcW w:w="444"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760" w:type="dxa"/>
            <w:gridSpan w:val="4"/>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230" w:type="dxa"/>
          </w:tcPr>
          <w:p w:rsidR="00B608DD" w:rsidRPr="009C5824" w:rsidRDefault="00B608DD" w:rsidP="00B608DD">
            <w:pPr>
              <w:rPr>
                <w:rFonts w:ascii="Calibri" w:hAnsi="Calibri" w:cs="Calibri"/>
                <w:b/>
                <w:sz w:val="20"/>
                <w:szCs w:val="20"/>
              </w:rPr>
            </w:pPr>
          </w:p>
        </w:tc>
        <w:tc>
          <w:tcPr>
            <w:tcW w:w="465"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611" w:type="dxa"/>
            <w:gridSpan w:val="4"/>
          </w:tcPr>
          <w:p w:rsidR="00B608DD" w:rsidRPr="009C5824" w:rsidRDefault="00B608DD" w:rsidP="00B608DD">
            <w:pPr>
              <w:rPr>
                <w:rFonts w:ascii="Calibri" w:hAnsi="Calibri" w:cs="Calibri"/>
                <w:b/>
                <w:sz w:val="20"/>
                <w:szCs w:val="20"/>
              </w:rPr>
            </w:pPr>
          </w:p>
        </w:tc>
        <w:tc>
          <w:tcPr>
            <w:tcW w:w="315" w:type="dxa"/>
            <w:gridSpan w:val="4"/>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544" w:type="dxa"/>
            <w:gridSpan w:val="4"/>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B608DD" w:rsidRPr="009C5824" w:rsidTr="00DB54FC">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1242" w:type="dxa"/>
            <w:gridSpan w:val="6"/>
          </w:tcPr>
          <w:p w:rsidR="00B608DD" w:rsidRPr="009C5824" w:rsidRDefault="00B608DD" w:rsidP="00B608DD">
            <w:pPr>
              <w:rPr>
                <w:rFonts w:ascii="Calibri" w:hAnsi="Calibri" w:cs="Calibri"/>
                <w:b/>
                <w:sz w:val="20"/>
                <w:szCs w:val="20"/>
              </w:rPr>
            </w:pPr>
          </w:p>
        </w:tc>
        <w:tc>
          <w:tcPr>
            <w:tcW w:w="582"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64" w:type="dxa"/>
            <w:gridSpan w:val="3"/>
          </w:tcPr>
          <w:p w:rsidR="00B608DD" w:rsidRPr="009C5824" w:rsidRDefault="00B608DD" w:rsidP="00B608DD">
            <w:pPr>
              <w:rPr>
                <w:rFonts w:ascii="Calibri" w:hAnsi="Calibri" w:cs="Calibri"/>
                <w:b/>
                <w:sz w:val="20"/>
                <w:szCs w:val="20"/>
              </w:rPr>
            </w:pPr>
          </w:p>
        </w:tc>
        <w:tc>
          <w:tcPr>
            <w:tcW w:w="2033" w:type="dxa"/>
            <w:gridSpan w:val="1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673" w:type="dxa"/>
            <w:gridSpan w:val="8"/>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559" w:type="dxa"/>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2607"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835"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2562"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B608DD" w:rsidRPr="009C5824" w:rsidTr="00DB54FC">
        <w:trPr>
          <w:gridAfter w:val="9"/>
          <w:wAfter w:w="2998" w:type="dxa"/>
        </w:trPr>
        <w:tc>
          <w:tcPr>
            <w:tcW w:w="2607" w:type="dxa"/>
            <w:gridSpan w:val="10"/>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26,00</w:t>
            </w:r>
          </w:p>
        </w:tc>
        <w:tc>
          <w:tcPr>
            <w:tcW w:w="2835" w:type="dxa"/>
            <w:gridSpan w:val="15"/>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25,73</w:t>
            </w:r>
          </w:p>
        </w:tc>
        <w:tc>
          <w:tcPr>
            <w:tcW w:w="1276" w:type="dxa"/>
            <w:gridSpan w:val="10"/>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98,96</w:t>
            </w:r>
          </w:p>
        </w:tc>
        <w:tc>
          <w:tcPr>
            <w:tcW w:w="2562" w:type="dxa"/>
            <w:gridSpan w:val="15"/>
            <w:tcBorders>
              <w:top w:val="single" w:sz="4" w:space="0" w:color="auto"/>
              <w:left w:val="single" w:sz="4" w:space="0" w:color="auto"/>
              <w:bottom w:val="single" w:sz="4" w:space="0" w:color="auto"/>
              <w:right w:val="single" w:sz="4" w:space="0" w:color="auto"/>
            </w:tcBorders>
          </w:tcPr>
          <w:p w:rsidR="00B608DD" w:rsidRPr="009C5824" w:rsidRDefault="00B91428" w:rsidP="00B608DD">
            <w:pPr>
              <w:rPr>
                <w:rFonts w:ascii="Calibri" w:hAnsi="Calibri" w:cs="Calibri"/>
                <w:b/>
                <w:sz w:val="18"/>
                <w:szCs w:val="18"/>
              </w:rPr>
            </w:pPr>
            <w:r>
              <w:rPr>
                <w:rFonts w:ascii="Calibri" w:hAnsi="Calibri" w:cs="Calibri"/>
                <w:b/>
                <w:sz w:val="18"/>
                <w:szCs w:val="18"/>
              </w:rPr>
              <w:t>Výdaje před konsolidací</w:t>
            </w:r>
          </w:p>
        </w:tc>
      </w:tr>
      <w:tr w:rsidR="00B608DD" w:rsidRPr="009C5824" w:rsidTr="00DB54FC">
        <w:trPr>
          <w:gridAfter w:val="9"/>
          <w:wAfter w:w="2998" w:type="dxa"/>
        </w:trPr>
        <w:tc>
          <w:tcPr>
            <w:tcW w:w="2607" w:type="dxa"/>
            <w:gridSpan w:val="10"/>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26,00</w:t>
            </w:r>
          </w:p>
        </w:tc>
        <w:tc>
          <w:tcPr>
            <w:tcW w:w="2835" w:type="dxa"/>
            <w:gridSpan w:val="15"/>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25,73</w:t>
            </w:r>
          </w:p>
        </w:tc>
        <w:tc>
          <w:tcPr>
            <w:tcW w:w="1276" w:type="dxa"/>
            <w:gridSpan w:val="10"/>
            <w:tcBorders>
              <w:top w:val="single" w:sz="4" w:space="0" w:color="auto"/>
              <w:left w:val="single" w:sz="4" w:space="0" w:color="auto"/>
              <w:bottom w:val="single" w:sz="4" w:space="0" w:color="auto"/>
              <w:right w:val="single" w:sz="4" w:space="0" w:color="auto"/>
            </w:tcBorders>
          </w:tcPr>
          <w:p w:rsidR="00B608DD" w:rsidRPr="009C5824" w:rsidRDefault="005D3FBB" w:rsidP="00B608DD">
            <w:pPr>
              <w:jc w:val="right"/>
              <w:rPr>
                <w:rFonts w:ascii="Calibri" w:hAnsi="Calibri" w:cs="Calibri"/>
                <w:b/>
                <w:sz w:val="18"/>
                <w:szCs w:val="18"/>
              </w:rPr>
            </w:pPr>
            <w:r>
              <w:rPr>
                <w:rFonts w:ascii="Calibri" w:hAnsi="Calibri" w:cs="Calibri"/>
                <w:b/>
                <w:sz w:val="18"/>
                <w:szCs w:val="18"/>
              </w:rPr>
              <w:t>98,96</w:t>
            </w:r>
          </w:p>
        </w:tc>
        <w:tc>
          <w:tcPr>
            <w:tcW w:w="2562" w:type="dxa"/>
            <w:gridSpan w:val="15"/>
            <w:tcBorders>
              <w:top w:val="single" w:sz="4" w:space="0" w:color="auto"/>
              <w:left w:val="single" w:sz="4" w:space="0" w:color="auto"/>
              <w:bottom w:val="single" w:sz="4" w:space="0" w:color="auto"/>
              <w:right w:val="single" w:sz="4" w:space="0" w:color="auto"/>
            </w:tcBorders>
          </w:tcPr>
          <w:p w:rsidR="00B608DD" w:rsidRPr="009C5824" w:rsidRDefault="00B91428" w:rsidP="00B608DD">
            <w:pPr>
              <w:rPr>
                <w:rFonts w:ascii="Calibri" w:hAnsi="Calibri" w:cs="Calibri"/>
                <w:b/>
                <w:sz w:val="18"/>
                <w:szCs w:val="18"/>
              </w:rPr>
            </w:pPr>
            <w:r>
              <w:rPr>
                <w:rFonts w:ascii="Calibri" w:hAnsi="Calibri" w:cs="Calibri"/>
                <w:b/>
                <w:sz w:val="18"/>
                <w:szCs w:val="18"/>
              </w:rPr>
              <w:t>Výdaje po konsolidaci</w:t>
            </w:r>
          </w:p>
        </w:tc>
      </w:tr>
      <w:tr w:rsidR="00B608DD" w:rsidRPr="009C5824" w:rsidTr="00DB54FC">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1242" w:type="dxa"/>
            <w:gridSpan w:val="6"/>
          </w:tcPr>
          <w:p w:rsidR="00B608DD" w:rsidRPr="009C5824" w:rsidRDefault="00B608DD" w:rsidP="00B608DD">
            <w:pPr>
              <w:rPr>
                <w:rFonts w:ascii="Calibri" w:hAnsi="Calibri" w:cs="Calibri"/>
                <w:b/>
                <w:sz w:val="20"/>
                <w:szCs w:val="20"/>
              </w:rPr>
            </w:pPr>
          </w:p>
        </w:tc>
        <w:tc>
          <w:tcPr>
            <w:tcW w:w="582" w:type="dxa"/>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64" w:type="dxa"/>
            <w:gridSpan w:val="3"/>
          </w:tcPr>
          <w:p w:rsidR="00B608DD" w:rsidRPr="009C5824" w:rsidRDefault="00B608DD" w:rsidP="00B608DD">
            <w:pPr>
              <w:rPr>
                <w:rFonts w:ascii="Calibri" w:hAnsi="Calibri" w:cs="Calibri"/>
                <w:b/>
                <w:sz w:val="20"/>
                <w:szCs w:val="20"/>
              </w:rPr>
            </w:pPr>
          </w:p>
        </w:tc>
        <w:tc>
          <w:tcPr>
            <w:tcW w:w="2033" w:type="dxa"/>
            <w:gridSpan w:val="1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1673" w:type="dxa"/>
            <w:gridSpan w:val="8"/>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559" w:type="dxa"/>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B608DD" w:rsidRPr="009C5824" w:rsidTr="00DB54FC">
        <w:trPr>
          <w:gridAfter w:val="9"/>
          <w:wAfter w:w="2998" w:type="dxa"/>
        </w:trPr>
        <w:tc>
          <w:tcPr>
            <w:tcW w:w="9280" w:type="dxa"/>
            <w:gridSpan w:val="50"/>
            <w:tcBorders>
              <w:top w:val="single" w:sz="6" w:space="0" w:color="auto"/>
              <w:left w:val="single" w:sz="6" w:space="0" w:color="auto"/>
              <w:bottom w:val="single" w:sz="6" w:space="0" w:color="auto"/>
              <w:right w:val="single" w:sz="6" w:space="0" w:color="auto"/>
            </w:tcBorders>
          </w:tcPr>
          <w:p w:rsidR="00B608DD" w:rsidRPr="009C5824" w:rsidRDefault="005D3FBB" w:rsidP="00717E99">
            <w:pPr>
              <w:jc w:val="both"/>
              <w:rPr>
                <w:rFonts w:ascii="Calibri" w:hAnsi="Calibri" w:cs="Calibri"/>
                <w:sz w:val="20"/>
                <w:szCs w:val="20"/>
              </w:rPr>
            </w:pPr>
            <w:r>
              <w:rPr>
                <w:rFonts w:ascii="Calibri" w:hAnsi="Calibri" w:cs="Calibri"/>
                <w:sz w:val="20"/>
                <w:szCs w:val="20"/>
              </w:rPr>
              <w:t xml:space="preserve">Čerpání probíhalo v souladu </w:t>
            </w:r>
            <w:r w:rsidRPr="005D3FBB">
              <w:rPr>
                <w:rFonts w:ascii="Calibri" w:hAnsi="Calibri" w:cs="Calibri"/>
                <w:sz w:val="20"/>
                <w:szCs w:val="20"/>
              </w:rPr>
              <w:t>se schváleným rozpočtem kapitoly 16.</w:t>
            </w:r>
          </w:p>
        </w:tc>
      </w:tr>
      <w:tr w:rsidR="00B608DD" w:rsidRPr="009C5824" w:rsidTr="00DB54FC">
        <w:trPr>
          <w:gridAfter w:val="9"/>
          <w:wAfter w:w="2998" w:type="dxa"/>
          <w:trHeight w:val="385"/>
        </w:trPr>
        <w:tc>
          <w:tcPr>
            <w:tcW w:w="9280" w:type="dxa"/>
            <w:gridSpan w:val="50"/>
          </w:tcPr>
          <w:p w:rsidR="00B608DD" w:rsidRPr="009C5824" w:rsidRDefault="00B608DD" w:rsidP="00B608DD">
            <w:pPr>
              <w:jc w:val="center"/>
              <w:rPr>
                <w:rFonts w:ascii="Calibri" w:hAnsi="Calibri" w:cs="Calibri"/>
                <w:b/>
                <w:sz w:val="20"/>
                <w:szCs w:val="20"/>
              </w:rPr>
            </w:pPr>
          </w:p>
          <w:p w:rsidR="00B608DD" w:rsidRPr="009C5824" w:rsidRDefault="00B608DD" w:rsidP="00B608DD">
            <w:pPr>
              <w:rPr>
                <w:rFonts w:ascii="Calibri" w:hAnsi="Calibri" w:cs="Calibri"/>
                <w:b/>
                <w:sz w:val="20"/>
                <w:szCs w:val="20"/>
              </w:rPr>
            </w:pPr>
            <w:r w:rsidRPr="009C5824">
              <w:rPr>
                <w:rFonts w:ascii="Calibri" w:hAnsi="Calibri" w:cs="Calibri"/>
                <w:b/>
                <w:sz w:val="20"/>
                <w:szCs w:val="20"/>
              </w:rPr>
              <w:lastRenderedPageBreak/>
              <w:t>Komentář k položkám (akcím), které vykázaly abnormalitu v řádném čerpání výdajů rozpočtu kapitoly ve sledovaném období</w:t>
            </w:r>
          </w:p>
        </w:tc>
      </w:tr>
      <w:tr w:rsidR="00B608DD" w:rsidRPr="009C5824" w:rsidTr="00DB54FC">
        <w:trPr>
          <w:gridAfter w:val="7"/>
          <w:wAfter w:w="2792" w:type="dxa"/>
        </w:trPr>
        <w:tc>
          <w:tcPr>
            <w:tcW w:w="455" w:type="dxa"/>
          </w:tcPr>
          <w:p w:rsidR="00B608DD" w:rsidRPr="009C5824" w:rsidRDefault="00B608DD" w:rsidP="00B608DD">
            <w:pPr>
              <w:rPr>
                <w:rFonts w:ascii="Calibri" w:hAnsi="Calibri" w:cs="Calibri"/>
                <w:b/>
                <w:sz w:val="20"/>
                <w:szCs w:val="20"/>
              </w:rPr>
            </w:pPr>
          </w:p>
        </w:tc>
        <w:tc>
          <w:tcPr>
            <w:tcW w:w="452" w:type="dxa"/>
          </w:tcPr>
          <w:p w:rsidR="00B608DD" w:rsidRPr="009C5824" w:rsidRDefault="00B608DD" w:rsidP="00B608DD">
            <w:pPr>
              <w:rPr>
                <w:rFonts w:ascii="Calibri" w:hAnsi="Calibri" w:cs="Calibri"/>
                <w:b/>
                <w:sz w:val="20"/>
                <w:szCs w:val="20"/>
              </w:rPr>
            </w:pPr>
          </w:p>
        </w:tc>
        <w:tc>
          <w:tcPr>
            <w:tcW w:w="458" w:type="dxa"/>
            <w:gridSpan w:val="2"/>
          </w:tcPr>
          <w:p w:rsidR="00B608DD" w:rsidRPr="009C5824" w:rsidRDefault="00B608DD" w:rsidP="00B608DD">
            <w:pPr>
              <w:rPr>
                <w:rFonts w:ascii="Calibri" w:hAnsi="Calibri" w:cs="Calibri"/>
                <w:b/>
                <w:sz w:val="20"/>
                <w:szCs w:val="20"/>
              </w:rPr>
            </w:pPr>
          </w:p>
        </w:tc>
        <w:tc>
          <w:tcPr>
            <w:tcW w:w="391" w:type="dxa"/>
            <w:gridSpan w:val="2"/>
          </w:tcPr>
          <w:p w:rsidR="00B608DD" w:rsidRPr="009C5824" w:rsidRDefault="00B608DD" w:rsidP="00B608DD">
            <w:pPr>
              <w:rPr>
                <w:rFonts w:ascii="Calibri" w:hAnsi="Calibri" w:cs="Calibri"/>
                <w:b/>
                <w:sz w:val="20"/>
                <w:szCs w:val="20"/>
              </w:rPr>
            </w:pPr>
          </w:p>
        </w:tc>
        <w:tc>
          <w:tcPr>
            <w:tcW w:w="529" w:type="dxa"/>
            <w:gridSpan w:val="3"/>
          </w:tcPr>
          <w:p w:rsidR="00B608DD" w:rsidRPr="009C5824" w:rsidRDefault="00B608DD" w:rsidP="00B608DD">
            <w:pPr>
              <w:rPr>
                <w:rFonts w:ascii="Calibri" w:hAnsi="Calibri" w:cs="Calibri"/>
                <w:b/>
                <w:sz w:val="20"/>
                <w:szCs w:val="20"/>
              </w:rPr>
            </w:pPr>
          </w:p>
        </w:tc>
        <w:tc>
          <w:tcPr>
            <w:tcW w:w="904" w:type="dxa"/>
            <w:gridSpan w:val="2"/>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682" w:type="dxa"/>
            <w:gridSpan w:val="4"/>
          </w:tcPr>
          <w:p w:rsidR="00B608DD" w:rsidRPr="009C5824" w:rsidRDefault="00B608DD" w:rsidP="00B608DD">
            <w:pPr>
              <w:rPr>
                <w:rFonts w:ascii="Calibri" w:hAnsi="Calibri" w:cs="Calibri"/>
                <w:b/>
                <w:sz w:val="20"/>
                <w:szCs w:val="20"/>
              </w:rPr>
            </w:pPr>
          </w:p>
        </w:tc>
        <w:tc>
          <w:tcPr>
            <w:tcW w:w="242" w:type="dxa"/>
            <w:gridSpan w:val="2"/>
          </w:tcPr>
          <w:p w:rsidR="00B608DD" w:rsidRPr="009C5824" w:rsidRDefault="00B608DD" w:rsidP="00B608DD">
            <w:pPr>
              <w:rPr>
                <w:rFonts w:ascii="Calibri" w:hAnsi="Calibri" w:cs="Calibri"/>
                <w:b/>
                <w:sz w:val="20"/>
                <w:szCs w:val="20"/>
              </w:rPr>
            </w:pPr>
          </w:p>
        </w:tc>
        <w:tc>
          <w:tcPr>
            <w:tcW w:w="754" w:type="dxa"/>
            <w:gridSpan w:val="4"/>
          </w:tcPr>
          <w:p w:rsidR="00B608DD" w:rsidRPr="009C5824" w:rsidRDefault="00B608DD" w:rsidP="00B608DD">
            <w:pPr>
              <w:rPr>
                <w:rFonts w:ascii="Calibri" w:hAnsi="Calibri" w:cs="Calibri"/>
                <w:b/>
                <w:sz w:val="20"/>
                <w:szCs w:val="20"/>
              </w:rPr>
            </w:pPr>
          </w:p>
        </w:tc>
        <w:tc>
          <w:tcPr>
            <w:tcW w:w="169" w:type="dxa"/>
          </w:tcPr>
          <w:p w:rsidR="00B608DD" w:rsidRPr="009C5824" w:rsidRDefault="00B608DD" w:rsidP="00B608DD">
            <w:pPr>
              <w:rPr>
                <w:rFonts w:ascii="Calibri" w:hAnsi="Calibri" w:cs="Calibri"/>
                <w:b/>
                <w:sz w:val="20"/>
                <w:szCs w:val="20"/>
              </w:rPr>
            </w:pPr>
          </w:p>
        </w:tc>
        <w:tc>
          <w:tcPr>
            <w:tcW w:w="826" w:type="dxa"/>
            <w:gridSpan w:val="4"/>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544" w:type="dxa"/>
            <w:gridSpan w:val="5"/>
          </w:tcPr>
          <w:p w:rsidR="00B608DD" w:rsidRPr="009C5824" w:rsidRDefault="00B608DD" w:rsidP="00B608DD">
            <w:pPr>
              <w:rPr>
                <w:rFonts w:ascii="Calibri" w:hAnsi="Calibri" w:cs="Calibri"/>
                <w:b/>
                <w:sz w:val="20"/>
                <w:szCs w:val="20"/>
              </w:rPr>
            </w:pPr>
          </w:p>
        </w:tc>
      </w:tr>
      <w:tr w:rsidR="00717E99" w:rsidRPr="009C5824" w:rsidTr="00D629DD">
        <w:trPr>
          <w:gridAfter w:val="9"/>
          <w:wAfter w:w="2998" w:type="dxa"/>
        </w:trPr>
        <w:tc>
          <w:tcPr>
            <w:tcW w:w="90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Oddíl, paragraf</w:t>
            </w:r>
          </w:p>
        </w:tc>
        <w:tc>
          <w:tcPr>
            <w:tcW w:w="849"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Položka</w:t>
            </w:r>
          </w:p>
        </w:tc>
        <w:tc>
          <w:tcPr>
            <w:tcW w:w="143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Organizace</w:t>
            </w:r>
          </w:p>
        </w:tc>
        <w:tc>
          <w:tcPr>
            <w:tcW w:w="78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Účelový zdroj</w:t>
            </w:r>
          </w:p>
        </w:tc>
        <w:tc>
          <w:tcPr>
            <w:tcW w:w="91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717E99">
              <w:rPr>
                <w:rFonts w:ascii="Calibri" w:hAnsi="Calibri" w:cs="Calibri"/>
                <w:b/>
                <w:sz w:val="18"/>
                <w:szCs w:val="18"/>
              </w:rPr>
              <w:t>Upravený rozpočet v tis. Kč</w:t>
            </w:r>
          </w:p>
        </w:tc>
        <w:tc>
          <w:tcPr>
            <w:tcW w:w="99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Upravený rozpočet v tis. Kč</w:t>
            </w:r>
          </w:p>
        </w:tc>
        <w:tc>
          <w:tcPr>
            <w:tcW w:w="3398"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717E99" w:rsidRPr="009C5824" w:rsidRDefault="00717E99" w:rsidP="00717E99">
            <w:pPr>
              <w:jc w:val="center"/>
              <w:rPr>
                <w:rFonts w:ascii="Calibri" w:hAnsi="Calibri" w:cs="Calibri"/>
                <w:b/>
                <w:sz w:val="18"/>
                <w:szCs w:val="18"/>
              </w:rPr>
            </w:pPr>
            <w:r w:rsidRPr="009C5824">
              <w:rPr>
                <w:rFonts w:ascii="Calibri" w:hAnsi="Calibri" w:cs="Calibri"/>
                <w:b/>
                <w:sz w:val="18"/>
                <w:szCs w:val="18"/>
              </w:rPr>
              <w:t>Komentář</w:t>
            </w:r>
          </w:p>
        </w:tc>
      </w:tr>
      <w:tr w:rsidR="00717E99" w:rsidRPr="009C5824" w:rsidTr="00D629DD">
        <w:trPr>
          <w:gridAfter w:val="9"/>
          <w:wAfter w:w="2998" w:type="dxa"/>
        </w:trPr>
        <w:tc>
          <w:tcPr>
            <w:tcW w:w="907" w:type="dxa"/>
            <w:gridSpan w:val="2"/>
            <w:tcBorders>
              <w:top w:val="single" w:sz="4" w:space="0" w:color="auto"/>
              <w:left w:val="single" w:sz="4" w:space="0" w:color="auto"/>
              <w:bottom w:val="single" w:sz="4" w:space="0" w:color="auto"/>
              <w:right w:val="single" w:sz="4" w:space="0" w:color="auto"/>
            </w:tcBorders>
          </w:tcPr>
          <w:p w:rsidR="00717E99" w:rsidRPr="005D3FBB" w:rsidRDefault="005D3FBB" w:rsidP="00717E99">
            <w:pPr>
              <w:jc w:val="center"/>
              <w:rPr>
                <w:rFonts w:ascii="Calibri" w:hAnsi="Calibri" w:cs="Calibri"/>
                <w:sz w:val="18"/>
                <w:szCs w:val="18"/>
              </w:rPr>
            </w:pPr>
            <w:r w:rsidRPr="005D3FBB">
              <w:rPr>
                <w:rFonts w:ascii="Calibri" w:hAnsi="Calibri" w:cs="Calibri"/>
                <w:sz w:val="18"/>
                <w:szCs w:val="18"/>
              </w:rPr>
              <w:t>006171</w:t>
            </w:r>
          </w:p>
        </w:tc>
        <w:tc>
          <w:tcPr>
            <w:tcW w:w="849" w:type="dxa"/>
            <w:gridSpan w:val="4"/>
            <w:tcBorders>
              <w:top w:val="single" w:sz="4" w:space="0" w:color="auto"/>
              <w:left w:val="single" w:sz="4" w:space="0" w:color="auto"/>
              <w:bottom w:val="single" w:sz="4" w:space="0" w:color="auto"/>
              <w:right w:val="single" w:sz="4" w:space="0" w:color="auto"/>
            </w:tcBorders>
          </w:tcPr>
          <w:p w:rsidR="00717E99" w:rsidRPr="005D3FBB" w:rsidRDefault="005D3FBB" w:rsidP="00717E99">
            <w:pPr>
              <w:jc w:val="center"/>
              <w:rPr>
                <w:rFonts w:ascii="Calibri" w:hAnsi="Calibri" w:cs="Calibri"/>
                <w:sz w:val="18"/>
                <w:szCs w:val="18"/>
              </w:rPr>
            </w:pPr>
            <w:r w:rsidRPr="005D3FBB">
              <w:rPr>
                <w:rFonts w:ascii="Calibri" w:hAnsi="Calibri" w:cs="Calibri"/>
                <w:sz w:val="18"/>
                <w:szCs w:val="18"/>
              </w:rPr>
              <w:t>5169</w:t>
            </w:r>
          </w:p>
        </w:tc>
        <w:tc>
          <w:tcPr>
            <w:tcW w:w="1433" w:type="dxa"/>
            <w:gridSpan w:val="5"/>
            <w:tcBorders>
              <w:top w:val="single" w:sz="4" w:space="0" w:color="auto"/>
              <w:left w:val="single" w:sz="4" w:space="0" w:color="auto"/>
              <w:bottom w:val="single" w:sz="4" w:space="0" w:color="auto"/>
              <w:right w:val="single" w:sz="4" w:space="0" w:color="auto"/>
            </w:tcBorders>
          </w:tcPr>
          <w:p w:rsidR="00717E99" w:rsidRPr="005D3FBB" w:rsidRDefault="005D3FBB" w:rsidP="00717E99">
            <w:pPr>
              <w:jc w:val="center"/>
              <w:rPr>
                <w:rFonts w:ascii="Calibri" w:hAnsi="Calibri" w:cs="Calibri"/>
                <w:sz w:val="18"/>
                <w:szCs w:val="18"/>
              </w:rPr>
            </w:pPr>
            <w:r w:rsidRPr="005D3FBB">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717E99" w:rsidRPr="005D3FBB" w:rsidRDefault="00717E99" w:rsidP="00717E99">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717E99" w:rsidRPr="005D3FBB" w:rsidRDefault="005D3FBB" w:rsidP="00717E99">
            <w:pPr>
              <w:jc w:val="right"/>
              <w:rPr>
                <w:rFonts w:ascii="Calibri" w:hAnsi="Calibri" w:cs="Calibri"/>
                <w:sz w:val="18"/>
                <w:szCs w:val="18"/>
              </w:rPr>
            </w:pPr>
            <w:r w:rsidRPr="005D3FBB">
              <w:rPr>
                <w:rFonts w:ascii="Calibri" w:hAnsi="Calibri" w:cs="Calibri"/>
                <w:sz w:val="18"/>
                <w:szCs w:val="18"/>
              </w:rPr>
              <w:t>26,00</w:t>
            </w:r>
          </w:p>
        </w:tc>
        <w:tc>
          <w:tcPr>
            <w:tcW w:w="995" w:type="dxa"/>
            <w:gridSpan w:val="6"/>
            <w:tcBorders>
              <w:top w:val="single" w:sz="4" w:space="0" w:color="auto"/>
              <w:left w:val="single" w:sz="4" w:space="0" w:color="auto"/>
              <w:bottom w:val="single" w:sz="4" w:space="0" w:color="auto"/>
              <w:right w:val="single" w:sz="4" w:space="0" w:color="auto"/>
            </w:tcBorders>
          </w:tcPr>
          <w:p w:rsidR="00717E99" w:rsidRPr="005D3FBB" w:rsidRDefault="005D3FBB" w:rsidP="00717E99">
            <w:pPr>
              <w:jc w:val="right"/>
              <w:rPr>
                <w:rFonts w:ascii="Calibri" w:hAnsi="Calibri" w:cs="Calibri"/>
                <w:sz w:val="18"/>
                <w:szCs w:val="18"/>
              </w:rPr>
            </w:pPr>
            <w:r w:rsidRPr="005D3FBB">
              <w:rPr>
                <w:rFonts w:ascii="Calibri" w:hAnsi="Calibri" w:cs="Calibri"/>
                <w:sz w:val="18"/>
                <w:szCs w:val="18"/>
              </w:rPr>
              <w:t>25,73</w:t>
            </w:r>
          </w:p>
        </w:tc>
        <w:tc>
          <w:tcPr>
            <w:tcW w:w="3398" w:type="dxa"/>
            <w:gridSpan w:val="24"/>
            <w:tcBorders>
              <w:top w:val="single" w:sz="4" w:space="0" w:color="auto"/>
              <w:left w:val="single" w:sz="4" w:space="0" w:color="auto"/>
              <w:bottom w:val="single" w:sz="4" w:space="0" w:color="auto"/>
              <w:right w:val="single" w:sz="4" w:space="0" w:color="auto"/>
            </w:tcBorders>
          </w:tcPr>
          <w:p w:rsidR="005D3FBB" w:rsidRPr="00BA4F85" w:rsidRDefault="005D3FBB" w:rsidP="005D3FBB">
            <w:pPr>
              <w:jc w:val="both"/>
              <w:rPr>
                <w:b/>
                <w:sz w:val="18"/>
                <w:u w:val="single"/>
              </w:rPr>
            </w:pPr>
            <w:r w:rsidRPr="00BA4F85">
              <w:rPr>
                <w:b/>
                <w:sz w:val="18"/>
                <w:u w:val="single"/>
              </w:rPr>
              <w:t>Nákup ostatních služeb, činnost místní správy</w:t>
            </w:r>
          </w:p>
          <w:p w:rsidR="00717E99" w:rsidRPr="005D3FBB" w:rsidRDefault="005D3FBB" w:rsidP="005D3FBB">
            <w:pPr>
              <w:jc w:val="both"/>
              <w:rPr>
                <w:rFonts w:ascii="Calibri" w:hAnsi="Calibri" w:cs="Calibri"/>
                <w:sz w:val="18"/>
                <w:szCs w:val="18"/>
              </w:rPr>
            </w:pPr>
            <w:r w:rsidRPr="00BA4F85">
              <w:rPr>
                <w:sz w:val="18"/>
              </w:rPr>
              <w:t>Jednalo se o poslední platbu za pronájem vybavení pracoviště CDBP na oddělení RO, OP a CD</w:t>
            </w:r>
          </w:p>
        </w:tc>
      </w:tr>
    </w:tbl>
    <w:p w:rsidR="00B608DD" w:rsidRPr="009C5824" w:rsidRDefault="00B608DD" w:rsidP="00B608DD">
      <w:pPr>
        <w:rPr>
          <w:rFonts w:ascii="Calibri" w:hAnsi="Calibri" w:cs="Calibri"/>
          <w:b/>
          <w:sz w:val="20"/>
          <w:szCs w:val="20"/>
        </w:rPr>
      </w:pPr>
    </w:p>
    <w:p w:rsidR="00B608DD" w:rsidRPr="009C5824" w:rsidRDefault="00B608DD" w:rsidP="00B608DD">
      <w:pPr>
        <w:rPr>
          <w:rFonts w:ascii="Calibri" w:hAnsi="Calibri" w:cs="Calibri"/>
          <w:sz w:val="20"/>
          <w:szCs w:val="20"/>
        </w:rPr>
      </w:pPr>
    </w:p>
    <w:p w:rsidR="00B608DD" w:rsidRDefault="00B608DD" w:rsidP="00B608DD">
      <w:pPr>
        <w:rPr>
          <w:rFonts w:ascii="Calibri" w:hAnsi="Calibri" w:cs="Calibri"/>
          <w:b/>
          <w:sz w:val="20"/>
          <w:szCs w:val="20"/>
        </w:rPr>
      </w:pPr>
      <w:r w:rsidRPr="009C5824">
        <w:rPr>
          <w:rFonts w:ascii="Calibri" w:hAnsi="Calibri" w:cs="Calibri"/>
          <w:b/>
          <w:sz w:val="20"/>
          <w:szCs w:val="20"/>
        </w:rPr>
        <w:t>Nebyla realizována žádná rozpočtová opatření kapitoly 16.</w:t>
      </w:r>
    </w:p>
    <w:p w:rsidR="00D629DD" w:rsidRDefault="00D629DD" w:rsidP="00D629DD">
      <w:pPr>
        <w:tabs>
          <w:tab w:val="left" w:pos="8124"/>
        </w:tabs>
      </w:pPr>
      <w:r>
        <w:tab/>
      </w:r>
    </w:p>
    <w:p w:rsidR="0038332B" w:rsidRDefault="00D629DD" w:rsidP="00D629DD">
      <w:pPr>
        <w:tabs>
          <w:tab w:val="left" w:pos="8124"/>
        </w:tabs>
      </w:pPr>
      <w:r>
        <w:tab/>
      </w:r>
    </w:p>
    <w:tbl>
      <w:tblPr>
        <w:tblW w:w="12298" w:type="dxa"/>
        <w:tblLayout w:type="fixed"/>
        <w:tblCellMar>
          <w:left w:w="70" w:type="dxa"/>
          <w:right w:w="70" w:type="dxa"/>
        </w:tblCellMar>
        <w:tblLook w:val="0000" w:firstRow="0" w:lastRow="0" w:firstColumn="0" w:lastColumn="0" w:noHBand="0" w:noVBand="0"/>
      </w:tblPr>
      <w:tblGrid>
        <w:gridCol w:w="459"/>
        <w:gridCol w:w="318"/>
        <w:gridCol w:w="140"/>
        <w:gridCol w:w="713"/>
        <w:gridCol w:w="206"/>
        <w:gridCol w:w="460"/>
        <w:gridCol w:w="322"/>
        <w:gridCol w:w="429"/>
        <w:gridCol w:w="173"/>
        <w:gridCol w:w="18"/>
        <w:gridCol w:w="442"/>
        <w:gridCol w:w="18"/>
        <w:gridCol w:w="200"/>
        <w:gridCol w:w="242"/>
        <w:gridCol w:w="460"/>
        <w:gridCol w:w="290"/>
        <w:gridCol w:w="170"/>
        <w:gridCol w:w="393"/>
        <w:gridCol w:w="67"/>
        <w:gridCol w:w="362"/>
        <w:gridCol w:w="53"/>
        <w:gridCol w:w="45"/>
        <w:gridCol w:w="115"/>
        <w:gridCol w:w="345"/>
        <w:gridCol w:w="115"/>
        <w:gridCol w:w="174"/>
        <w:gridCol w:w="171"/>
        <w:gridCol w:w="115"/>
        <w:gridCol w:w="345"/>
        <w:gridCol w:w="460"/>
        <w:gridCol w:w="460"/>
        <w:gridCol w:w="408"/>
        <w:gridCol w:w="52"/>
        <w:gridCol w:w="108"/>
        <w:gridCol w:w="460"/>
        <w:gridCol w:w="118"/>
        <w:gridCol w:w="342"/>
        <w:gridCol w:w="460"/>
        <w:gridCol w:w="460"/>
        <w:gridCol w:w="460"/>
        <w:gridCol w:w="460"/>
        <w:gridCol w:w="690"/>
      </w:tblGrid>
      <w:tr w:rsidR="00B608DD" w:rsidRPr="00F040BC" w:rsidTr="00872BEB">
        <w:trPr>
          <w:gridAfter w:val="6"/>
          <w:wAfter w:w="2872" w:type="dxa"/>
        </w:trPr>
        <w:tc>
          <w:tcPr>
            <w:tcW w:w="9426" w:type="dxa"/>
            <w:gridSpan w:val="36"/>
          </w:tcPr>
          <w:p w:rsidR="00B608DD" w:rsidRPr="002328E5" w:rsidRDefault="00C9797E" w:rsidP="00CA6C24">
            <w:pPr>
              <w:pStyle w:val="Nadpis4"/>
              <w:rPr>
                <w:sz w:val="28"/>
                <w:szCs w:val="28"/>
              </w:rPr>
            </w:pPr>
            <w:r w:rsidRPr="009C5824">
              <w:rPr>
                <w:sz w:val="20"/>
                <w:szCs w:val="20"/>
              </w:rPr>
              <w:br w:type="page"/>
            </w:r>
            <w:r w:rsidRPr="00F040BC">
              <w:rPr>
                <w:sz w:val="28"/>
                <w:szCs w:val="28"/>
              </w:rPr>
              <w:br w:type="page"/>
            </w:r>
            <w:r w:rsidR="00B608DD" w:rsidRPr="002328E5">
              <w:rPr>
                <w:sz w:val="28"/>
                <w:szCs w:val="28"/>
              </w:rPr>
              <w:t>Kapitola 19 – Duha KK u hradeb</w:t>
            </w:r>
          </w:p>
        </w:tc>
      </w:tr>
      <w:tr w:rsidR="00B608DD" w:rsidRPr="00F040BC" w:rsidTr="002E2B9A">
        <w:trPr>
          <w:gridAfter w:val="6"/>
          <w:wAfter w:w="2872" w:type="dxa"/>
        </w:trPr>
        <w:tc>
          <w:tcPr>
            <w:tcW w:w="459" w:type="dxa"/>
          </w:tcPr>
          <w:p w:rsidR="00B608DD" w:rsidRPr="00F040BC" w:rsidRDefault="00B608DD" w:rsidP="00B608DD">
            <w:pPr>
              <w:rPr>
                <w:rFonts w:ascii="Calibri" w:hAnsi="Calibri" w:cs="Calibri"/>
                <w:b/>
                <w:sz w:val="20"/>
                <w:szCs w:val="20"/>
              </w:rPr>
            </w:pPr>
          </w:p>
        </w:tc>
        <w:tc>
          <w:tcPr>
            <w:tcW w:w="458" w:type="dxa"/>
            <w:gridSpan w:val="2"/>
          </w:tcPr>
          <w:p w:rsidR="00B608DD" w:rsidRPr="00F040BC" w:rsidRDefault="00B608DD" w:rsidP="00B608DD">
            <w:pPr>
              <w:rPr>
                <w:rFonts w:ascii="Calibri" w:hAnsi="Calibri" w:cs="Calibri"/>
                <w:b/>
                <w:sz w:val="20"/>
                <w:szCs w:val="20"/>
              </w:rPr>
            </w:pPr>
          </w:p>
        </w:tc>
        <w:tc>
          <w:tcPr>
            <w:tcW w:w="713" w:type="dxa"/>
          </w:tcPr>
          <w:p w:rsidR="00B608DD" w:rsidRPr="00F040BC" w:rsidRDefault="00B608DD" w:rsidP="00B608DD">
            <w:pPr>
              <w:rPr>
                <w:rFonts w:ascii="Calibri" w:hAnsi="Calibri" w:cs="Calibri"/>
                <w:b/>
                <w:sz w:val="20"/>
                <w:szCs w:val="20"/>
              </w:rPr>
            </w:pPr>
          </w:p>
        </w:tc>
        <w:tc>
          <w:tcPr>
            <w:tcW w:w="206"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751" w:type="dxa"/>
            <w:gridSpan w:val="2"/>
          </w:tcPr>
          <w:p w:rsidR="00B608DD" w:rsidRPr="00F040BC" w:rsidRDefault="00B608DD" w:rsidP="00B608DD">
            <w:pPr>
              <w:rPr>
                <w:rFonts w:ascii="Calibri" w:hAnsi="Calibri" w:cs="Calibri"/>
                <w:b/>
                <w:sz w:val="20"/>
                <w:szCs w:val="20"/>
              </w:rPr>
            </w:pPr>
          </w:p>
        </w:tc>
        <w:tc>
          <w:tcPr>
            <w:tcW w:w="173"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686" w:type="dxa"/>
            <w:gridSpan w:val="3"/>
          </w:tcPr>
          <w:p w:rsidR="00B608DD" w:rsidRPr="00F040BC" w:rsidRDefault="00B608DD" w:rsidP="00B608DD">
            <w:pPr>
              <w:rPr>
                <w:rFonts w:ascii="Calibri" w:hAnsi="Calibri" w:cs="Calibri"/>
                <w:b/>
                <w:sz w:val="20"/>
                <w:szCs w:val="20"/>
              </w:rPr>
            </w:pPr>
          </w:p>
        </w:tc>
      </w:tr>
      <w:tr w:rsidR="00B608DD" w:rsidRPr="00F040BC" w:rsidTr="00872BEB">
        <w:trPr>
          <w:gridAfter w:val="6"/>
          <w:wAfter w:w="2872" w:type="dxa"/>
        </w:trPr>
        <w:tc>
          <w:tcPr>
            <w:tcW w:w="9426" w:type="dxa"/>
            <w:gridSpan w:val="36"/>
            <w:shd w:val="clear" w:color="auto" w:fill="F79646"/>
          </w:tcPr>
          <w:p w:rsidR="00B608DD" w:rsidRPr="00F040BC" w:rsidRDefault="00B608DD" w:rsidP="00B608DD">
            <w:pPr>
              <w:rPr>
                <w:rFonts w:ascii="Calibri" w:hAnsi="Calibri" w:cs="Calibri"/>
                <w:b/>
                <w:sz w:val="20"/>
                <w:szCs w:val="20"/>
                <w:u w:val="single"/>
              </w:rPr>
            </w:pPr>
            <w:r w:rsidRPr="00F040BC">
              <w:rPr>
                <w:rFonts w:ascii="Calibri" w:hAnsi="Calibri" w:cs="Calibri"/>
                <w:b/>
                <w:sz w:val="20"/>
                <w:szCs w:val="20"/>
                <w:u w:val="single"/>
              </w:rPr>
              <w:t>Rozbor plnění příjmů rozpočtu kapitoly</w:t>
            </w:r>
          </w:p>
        </w:tc>
      </w:tr>
      <w:tr w:rsidR="00B608DD" w:rsidRPr="00F040BC" w:rsidTr="002E2B9A">
        <w:tc>
          <w:tcPr>
            <w:tcW w:w="459" w:type="dxa"/>
          </w:tcPr>
          <w:p w:rsidR="00B608DD" w:rsidRPr="00F040BC" w:rsidRDefault="00B608DD" w:rsidP="00B608DD">
            <w:pPr>
              <w:rPr>
                <w:rFonts w:ascii="Calibri" w:hAnsi="Calibri" w:cs="Calibri"/>
                <w:b/>
                <w:sz w:val="20"/>
                <w:szCs w:val="20"/>
              </w:rPr>
            </w:pPr>
          </w:p>
        </w:tc>
        <w:tc>
          <w:tcPr>
            <w:tcW w:w="458" w:type="dxa"/>
            <w:gridSpan w:val="2"/>
          </w:tcPr>
          <w:p w:rsidR="00B608DD" w:rsidRPr="00F040BC" w:rsidRDefault="00B608DD" w:rsidP="00B608DD">
            <w:pPr>
              <w:rPr>
                <w:rFonts w:ascii="Calibri" w:hAnsi="Calibri" w:cs="Calibri"/>
                <w:b/>
                <w:sz w:val="20"/>
                <w:szCs w:val="20"/>
              </w:rPr>
            </w:pPr>
          </w:p>
        </w:tc>
        <w:tc>
          <w:tcPr>
            <w:tcW w:w="713" w:type="dxa"/>
          </w:tcPr>
          <w:p w:rsidR="00B608DD" w:rsidRPr="00F040BC" w:rsidRDefault="00B608DD" w:rsidP="00B608DD">
            <w:pPr>
              <w:rPr>
                <w:rFonts w:ascii="Calibri" w:hAnsi="Calibri" w:cs="Calibri"/>
                <w:b/>
                <w:sz w:val="20"/>
                <w:szCs w:val="20"/>
              </w:rPr>
            </w:pPr>
          </w:p>
        </w:tc>
        <w:tc>
          <w:tcPr>
            <w:tcW w:w="988" w:type="dxa"/>
            <w:gridSpan w:val="3"/>
          </w:tcPr>
          <w:p w:rsidR="00B608DD" w:rsidRPr="00F040BC" w:rsidRDefault="00B608DD" w:rsidP="00B608DD">
            <w:pPr>
              <w:rPr>
                <w:rFonts w:ascii="Calibri" w:hAnsi="Calibri" w:cs="Calibri"/>
                <w:b/>
                <w:sz w:val="20"/>
                <w:szCs w:val="20"/>
              </w:rPr>
            </w:pPr>
          </w:p>
        </w:tc>
        <w:tc>
          <w:tcPr>
            <w:tcW w:w="429" w:type="dxa"/>
          </w:tcPr>
          <w:p w:rsidR="00B608DD" w:rsidRPr="00F040BC" w:rsidRDefault="00B608DD" w:rsidP="00B608DD">
            <w:pPr>
              <w:rPr>
                <w:rFonts w:ascii="Calibri" w:hAnsi="Calibri" w:cs="Calibri"/>
                <w:b/>
                <w:sz w:val="20"/>
                <w:szCs w:val="20"/>
              </w:rPr>
            </w:pPr>
          </w:p>
        </w:tc>
        <w:tc>
          <w:tcPr>
            <w:tcW w:w="191"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2237" w:type="dxa"/>
            <w:gridSpan w:val="9"/>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1673" w:type="dxa"/>
            <w:gridSpan w:val="4"/>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690" w:type="dxa"/>
          </w:tcPr>
          <w:p w:rsidR="00B608DD" w:rsidRPr="00F040BC" w:rsidRDefault="00B608DD" w:rsidP="00B608DD">
            <w:pPr>
              <w:rPr>
                <w:rFonts w:ascii="Calibri" w:hAnsi="Calibri" w:cs="Calibri"/>
                <w:b/>
                <w:sz w:val="20"/>
                <w:szCs w:val="20"/>
              </w:rPr>
            </w:pPr>
          </w:p>
        </w:tc>
      </w:tr>
      <w:tr w:rsidR="00B608DD" w:rsidRPr="00F040BC" w:rsidTr="002F388D">
        <w:trPr>
          <w:gridAfter w:val="6"/>
          <w:wAfter w:w="2872" w:type="dxa"/>
          <w:trHeight w:val="262"/>
        </w:trPr>
        <w:tc>
          <w:tcPr>
            <w:tcW w:w="2618" w:type="dxa"/>
            <w:gridSpan w:val="7"/>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Rozpočet upravený v tis. Kč</w:t>
            </w:r>
          </w:p>
        </w:tc>
        <w:tc>
          <w:tcPr>
            <w:tcW w:w="2835"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Skutečnost v tis. Kč</w:t>
            </w:r>
          </w:p>
        </w:tc>
        <w:tc>
          <w:tcPr>
            <w:tcW w:w="1276"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SK/RU v %</w:t>
            </w:r>
          </w:p>
        </w:tc>
        <w:tc>
          <w:tcPr>
            <w:tcW w:w="2697"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Komentář</w:t>
            </w:r>
          </w:p>
        </w:tc>
      </w:tr>
      <w:tr w:rsidR="00F62403" w:rsidRPr="00F040BC" w:rsidTr="004B6D5F">
        <w:trPr>
          <w:gridAfter w:val="6"/>
          <w:wAfter w:w="2872" w:type="dxa"/>
        </w:trPr>
        <w:tc>
          <w:tcPr>
            <w:tcW w:w="2618" w:type="dxa"/>
            <w:gridSpan w:val="7"/>
            <w:tcBorders>
              <w:top w:val="single" w:sz="4" w:space="0" w:color="auto"/>
              <w:left w:val="single" w:sz="4" w:space="0" w:color="auto"/>
              <w:bottom w:val="single" w:sz="4" w:space="0" w:color="auto"/>
              <w:right w:val="single" w:sz="4" w:space="0" w:color="auto"/>
            </w:tcBorders>
          </w:tcPr>
          <w:p w:rsidR="00F62403" w:rsidRPr="00F040BC" w:rsidRDefault="002F388D" w:rsidP="00F62403">
            <w:pPr>
              <w:jc w:val="right"/>
              <w:rPr>
                <w:rFonts w:ascii="Calibri" w:hAnsi="Calibri" w:cs="Calibri"/>
                <w:b/>
                <w:sz w:val="18"/>
                <w:szCs w:val="18"/>
              </w:rPr>
            </w:pPr>
            <w:r>
              <w:rPr>
                <w:rFonts w:ascii="Calibri" w:hAnsi="Calibri" w:cs="Calibri"/>
                <w:b/>
                <w:sz w:val="18"/>
                <w:szCs w:val="18"/>
              </w:rPr>
              <w:t>2 340,00</w:t>
            </w:r>
          </w:p>
        </w:tc>
        <w:tc>
          <w:tcPr>
            <w:tcW w:w="2835" w:type="dxa"/>
            <w:gridSpan w:val="11"/>
            <w:tcBorders>
              <w:top w:val="single" w:sz="4" w:space="0" w:color="auto"/>
              <w:left w:val="single" w:sz="4" w:space="0" w:color="auto"/>
              <w:bottom w:val="single" w:sz="4" w:space="0" w:color="auto"/>
              <w:right w:val="single" w:sz="4" w:space="0" w:color="auto"/>
            </w:tcBorders>
          </w:tcPr>
          <w:p w:rsidR="00F62403" w:rsidRPr="00F040BC" w:rsidRDefault="002F388D" w:rsidP="00F62403">
            <w:pPr>
              <w:jc w:val="right"/>
              <w:rPr>
                <w:rFonts w:ascii="Calibri" w:hAnsi="Calibri" w:cs="Calibri"/>
                <w:b/>
                <w:sz w:val="18"/>
                <w:szCs w:val="18"/>
              </w:rPr>
            </w:pPr>
            <w:r>
              <w:rPr>
                <w:rFonts w:ascii="Calibri" w:hAnsi="Calibri" w:cs="Calibri"/>
                <w:b/>
                <w:sz w:val="18"/>
                <w:szCs w:val="18"/>
              </w:rPr>
              <w:t>3 456,06</w:t>
            </w:r>
          </w:p>
        </w:tc>
        <w:tc>
          <w:tcPr>
            <w:tcW w:w="1276" w:type="dxa"/>
            <w:gridSpan w:val="8"/>
            <w:tcBorders>
              <w:top w:val="single" w:sz="4" w:space="0" w:color="auto"/>
              <w:left w:val="single" w:sz="4" w:space="0" w:color="auto"/>
              <w:bottom w:val="single" w:sz="4" w:space="0" w:color="auto"/>
              <w:right w:val="single" w:sz="4" w:space="0" w:color="auto"/>
            </w:tcBorders>
          </w:tcPr>
          <w:p w:rsidR="00F62403" w:rsidRPr="00F040BC" w:rsidRDefault="002F388D" w:rsidP="00F62403">
            <w:pPr>
              <w:jc w:val="right"/>
              <w:rPr>
                <w:rFonts w:ascii="Calibri" w:hAnsi="Calibri" w:cs="Calibri"/>
                <w:b/>
                <w:sz w:val="18"/>
                <w:szCs w:val="18"/>
              </w:rPr>
            </w:pPr>
            <w:r>
              <w:rPr>
                <w:rFonts w:ascii="Calibri" w:hAnsi="Calibri" w:cs="Calibri"/>
                <w:b/>
                <w:sz w:val="18"/>
                <w:szCs w:val="18"/>
              </w:rPr>
              <w:t>147,70</w:t>
            </w:r>
          </w:p>
        </w:tc>
        <w:tc>
          <w:tcPr>
            <w:tcW w:w="2697" w:type="dxa"/>
            <w:gridSpan w:val="10"/>
            <w:tcBorders>
              <w:top w:val="single" w:sz="4" w:space="0" w:color="auto"/>
              <w:left w:val="single" w:sz="4" w:space="0" w:color="auto"/>
              <w:bottom w:val="single" w:sz="4" w:space="0" w:color="auto"/>
              <w:right w:val="single" w:sz="4" w:space="0" w:color="auto"/>
            </w:tcBorders>
          </w:tcPr>
          <w:p w:rsidR="00F62403" w:rsidRPr="00F040BC" w:rsidRDefault="00B91428" w:rsidP="00F62403">
            <w:pPr>
              <w:rPr>
                <w:rFonts w:ascii="Calibri" w:hAnsi="Calibri" w:cs="Calibri"/>
                <w:b/>
                <w:sz w:val="18"/>
                <w:szCs w:val="18"/>
              </w:rPr>
            </w:pPr>
            <w:r w:rsidRPr="00F040BC">
              <w:rPr>
                <w:rFonts w:ascii="Calibri" w:hAnsi="Calibri" w:cs="Calibri"/>
                <w:b/>
                <w:sz w:val="18"/>
                <w:szCs w:val="18"/>
              </w:rPr>
              <w:t>Příjmy před konsolidací</w:t>
            </w:r>
          </w:p>
        </w:tc>
      </w:tr>
      <w:tr w:rsidR="002F388D" w:rsidRPr="00F040BC" w:rsidTr="004B6D5F">
        <w:trPr>
          <w:gridAfter w:val="6"/>
          <w:wAfter w:w="2872" w:type="dxa"/>
        </w:trPr>
        <w:tc>
          <w:tcPr>
            <w:tcW w:w="2618" w:type="dxa"/>
            <w:gridSpan w:val="7"/>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2 340,00</w:t>
            </w:r>
          </w:p>
        </w:tc>
        <w:tc>
          <w:tcPr>
            <w:tcW w:w="2835" w:type="dxa"/>
            <w:gridSpan w:val="11"/>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3 456,06</w:t>
            </w:r>
          </w:p>
        </w:tc>
        <w:tc>
          <w:tcPr>
            <w:tcW w:w="1276" w:type="dxa"/>
            <w:gridSpan w:val="8"/>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147,70</w:t>
            </w:r>
          </w:p>
        </w:tc>
        <w:tc>
          <w:tcPr>
            <w:tcW w:w="2697" w:type="dxa"/>
            <w:gridSpan w:val="10"/>
            <w:tcBorders>
              <w:top w:val="single" w:sz="4" w:space="0" w:color="auto"/>
              <w:left w:val="single" w:sz="4" w:space="0" w:color="auto"/>
              <w:bottom w:val="single" w:sz="4" w:space="0" w:color="auto"/>
              <w:right w:val="single" w:sz="4" w:space="0" w:color="auto"/>
            </w:tcBorders>
          </w:tcPr>
          <w:p w:rsidR="002F388D" w:rsidRPr="00F040BC" w:rsidRDefault="002F388D" w:rsidP="002F388D">
            <w:pPr>
              <w:rPr>
                <w:rFonts w:ascii="Calibri" w:hAnsi="Calibri" w:cs="Calibri"/>
                <w:b/>
                <w:sz w:val="18"/>
                <w:szCs w:val="18"/>
              </w:rPr>
            </w:pPr>
            <w:r w:rsidRPr="00F040BC">
              <w:rPr>
                <w:rFonts w:ascii="Calibri" w:hAnsi="Calibri" w:cs="Calibri"/>
                <w:b/>
                <w:sz w:val="18"/>
                <w:szCs w:val="18"/>
              </w:rPr>
              <w:t>Příjmy po konsolidaci</w:t>
            </w:r>
          </w:p>
        </w:tc>
      </w:tr>
      <w:tr w:rsidR="00B608DD" w:rsidRPr="00F040BC" w:rsidTr="002E2B9A">
        <w:tc>
          <w:tcPr>
            <w:tcW w:w="459" w:type="dxa"/>
          </w:tcPr>
          <w:p w:rsidR="00B608DD" w:rsidRPr="00F040BC" w:rsidRDefault="00B608DD" w:rsidP="00B608DD">
            <w:pPr>
              <w:rPr>
                <w:rFonts w:ascii="Calibri" w:hAnsi="Calibri" w:cs="Calibri"/>
                <w:b/>
                <w:sz w:val="20"/>
                <w:szCs w:val="20"/>
              </w:rPr>
            </w:pPr>
          </w:p>
        </w:tc>
        <w:tc>
          <w:tcPr>
            <w:tcW w:w="458" w:type="dxa"/>
            <w:gridSpan w:val="2"/>
          </w:tcPr>
          <w:p w:rsidR="00B608DD" w:rsidRPr="00F040BC" w:rsidRDefault="00B608DD" w:rsidP="00B608DD">
            <w:pPr>
              <w:rPr>
                <w:rFonts w:ascii="Calibri" w:hAnsi="Calibri" w:cs="Calibri"/>
                <w:b/>
                <w:sz w:val="20"/>
                <w:szCs w:val="20"/>
              </w:rPr>
            </w:pPr>
          </w:p>
        </w:tc>
        <w:tc>
          <w:tcPr>
            <w:tcW w:w="713" w:type="dxa"/>
          </w:tcPr>
          <w:p w:rsidR="00B608DD" w:rsidRPr="00F040BC" w:rsidRDefault="00B608DD" w:rsidP="00B608DD">
            <w:pPr>
              <w:rPr>
                <w:rFonts w:ascii="Calibri" w:hAnsi="Calibri" w:cs="Calibri"/>
                <w:b/>
                <w:sz w:val="20"/>
                <w:szCs w:val="20"/>
              </w:rPr>
            </w:pPr>
          </w:p>
        </w:tc>
        <w:tc>
          <w:tcPr>
            <w:tcW w:w="988" w:type="dxa"/>
            <w:gridSpan w:val="3"/>
          </w:tcPr>
          <w:p w:rsidR="00B608DD" w:rsidRPr="00F040BC" w:rsidRDefault="00B608DD" w:rsidP="00B608DD">
            <w:pPr>
              <w:rPr>
                <w:rFonts w:ascii="Calibri" w:hAnsi="Calibri" w:cs="Calibri"/>
                <w:b/>
                <w:sz w:val="20"/>
                <w:szCs w:val="20"/>
              </w:rPr>
            </w:pPr>
          </w:p>
        </w:tc>
        <w:tc>
          <w:tcPr>
            <w:tcW w:w="429" w:type="dxa"/>
          </w:tcPr>
          <w:p w:rsidR="00B608DD" w:rsidRPr="00F040BC" w:rsidRDefault="00B608DD" w:rsidP="00B608DD">
            <w:pPr>
              <w:rPr>
                <w:rFonts w:ascii="Calibri" w:hAnsi="Calibri" w:cs="Calibri"/>
                <w:b/>
                <w:sz w:val="20"/>
                <w:szCs w:val="20"/>
              </w:rPr>
            </w:pPr>
          </w:p>
        </w:tc>
        <w:tc>
          <w:tcPr>
            <w:tcW w:w="191"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2237" w:type="dxa"/>
            <w:gridSpan w:val="9"/>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1673" w:type="dxa"/>
            <w:gridSpan w:val="4"/>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690" w:type="dxa"/>
          </w:tcPr>
          <w:p w:rsidR="00B608DD" w:rsidRPr="00F040BC" w:rsidRDefault="00B608DD" w:rsidP="00B608DD">
            <w:pPr>
              <w:rPr>
                <w:rFonts w:ascii="Calibri" w:hAnsi="Calibri" w:cs="Calibri"/>
                <w:b/>
                <w:sz w:val="20"/>
                <w:szCs w:val="20"/>
              </w:rPr>
            </w:pPr>
          </w:p>
        </w:tc>
      </w:tr>
      <w:tr w:rsidR="00B608DD" w:rsidRPr="00F040BC" w:rsidTr="00872BEB">
        <w:trPr>
          <w:gridAfter w:val="6"/>
          <w:wAfter w:w="2872" w:type="dxa"/>
        </w:trPr>
        <w:tc>
          <w:tcPr>
            <w:tcW w:w="9426" w:type="dxa"/>
            <w:gridSpan w:val="36"/>
          </w:tcPr>
          <w:p w:rsidR="00B608DD" w:rsidRPr="00F040BC" w:rsidRDefault="00B608DD" w:rsidP="00B608DD">
            <w:pPr>
              <w:rPr>
                <w:rFonts w:ascii="Calibri" w:hAnsi="Calibri" w:cs="Calibri"/>
                <w:b/>
                <w:sz w:val="20"/>
                <w:szCs w:val="20"/>
              </w:rPr>
            </w:pPr>
            <w:r w:rsidRPr="00F040BC">
              <w:rPr>
                <w:rFonts w:ascii="Calibri" w:hAnsi="Calibri" w:cs="Calibri"/>
                <w:b/>
                <w:sz w:val="20"/>
                <w:szCs w:val="20"/>
              </w:rPr>
              <w:t>Stručný komentář k celkovému vývoji plnění příjmů kapitoly ve sledovaném období</w:t>
            </w:r>
          </w:p>
        </w:tc>
      </w:tr>
      <w:tr w:rsidR="00B608DD" w:rsidRPr="00F040BC" w:rsidTr="00872BEB">
        <w:trPr>
          <w:gridAfter w:val="6"/>
          <w:wAfter w:w="2872" w:type="dxa"/>
        </w:trPr>
        <w:tc>
          <w:tcPr>
            <w:tcW w:w="9426" w:type="dxa"/>
            <w:gridSpan w:val="36"/>
            <w:tcBorders>
              <w:top w:val="single" w:sz="6" w:space="0" w:color="auto"/>
              <w:left w:val="single" w:sz="6" w:space="0" w:color="auto"/>
              <w:bottom w:val="single" w:sz="6" w:space="0" w:color="auto"/>
              <w:right w:val="single" w:sz="6" w:space="0" w:color="auto"/>
            </w:tcBorders>
          </w:tcPr>
          <w:p w:rsidR="00B608DD" w:rsidRPr="00F040BC" w:rsidRDefault="002F388D" w:rsidP="00B608DD">
            <w:pPr>
              <w:jc w:val="both"/>
              <w:rPr>
                <w:rFonts w:ascii="Calibri" w:hAnsi="Calibri" w:cs="Calibri"/>
                <w:sz w:val="20"/>
                <w:szCs w:val="20"/>
              </w:rPr>
            </w:pPr>
            <w:r w:rsidRPr="002F388D">
              <w:rPr>
                <w:rFonts w:ascii="Calibri" w:hAnsi="Calibri" w:cs="Calibri"/>
                <w:sz w:val="20"/>
                <w:szCs w:val="20"/>
              </w:rPr>
              <w:t xml:space="preserve">Příjmy kapitoly 19 – Duha KK u hradeb byly k 31. 12. 2019 plněny na 147,70%. Příjmy kapitoly byly tvořeny dotacemi z Ministerstva kultury ČR a Ol. </w:t>
            </w:r>
            <w:proofErr w:type="gramStart"/>
            <w:r w:rsidRPr="002F388D">
              <w:rPr>
                <w:rFonts w:ascii="Calibri" w:hAnsi="Calibri" w:cs="Calibri"/>
                <w:sz w:val="20"/>
                <w:szCs w:val="20"/>
              </w:rPr>
              <w:t>kraje</w:t>
            </w:r>
            <w:proofErr w:type="gramEnd"/>
            <w:r w:rsidRPr="002F388D">
              <w:rPr>
                <w:rFonts w:ascii="Calibri" w:hAnsi="Calibri" w:cs="Calibri"/>
                <w:sz w:val="20"/>
                <w:szCs w:val="20"/>
              </w:rPr>
              <w:t xml:space="preserve"> na realizaci 62. ročníku celostátní přehlídky recitátorů sólistů a divadel poezie „Wolkrův Prostějov 2019“, dále na projekt Krajské postupové přehlídky 2019 - folklor, divadlo, hudba, tanec, dotací na realizaci XXXVII. ročníku Prostějovských hanáckých slavností 2019, příjmy ze vstupného </w:t>
            </w:r>
            <w:proofErr w:type="spellStart"/>
            <w:r w:rsidRPr="002F388D">
              <w:rPr>
                <w:rFonts w:ascii="Calibri" w:hAnsi="Calibri" w:cs="Calibri"/>
                <w:sz w:val="20"/>
                <w:szCs w:val="20"/>
              </w:rPr>
              <w:t>Kinoklubu</w:t>
            </w:r>
            <w:proofErr w:type="spellEnd"/>
            <w:r w:rsidRPr="002F388D">
              <w:rPr>
                <w:rFonts w:ascii="Calibri" w:hAnsi="Calibri" w:cs="Calibri"/>
                <w:sz w:val="20"/>
                <w:szCs w:val="20"/>
              </w:rPr>
              <w:t xml:space="preserve"> Duha, z činnosti oddělení Duha – příjmy ze vstupného a z pronájmů stánků na náměstí T. G. Masaryka, za prodané občerstvení při kulturních akcích, aj.</w:t>
            </w:r>
          </w:p>
        </w:tc>
      </w:tr>
      <w:tr w:rsidR="00B608DD" w:rsidRPr="00F040BC" w:rsidTr="002E2B9A">
        <w:trPr>
          <w:gridAfter w:val="6"/>
          <w:wAfter w:w="2872" w:type="dxa"/>
        </w:trPr>
        <w:tc>
          <w:tcPr>
            <w:tcW w:w="459" w:type="dxa"/>
          </w:tcPr>
          <w:p w:rsidR="00B608DD" w:rsidRPr="00F040BC" w:rsidRDefault="00B608DD" w:rsidP="00B608DD">
            <w:pPr>
              <w:rPr>
                <w:rFonts w:ascii="Calibri" w:hAnsi="Calibri" w:cs="Calibri"/>
                <w:b/>
                <w:sz w:val="20"/>
                <w:szCs w:val="20"/>
              </w:rPr>
            </w:pPr>
          </w:p>
        </w:tc>
        <w:tc>
          <w:tcPr>
            <w:tcW w:w="458" w:type="dxa"/>
            <w:gridSpan w:val="2"/>
          </w:tcPr>
          <w:p w:rsidR="00B608DD" w:rsidRPr="00F040BC" w:rsidRDefault="00B608DD" w:rsidP="00B608DD">
            <w:pPr>
              <w:rPr>
                <w:rFonts w:ascii="Calibri" w:hAnsi="Calibri" w:cs="Calibri"/>
                <w:b/>
                <w:sz w:val="20"/>
                <w:szCs w:val="20"/>
              </w:rPr>
            </w:pPr>
          </w:p>
        </w:tc>
        <w:tc>
          <w:tcPr>
            <w:tcW w:w="713" w:type="dxa"/>
          </w:tcPr>
          <w:p w:rsidR="00B608DD" w:rsidRPr="00F040BC" w:rsidRDefault="00B608DD" w:rsidP="00B608DD">
            <w:pPr>
              <w:rPr>
                <w:rFonts w:ascii="Calibri" w:hAnsi="Calibri" w:cs="Calibri"/>
                <w:b/>
                <w:sz w:val="20"/>
                <w:szCs w:val="20"/>
              </w:rPr>
            </w:pPr>
          </w:p>
        </w:tc>
        <w:tc>
          <w:tcPr>
            <w:tcW w:w="206"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751" w:type="dxa"/>
            <w:gridSpan w:val="2"/>
          </w:tcPr>
          <w:p w:rsidR="00B608DD" w:rsidRPr="00F040BC" w:rsidRDefault="00B608DD" w:rsidP="00B608DD">
            <w:pPr>
              <w:rPr>
                <w:rFonts w:ascii="Calibri" w:hAnsi="Calibri" w:cs="Calibri"/>
                <w:b/>
                <w:sz w:val="20"/>
                <w:szCs w:val="20"/>
              </w:rPr>
            </w:pPr>
          </w:p>
        </w:tc>
        <w:tc>
          <w:tcPr>
            <w:tcW w:w="173"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686" w:type="dxa"/>
            <w:gridSpan w:val="3"/>
          </w:tcPr>
          <w:p w:rsidR="00B608DD" w:rsidRPr="00F040BC" w:rsidRDefault="00B608DD" w:rsidP="00B608DD">
            <w:pPr>
              <w:rPr>
                <w:rFonts w:ascii="Calibri" w:hAnsi="Calibri" w:cs="Calibri"/>
                <w:b/>
                <w:sz w:val="20"/>
                <w:szCs w:val="20"/>
              </w:rPr>
            </w:pPr>
          </w:p>
        </w:tc>
      </w:tr>
      <w:tr w:rsidR="00B608DD" w:rsidRPr="00F040BC" w:rsidTr="004B6D5F">
        <w:trPr>
          <w:gridAfter w:val="6"/>
          <w:wAfter w:w="2872" w:type="dxa"/>
        </w:trPr>
        <w:tc>
          <w:tcPr>
            <w:tcW w:w="9426" w:type="dxa"/>
            <w:gridSpan w:val="36"/>
            <w:tcBorders>
              <w:bottom w:val="single" w:sz="4" w:space="0" w:color="auto"/>
            </w:tcBorders>
          </w:tcPr>
          <w:p w:rsidR="00B608DD" w:rsidRPr="00F040BC" w:rsidRDefault="00B608DD" w:rsidP="00B608DD">
            <w:pPr>
              <w:rPr>
                <w:rFonts w:ascii="Calibri" w:hAnsi="Calibri" w:cs="Calibri"/>
                <w:b/>
                <w:sz w:val="20"/>
                <w:szCs w:val="20"/>
              </w:rPr>
            </w:pPr>
            <w:r w:rsidRPr="00F040BC">
              <w:rPr>
                <w:rFonts w:ascii="Calibri" w:hAnsi="Calibri" w:cs="Calibri"/>
                <w:b/>
                <w:sz w:val="20"/>
                <w:szCs w:val="20"/>
              </w:rPr>
              <w:t>Komentář k položkám (akcím), které vykázaly abnormalitu v řádném plnění příjmů rozpočtu kapitoly ve sledovaném období</w:t>
            </w:r>
          </w:p>
        </w:tc>
      </w:tr>
      <w:tr w:rsidR="00B608DD" w:rsidRPr="00F040BC" w:rsidTr="002E2B9A">
        <w:trPr>
          <w:gridAfter w:val="6"/>
          <w:wAfter w:w="2872" w:type="dxa"/>
        </w:trPr>
        <w:tc>
          <w:tcPr>
            <w:tcW w:w="77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Oddíl, paragraf</w:t>
            </w:r>
          </w:p>
        </w:tc>
        <w:tc>
          <w:tcPr>
            <w:tcW w:w="85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Položka</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Skutečnost v tis. Kč</w:t>
            </w:r>
          </w:p>
        </w:tc>
        <w:tc>
          <w:tcPr>
            <w:tcW w:w="3544"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Komentář</w:t>
            </w:r>
          </w:p>
        </w:tc>
      </w:tr>
      <w:tr w:rsidR="002F388D" w:rsidRPr="00F040BC" w:rsidTr="002F388D">
        <w:trPr>
          <w:gridAfter w:val="6"/>
          <w:wAfter w:w="2872" w:type="dxa"/>
          <w:trHeight w:val="797"/>
        </w:trPr>
        <w:tc>
          <w:tcPr>
            <w:tcW w:w="777"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003639</w:t>
            </w:r>
          </w:p>
        </w:tc>
        <w:tc>
          <w:tcPr>
            <w:tcW w:w="853"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2133</w:t>
            </w:r>
          </w:p>
        </w:tc>
        <w:tc>
          <w:tcPr>
            <w:tcW w:w="1417"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0190000000000</w:t>
            </w:r>
          </w:p>
        </w:tc>
        <w:tc>
          <w:tcPr>
            <w:tcW w:w="851" w:type="dxa"/>
            <w:gridSpan w:val="5"/>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p>
        </w:tc>
        <w:tc>
          <w:tcPr>
            <w:tcW w:w="992" w:type="dxa"/>
            <w:gridSpan w:val="3"/>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sz w:val="18"/>
                <w:szCs w:val="18"/>
              </w:rPr>
            </w:pPr>
            <w:r w:rsidRPr="002F388D">
              <w:rPr>
                <w:rFonts w:asciiTheme="minorHAnsi" w:hAnsiTheme="minorHAnsi" w:cstheme="minorHAnsi"/>
                <w:sz w:val="18"/>
                <w:szCs w:val="18"/>
              </w:rPr>
              <w:t>0</w:t>
            </w:r>
          </w:p>
        </w:tc>
        <w:tc>
          <w:tcPr>
            <w:tcW w:w="992"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sz w:val="18"/>
                <w:szCs w:val="18"/>
              </w:rPr>
            </w:pPr>
            <w:r w:rsidRPr="002F388D">
              <w:rPr>
                <w:rFonts w:asciiTheme="minorHAnsi" w:hAnsiTheme="minorHAnsi" w:cstheme="minorHAnsi"/>
                <w:sz w:val="18"/>
                <w:szCs w:val="18"/>
              </w:rPr>
              <w:t>726,50</w:t>
            </w:r>
          </w:p>
        </w:tc>
        <w:tc>
          <w:tcPr>
            <w:tcW w:w="3544" w:type="dxa"/>
            <w:gridSpan w:val="16"/>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b/>
                <w:sz w:val="18"/>
                <w:szCs w:val="18"/>
                <w:u w:val="single"/>
              </w:rPr>
            </w:pPr>
            <w:r w:rsidRPr="002F388D">
              <w:rPr>
                <w:rFonts w:asciiTheme="minorHAnsi" w:hAnsiTheme="minorHAnsi" w:cstheme="minorHAnsi"/>
                <w:b/>
                <w:sz w:val="18"/>
                <w:szCs w:val="18"/>
                <w:u w:val="single"/>
              </w:rPr>
              <w:t>Příjmy z pronájmu movitých věcí</w:t>
            </w:r>
          </w:p>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příjmy z pronájmu stánků – vánoční a velikonoční jarmark, jarmark při Hanáckých slavnostech.</w:t>
            </w:r>
          </w:p>
        </w:tc>
      </w:tr>
      <w:tr w:rsidR="002F388D" w:rsidRPr="00F040BC" w:rsidTr="00E97115">
        <w:trPr>
          <w:gridAfter w:val="6"/>
          <w:wAfter w:w="2872" w:type="dxa"/>
        </w:trPr>
        <w:tc>
          <w:tcPr>
            <w:tcW w:w="777"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003319</w:t>
            </w:r>
          </w:p>
        </w:tc>
        <w:tc>
          <w:tcPr>
            <w:tcW w:w="853"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2111</w:t>
            </w:r>
          </w:p>
        </w:tc>
        <w:tc>
          <w:tcPr>
            <w:tcW w:w="1417"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0190000190100</w:t>
            </w:r>
          </w:p>
        </w:tc>
        <w:tc>
          <w:tcPr>
            <w:tcW w:w="851" w:type="dxa"/>
            <w:gridSpan w:val="5"/>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p>
        </w:tc>
        <w:tc>
          <w:tcPr>
            <w:tcW w:w="992" w:type="dxa"/>
            <w:gridSpan w:val="3"/>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sz w:val="18"/>
                <w:szCs w:val="18"/>
              </w:rPr>
            </w:pPr>
            <w:r>
              <w:rPr>
                <w:rFonts w:asciiTheme="minorHAnsi" w:hAnsiTheme="minorHAnsi" w:cstheme="minorHAnsi"/>
                <w:sz w:val="18"/>
                <w:szCs w:val="18"/>
              </w:rPr>
              <w:t xml:space="preserve">1 </w:t>
            </w:r>
            <w:r w:rsidRPr="002F388D">
              <w:rPr>
                <w:rFonts w:asciiTheme="minorHAnsi" w:hAnsiTheme="minorHAnsi" w:cstheme="minorHAnsi"/>
                <w:sz w:val="18"/>
                <w:szCs w:val="18"/>
              </w:rPr>
              <w:t>250,00</w:t>
            </w:r>
          </w:p>
        </w:tc>
        <w:tc>
          <w:tcPr>
            <w:tcW w:w="992"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sz w:val="18"/>
                <w:szCs w:val="18"/>
              </w:rPr>
            </w:pPr>
            <w:r>
              <w:rPr>
                <w:rFonts w:asciiTheme="minorHAnsi" w:hAnsiTheme="minorHAnsi" w:cstheme="minorHAnsi"/>
                <w:sz w:val="18"/>
                <w:szCs w:val="18"/>
              </w:rPr>
              <w:t xml:space="preserve">1 </w:t>
            </w:r>
            <w:r w:rsidRPr="002F388D">
              <w:rPr>
                <w:rFonts w:asciiTheme="minorHAnsi" w:hAnsiTheme="minorHAnsi" w:cstheme="minorHAnsi"/>
                <w:sz w:val="18"/>
                <w:szCs w:val="18"/>
              </w:rPr>
              <w:t>644,25</w:t>
            </w:r>
          </w:p>
        </w:tc>
        <w:tc>
          <w:tcPr>
            <w:tcW w:w="3544" w:type="dxa"/>
            <w:gridSpan w:val="16"/>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b/>
                <w:sz w:val="18"/>
                <w:szCs w:val="18"/>
                <w:u w:val="single"/>
              </w:rPr>
              <w:t xml:space="preserve">Příjmy z poskytování služeb a </w:t>
            </w:r>
            <w:proofErr w:type="gramStart"/>
            <w:r w:rsidRPr="002F388D">
              <w:rPr>
                <w:rFonts w:asciiTheme="minorHAnsi" w:hAnsiTheme="minorHAnsi" w:cstheme="minorHAnsi"/>
                <w:b/>
                <w:sz w:val="18"/>
                <w:szCs w:val="18"/>
                <w:u w:val="single"/>
              </w:rPr>
              <w:t xml:space="preserve">výrobků </w:t>
            </w:r>
            <w:r w:rsidRPr="002F388D">
              <w:rPr>
                <w:rFonts w:asciiTheme="minorHAnsi" w:hAnsiTheme="minorHAnsi" w:cstheme="minorHAnsi"/>
                <w:b/>
                <w:sz w:val="18"/>
                <w:szCs w:val="18"/>
              </w:rPr>
              <w:t xml:space="preserve"> </w:t>
            </w:r>
            <w:r w:rsidRPr="002F388D">
              <w:rPr>
                <w:rFonts w:asciiTheme="minorHAnsi" w:hAnsiTheme="minorHAnsi" w:cstheme="minorHAnsi"/>
                <w:sz w:val="18"/>
                <w:szCs w:val="18"/>
              </w:rPr>
              <w:t>nabídka</w:t>
            </w:r>
            <w:proofErr w:type="gramEnd"/>
            <w:r w:rsidRPr="002F388D">
              <w:rPr>
                <w:rFonts w:asciiTheme="minorHAnsi" w:hAnsiTheme="minorHAnsi" w:cstheme="minorHAnsi"/>
                <w:sz w:val="18"/>
                <w:szCs w:val="18"/>
              </w:rPr>
              <w:t xml:space="preserve"> oddělení Duha byla rozšířena na základě poptávky veřejnosti a to se projevilo ve výši dosažených tržeb, zejména velký zájem studentů o kurzy společenského tance pro střední školy, příjmy ze vstupného za představení pro MŠ a ZŠ -  Duhová kulička, atraktivní představení v Divadelní kavárně aj.</w:t>
            </w:r>
          </w:p>
        </w:tc>
      </w:tr>
      <w:tr w:rsidR="002F388D" w:rsidRPr="00F040BC" w:rsidTr="00E97115">
        <w:trPr>
          <w:gridAfter w:val="6"/>
          <w:wAfter w:w="2872" w:type="dxa"/>
        </w:trPr>
        <w:tc>
          <w:tcPr>
            <w:tcW w:w="777"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003319</w:t>
            </w:r>
          </w:p>
        </w:tc>
        <w:tc>
          <w:tcPr>
            <w:tcW w:w="853" w:type="dxa"/>
            <w:gridSpan w:val="2"/>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2112</w:t>
            </w:r>
          </w:p>
        </w:tc>
        <w:tc>
          <w:tcPr>
            <w:tcW w:w="1417"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r w:rsidRPr="002F388D">
              <w:rPr>
                <w:rFonts w:asciiTheme="minorHAnsi" w:hAnsiTheme="minorHAnsi" w:cstheme="minorHAnsi"/>
                <w:sz w:val="18"/>
                <w:szCs w:val="18"/>
              </w:rPr>
              <w:t>0190000190100</w:t>
            </w:r>
          </w:p>
        </w:tc>
        <w:tc>
          <w:tcPr>
            <w:tcW w:w="851" w:type="dxa"/>
            <w:gridSpan w:val="5"/>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sz w:val="18"/>
                <w:szCs w:val="18"/>
              </w:rPr>
            </w:pPr>
          </w:p>
        </w:tc>
        <w:tc>
          <w:tcPr>
            <w:tcW w:w="992" w:type="dxa"/>
            <w:gridSpan w:val="3"/>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sz w:val="18"/>
                <w:szCs w:val="18"/>
              </w:rPr>
            </w:pPr>
            <w:r w:rsidRPr="002F388D">
              <w:rPr>
                <w:rFonts w:asciiTheme="minorHAnsi" w:hAnsiTheme="minorHAnsi" w:cstheme="minorHAnsi"/>
                <w:sz w:val="18"/>
                <w:szCs w:val="18"/>
              </w:rPr>
              <w:t>100,00</w:t>
            </w:r>
          </w:p>
        </w:tc>
        <w:tc>
          <w:tcPr>
            <w:tcW w:w="992" w:type="dxa"/>
            <w:gridSpan w:val="4"/>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right"/>
              <w:rPr>
                <w:rFonts w:asciiTheme="minorHAnsi" w:hAnsiTheme="minorHAnsi" w:cstheme="minorHAnsi"/>
                <w:b/>
                <w:sz w:val="18"/>
                <w:szCs w:val="18"/>
                <w:u w:val="single"/>
              </w:rPr>
            </w:pPr>
            <w:r w:rsidRPr="002F388D">
              <w:rPr>
                <w:rFonts w:asciiTheme="minorHAnsi" w:hAnsiTheme="minorHAnsi" w:cstheme="minorHAnsi"/>
                <w:b/>
                <w:sz w:val="18"/>
                <w:szCs w:val="18"/>
                <w:u w:val="single"/>
              </w:rPr>
              <w:t>90,32</w:t>
            </w:r>
          </w:p>
        </w:tc>
        <w:tc>
          <w:tcPr>
            <w:tcW w:w="3544" w:type="dxa"/>
            <w:gridSpan w:val="16"/>
            <w:tcBorders>
              <w:top w:val="single" w:sz="6" w:space="0" w:color="auto"/>
              <w:left w:val="single" w:sz="6" w:space="0" w:color="auto"/>
              <w:bottom w:val="single" w:sz="6" w:space="0" w:color="auto"/>
              <w:right w:val="single" w:sz="6" w:space="0" w:color="auto"/>
            </w:tcBorders>
          </w:tcPr>
          <w:p w:rsidR="002F388D" w:rsidRPr="002F388D" w:rsidRDefault="002F388D" w:rsidP="002F388D">
            <w:pPr>
              <w:rPr>
                <w:rFonts w:asciiTheme="minorHAnsi" w:hAnsiTheme="minorHAnsi" w:cstheme="minorHAnsi"/>
                <w:b/>
                <w:sz w:val="18"/>
                <w:szCs w:val="18"/>
                <w:u w:val="single"/>
              </w:rPr>
            </w:pPr>
            <w:r w:rsidRPr="002F388D">
              <w:rPr>
                <w:rFonts w:asciiTheme="minorHAnsi" w:hAnsiTheme="minorHAnsi" w:cstheme="minorHAnsi"/>
                <w:b/>
                <w:sz w:val="18"/>
                <w:szCs w:val="18"/>
                <w:u w:val="single"/>
              </w:rPr>
              <w:t xml:space="preserve">Příjmy z prodaného občerstvení </w:t>
            </w:r>
            <w:r w:rsidRPr="002F388D">
              <w:rPr>
                <w:rFonts w:asciiTheme="minorHAnsi" w:hAnsiTheme="minorHAnsi" w:cstheme="minorHAnsi"/>
                <w:sz w:val="18"/>
                <w:szCs w:val="18"/>
              </w:rPr>
              <w:t>při akcích v KK DUHA u Hradeb</w:t>
            </w:r>
          </w:p>
        </w:tc>
      </w:tr>
    </w:tbl>
    <w:p w:rsidR="00B608DD" w:rsidRPr="00D14A72" w:rsidRDefault="00B608DD" w:rsidP="00B608DD">
      <w:pPr>
        <w:rPr>
          <w:sz w:val="20"/>
          <w:szCs w:val="20"/>
        </w:rPr>
      </w:pPr>
    </w:p>
    <w:tbl>
      <w:tblPr>
        <w:tblW w:w="12298" w:type="dxa"/>
        <w:tblLayout w:type="fixed"/>
        <w:tblCellMar>
          <w:left w:w="70" w:type="dxa"/>
          <w:right w:w="70" w:type="dxa"/>
        </w:tblCellMar>
        <w:tblLook w:val="0000" w:firstRow="0" w:lastRow="0" w:firstColumn="0" w:lastColumn="0" w:noHBand="0" w:noVBand="0"/>
      </w:tblPr>
      <w:tblGrid>
        <w:gridCol w:w="460"/>
        <w:gridCol w:w="319"/>
        <w:gridCol w:w="601"/>
        <w:gridCol w:w="160"/>
        <w:gridCol w:w="90"/>
        <w:gridCol w:w="141"/>
        <w:gridCol w:w="69"/>
        <w:gridCol w:w="460"/>
        <w:gridCol w:w="322"/>
        <w:gridCol w:w="138"/>
        <w:gridCol w:w="22"/>
        <w:gridCol w:w="265"/>
        <w:gridCol w:w="173"/>
        <w:gridCol w:w="22"/>
        <w:gridCol w:w="656"/>
        <w:gridCol w:w="242"/>
        <w:gridCol w:w="750"/>
        <w:gridCol w:w="170"/>
        <w:gridCol w:w="397"/>
        <w:gridCol w:w="160"/>
        <w:gridCol w:w="265"/>
        <w:gridCol w:w="57"/>
        <w:gridCol w:w="103"/>
        <w:gridCol w:w="35"/>
        <w:gridCol w:w="22"/>
        <w:gridCol w:w="403"/>
        <w:gridCol w:w="35"/>
        <w:gridCol w:w="22"/>
        <w:gridCol w:w="174"/>
        <w:gridCol w:w="229"/>
        <w:gridCol w:w="57"/>
        <w:gridCol w:w="403"/>
        <w:gridCol w:w="460"/>
        <w:gridCol w:w="328"/>
        <w:gridCol w:w="132"/>
        <w:gridCol w:w="28"/>
        <w:gridCol w:w="322"/>
        <w:gridCol w:w="110"/>
        <w:gridCol w:w="28"/>
        <w:gridCol w:w="22"/>
        <w:gridCol w:w="438"/>
        <w:gridCol w:w="22"/>
        <w:gridCol w:w="114"/>
        <w:gridCol w:w="62"/>
        <w:gridCol w:w="262"/>
        <w:gridCol w:w="22"/>
        <w:gridCol w:w="438"/>
        <w:gridCol w:w="22"/>
        <w:gridCol w:w="438"/>
        <w:gridCol w:w="22"/>
        <w:gridCol w:w="438"/>
        <w:gridCol w:w="22"/>
        <w:gridCol w:w="460"/>
        <w:gridCol w:w="204"/>
        <w:gridCol w:w="482"/>
      </w:tblGrid>
      <w:tr w:rsidR="00B608DD" w:rsidRPr="00F040BC" w:rsidTr="00872BEB">
        <w:trPr>
          <w:gridAfter w:val="12"/>
          <w:wAfter w:w="2872" w:type="dxa"/>
        </w:trPr>
        <w:tc>
          <w:tcPr>
            <w:tcW w:w="9426" w:type="dxa"/>
            <w:gridSpan w:val="43"/>
            <w:shd w:val="clear" w:color="auto" w:fill="F79646"/>
          </w:tcPr>
          <w:p w:rsidR="00B608DD" w:rsidRPr="00F040BC" w:rsidRDefault="00B608DD" w:rsidP="00B608DD">
            <w:pPr>
              <w:rPr>
                <w:rFonts w:ascii="Calibri" w:hAnsi="Calibri" w:cs="Calibri"/>
                <w:b/>
                <w:sz w:val="20"/>
                <w:szCs w:val="20"/>
                <w:u w:val="single"/>
              </w:rPr>
            </w:pPr>
            <w:r w:rsidRPr="00F040BC">
              <w:rPr>
                <w:rFonts w:ascii="Calibri" w:hAnsi="Calibri" w:cs="Calibri"/>
                <w:b/>
                <w:sz w:val="20"/>
                <w:szCs w:val="20"/>
                <w:u w:val="single"/>
              </w:rPr>
              <w:t>Rozbor čerpání výdajů rozpočtu kapitoly</w:t>
            </w:r>
          </w:p>
        </w:tc>
      </w:tr>
      <w:tr w:rsidR="00B608DD" w:rsidRPr="00F040BC" w:rsidTr="002B15D1">
        <w:trPr>
          <w:gridAfter w:val="1"/>
          <w:wAfter w:w="482" w:type="dxa"/>
        </w:trPr>
        <w:tc>
          <w:tcPr>
            <w:tcW w:w="460" w:type="dxa"/>
          </w:tcPr>
          <w:p w:rsidR="00B608DD" w:rsidRPr="00F040BC" w:rsidRDefault="00B608DD" w:rsidP="00B608DD">
            <w:pPr>
              <w:rPr>
                <w:rFonts w:ascii="Calibri" w:hAnsi="Calibri" w:cs="Calibri"/>
                <w:b/>
                <w:sz w:val="20"/>
                <w:szCs w:val="20"/>
              </w:rPr>
            </w:pPr>
          </w:p>
        </w:tc>
        <w:tc>
          <w:tcPr>
            <w:tcW w:w="319" w:type="dxa"/>
          </w:tcPr>
          <w:p w:rsidR="00B608DD" w:rsidRPr="00F040BC" w:rsidRDefault="00B608DD" w:rsidP="00B608DD">
            <w:pPr>
              <w:rPr>
                <w:rFonts w:ascii="Calibri" w:hAnsi="Calibri" w:cs="Calibri"/>
                <w:b/>
                <w:sz w:val="20"/>
                <w:szCs w:val="20"/>
              </w:rPr>
            </w:pPr>
          </w:p>
        </w:tc>
        <w:tc>
          <w:tcPr>
            <w:tcW w:w="601" w:type="dxa"/>
          </w:tcPr>
          <w:p w:rsidR="00B608DD" w:rsidRPr="00F040BC" w:rsidRDefault="00B608DD" w:rsidP="00B608DD">
            <w:pPr>
              <w:rPr>
                <w:rFonts w:ascii="Calibri" w:hAnsi="Calibri" w:cs="Calibri"/>
                <w:b/>
                <w:sz w:val="20"/>
                <w:szCs w:val="20"/>
              </w:rPr>
            </w:pPr>
          </w:p>
        </w:tc>
        <w:tc>
          <w:tcPr>
            <w:tcW w:w="391" w:type="dxa"/>
            <w:gridSpan w:val="3"/>
          </w:tcPr>
          <w:p w:rsidR="00B608DD" w:rsidRPr="00F040BC" w:rsidRDefault="00B608DD" w:rsidP="00B608DD">
            <w:pPr>
              <w:rPr>
                <w:rFonts w:ascii="Calibri" w:hAnsi="Calibri" w:cs="Calibri"/>
                <w:b/>
                <w:sz w:val="20"/>
                <w:szCs w:val="20"/>
              </w:rPr>
            </w:pPr>
          </w:p>
        </w:tc>
        <w:tc>
          <w:tcPr>
            <w:tcW w:w="529"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2237" w:type="dxa"/>
            <w:gridSpan w:val="6"/>
          </w:tcPr>
          <w:p w:rsidR="00B608DD" w:rsidRPr="00F040BC" w:rsidRDefault="00B608DD" w:rsidP="00B608DD">
            <w:pPr>
              <w:rPr>
                <w:rFonts w:ascii="Calibri" w:hAnsi="Calibri" w:cs="Calibri"/>
                <w:b/>
                <w:sz w:val="20"/>
                <w:szCs w:val="20"/>
              </w:rPr>
            </w:pPr>
          </w:p>
        </w:tc>
        <w:tc>
          <w:tcPr>
            <w:tcW w:w="160" w:type="dxa"/>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1673" w:type="dxa"/>
            <w:gridSpan w:val="7"/>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686" w:type="dxa"/>
            <w:gridSpan w:val="3"/>
          </w:tcPr>
          <w:p w:rsidR="00B608DD" w:rsidRPr="00F040BC" w:rsidRDefault="00B608DD" w:rsidP="00B608DD">
            <w:pPr>
              <w:rPr>
                <w:rFonts w:ascii="Calibri" w:hAnsi="Calibri" w:cs="Calibri"/>
                <w:b/>
                <w:sz w:val="20"/>
                <w:szCs w:val="20"/>
              </w:rPr>
            </w:pPr>
          </w:p>
        </w:tc>
      </w:tr>
      <w:tr w:rsidR="00B608DD" w:rsidRPr="00F040BC"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Rozpočet upravený v tis. Kč</w:t>
            </w:r>
          </w:p>
        </w:tc>
        <w:tc>
          <w:tcPr>
            <w:tcW w:w="2835"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SK/RU v %</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Komentář</w:t>
            </w:r>
          </w:p>
        </w:tc>
      </w:tr>
      <w:tr w:rsidR="009B4075" w:rsidRPr="00F040BC"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tcPr>
          <w:p w:rsidR="009B4075" w:rsidRPr="00F040BC" w:rsidRDefault="002F388D" w:rsidP="009B4075">
            <w:pPr>
              <w:jc w:val="right"/>
              <w:rPr>
                <w:rFonts w:ascii="Calibri" w:hAnsi="Calibri" w:cs="Calibri"/>
                <w:b/>
                <w:sz w:val="18"/>
                <w:szCs w:val="18"/>
              </w:rPr>
            </w:pPr>
            <w:r>
              <w:rPr>
                <w:rFonts w:ascii="Calibri" w:hAnsi="Calibri" w:cs="Calibri"/>
                <w:b/>
                <w:sz w:val="18"/>
                <w:szCs w:val="18"/>
              </w:rPr>
              <w:t xml:space="preserve"> 8 583,00</w:t>
            </w:r>
          </w:p>
        </w:tc>
        <w:tc>
          <w:tcPr>
            <w:tcW w:w="2835" w:type="dxa"/>
            <w:gridSpan w:val="10"/>
            <w:tcBorders>
              <w:top w:val="single" w:sz="4" w:space="0" w:color="auto"/>
              <w:left w:val="single" w:sz="4" w:space="0" w:color="auto"/>
              <w:bottom w:val="single" w:sz="4" w:space="0" w:color="auto"/>
              <w:right w:val="single" w:sz="4" w:space="0" w:color="auto"/>
            </w:tcBorders>
          </w:tcPr>
          <w:p w:rsidR="009B4075" w:rsidRPr="00F040BC" w:rsidRDefault="002F388D" w:rsidP="009B4075">
            <w:pPr>
              <w:jc w:val="right"/>
              <w:rPr>
                <w:rFonts w:ascii="Calibri" w:hAnsi="Calibri" w:cs="Calibri"/>
                <w:b/>
                <w:sz w:val="18"/>
                <w:szCs w:val="18"/>
              </w:rPr>
            </w:pPr>
            <w:r>
              <w:rPr>
                <w:rFonts w:ascii="Calibri" w:hAnsi="Calibri" w:cs="Calibri"/>
                <w:b/>
                <w:sz w:val="18"/>
                <w:szCs w:val="18"/>
              </w:rPr>
              <w:t>8 317,70</w:t>
            </w:r>
          </w:p>
        </w:tc>
        <w:tc>
          <w:tcPr>
            <w:tcW w:w="1276" w:type="dxa"/>
            <w:gridSpan w:val="10"/>
            <w:tcBorders>
              <w:top w:val="single" w:sz="4" w:space="0" w:color="auto"/>
              <w:left w:val="single" w:sz="4" w:space="0" w:color="auto"/>
              <w:bottom w:val="single" w:sz="4" w:space="0" w:color="auto"/>
              <w:right w:val="single" w:sz="4" w:space="0" w:color="auto"/>
            </w:tcBorders>
          </w:tcPr>
          <w:p w:rsidR="009B4075" w:rsidRPr="00F040BC" w:rsidRDefault="002F388D" w:rsidP="009B4075">
            <w:pPr>
              <w:jc w:val="right"/>
              <w:rPr>
                <w:rFonts w:ascii="Calibri" w:hAnsi="Calibri" w:cs="Calibri"/>
                <w:b/>
                <w:sz w:val="18"/>
                <w:szCs w:val="18"/>
              </w:rPr>
            </w:pPr>
            <w:r>
              <w:rPr>
                <w:rFonts w:ascii="Calibri" w:hAnsi="Calibri" w:cs="Calibri"/>
                <w:b/>
                <w:sz w:val="18"/>
                <w:szCs w:val="18"/>
              </w:rPr>
              <w:t>96,91</w:t>
            </w:r>
          </w:p>
        </w:tc>
        <w:tc>
          <w:tcPr>
            <w:tcW w:w="2693" w:type="dxa"/>
            <w:gridSpan w:val="14"/>
            <w:tcBorders>
              <w:top w:val="single" w:sz="4" w:space="0" w:color="auto"/>
              <w:left w:val="single" w:sz="4" w:space="0" w:color="auto"/>
              <w:bottom w:val="single" w:sz="4" w:space="0" w:color="auto"/>
              <w:right w:val="single" w:sz="4" w:space="0" w:color="auto"/>
            </w:tcBorders>
          </w:tcPr>
          <w:p w:rsidR="009B4075" w:rsidRPr="00F040BC" w:rsidRDefault="00B91428" w:rsidP="009B4075">
            <w:pPr>
              <w:rPr>
                <w:rFonts w:ascii="Calibri" w:hAnsi="Calibri" w:cs="Calibri"/>
                <w:b/>
                <w:sz w:val="18"/>
                <w:szCs w:val="18"/>
              </w:rPr>
            </w:pPr>
            <w:r w:rsidRPr="00F040BC">
              <w:rPr>
                <w:rFonts w:ascii="Calibri" w:hAnsi="Calibri" w:cs="Calibri"/>
                <w:b/>
                <w:sz w:val="18"/>
                <w:szCs w:val="18"/>
              </w:rPr>
              <w:t>Výdaje před konsolidací</w:t>
            </w:r>
          </w:p>
        </w:tc>
      </w:tr>
      <w:tr w:rsidR="002F388D" w:rsidRPr="00F040BC"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 xml:space="preserve"> 8 583,00</w:t>
            </w:r>
          </w:p>
        </w:tc>
        <w:tc>
          <w:tcPr>
            <w:tcW w:w="2835" w:type="dxa"/>
            <w:gridSpan w:val="10"/>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8 317,70</w:t>
            </w:r>
          </w:p>
        </w:tc>
        <w:tc>
          <w:tcPr>
            <w:tcW w:w="1276" w:type="dxa"/>
            <w:gridSpan w:val="10"/>
            <w:tcBorders>
              <w:top w:val="single" w:sz="4" w:space="0" w:color="auto"/>
              <w:left w:val="single" w:sz="4" w:space="0" w:color="auto"/>
              <w:bottom w:val="single" w:sz="4" w:space="0" w:color="auto"/>
              <w:right w:val="single" w:sz="4" w:space="0" w:color="auto"/>
            </w:tcBorders>
          </w:tcPr>
          <w:p w:rsidR="002F388D" w:rsidRPr="00F040BC" w:rsidRDefault="002F388D" w:rsidP="002F388D">
            <w:pPr>
              <w:jc w:val="right"/>
              <w:rPr>
                <w:rFonts w:ascii="Calibri" w:hAnsi="Calibri" w:cs="Calibri"/>
                <w:b/>
                <w:sz w:val="18"/>
                <w:szCs w:val="18"/>
              </w:rPr>
            </w:pPr>
            <w:r>
              <w:rPr>
                <w:rFonts w:ascii="Calibri" w:hAnsi="Calibri" w:cs="Calibri"/>
                <w:b/>
                <w:sz w:val="18"/>
                <w:szCs w:val="18"/>
              </w:rPr>
              <w:t>96,91</w:t>
            </w:r>
          </w:p>
        </w:tc>
        <w:tc>
          <w:tcPr>
            <w:tcW w:w="2693" w:type="dxa"/>
            <w:gridSpan w:val="14"/>
            <w:tcBorders>
              <w:top w:val="single" w:sz="4" w:space="0" w:color="auto"/>
              <w:left w:val="single" w:sz="4" w:space="0" w:color="auto"/>
              <w:bottom w:val="single" w:sz="4" w:space="0" w:color="auto"/>
              <w:right w:val="single" w:sz="4" w:space="0" w:color="auto"/>
            </w:tcBorders>
          </w:tcPr>
          <w:p w:rsidR="002F388D" w:rsidRPr="00F040BC" w:rsidRDefault="002F388D" w:rsidP="002F388D">
            <w:pPr>
              <w:rPr>
                <w:rFonts w:ascii="Calibri" w:hAnsi="Calibri" w:cs="Calibri"/>
                <w:b/>
                <w:sz w:val="18"/>
                <w:szCs w:val="18"/>
              </w:rPr>
            </w:pPr>
            <w:r w:rsidRPr="00F040BC">
              <w:rPr>
                <w:rFonts w:ascii="Calibri" w:hAnsi="Calibri" w:cs="Calibri"/>
                <w:b/>
                <w:sz w:val="18"/>
                <w:szCs w:val="18"/>
              </w:rPr>
              <w:t>Výdaje po konsolidaci</w:t>
            </w:r>
          </w:p>
        </w:tc>
      </w:tr>
      <w:tr w:rsidR="00B608DD" w:rsidRPr="00F040BC" w:rsidTr="00B91428">
        <w:tc>
          <w:tcPr>
            <w:tcW w:w="460" w:type="dxa"/>
          </w:tcPr>
          <w:p w:rsidR="00B608DD" w:rsidRPr="00F040BC" w:rsidRDefault="00B608DD" w:rsidP="00B608DD">
            <w:pPr>
              <w:rPr>
                <w:rFonts w:ascii="Calibri" w:hAnsi="Calibri" w:cs="Calibri"/>
                <w:b/>
                <w:sz w:val="20"/>
                <w:szCs w:val="20"/>
              </w:rPr>
            </w:pPr>
          </w:p>
        </w:tc>
        <w:tc>
          <w:tcPr>
            <w:tcW w:w="319" w:type="dxa"/>
          </w:tcPr>
          <w:p w:rsidR="00B608DD" w:rsidRPr="00F040BC" w:rsidRDefault="00B608DD" w:rsidP="00B608DD">
            <w:pPr>
              <w:rPr>
                <w:rFonts w:ascii="Calibri" w:hAnsi="Calibri" w:cs="Calibri"/>
                <w:b/>
                <w:sz w:val="20"/>
                <w:szCs w:val="20"/>
              </w:rPr>
            </w:pPr>
          </w:p>
        </w:tc>
        <w:tc>
          <w:tcPr>
            <w:tcW w:w="601" w:type="dxa"/>
          </w:tcPr>
          <w:p w:rsidR="00B608DD" w:rsidRPr="00F040BC" w:rsidRDefault="00B608DD" w:rsidP="00B608DD">
            <w:pPr>
              <w:rPr>
                <w:rFonts w:ascii="Calibri" w:hAnsi="Calibri" w:cs="Calibri"/>
                <w:b/>
                <w:sz w:val="20"/>
                <w:szCs w:val="20"/>
              </w:rPr>
            </w:pPr>
          </w:p>
        </w:tc>
        <w:tc>
          <w:tcPr>
            <w:tcW w:w="1242" w:type="dxa"/>
            <w:gridSpan w:val="6"/>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656" w:type="dxa"/>
          </w:tcPr>
          <w:p w:rsidR="00B608DD" w:rsidRPr="00F040BC" w:rsidRDefault="00B608DD" w:rsidP="00B608DD">
            <w:pPr>
              <w:rPr>
                <w:rFonts w:ascii="Calibri" w:hAnsi="Calibri" w:cs="Calibri"/>
                <w:b/>
                <w:sz w:val="20"/>
                <w:szCs w:val="20"/>
              </w:rPr>
            </w:pPr>
          </w:p>
        </w:tc>
        <w:tc>
          <w:tcPr>
            <w:tcW w:w="2041" w:type="dxa"/>
            <w:gridSpan w:val="7"/>
          </w:tcPr>
          <w:p w:rsidR="00B608DD" w:rsidRPr="00F040BC" w:rsidRDefault="00B608DD" w:rsidP="00B608DD">
            <w:pPr>
              <w:rPr>
                <w:rFonts w:ascii="Calibri" w:hAnsi="Calibri" w:cs="Calibri"/>
                <w:b/>
                <w:sz w:val="20"/>
                <w:szCs w:val="20"/>
              </w:rPr>
            </w:pPr>
          </w:p>
        </w:tc>
        <w:tc>
          <w:tcPr>
            <w:tcW w:w="160" w:type="dxa"/>
            <w:gridSpan w:val="3"/>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1673" w:type="dxa"/>
            <w:gridSpan w:val="6"/>
          </w:tcPr>
          <w:p w:rsidR="00B608DD" w:rsidRPr="00F040BC" w:rsidRDefault="00B608DD" w:rsidP="00B608DD">
            <w:pPr>
              <w:rPr>
                <w:rFonts w:ascii="Calibri" w:hAnsi="Calibri" w:cs="Calibri"/>
                <w:b/>
                <w:sz w:val="20"/>
                <w:szCs w:val="20"/>
              </w:rPr>
            </w:pPr>
          </w:p>
        </w:tc>
        <w:tc>
          <w:tcPr>
            <w:tcW w:w="160" w:type="dxa"/>
            <w:gridSpan w:val="3"/>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686" w:type="dxa"/>
            <w:gridSpan w:val="2"/>
          </w:tcPr>
          <w:p w:rsidR="00B608DD" w:rsidRPr="00F040BC" w:rsidRDefault="00B608DD" w:rsidP="00B608DD">
            <w:pPr>
              <w:rPr>
                <w:rFonts w:ascii="Calibri" w:hAnsi="Calibri" w:cs="Calibri"/>
                <w:b/>
                <w:sz w:val="20"/>
                <w:szCs w:val="20"/>
              </w:rPr>
            </w:pPr>
          </w:p>
        </w:tc>
      </w:tr>
      <w:tr w:rsidR="00B608DD" w:rsidRPr="00F040BC" w:rsidTr="00872BEB">
        <w:trPr>
          <w:gridAfter w:val="12"/>
          <w:wAfter w:w="2872" w:type="dxa"/>
        </w:trPr>
        <w:tc>
          <w:tcPr>
            <w:tcW w:w="9426" w:type="dxa"/>
            <w:gridSpan w:val="43"/>
          </w:tcPr>
          <w:p w:rsidR="006020B8" w:rsidRDefault="006020B8" w:rsidP="00B608DD">
            <w:pPr>
              <w:rPr>
                <w:rFonts w:ascii="Calibri" w:hAnsi="Calibri" w:cs="Calibri"/>
                <w:b/>
                <w:sz w:val="20"/>
                <w:szCs w:val="20"/>
              </w:rPr>
            </w:pPr>
          </w:p>
          <w:p w:rsidR="00B608DD" w:rsidRPr="00F040BC" w:rsidRDefault="00B608DD" w:rsidP="00B608DD">
            <w:pPr>
              <w:rPr>
                <w:rFonts w:ascii="Calibri" w:hAnsi="Calibri" w:cs="Calibri"/>
                <w:b/>
                <w:sz w:val="20"/>
                <w:szCs w:val="20"/>
              </w:rPr>
            </w:pPr>
            <w:r w:rsidRPr="00F040BC">
              <w:rPr>
                <w:rFonts w:ascii="Calibri" w:hAnsi="Calibri" w:cs="Calibri"/>
                <w:b/>
                <w:sz w:val="20"/>
                <w:szCs w:val="20"/>
              </w:rPr>
              <w:lastRenderedPageBreak/>
              <w:t>Stručný komentář k celkovému vývoji čerpání výdajů kapitoly ve sledovaném období</w:t>
            </w:r>
          </w:p>
        </w:tc>
      </w:tr>
      <w:tr w:rsidR="00B608DD" w:rsidRPr="00F040BC" w:rsidTr="00872BEB">
        <w:trPr>
          <w:gridAfter w:val="12"/>
          <w:wAfter w:w="2872" w:type="dxa"/>
        </w:trPr>
        <w:tc>
          <w:tcPr>
            <w:tcW w:w="9426" w:type="dxa"/>
            <w:gridSpan w:val="43"/>
            <w:tcBorders>
              <w:top w:val="single" w:sz="6" w:space="0" w:color="auto"/>
              <w:left w:val="single" w:sz="6" w:space="0" w:color="auto"/>
              <w:bottom w:val="single" w:sz="6" w:space="0" w:color="auto"/>
              <w:right w:val="single" w:sz="6" w:space="0" w:color="auto"/>
            </w:tcBorders>
          </w:tcPr>
          <w:p w:rsidR="00B608DD" w:rsidRPr="00F040BC" w:rsidRDefault="002F388D" w:rsidP="00B608DD">
            <w:pPr>
              <w:jc w:val="both"/>
              <w:rPr>
                <w:rFonts w:ascii="Calibri" w:hAnsi="Calibri" w:cs="Calibri"/>
                <w:sz w:val="20"/>
                <w:szCs w:val="20"/>
              </w:rPr>
            </w:pPr>
            <w:r w:rsidRPr="002F388D">
              <w:rPr>
                <w:rFonts w:ascii="Calibri" w:hAnsi="Calibri" w:cs="Calibri"/>
                <w:sz w:val="20"/>
                <w:szCs w:val="20"/>
              </w:rPr>
              <w:lastRenderedPageBreak/>
              <w:t xml:space="preserve">Výdaje kapitoly 19 – Duha KK u hradeb byly k 31. 12. 2019 čerpány na 96,91% v souladu s upraveným rozpočtem kapitoly 19. Finanční prostředky byly vynaloženy na činnost oddělení Duha KK u hradeb, agendu Novorozenci města Prostějova, agendu Jubilanti města Prostějova, realizaci 62. ročníku celostátní přehlídky recitátorů sólistů a divadel poezie „Wolkrův Prostějov 2019“, projekt Krajské postupové přehlídky 2019 - folklor, divadlo, hudba, tanec, realizaci projektu XXXVII. ročníku Prostějovských hanáckých slavností 2019, Prostějovské kulturní léto 2019, Prostějovská zima 2019, Velikonoční jarmark </w:t>
            </w:r>
            <w:proofErr w:type="gramStart"/>
            <w:r w:rsidRPr="002F388D">
              <w:rPr>
                <w:rFonts w:ascii="Calibri" w:hAnsi="Calibri" w:cs="Calibri"/>
                <w:sz w:val="20"/>
                <w:szCs w:val="20"/>
              </w:rPr>
              <w:t>2019  a Masopust</w:t>
            </w:r>
            <w:proofErr w:type="gramEnd"/>
            <w:r w:rsidRPr="002F388D">
              <w:rPr>
                <w:rFonts w:ascii="Calibri" w:hAnsi="Calibri" w:cs="Calibri"/>
                <w:sz w:val="20"/>
                <w:szCs w:val="20"/>
              </w:rPr>
              <w:t xml:space="preserve"> 2019.</w:t>
            </w:r>
          </w:p>
        </w:tc>
      </w:tr>
      <w:tr w:rsidR="00B608DD" w:rsidRPr="00F040BC" w:rsidTr="00B91428">
        <w:trPr>
          <w:gridAfter w:val="11"/>
          <w:wAfter w:w="2810" w:type="dxa"/>
        </w:trPr>
        <w:tc>
          <w:tcPr>
            <w:tcW w:w="460" w:type="dxa"/>
          </w:tcPr>
          <w:p w:rsidR="00B608DD" w:rsidRPr="00F040BC" w:rsidRDefault="00B608DD" w:rsidP="00B608DD">
            <w:pPr>
              <w:rPr>
                <w:rFonts w:ascii="Calibri" w:hAnsi="Calibri" w:cs="Calibri"/>
                <w:b/>
                <w:sz w:val="20"/>
                <w:szCs w:val="20"/>
              </w:rPr>
            </w:pPr>
          </w:p>
        </w:tc>
        <w:tc>
          <w:tcPr>
            <w:tcW w:w="319" w:type="dxa"/>
          </w:tcPr>
          <w:p w:rsidR="00B608DD" w:rsidRPr="00F040BC" w:rsidRDefault="00B608DD" w:rsidP="00B608DD">
            <w:pPr>
              <w:rPr>
                <w:rFonts w:ascii="Calibri" w:hAnsi="Calibri" w:cs="Calibri"/>
                <w:b/>
                <w:sz w:val="20"/>
                <w:szCs w:val="20"/>
              </w:rPr>
            </w:pPr>
          </w:p>
        </w:tc>
        <w:tc>
          <w:tcPr>
            <w:tcW w:w="601" w:type="dxa"/>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678" w:type="dxa"/>
            <w:gridSpan w:val="2"/>
          </w:tcPr>
          <w:p w:rsidR="00B608DD" w:rsidRPr="00F040BC" w:rsidRDefault="00B608DD" w:rsidP="00B608DD">
            <w:pPr>
              <w:rPr>
                <w:rFonts w:ascii="Calibri" w:hAnsi="Calibri" w:cs="Calibri"/>
                <w:b/>
                <w:sz w:val="20"/>
                <w:szCs w:val="20"/>
              </w:rPr>
            </w:pPr>
          </w:p>
        </w:tc>
        <w:tc>
          <w:tcPr>
            <w:tcW w:w="242" w:type="dxa"/>
          </w:tcPr>
          <w:p w:rsidR="00B608DD" w:rsidRPr="00F040BC" w:rsidRDefault="00B608DD" w:rsidP="00B608DD">
            <w:pPr>
              <w:rPr>
                <w:rFonts w:ascii="Calibri" w:hAnsi="Calibri" w:cs="Calibri"/>
                <w:b/>
                <w:sz w:val="20"/>
                <w:szCs w:val="20"/>
              </w:rPr>
            </w:pPr>
          </w:p>
        </w:tc>
        <w:tc>
          <w:tcPr>
            <w:tcW w:w="750" w:type="dxa"/>
          </w:tcPr>
          <w:p w:rsidR="00B608DD" w:rsidRPr="00F040BC" w:rsidRDefault="00B608DD" w:rsidP="00B608DD">
            <w:pPr>
              <w:rPr>
                <w:rFonts w:ascii="Calibri" w:hAnsi="Calibri" w:cs="Calibri"/>
                <w:b/>
                <w:sz w:val="20"/>
                <w:szCs w:val="20"/>
              </w:rPr>
            </w:pPr>
          </w:p>
        </w:tc>
        <w:tc>
          <w:tcPr>
            <w:tcW w:w="170" w:type="dxa"/>
          </w:tcPr>
          <w:p w:rsidR="00B608DD" w:rsidRPr="00F040BC" w:rsidRDefault="00B608DD" w:rsidP="00B608DD">
            <w:pPr>
              <w:rPr>
                <w:rFonts w:ascii="Calibri" w:hAnsi="Calibri" w:cs="Calibri"/>
                <w:b/>
                <w:sz w:val="20"/>
                <w:szCs w:val="20"/>
              </w:rPr>
            </w:pPr>
          </w:p>
        </w:tc>
        <w:tc>
          <w:tcPr>
            <w:tcW w:w="822" w:type="dxa"/>
            <w:gridSpan w:val="3"/>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686" w:type="dxa"/>
            <w:gridSpan w:val="6"/>
          </w:tcPr>
          <w:p w:rsidR="00B608DD" w:rsidRPr="00F040BC" w:rsidRDefault="00B608DD" w:rsidP="00B608DD">
            <w:pPr>
              <w:rPr>
                <w:rFonts w:ascii="Calibri" w:hAnsi="Calibri" w:cs="Calibri"/>
                <w:b/>
                <w:sz w:val="20"/>
                <w:szCs w:val="20"/>
              </w:rPr>
            </w:pPr>
          </w:p>
        </w:tc>
      </w:tr>
      <w:tr w:rsidR="00B608DD" w:rsidRPr="00F040BC" w:rsidTr="00872BEB">
        <w:trPr>
          <w:gridAfter w:val="12"/>
          <w:wAfter w:w="2872" w:type="dxa"/>
        </w:trPr>
        <w:tc>
          <w:tcPr>
            <w:tcW w:w="9426" w:type="dxa"/>
            <w:gridSpan w:val="43"/>
          </w:tcPr>
          <w:p w:rsidR="00B608DD" w:rsidRPr="00F040BC" w:rsidRDefault="00B608DD" w:rsidP="00B608DD">
            <w:pPr>
              <w:rPr>
                <w:rFonts w:ascii="Calibri" w:hAnsi="Calibri" w:cs="Calibri"/>
                <w:b/>
                <w:sz w:val="20"/>
                <w:szCs w:val="20"/>
              </w:rPr>
            </w:pPr>
            <w:r w:rsidRPr="00F040BC">
              <w:rPr>
                <w:rFonts w:ascii="Calibri" w:hAnsi="Calibri" w:cs="Calibri"/>
                <w:b/>
                <w:sz w:val="20"/>
                <w:szCs w:val="20"/>
              </w:rPr>
              <w:t>Komentář k položkám (akcím), které vykázaly abnormalitu v řádném čerpání výdajů rozpočtu kapitoly ve sledovaném období</w:t>
            </w:r>
          </w:p>
        </w:tc>
      </w:tr>
      <w:tr w:rsidR="00B608DD" w:rsidRPr="00F040BC" w:rsidTr="00B91428">
        <w:trPr>
          <w:gridAfter w:val="11"/>
          <w:wAfter w:w="2810" w:type="dxa"/>
        </w:trPr>
        <w:tc>
          <w:tcPr>
            <w:tcW w:w="460" w:type="dxa"/>
          </w:tcPr>
          <w:p w:rsidR="00B608DD" w:rsidRPr="00F040BC" w:rsidRDefault="00B608DD" w:rsidP="00B608DD">
            <w:pPr>
              <w:rPr>
                <w:rFonts w:ascii="Calibri" w:hAnsi="Calibri" w:cs="Calibri"/>
                <w:b/>
                <w:sz w:val="20"/>
                <w:szCs w:val="20"/>
              </w:rPr>
            </w:pPr>
          </w:p>
        </w:tc>
        <w:tc>
          <w:tcPr>
            <w:tcW w:w="319" w:type="dxa"/>
          </w:tcPr>
          <w:p w:rsidR="00B608DD" w:rsidRPr="00F040BC" w:rsidRDefault="00B608DD" w:rsidP="00B608DD">
            <w:pPr>
              <w:rPr>
                <w:rFonts w:ascii="Calibri" w:hAnsi="Calibri" w:cs="Calibri"/>
                <w:b/>
                <w:sz w:val="20"/>
                <w:szCs w:val="20"/>
              </w:rPr>
            </w:pPr>
          </w:p>
        </w:tc>
        <w:tc>
          <w:tcPr>
            <w:tcW w:w="601" w:type="dxa"/>
          </w:tcPr>
          <w:p w:rsidR="00B608DD" w:rsidRPr="00F040BC" w:rsidRDefault="00B608DD" w:rsidP="00B608DD">
            <w:pPr>
              <w:rPr>
                <w:rFonts w:ascii="Calibri" w:hAnsi="Calibri" w:cs="Calibri"/>
                <w:b/>
                <w:sz w:val="20"/>
                <w:szCs w:val="20"/>
              </w:rPr>
            </w:pPr>
          </w:p>
        </w:tc>
        <w:tc>
          <w:tcPr>
            <w:tcW w:w="160" w:type="dxa"/>
          </w:tcPr>
          <w:p w:rsidR="00B608DD" w:rsidRPr="00F040BC" w:rsidRDefault="00B608DD" w:rsidP="00B608DD">
            <w:pPr>
              <w:rPr>
                <w:rFonts w:ascii="Calibri" w:hAnsi="Calibri" w:cs="Calibri"/>
                <w:b/>
                <w:sz w:val="20"/>
                <w:szCs w:val="20"/>
              </w:rPr>
            </w:pPr>
          </w:p>
        </w:tc>
        <w:tc>
          <w:tcPr>
            <w:tcW w:w="760" w:type="dxa"/>
            <w:gridSpan w:val="4"/>
          </w:tcPr>
          <w:p w:rsidR="00B608DD" w:rsidRPr="00F040BC" w:rsidRDefault="00B608DD" w:rsidP="00B608DD">
            <w:pPr>
              <w:rPr>
                <w:rFonts w:ascii="Calibri" w:hAnsi="Calibri" w:cs="Calibri"/>
                <w:b/>
                <w:sz w:val="20"/>
                <w:szCs w:val="20"/>
              </w:rPr>
            </w:pPr>
          </w:p>
        </w:tc>
        <w:tc>
          <w:tcPr>
            <w:tcW w:w="747" w:type="dxa"/>
            <w:gridSpan w:val="4"/>
          </w:tcPr>
          <w:p w:rsidR="00B608DD" w:rsidRPr="00F040BC" w:rsidRDefault="00B608DD" w:rsidP="00B608DD">
            <w:pPr>
              <w:rPr>
                <w:rFonts w:ascii="Calibri" w:hAnsi="Calibri" w:cs="Calibri"/>
                <w:b/>
                <w:sz w:val="20"/>
                <w:szCs w:val="20"/>
              </w:rPr>
            </w:pPr>
          </w:p>
        </w:tc>
        <w:tc>
          <w:tcPr>
            <w:tcW w:w="173" w:type="dxa"/>
          </w:tcPr>
          <w:p w:rsidR="00B608DD" w:rsidRPr="00F040BC" w:rsidRDefault="00B608DD" w:rsidP="00B608DD">
            <w:pPr>
              <w:rPr>
                <w:rFonts w:ascii="Calibri" w:hAnsi="Calibri" w:cs="Calibri"/>
                <w:b/>
                <w:sz w:val="20"/>
                <w:szCs w:val="20"/>
              </w:rPr>
            </w:pPr>
          </w:p>
        </w:tc>
        <w:tc>
          <w:tcPr>
            <w:tcW w:w="678" w:type="dxa"/>
            <w:gridSpan w:val="2"/>
          </w:tcPr>
          <w:p w:rsidR="00B608DD" w:rsidRPr="00F040BC" w:rsidRDefault="00B608DD" w:rsidP="00B608DD">
            <w:pPr>
              <w:rPr>
                <w:rFonts w:ascii="Calibri" w:hAnsi="Calibri" w:cs="Calibri"/>
                <w:b/>
                <w:sz w:val="20"/>
                <w:szCs w:val="20"/>
              </w:rPr>
            </w:pPr>
          </w:p>
        </w:tc>
        <w:tc>
          <w:tcPr>
            <w:tcW w:w="242" w:type="dxa"/>
          </w:tcPr>
          <w:p w:rsidR="00B608DD" w:rsidRPr="00F040BC" w:rsidRDefault="00B608DD" w:rsidP="00B608DD">
            <w:pPr>
              <w:rPr>
                <w:rFonts w:ascii="Calibri" w:hAnsi="Calibri" w:cs="Calibri"/>
                <w:b/>
                <w:sz w:val="20"/>
                <w:szCs w:val="20"/>
              </w:rPr>
            </w:pPr>
          </w:p>
        </w:tc>
        <w:tc>
          <w:tcPr>
            <w:tcW w:w="750" w:type="dxa"/>
          </w:tcPr>
          <w:p w:rsidR="00B608DD" w:rsidRPr="00F040BC" w:rsidRDefault="00B608DD" w:rsidP="00B608DD">
            <w:pPr>
              <w:rPr>
                <w:rFonts w:ascii="Calibri" w:hAnsi="Calibri" w:cs="Calibri"/>
                <w:b/>
                <w:sz w:val="20"/>
                <w:szCs w:val="20"/>
              </w:rPr>
            </w:pPr>
          </w:p>
        </w:tc>
        <w:tc>
          <w:tcPr>
            <w:tcW w:w="170" w:type="dxa"/>
          </w:tcPr>
          <w:p w:rsidR="00B608DD" w:rsidRPr="00F040BC" w:rsidRDefault="00B608DD" w:rsidP="00B608DD">
            <w:pPr>
              <w:rPr>
                <w:rFonts w:ascii="Calibri" w:hAnsi="Calibri" w:cs="Calibri"/>
                <w:b/>
                <w:sz w:val="20"/>
                <w:szCs w:val="20"/>
              </w:rPr>
            </w:pPr>
          </w:p>
        </w:tc>
        <w:tc>
          <w:tcPr>
            <w:tcW w:w="822" w:type="dxa"/>
            <w:gridSpan w:val="3"/>
          </w:tcPr>
          <w:p w:rsidR="00B608DD" w:rsidRPr="00F040BC" w:rsidRDefault="00B608DD" w:rsidP="00B608DD">
            <w:pPr>
              <w:rPr>
                <w:rFonts w:ascii="Calibri" w:hAnsi="Calibri" w:cs="Calibri"/>
                <w:b/>
                <w:sz w:val="20"/>
                <w:szCs w:val="20"/>
              </w:rPr>
            </w:pPr>
          </w:p>
        </w:tc>
        <w:tc>
          <w:tcPr>
            <w:tcW w:w="1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460" w:type="dxa"/>
            <w:gridSpan w:val="4"/>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tcPr>
          <w:p w:rsidR="00B608DD" w:rsidRPr="00F040BC" w:rsidRDefault="00B608DD" w:rsidP="00B608DD">
            <w:pPr>
              <w:rPr>
                <w:rFonts w:ascii="Calibri" w:hAnsi="Calibri" w:cs="Calibri"/>
                <w:b/>
                <w:sz w:val="20"/>
                <w:szCs w:val="20"/>
              </w:rPr>
            </w:pPr>
          </w:p>
        </w:tc>
        <w:tc>
          <w:tcPr>
            <w:tcW w:w="460" w:type="dxa"/>
            <w:gridSpan w:val="2"/>
          </w:tcPr>
          <w:p w:rsidR="00B608DD" w:rsidRPr="00F040BC" w:rsidRDefault="00B608DD" w:rsidP="00B608DD">
            <w:pPr>
              <w:rPr>
                <w:rFonts w:ascii="Calibri" w:hAnsi="Calibri" w:cs="Calibri"/>
                <w:b/>
                <w:sz w:val="20"/>
                <w:szCs w:val="20"/>
              </w:rPr>
            </w:pPr>
          </w:p>
        </w:tc>
        <w:tc>
          <w:tcPr>
            <w:tcW w:w="460" w:type="dxa"/>
            <w:gridSpan w:val="3"/>
          </w:tcPr>
          <w:p w:rsidR="00B608DD" w:rsidRPr="00F040BC" w:rsidRDefault="00B608DD" w:rsidP="00B608DD">
            <w:pPr>
              <w:rPr>
                <w:rFonts w:ascii="Calibri" w:hAnsi="Calibri" w:cs="Calibri"/>
                <w:b/>
                <w:sz w:val="20"/>
                <w:szCs w:val="20"/>
              </w:rPr>
            </w:pPr>
          </w:p>
        </w:tc>
        <w:tc>
          <w:tcPr>
            <w:tcW w:w="686" w:type="dxa"/>
            <w:gridSpan w:val="6"/>
          </w:tcPr>
          <w:p w:rsidR="00B608DD" w:rsidRPr="00F040BC" w:rsidRDefault="00B608DD" w:rsidP="00B608DD">
            <w:pPr>
              <w:rPr>
                <w:rFonts w:ascii="Calibri" w:hAnsi="Calibri" w:cs="Calibri"/>
                <w:b/>
                <w:sz w:val="20"/>
                <w:szCs w:val="20"/>
              </w:rPr>
            </w:pPr>
          </w:p>
        </w:tc>
      </w:tr>
      <w:tr w:rsidR="00B608DD" w:rsidRPr="00F040BC" w:rsidTr="007F7107">
        <w:trPr>
          <w:gridAfter w:val="12"/>
          <w:wAfter w:w="287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Účelový zdroj</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040BC" w:rsidRDefault="00B608DD" w:rsidP="00B608DD">
            <w:pPr>
              <w:jc w:val="center"/>
              <w:rPr>
                <w:rFonts w:ascii="Calibri" w:hAnsi="Calibri" w:cs="Calibri"/>
                <w:b/>
                <w:sz w:val="18"/>
                <w:szCs w:val="18"/>
              </w:rPr>
            </w:pPr>
            <w:r w:rsidRPr="00F040BC">
              <w:rPr>
                <w:rFonts w:ascii="Calibri" w:hAnsi="Calibri" w:cs="Calibri"/>
                <w:b/>
                <w:sz w:val="18"/>
                <w:szCs w:val="18"/>
              </w:rPr>
              <w:t>Komentář</w:t>
            </w:r>
          </w:p>
        </w:tc>
      </w:tr>
      <w:tr w:rsidR="007C387A" w:rsidRPr="00F040BC" w:rsidTr="007F7107">
        <w:trPr>
          <w:gridAfter w:val="12"/>
          <w:wAfter w:w="2872" w:type="dxa"/>
        </w:trPr>
        <w:tc>
          <w:tcPr>
            <w:tcW w:w="779" w:type="dxa"/>
            <w:gridSpan w:val="2"/>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center"/>
              <w:rPr>
                <w:rFonts w:ascii="Calibri" w:hAnsi="Calibri" w:cs="Calibri"/>
                <w:sz w:val="18"/>
                <w:szCs w:val="18"/>
              </w:rPr>
            </w:pPr>
          </w:p>
        </w:tc>
        <w:tc>
          <w:tcPr>
            <w:tcW w:w="992" w:type="dxa"/>
            <w:gridSpan w:val="2"/>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right"/>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7C387A" w:rsidRPr="00F040BC" w:rsidRDefault="007C387A" w:rsidP="007C387A">
            <w:pPr>
              <w:jc w:val="right"/>
              <w:rPr>
                <w:rFonts w:ascii="Calibri" w:hAnsi="Calibri" w:cs="Calibri"/>
                <w:sz w:val="18"/>
                <w:szCs w:val="18"/>
              </w:rPr>
            </w:pPr>
          </w:p>
        </w:tc>
        <w:tc>
          <w:tcPr>
            <w:tcW w:w="3544" w:type="dxa"/>
            <w:gridSpan w:val="22"/>
            <w:tcBorders>
              <w:top w:val="single" w:sz="4" w:space="0" w:color="auto"/>
              <w:left w:val="single" w:sz="4" w:space="0" w:color="auto"/>
              <w:bottom w:val="single" w:sz="4" w:space="0" w:color="auto"/>
              <w:right w:val="single" w:sz="4" w:space="0" w:color="auto"/>
            </w:tcBorders>
          </w:tcPr>
          <w:p w:rsidR="007C387A" w:rsidRPr="00F040BC" w:rsidRDefault="002F388D" w:rsidP="007C387A">
            <w:pPr>
              <w:rPr>
                <w:rFonts w:ascii="Calibri" w:hAnsi="Calibri" w:cs="Calibri"/>
                <w:sz w:val="18"/>
                <w:szCs w:val="18"/>
              </w:rPr>
            </w:pPr>
            <w:r>
              <w:rPr>
                <w:rFonts w:ascii="Calibri" w:hAnsi="Calibri" w:cs="Calibri"/>
                <w:sz w:val="18"/>
                <w:szCs w:val="18"/>
              </w:rPr>
              <w:t>Abnormality se nevyskytly.</w:t>
            </w:r>
          </w:p>
        </w:tc>
      </w:tr>
    </w:tbl>
    <w:p w:rsidR="00EA1981" w:rsidRDefault="00EA1981" w:rsidP="006B0E10">
      <w:pPr>
        <w:rPr>
          <w:b/>
          <w:sz w:val="18"/>
        </w:rPr>
      </w:pPr>
    </w:p>
    <w:p w:rsidR="006B0E10" w:rsidRPr="006020B8" w:rsidRDefault="006B0E10" w:rsidP="00EA1981">
      <w:pPr>
        <w:keepNext/>
        <w:keepLines/>
        <w:rPr>
          <w:rFonts w:asciiTheme="minorHAnsi" w:hAnsiTheme="minorHAnsi" w:cstheme="minorHAnsi"/>
          <w:b/>
          <w:sz w:val="20"/>
          <w:szCs w:val="20"/>
        </w:rPr>
      </w:pPr>
      <w:r w:rsidRPr="006020B8">
        <w:rPr>
          <w:rFonts w:asciiTheme="minorHAnsi" w:hAnsiTheme="minorHAnsi" w:cstheme="minorHAnsi"/>
          <w:b/>
          <w:sz w:val="20"/>
          <w:szCs w:val="20"/>
        </w:rPr>
        <w:t>Přehled schválených rozpočtových opatření k </w:t>
      </w:r>
      <w:proofErr w:type="gramStart"/>
      <w:r w:rsidRPr="006020B8">
        <w:rPr>
          <w:rFonts w:asciiTheme="minorHAnsi" w:hAnsiTheme="minorHAnsi" w:cstheme="minorHAnsi"/>
          <w:b/>
          <w:sz w:val="20"/>
          <w:szCs w:val="20"/>
        </w:rPr>
        <w:t>31.12.2019</w:t>
      </w:r>
      <w:proofErr w:type="gramEnd"/>
    </w:p>
    <w:p w:rsidR="006B0E10" w:rsidRDefault="006B0E10" w:rsidP="006B0E10">
      <w:pPr>
        <w:rPr>
          <w:rFonts w:asciiTheme="minorHAnsi" w:hAnsiTheme="minorHAnsi" w:cstheme="minorHAnsi"/>
          <w:b/>
          <w:sz w:val="18"/>
        </w:rPr>
      </w:pPr>
    </w:p>
    <w:tbl>
      <w:tblPr>
        <w:tblStyle w:val="Mkatabulky"/>
        <w:tblW w:w="0" w:type="auto"/>
        <w:tblLook w:val="04A0" w:firstRow="1" w:lastRow="0" w:firstColumn="1" w:lastColumn="0" w:noHBand="0" w:noVBand="1"/>
      </w:tblPr>
      <w:tblGrid>
        <w:gridCol w:w="724"/>
        <w:gridCol w:w="1110"/>
        <w:gridCol w:w="902"/>
        <w:gridCol w:w="5097"/>
        <w:gridCol w:w="1653"/>
      </w:tblGrid>
      <w:tr w:rsidR="006B0E10" w:rsidRPr="00885EF7" w:rsidTr="00117483">
        <w:tc>
          <w:tcPr>
            <w:tcW w:w="724" w:type="dxa"/>
            <w:shd w:val="clear" w:color="auto" w:fill="D9D9D9" w:themeFill="background1" w:themeFillShade="D9"/>
            <w:vAlign w:val="center"/>
          </w:tcPr>
          <w:p w:rsidR="006B0E10" w:rsidRPr="00885EF7" w:rsidRDefault="006B0E10" w:rsidP="00207343">
            <w:pPr>
              <w:rPr>
                <w:rFonts w:asciiTheme="minorHAnsi" w:hAnsiTheme="minorHAnsi" w:cstheme="minorHAnsi"/>
                <w:sz w:val="18"/>
                <w:szCs w:val="18"/>
              </w:rPr>
            </w:pPr>
            <w:proofErr w:type="spellStart"/>
            <w:r w:rsidRPr="00885EF7">
              <w:rPr>
                <w:rFonts w:asciiTheme="minorHAnsi" w:hAnsiTheme="minorHAnsi" w:cstheme="minorHAnsi"/>
                <w:sz w:val="18"/>
                <w:szCs w:val="18"/>
              </w:rPr>
              <w:t>Usn.č</w:t>
            </w:r>
            <w:proofErr w:type="spellEnd"/>
            <w:r w:rsidRPr="00885EF7">
              <w:rPr>
                <w:rFonts w:asciiTheme="minorHAnsi" w:hAnsiTheme="minorHAnsi" w:cstheme="minorHAnsi"/>
                <w:sz w:val="18"/>
                <w:szCs w:val="18"/>
              </w:rPr>
              <w:t>.</w:t>
            </w:r>
          </w:p>
        </w:tc>
        <w:tc>
          <w:tcPr>
            <w:tcW w:w="1110" w:type="dxa"/>
            <w:shd w:val="clear" w:color="auto" w:fill="D9D9D9" w:themeFill="background1" w:themeFillShade="D9"/>
            <w:vAlign w:val="center"/>
          </w:tcPr>
          <w:p w:rsidR="006B0E10" w:rsidRPr="00885EF7" w:rsidRDefault="006B0E10" w:rsidP="00207343">
            <w:pPr>
              <w:rPr>
                <w:rFonts w:asciiTheme="minorHAnsi" w:hAnsiTheme="minorHAnsi" w:cstheme="minorHAnsi"/>
                <w:sz w:val="18"/>
                <w:szCs w:val="18"/>
              </w:rPr>
            </w:pPr>
            <w:r w:rsidRPr="00885EF7">
              <w:rPr>
                <w:rFonts w:asciiTheme="minorHAnsi" w:hAnsiTheme="minorHAnsi" w:cstheme="minorHAnsi"/>
                <w:sz w:val="18"/>
                <w:szCs w:val="18"/>
              </w:rPr>
              <w:t>Datum</w:t>
            </w:r>
          </w:p>
        </w:tc>
        <w:tc>
          <w:tcPr>
            <w:tcW w:w="902" w:type="dxa"/>
            <w:shd w:val="clear" w:color="auto" w:fill="D9D9D9" w:themeFill="background1" w:themeFillShade="D9"/>
            <w:vAlign w:val="center"/>
          </w:tcPr>
          <w:p w:rsidR="006B0E10" w:rsidRPr="00885EF7" w:rsidRDefault="006B0E10" w:rsidP="00207343">
            <w:pPr>
              <w:rPr>
                <w:rFonts w:asciiTheme="minorHAnsi" w:hAnsiTheme="minorHAnsi" w:cstheme="minorHAnsi"/>
                <w:sz w:val="18"/>
                <w:szCs w:val="18"/>
              </w:rPr>
            </w:pPr>
            <w:r w:rsidRPr="00885EF7">
              <w:rPr>
                <w:rFonts w:asciiTheme="minorHAnsi" w:hAnsiTheme="minorHAnsi" w:cstheme="minorHAnsi"/>
                <w:sz w:val="18"/>
                <w:szCs w:val="18"/>
              </w:rPr>
              <w:t>Částka v tis. Kč</w:t>
            </w:r>
          </w:p>
        </w:tc>
        <w:tc>
          <w:tcPr>
            <w:tcW w:w="5097" w:type="dxa"/>
            <w:shd w:val="clear" w:color="auto" w:fill="D9D9D9" w:themeFill="background1" w:themeFillShade="D9"/>
            <w:vAlign w:val="center"/>
          </w:tcPr>
          <w:p w:rsidR="006B0E10" w:rsidRPr="00885EF7" w:rsidRDefault="006B0E10" w:rsidP="00207343">
            <w:pPr>
              <w:rPr>
                <w:rFonts w:asciiTheme="minorHAnsi" w:hAnsiTheme="minorHAnsi" w:cstheme="minorHAnsi"/>
                <w:sz w:val="18"/>
                <w:szCs w:val="18"/>
              </w:rPr>
            </w:pPr>
            <w:r w:rsidRPr="00885EF7">
              <w:rPr>
                <w:rFonts w:asciiTheme="minorHAnsi" w:hAnsiTheme="minorHAnsi" w:cstheme="minorHAnsi"/>
                <w:sz w:val="18"/>
                <w:szCs w:val="18"/>
              </w:rPr>
              <w:t>Rozpočtové opatření</w:t>
            </w:r>
          </w:p>
        </w:tc>
        <w:tc>
          <w:tcPr>
            <w:tcW w:w="1653" w:type="dxa"/>
            <w:shd w:val="clear" w:color="auto" w:fill="D9D9D9" w:themeFill="background1" w:themeFillShade="D9"/>
            <w:vAlign w:val="center"/>
          </w:tcPr>
          <w:p w:rsidR="006B0E10" w:rsidRPr="00885EF7" w:rsidRDefault="006B0E10" w:rsidP="00207343">
            <w:pPr>
              <w:rPr>
                <w:rFonts w:asciiTheme="minorHAnsi" w:hAnsiTheme="minorHAnsi" w:cstheme="minorHAnsi"/>
                <w:sz w:val="18"/>
                <w:szCs w:val="18"/>
              </w:rPr>
            </w:pPr>
            <w:r w:rsidRPr="00885EF7">
              <w:rPr>
                <w:rFonts w:asciiTheme="minorHAnsi" w:hAnsiTheme="minorHAnsi" w:cstheme="minorHAnsi"/>
                <w:sz w:val="18"/>
                <w:szCs w:val="18"/>
              </w:rPr>
              <w:t>Stupeň realizace</w:t>
            </w:r>
          </w:p>
        </w:tc>
      </w:tr>
      <w:tr w:rsidR="006B0E10" w:rsidRPr="00885EF7" w:rsidTr="006B0E10">
        <w:trPr>
          <w:trHeight w:val="395"/>
        </w:trPr>
        <w:tc>
          <w:tcPr>
            <w:tcW w:w="724" w:type="dxa"/>
            <w:vAlign w:val="center"/>
          </w:tcPr>
          <w:p w:rsidR="006B0E10" w:rsidRPr="00885EF7" w:rsidRDefault="006B0E10" w:rsidP="00207343">
            <w:pPr>
              <w:rPr>
                <w:rFonts w:asciiTheme="minorHAnsi" w:hAnsiTheme="minorHAnsi" w:cstheme="minorHAnsi"/>
                <w:sz w:val="18"/>
                <w:szCs w:val="18"/>
              </w:rPr>
            </w:pPr>
            <w:r>
              <w:rPr>
                <w:rFonts w:asciiTheme="minorHAnsi" w:hAnsiTheme="minorHAnsi" w:cstheme="minorHAnsi"/>
                <w:sz w:val="18"/>
                <w:szCs w:val="18"/>
              </w:rPr>
              <w:t>9297</w:t>
            </w:r>
          </w:p>
        </w:tc>
        <w:tc>
          <w:tcPr>
            <w:tcW w:w="1110" w:type="dxa"/>
            <w:vAlign w:val="center"/>
          </w:tcPr>
          <w:p w:rsidR="006B0E10" w:rsidRPr="00885EF7" w:rsidRDefault="006B0E10" w:rsidP="00207343">
            <w:pPr>
              <w:rPr>
                <w:rFonts w:asciiTheme="minorHAnsi" w:hAnsiTheme="minorHAnsi" w:cstheme="minorHAnsi"/>
                <w:sz w:val="18"/>
                <w:szCs w:val="18"/>
              </w:rPr>
            </w:pPr>
            <w:proofErr w:type="gramStart"/>
            <w:r>
              <w:rPr>
                <w:rFonts w:asciiTheme="minorHAnsi" w:hAnsiTheme="minorHAnsi" w:cstheme="minorHAnsi"/>
                <w:sz w:val="18"/>
                <w:szCs w:val="18"/>
              </w:rPr>
              <w:t>02.04.2019</w:t>
            </w:r>
            <w:proofErr w:type="gramEnd"/>
          </w:p>
        </w:tc>
        <w:tc>
          <w:tcPr>
            <w:tcW w:w="902" w:type="dxa"/>
            <w:vAlign w:val="center"/>
          </w:tcPr>
          <w:p w:rsidR="006B0E10" w:rsidRPr="00885EF7" w:rsidRDefault="006B0E10" w:rsidP="00207343">
            <w:pPr>
              <w:rPr>
                <w:rFonts w:asciiTheme="minorHAnsi" w:hAnsiTheme="minorHAnsi" w:cstheme="minorHAnsi"/>
                <w:sz w:val="18"/>
                <w:szCs w:val="18"/>
              </w:rPr>
            </w:pPr>
            <w:r>
              <w:rPr>
                <w:rFonts w:asciiTheme="minorHAnsi" w:hAnsiTheme="minorHAnsi" w:cstheme="minorHAnsi"/>
                <w:sz w:val="18"/>
                <w:szCs w:val="18"/>
              </w:rPr>
              <w:t>200,00</w:t>
            </w:r>
          </w:p>
        </w:tc>
        <w:tc>
          <w:tcPr>
            <w:tcW w:w="5097" w:type="dxa"/>
            <w:vAlign w:val="center"/>
          </w:tcPr>
          <w:p w:rsidR="006B0E10" w:rsidRPr="003E3CB1" w:rsidRDefault="003E3CB1" w:rsidP="00207343">
            <w:pPr>
              <w:rPr>
                <w:rFonts w:asciiTheme="minorHAnsi" w:hAnsiTheme="minorHAnsi" w:cstheme="minorHAnsi"/>
                <w:sz w:val="18"/>
                <w:szCs w:val="18"/>
              </w:rPr>
            </w:pPr>
            <w:r>
              <w:rPr>
                <w:rFonts w:asciiTheme="minorHAnsi" w:hAnsiTheme="minorHAnsi" w:cstheme="minorHAnsi"/>
                <w:bCs/>
                <w:sz w:val="20"/>
                <w:szCs w:val="20"/>
              </w:rPr>
              <w:t>U</w:t>
            </w:r>
            <w:r w:rsidRPr="003E3CB1">
              <w:rPr>
                <w:rFonts w:asciiTheme="minorHAnsi" w:hAnsiTheme="minorHAnsi" w:cstheme="minorHAnsi"/>
                <w:bCs/>
                <w:sz w:val="20"/>
                <w:szCs w:val="20"/>
              </w:rPr>
              <w:t>spořádání akce k 30. výročí sametové revoluce, z rezervy RMP</w:t>
            </w:r>
          </w:p>
        </w:tc>
        <w:tc>
          <w:tcPr>
            <w:tcW w:w="1653" w:type="dxa"/>
          </w:tcPr>
          <w:p w:rsidR="006B0E10" w:rsidRPr="00885EF7" w:rsidRDefault="006B0E10" w:rsidP="00207343">
            <w:pPr>
              <w:rPr>
                <w:rFonts w:asciiTheme="minorHAnsi" w:hAnsiTheme="minorHAnsi" w:cstheme="minorHAnsi"/>
                <w:sz w:val="18"/>
                <w:szCs w:val="18"/>
              </w:rPr>
            </w:pPr>
            <w:r>
              <w:rPr>
                <w:rFonts w:asciiTheme="minorHAnsi" w:hAnsiTheme="minorHAnsi" w:cstheme="minorHAnsi"/>
                <w:sz w:val="18"/>
                <w:szCs w:val="18"/>
              </w:rPr>
              <w:t>Realizováno</w:t>
            </w:r>
          </w:p>
        </w:tc>
      </w:tr>
      <w:tr w:rsidR="006B0E10" w:rsidRPr="00885EF7" w:rsidTr="006B0E10">
        <w:trPr>
          <w:trHeight w:val="515"/>
        </w:trPr>
        <w:tc>
          <w:tcPr>
            <w:tcW w:w="724" w:type="dxa"/>
          </w:tcPr>
          <w:p w:rsidR="006B0E10" w:rsidRPr="00885EF7" w:rsidRDefault="006B0E10" w:rsidP="006B0E10">
            <w:pPr>
              <w:rPr>
                <w:rFonts w:asciiTheme="minorHAnsi" w:hAnsiTheme="minorHAnsi" w:cstheme="minorHAnsi"/>
                <w:sz w:val="18"/>
                <w:szCs w:val="18"/>
              </w:rPr>
            </w:pPr>
          </w:p>
        </w:tc>
        <w:tc>
          <w:tcPr>
            <w:tcW w:w="1110" w:type="dxa"/>
          </w:tcPr>
          <w:p w:rsidR="006B0E10" w:rsidRPr="00885EF7" w:rsidRDefault="006B0E10" w:rsidP="006B0E10">
            <w:pPr>
              <w:rPr>
                <w:rFonts w:asciiTheme="minorHAnsi" w:hAnsiTheme="minorHAnsi" w:cstheme="minorHAnsi"/>
                <w:sz w:val="18"/>
                <w:szCs w:val="18"/>
              </w:rPr>
            </w:pPr>
            <w:proofErr w:type="gramStart"/>
            <w:r>
              <w:rPr>
                <w:rFonts w:asciiTheme="minorHAnsi" w:hAnsiTheme="minorHAnsi" w:cstheme="minorHAnsi"/>
                <w:sz w:val="18"/>
                <w:szCs w:val="18"/>
              </w:rPr>
              <w:t>06.06.2019</w:t>
            </w:r>
            <w:proofErr w:type="gramEnd"/>
          </w:p>
        </w:tc>
        <w:tc>
          <w:tcPr>
            <w:tcW w:w="902" w:type="dxa"/>
          </w:tcPr>
          <w:p w:rsidR="006B0E10" w:rsidRPr="00885EF7" w:rsidRDefault="006B0E10" w:rsidP="006B0E10">
            <w:pPr>
              <w:rPr>
                <w:rFonts w:asciiTheme="minorHAnsi" w:hAnsiTheme="minorHAnsi" w:cstheme="minorHAnsi"/>
                <w:sz w:val="18"/>
                <w:szCs w:val="18"/>
              </w:rPr>
            </w:pPr>
            <w:r>
              <w:rPr>
                <w:rFonts w:asciiTheme="minorHAnsi" w:hAnsiTheme="minorHAnsi" w:cstheme="minorHAnsi"/>
                <w:sz w:val="18"/>
                <w:szCs w:val="18"/>
              </w:rPr>
              <w:t>280,00</w:t>
            </w:r>
          </w:p>
        </w:tc>
        <w:tc>
          <w:tcPr>
            <w:tcW w:w="5097" w:type="dxa"/>
          </w:tcPr>
          <w:p w:rsidR="006B0E10" w:rsidRPr="00885EF7" w:rsidRDefault="006B0E10" w:rsidP="006B0E10">
            <w:pPr>
              <w:rPr>
                <w:rFonts w:asciiTheme="minorHAnsi" w:hAnsiTheme="minorHAnsi" w:cstheme="minorHAnsi"/>
                <w:sz w:val="18"/>
                <w:szCs w:val="18"/>
              </w:rPr>
            </w:pPr>
            <w:r w:rsidRPr="006B0E10">
              <w:rPr>
                <w:rFonts w:asciiTheme="minorHAnsi" w:hAnsiTheme="minorHAnsi" w:cstheme="minorHAnsi"/>
                <w:sz w:val="18"/>
                <w:szCs w:val="18"/>
              </w:rPr>
              <w:t xml:space="preserve">ÚNID na 62. Wolkrův Prostějov 2019 - celostátní přehlídka uměleckého přednesu a divadel poezie  </w:t>
            </w:r>
          </w:p>
        </w:tc>
        <w:tc>
          <w:tcPr>
            <w:tcW w:w="1653" w:type="dxa"/>
          </w:tcPr>
          <w:p w:rsidR="006B0E10" w:rsidRDefault="006B0E10" w:rsidP="006B0E10">
            <w:r w:rsidRPr="0043346E">
              <w:rPr>
                <w:rFonts w:asciiTheme="minorHAnsi" w:hAnsiTheme="minorHAnsi" w:cstheme="minorHAnsi"/>
                <w:sz w:val="18"/>
                <w:szCs w:val="18"/>
              </w:rPr>
              <w:t>Realizováno</w:t>
            </w:r>
          </w:p>
        </w:tc>
      </w:tr>
      <w:tr w:rsidR="006B0E10" w:rsidRPr="00885EF7" w:rsidTr="006B0E10">
        <w:trPr>
          <w:trHeight w:val="525"/>
        </w:trPr>
        <w:tc>
          <w:tcPr>
            <w:tcW w:w="724" w:type="dxa"/>
          </w:tcPr>
          <w:p w:rsidR="006B0E10" w:rsidRPr="00885EF7" w:rsidRDefault="006B0E10" w:rsidP="006B0E10">
            <w:pPr>
              <w:rPr>
                <w:rFonts w:asciiTheme="minorHAnsi" w:hAnsiTheme="minorHAnsi" w:cstheme="minorHAnsi"/>
                <w:sz w:val="18"/>
                <w:szCs w:val="18"/>
              </w:rPr>
            </w:pPr>
          </w:p>
        </w:tc>
        <w:tc>
          <w:tcPr>
            <w:tcW w:w="1110" w:type="dxa"/>
          </w:tcPr>
          <w:p w:rsidR="006B0E10" w:rsidRPr="00885EF7" w:rsidRDefault="00117483" w:rsidP="006B0E10">
            <w:pPr>
              <w:rPr>
                <w:rFonts w:asciiTheme="minorHAnsi" w:hAnsiTheme="minorHAnsi" w:cstheme="minorHAnsi"/>
                <w:sz w:val="18"/>
                <w:szCs w:val="18"/>
              </w:rPr>
            </w:pPr>
            <w:proofErr w:type="gramStart"/>
            <w:r>
              <w:rPr>
                <w:rFonts w:asciiTheme="minorHAnsi" w:hAnsiTheme="minorHAnsi" w:cstheme="minorHAnsi"/>
                <w:sz w:val="18"/>
                <w:szCs w:val="18"/>
              </w:rPr>
              <w:t>16.07.2019</w:t>
            </w:r>
            <w:proofErr w:type="gramEnd"/>
          </w:p>
        </w:tc>
        <w:tc>
          <w:tcPr>
            <w:tcW w:w="902" w:type="dxa"/>
          </w:tcPr>
          <w:p w:rsidR="006B0E10" w:rsidRPr="00885EF7" w:rsidRDefault="006B0E10" w:rsidP="006B0E10">
            <w:pPr>
              <w:rPr>
                <w:rFonts w:asciiTheme="minorHAnsi" w:hAnsiTheme="minorHAnsi" w:cstheme="minorHAnsi"/>
                <w:sz w:val="18"/>
                <w:szCs w:val="18"/>
              </w:rPr>
            </w:pPr>
            <w:r>
              <w:rPr>
                <w:rFonts w:asciiTheme="minorHAnsi" w:hAnsiTheme="minorHAnsi" w:cstheme="minorHAnsi"/>
                <w:sz w:val="18"/>
                <w:szCs w:val="18"/>
              </w:rPr>
              <w:t>300,00</w:t>
            </w:r>
          </w:p>
        </w:tc>
        <w:tc>
          <w:tcPr>
            <w:tcW w:w="5097" w:type="dxa"/>
          </w:tcPr>
          <w:p w:rsidR="006B0E10" w:rsidRPr="00885EF7" w:rsidRDefault="00FF5F7A" w:rsidP="006B0E10">
            <w:pPr>
              <w:rPr>
                <w:rFonts w:asciiTheme="minorHAnsi" w:hAnsiTheme="minorHAnsi" w:cstheme="minorHAnsi"/>
                <w:sz w:val="18"/>
                <w:szCs w:val="18"/>
              </w:rPr>
            </w:pPr>
            <w:r w:rsidRPr="00FF5F7A">
              <w:rPr>
                <w:rFonts w:asciiTheme="minorHAnsi" w:hAnsiTheme="minorHAnsi" w:cstheme="minorHAnsi"/>
                <w:sz w:val="18"/>
                <w:szCs w:val="18"/>
              </w:rPr>
              <w:t xml:space="preserve">ÚNID od </w:t>
            </w:r>
            <w:proofErr w:type="spellStart"/>
            <w:proofErr w:type="gramStart"/>
            <w:r w:rsidRPr="00FF5F7A">
              <w:rPr>
                <w:rFonts w:asciiTheme="minorHAnsi" w:hAnsiTheme="minorHAnsi" w:cstheme="minorHAnsi"/>
                <w:sz w:val="18"/>
                <w:szCs w:val="18"/>
              </w:rPr>
              <w:t>Ol</w:t>
            </w:r>
            <w:proofErr w:type="gramEnd"/>
            <w:r w:rsidRPr="00FF5F7A">
              <w:rPr>
                <w:rFonts w:asciiTheme="minorHAnsi" w:hAnsiTheme="minorHAnsi" w:cstheme="minorHAnsi"/>
                <w:sz w:val="18"/>
                <w:szCs w:val="18"/>
              </w:rPr>
              <w:t>.</w:t>
            </w:r>
            <w:proofErr w:type="gramStart"/>
            <w:r w:rsidRPr="00FF5F7A">
              <w:rPr>
                <w:rFonts w:asciiTheme="minorHAnsi" w:hAnsiTheme="minorHAnsi" w:cstheme="minorHAnsi"/>
                <w:sz w:val="18"/>
                <w:szCs w:val="18"/>
              </w:rPr>
              <w:t>kraje</w:t>
            </w:r>
            <w:proofErr w:type="spellEnd"/>
            <w:proofErr w:type="gramEnd"/>
            <w:r w:rsidRPr="00FF5F7A">
              <w:rPr>
                <w:rFonts w:asciiTheme="minorHAnsi" w:hAnsiTheme="minorHAnsi" w:cstheme="minorHAnsi"/>
                <w:sz w:val="18"/>
                <w:szCs w:val="18"/>
              </w:rPr>
              <w:t xml:space="preserve"> na "Prostějovské léto 2019", ÚZ 555</w:t>
            </w:r>
          </w:p>
        </w:tc>
        <w:tc>
          <w:tcPr>
            <w:tcW w:w="1653" w:type="dxa"/>
          </w:tcPr>
          <w:p w:rsidR="006B0E10" w:rsidRDefault="006B0E10" w:rsidP="006B0E10">
            <w:r w:rsidRPr="0043346E">
              <w:rPr>
                <w:rFonts w:asciiTheme="minorHAnsi" w:hAnsiTheme="minorHAnsi" w:cstheme="minorHAnsi"/>
                <w:sz w:val="18"/>
                <w:szCs w:val="18"/>
              </w:rPr>
              <w:t>Realizováno</w:t>
            </w:r>
          </w:p>
        </w:tc>
      </w:tr>
      <w:tr w:rsidR="006B0E10" w:rsidRPr="00885EF7" w:rsidTr="006B0E10">
        <w:trPr>
          <w:trHeight w:val="525"/>
        </w:trPr>
        <w:tc>
          <w:tcPr>
            <w:tcW w:w="724" w:type="dxa"/>
          </w:tcPr>
          <w:p w:rsidR="006B0E10" w:rsidRPr="00885EF7" w:rsidRDefault="006B0E10" w:rsidP="006B0E10">
            <w:pPr>
              <w:rPr>
                <w:rFonts w:asciiTheme="minorHAnsi" w:hAnsiTheme="minorHAnsi" w:cstheme="minorHAnsi"/>
                <w:sz w:val="18"/>
                <w:szCs w:val="18"/>
              </w:rPr>
            </w:pPr>
          </w:p>
        </w:tc>
        <w:tc>
          <w:tcPr>
            <w:tcW w:w="1110" w:type="dxa"/>
          </w:tcPr>
          <w:p w:rsidR="006B0E10" w:rsidRPr="00885EF7" w:rsidRDefault="00117483" w:rsidP="006B0E10">
            <w:pPr>
              <w:rPr>
                <w:rFonts w:asciiTheme="minorHAnsi" w:hAnsiTheme="minorHAnsi" w:cstheme="minorHAnsi"/>
                <w:sz w:val="18"/>
                <w:szCs w:val="18"/>
              </w:rPr>
            </w:pPr>
            <w:proofErr w:type="gramStart"/>
            <w:r>
              <w:rPr>
                <w:rFonts w:asciiTheme="minorHAnsi" w:hAnsiTheme="minorHAnsi" w:cstheme="minorHAnsi"/>
                <w:sz w:val="18"/>
                <w:szCs w:val="18"/>
              </w:rPr>
              <w:t>16.07.2019</w:t>
            </w:r>
            <w:proofErr w:type="gramEnd"/>
          </w:p>
        </w:tc>
        <w:tc>
          <w:tcPr>
            <w:tcW w:w="902" w:type="dxa"/>
          </w:tcPr>
          <w:p w:rsidR="006B0E10" w:rsidRDefault="006B0E10" w:rsidP="006B0E10">
            <w:pPr>
              <w:rPr>
                <w:rFonts w:asciiTheme="minorHAnsi" w:hAnsiTheme="minorHAnsi" w:cstheme="minorHAnsi"/>
                <w:sz w:val="18"/>
                <w:szCs w:val="18"/>
              </w:rPr>
            </w:pPr>
            <w:r>
              <w:rPr>
                <w:rFonts w:asciiTheme="minorHAnsi" w:hAnsiTheme="minorHAnsi" w:cstheme="minorHAnsi"/>
                <w:sz w:val="18"/>
                <w:szCs w:val="18"/>
              </w:rPr>
              <w:t>410,00</w:t>
            </w:r>
          </w:p>
        </w:tc>
        <w:tc>
          <w:tcPr>
            <w:tcW w:w="5097" w:type="dxa"/>
          </w:tcPr>
          <w:p w:rsidR="006B0E10" w:rsidRPr="00885EF7" w:rsidRDefault="00FF5F7A" w:rsidP="006B0E10">
            <w:pPr>
              <w:rPr>
                <w:rFonts w:asciiTheme="minorHAnsi" w:hAnsiTheme="minorHAnsi" w:cstheme="minorHAnsi"/>
                <w:sz w:val="18"/>
                <w:szCs w:val="18"/>
              </w:rPr>
            </w:pPr>
            <w:r w:rsidRPr="00FF5F7A">
              <w:rPr>
                <w:rFonts w:asciiTheme="minorHAnsi" w:hAnsiTheme="minorHAnsi" w:cstheme="minorHAnsi"/>
                <w:sz w:val="18"/>
                <w:szCs w:val="18"/>
              </w:rPr>
              <w:t xml:space="preserve">ÚNID od </w:t>
            </w:r>
            <w:proofErr w:type="spellStart"/>
            <w:r w:rsidRPr="00FF5F7A">
              <w:rPr>
                <w:rFonts w:asciiTheme="minorHAnsi" w:hAnsiTheme="minorHAnsi" w:cstheme="minorHAnsi"/>
                <w:sz w:val="18"/>
                <w:szCs w:val="18"/>
              </w:rPr>
              <w:t>Ol.kraje</w:t>
            </w:r>
            <w:proofErr w:type="spellEnd"/>
            <w:r w:rsidRPr="00FF5F7A">
              <w:rPr>
                <w:rFonts w:asciiTheme="minorHAnsi" w:hAnsiTheme="minorHAnsi" w:cstheme="minorHAnsi"/>
                <w:sz w:val="18"/>
                <w:szCs w:val="18"/>
              </w:rPr>
              <w:t xml:space="preserve"> na akci "</w:t>
            </w:r>
            <w:proofErr w:type="gramStart"/>
            <w:r w:rsidRPr="00FF5F7A">
              <w:rPr>
                <w:rFonts w:asciiTheme="minorHAnsi" w:hAnsiTheme="minorHAnsi" w:cstheme="minorHAnsi"/>
                <w:sz w:val="18"/>
                <w:szCs w:val="18"/>
              </w:rPr>
              <w:t>62.mezinárodní</w:t>
            </w:r>
            <w:proofErr w:type="gramEnd"/>
            <w:r w:rsidRPr="00FF5F7A">
              <w:rPr>
                <w:rFonts w:asciiTheme="minorHAnsi" w:hAnsiTheme="minorHAnsi" w:cstheme="minorHAnsi"/>
                <w:sz w:val="18"/>
                <w:szCs w:val="18"/>
              </w:rPr>
              <w:t xml:space="preserve"> festival poezie Wolkrův Prostějov, XXXVII. Prostějovské hanácké slavnosti a Krajské postupové přehlídky Olomouckého kraje", ÚZ 555</w:t>
            </w:r>
          </w:p>
        </w:tc>
        <w:tc>
          <w:tcPr>
            <w:tcW w:w="1653" w:type="dxa"/>
          </w:tcPr>
          <w:p w:rsidR="006B0E10" w:rsidRDefault="006B0E10" w:rsidP="006B0E10">
            <w:r w:rsidRPr="0043346E">
              <w:rPr>
                <w:rFonts w:asciiTheme="minorHAnsi" w:hAnsiTheme="minorHAnsi" w:cstheme="minorHAnsi"/>
                <w:sz w:val="18"/>
                <w:szCs w:val="18"/>
              </w:rPr>
              <w:t>Realizováno</w:t>
            </w:r>
          </w:p>
        </w:tc>
      </w:tr>
      <w:tr w:rsidR="006B0E10" w:rsidRPr="00885EF7" w:rsidTr="006B0E10">
        <w:trPr>
          <w:trHeight w:val="525"/>
        </w:trPr>
        <w:tc>
          <w:tcPr>
            <w:tcW w:w="724" w:type="dxa"/>
          </w:tcPr>
          <w:p w:rsidR="006B0E10" w:rsidRPr="00885EF7" w:rsidRDefault="006B0E10" w:rsidP="006B0E10">
            <w:pPr>
              <w:rPr>
                <w:rFonts w:asciiTheme="minorHAnsi" w:hAnsiTheme="minorHAnsi" w:cstheme="minorHAnsi"/>
                <w:sz w:val="18"/>
                <w:szCs w:val="18"/>
              </w:rPr>
            </w:pPr>
            <w:r>
              <w:rPr>
                <w:rFonts w:asciiTheme="minorHAnsi" w:hAnsiTheme="minorHAnsi" w:cstheme="minorHAnsi"/>
                <w:sz w:val="18"/>
                <w:szCs w:val="18"/>
              </w:rPr>
              <w:t>9767</w:t>
            </w:r>
          </w:p>
        </w:tc>
        <w:tc>
          <w:tcPr>
            <w:tcW w:w="1110" w:type="dxa"/>
          </w:tcPr>
          <w:p w:rsidR="006B0E10" w:rsidRPr="00885EF7" w:rsidRDefault="006B0E10" w:rsidP="006B0E10">
            <w:pPr>
              <w:rPr>
                <w:rFonts w:asciiTheme="minorHAnsi" w:hAnsiTheme="minorHAnsi" w:cstheme="minorHAnsi"/>
                <w:sz w:val="18"/>
                <w:szCs w:val="18"/>
              </w:rPr>
            </w:pPr>
            <w:proofErr w:type="gramStart"/>
            <w:r>
              <w:rPr>
                <w:rFonts w:asciiTheme="minorHAnsi" w:hAnsiTheme="minorHAnsi" w:cstheme="minorHAnsi"/>
                <w:sz w:val="18"/>
                <w:szCs w:val="18"/>
              </w:rPr>
              <w:t>27.08.2019</w:t>
            </w:r>
            <w:proofErr w:type="gramEnd"/>
          </w:p>
        </w:tc>
        <w:tc>
          <w:tcPr>
            <w:tcW w:w="902" w:type="dxa"/>
          </w:tcPr>
          <w:p w:rsidR="006B0E10" w:rsidRDefault="006B0E10" w:rsidP="006B0E10">
            <w:pPr>
              <w:rPr>
                <w:rFonts w:asciiTheme="minorHAnsi" w:hAnsiTheme="minorHAnsi" w:cstheme="minorHAnsi"/>
                <w:sz w:val="18"/>
                <w:szCs w:val="18"/>
              </w:rPr>
            </w:pPr>
            <w:r>
              <w:rPr>
                <w:rFonts w:asciiTheme="minorHAnsi" w:hAnsiTheme="minorHAnsi" w:cstheme="minorHAnsi"/>
                <w:sz w:val="18"/>
                <w:szCs w:val="18"/>
              </w:rPr>
              <w:t>150,00</w:t>
            </w:r>
          </w:p>
        </w:tc>
        <w:tc>
          <w:tcPr>
            <w:tcW w:w="5097" w:type="dxa"/>
          </w:tcPr>
          <w:p w:rsidR="006B0E10" w:rsidRPr="00117483" w:rsidRDefault="00FF5F7A" w:rsidP="00117483">
            <w:pPr>
              <w:jc w:val="both"/>
              <w:rPr>
                <w:rFonts w:ascii="Arial" w:hAnsi="Arial" w:cs="Arial"/>
                <w:bCs/>
                <w:color w:val="FF0000"/>
              </w:rPr>
            </w:pPr>
            <w:r>
              <w:rPr>
                <w:rFonts w:asciiTheme="minorHAnsi" w:hAnsiTheme="minorHAnsi" w:cstheme="minorHAnsi"/>
                <w:sz w:val="18"/>
                <w:szCs w:val="18"/>
              </w:rPr>
              <w:t xml:space="preserve">Úprava rozpočtu kapitoly využitím vlastních příjmů z </w:t>
            </w:r>
            <w:r w:rsidRPr="00FF5F7A">
              <w:rPr>
                <w:rFonts w:asciiTheme="minorHAnsi" w:hAnsiTheme="minorHAnsi" w:cstheme="minorHAnsi"/>
                <w:sz w:val="18"/>
                <w:szCs w:val="18"/>
              </w:rPr>
              <w:t>důvodu navýšení cen za některé služby a honoráře a také z důvodu rozšíření a zatraktivnění programů pořádaných oddělením Duha- Kulturní klub u hradeb.</w:t>
            </w:r>
          </w:p>
        </w:tc>
        <w:tc>
          <w:tcPr>
            <w:tcW w:w="1653" w:type="dxa"/>
          </w:tcPr>
          <w:p w:rsidR="006B0E10" w:rsidRDefault="006B0E10" w:rsidP="006B0E10">
            <w:r w:rsidRPr="0043346E">
              <w:rPr>
                <w:rFonts w:asciiTheme="minorHAnsi" w:hAnsiTheme="minorHAnsi" w:cstheme="minorHAnsi"/>
                <w:sz w:val="18"/>
                <w:szCs w:val="18"/>
              </w:rPr>
              <w:t>Realizováno</w:t>
            </w:r>
          </w:p>
        </w:tc>
      </w:tr>
    </w:tbl>
    <w:p w:rsidR="006B0E10" w:rsidRDefault="006B0E10" w:rsidP="002859B2">
      <w:pPr>
        <w:rPr>
          <w:rFonts w:ascii="Calibri" w:hAnsi="Calibri" w:cs="Calibri"/>
          <w:b/>
          <w:sz w:val="18"/>
        </w:rPr>
      </w:pPr>
    </w:p>
    <w:p w:rsidR="00195227" w:rsidRDefault="00195227">
      <w:r>
        <w:rPr>
          <w:b/>
          <w:iCs/>
        </w:rPr>
        <w:br w:type="page"/>
      </w:r>
    </w:p>
    <w:tbl>
      <w:tblPr>
        <w:tblW w:w="12045" w:type="dxa"/>
        <w:tblLayout w:type="fixed"/>
        <w:tblCellMar>
          <w:left w:w="70" w:type="dxa"/>
          <w:right w:w="70" w:type="dxa"/>
        </w:tblCellMar>
        <w:tblLook w:val="0000" w:firstRow="0" w:lastRow="0" w:firstColumn="0" w:lastColumn="0" w:noHBand="0" w:noVBand="0"/>
      </w:tblPr>
      <w:tblGrid>
        <w:gridCol w:w="454"/>
        <w:gridCol w:w="454"/>
        <w:gridCol w:w="9"/>
        <w:gridCol w:w="445"/>
        <w:gridCol w:w="409"/>
        <w:gridCol w:w="45"/>
        <w:gridCol w:w="459"/>
        <w:gridCol w:w="464"/>
        <w:gridCol w:w="14"/>
        <w:gridCol w:w="436"/>
        <w:gridCol w:w="11"/>
        <w:gridCol w:w="304"/>
        <w:gridCol w:w="156"/>
        <w:gridCol w:w="304"/>
        <w:gridCol w:w="75"/>
        <w:gridCol w:w="81"/>
        <w:gridCol w:w="304"/>
        <w:gridCol w:w="156"/>
        <w:gridCol w:w="452"/>
        <w:gridCol w:w="10"/>
        <w:gridCol w:w="305"/>
        <w:gridCol w:w="85"/>
        <w:gridCol w:w="14"/>
        <w:gridCol w:w="56"/>
        <w:gridCol w:w="305"/>
        <w:gridCol w:w="155"/>
        <w:gridCol w:w="44"/>
        <w:gridCol w:w="18"/>
        <w:gridCol w:w="243"/>
        <w:gridCol w:w="76"/>
        <w:gridCol w:w="79"/>
        <w:gridCol w:w="12"/>
        <w:gridCol w:w="69"/>
        <w:gridCol w:w="224"/>
        <w:gridCol w:w="155"/>
        <w:gridCol w:w="81"/>
        <w:gridCol w:w="224"/>
        <w:gridCol w:w="155"/>
        <w:gridCol w:w="81"/>
        <w:gridCol w:w="224"/>
        <w:gridCol w:w="155"/>
        <w:gridCol w:w="305"/>
        <w:gridCol w:w="155"/>
        <w:gridCol w:w="305"/>
        <w:gridCol w:w="155"/>
        <w:gridCol w:w="232"/>
        <w:gridCol w:w="73"/>
        <w:gridCol w:w="87"/>
        <w:gridCol w:w="306"/>
        <w:gridCol w:w="67"/>
        <w:gridCol w:w="87"/>
        <w:gridCol w:w="460"/>
        <w:gridCol w:w="139"/>
        <w:gridCol w:w="321"/>
        <w:gridCol w:w="460"/>
        <w:gridCol w:w="460"/>
        <w:gridCol w:w="460"/>
        <w:gridCol w:w="171"/>
      </w:tblGrid>
      <w:tr w:rsidR="00B608DD" w:rsidRPr="009C5824" w:rsidTr="00872BEB">
        <w:trPr>
          <w:gridAfter w:val="9"/>
          <w:wAfter w:w="2625" w:type="dxa"/>
        </w:trPr>
        <w:tc>
          <w:tcPr>
            <w:tcW w:w="9420" w:type="dxa"/>
            <w:gridSpan w:val="49"/>
          </w:tcPr>
          <w:p w:rsidR="00B608DD" w:rsidRPr="002328E5" w:rsidRDefault="00D859BA" w:rsidP="00195227">
            <w:pPr>
              <w:pStyle w:val="Nadpis4"/>
              <w:rPr>
                <w:sz w:val="28"/>
                <w:szCs w:val="28"/>
              </w:rPr>
            </w:pPr>
            <w:r w:rsidRPr="009C5824">
              <w:rPr>
                <w:sz w:val="20"/>
                <w:szCs w:val="20"/>
              </w:rPr>
              <w:lastRenderedPageBreak/>
              <w:br w:type="page"/>
            </w:r>
            <w:r w:rsidR="00B608DD" w:rsidRPr="002328E5">
              <w:rPr>
                <w:sz w:val="28"/>
                <w:szCs w:val="28"/>
              </w:rPr>
              <w:t>Kapitola 20 – Školství, kultura a sport</w:t>
            </w:r>
          </w:p>
        </w:tc>
      </w:tr>
      <w:tr w:rsidR="00B608DD" w:rsidRPr="009C5824" w:rsidTr="00872BEB">
        <w:trPr>
          <w:gridAfter w:val="9"/>
          <w:wAfter w:w="2625" w:type="dxa"/>
        </w:trPr>
        <w:tc>
          <w:tcPr>
            <w:tcW w:w="454" w:type="dxa"/>
          </w:tcPr>
          <w:p w:rsidR="00B608DD" w:rsidRPr="009C5824" w:rsidRDefault="00B608DD" w:rsidP="00B608DD">
            <w:pPr>
              <w:rPr>
                <w:rFonts w:ascii="Calibri" w:hAnsi="Calibri" w:cs="Calibri"/>
                <w:b/>
                <w:sz w:val="20"/>
                <w:szCs w:val="20"/>
              </w:rPr>
            </w:pPr>
          </w:p>
        </w:tc>
        <w:tc>
          <w:tcPr>
            <w:tcW w:w="454" w:type="dxa"/>
          </w:tcPr>
          <w:p w:rsidR="00B608DD" w:rsidRPr="009C5824" w:rsidRDefault="00B608DD" w:rsidP="00B608DD">
            <w:pPr>
              <w:rPr>
                <w:rFonts w:ascii="Calibri" w:hAnsi="Calibri" w:cs="Calibri"/>
                <w:b/>
                <w:sz w:val="20"/>
                <w:szCs w:val="20"/>
              </w:rPr>
            </w:pPr>
          </w:p>
        </w:tc>
        <w:tc>
          <w:tcPr>
            <w:tcW w:w="454" w:type="dxa"/>
            <w:gridSpan w:val="2"/>
          </w:tcPr>
          <w:p w:rsidR="00B608DD" w:rsidRPr="009C5824" w:rsidRDefault="00B608DD" w:rsidP="00B608DD">
            <w:pPr>
              <w:rPr>
                <w:rFonts w:ascii="Calibri" w:hAnsi="Calibri" w:cs="Calibri"/>
                <w:b/>
                <w:sz w:val="20"/>
                <w:szCs w:val="20"/>
              </w:rPr>
            </w:pPr>
          </w:p>
        </w:tc>
        <w:tc>
          <w:tcPr>
            <w:tcW w:w="454" w:type="dxa"/>
            <w:gridSpan w:val="2"/>
          </w:tcPr>
          <w:p w:rsidR="00B608DD" w:rsidRPr="009C5824" w:rsidRDefault="00B608DD" w:rsidP="00B608DD">
            <w:pPr>
              <w:rPr>
                <w:rFonts w:ascii="Calibri" w:hAnsi="Calibri" w:cs="Calibri"/>
                <w:b/>
                <w:sz w:val="20"/>
                <w:szCs w:val="20"/>
              </w:rPr>
            </w:pPr>
          </w:p>
        </w:tc>
        <w:tc>
          <w:tcPr>
            <w:tcW w:w="459" w:type="dxa"/>
          </w:tcPr>
          <w:p w:rsidR="00B608DD" w:rsidRPr="009C5824" w:rsidRDefault="00B608DD" w:rsidP="00B608DD">
            <w:pPr>
              <w:rPr>
                <w:rFonts w:ascii="Calibri" w:hAnsi="Calibri" w:cs="Calibri"/>
                <w:b/>
                <w:sz w:val="20"/>
                <w:szCs w:val="20"/>
              </w:rPr>
            </w:pPr>
          </w:p>
        </w:tc>
        <w:tc>
          <w:tcPr>
            <w:tcW w:w="464" w:type="dxa"/>
          </w:tcPr>
          <w:p w:rsidR="00B608DD" w:rsidRPr="009C5824" w:rsidRDefault="00B608DD" w:rsidP="00B608DD">
            <w:pPr>
              <w:rPr>
                <w:rFonts w:ascii="Calibri" w:hAnsi="Calibri" w:cs="Calibri"/>
                <w:b/>
                <w:sz w:val="20"/>
                <w:szCs w:val="20"/>
              </w:rPr>
            </w:pPr>
          </w:p>
        </w:tc>
        <w:tc>
          <w:tcPr>
            <w:tcW w:w="461"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2"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5"/>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698" w:type="dxa"/>
            <w:gridSpan w:val="4"/>
          </w:tcPr>
          <w:p w:rsidR="00B608DD" w:rsidRPr="009C5824" w:rsidRDefault="00B608DD" w:rsidP="00B608DD">
            <w:pPr>
              <w:rPr>
                <w:rFonts w:ascii="Calibri" w:hAnsi="Calibri" w:cs="Calibri"/>
                <w:b/>
                <w:sz w:val="20"/>
                <w:szCs w:val="20"/>
              </w:rPr>
            </w:pPr>
          </w:p>
        </w:tc>
      </w:tr>
      <w:tr w:rsidR="00B608DD" w:rsidRPr="009C5824" w:rsidTr="00872BEB">
        <w:trPr>
          <w:gridAfter w:val="9"/>
          <w:wAfter w:w="2625" w:type="dxa"/>
        </w:trPr>
        <w:tc>
          <w:tcPr>
            <w:tcW w:w="9420" w:type="dxa"/>
            <w:gridSpan w:val="49"/>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1F69E8">
        <w:tc>
          <w:tcPr>
            <w:tcW w:w="454" w:type="dxa"/>
          </w:tcPr>
          <w:p w:rsidR="00B608DD" w:rsidRPr="009C5824" w:rsidRDefault="00B608DD" w:rsidP="00B608DD">
            <w:pPr>
              <w:rPr>
                <w:rFonts w:ascii="Calibri" w:hAnsi="Calibri" w:cs="Calibri"/>
                <w:b/>
                <w:sz w:val="20"/>
                <w:szCs w:val="20"/>
              </w:rPr>
            </w:pPr>
          </w:p>
        </w:tc>
        <w:tc>
          <w:tcPr>
            <w:tcW w:w="454" w:type="dxa"/>
          </w:tcPr>
          <w:p w:rsidR="00B608DD" w:rsidRPr="009C5824" w:rsidRDefault="00B608DD" w:rsidP="00B608DD">
            <w:pPr>
              <w:rPr>
                <w:rFonts w:ascii="Calibri" w:hAnsi="Calibri" w:cs="Calibri"/>
                <w:b/>
                <w:sz w:val="20"/>
                <w:szCs w:val="20"/>
              </w:rPr>
            </w:pPr>
          </w:p>
        </w:tc>
        <w:tc>
          <w:tcPr>
            <w:tcW w:w="454" w:type="dxa"/>
            <w:gridSpan w:val="2"/>
          </w:tcPr>
          <w:p w:rsidR="00B608DD" w:rsidRPr="009C5824" w:rsidRDefault="00B608DD" w:rsidP="00B608DD">
            <w:pPr>
              <w:rPr>
                <w:rFonts w:ascii="Calibri" w:hAnsi="Calibri" w:cs="Calibri"/>
                <w:b/>
                <w:sz w:val="20"/>
                <w:szCs w:val="20"/>
              </w:rPr>
            </w:pPr>
          </w:p>
        </w:tc>
        <w:tc>
          <w:tcPr>
            <w:tcW w:w="1377" w:type="dxa"/>
            <w:gridSpan w:val="4"/>
          </w:tcPr>
          <w:p w:rsidR="00B608DD" w:rsidRPr="009C5824" w:rsidRDefault="00B608DD" w:rsidP="00B608DD">
            <w:pPr>
              <w:rPr>
                <w:rFonts w:ascii="Calibri" w:hAnsi="Calibri" w:cs="Calibri"/>
                <w:b/>
                <w:sz w:val="20"/>
                <w:szCs w:val="20"/>
              </w:rPr>
            </w:pPr>
          </w:p>
        </w:tc>
        <w:tc>
          <w:tcPr>
            <w:tcW w:w="450" w:type="dxa"/>
            <w:gridSpan w:val="2"/>
          </w:tcPr>
          <w:p w:rsidR="00B608DD" w:rsidRPr="009C5824" w:rsidRDefault="00B608DD" w:rsidP="00B608DD">
            <w:pPr>
              <w:rPr>
                <w:rFonts w:ascii="Calibri" w:hAnsi="Calibri" w:cs="Calibri"/>
                <w:b/>
                <w:sz w:val="20"/>
                <w:szCs w:val="20"/>
              </w:rPr>
            </w:pPr>
          </w:p>
        </w:tc>
        <w:tc>
          <w:tcPr>
            <w:tcW w:w="315"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2379" w:type="dxa"/>
            <w:gridSpan w:val="16"/>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1531" w:type="dxa"/>
            <w:gridSpan w:val="7"/>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171" w:type="dxa"/>
          </w:tcPr>
          <w:p w:rsidR="00B608DD" w:rsidRPr="009C5824" w:rsidRDefault="00B608DD" w:rsidP="00B608DD">
            <w:pPr>
              <w:rPr>
                <w:rFonts w:ascii="Calibri" w:hAnsi="Calibri" w:cs="Calibri"/>
                <w:b/>
                <w:sz w:val="20"/>
                <w:szCs w:val="20"/>
              </w:rPr>
            </w:pPr>
          </w:p>
        </w:tc>
      </w:tr>
      <w:tr w:rsidR="00B608DD" w:rsidRPr="009C5824"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002"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2986" w:type="dxa"/>
            <w:gridSpan w:val="17"/>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BD6EAA" w:rsidRPr="009C5824"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tcPr>
          <w:p w:rsidR="00BD6EAA" w:rsidRPr="009C5824" w:rsidRDefault="002F388D" w:rsidP="00BD6EAA">
            <w:pPr>
              <w:jc w:val="right"/>
              <w:rPr>
                <w:rFonts w:ascii="Calibri" w:hAnsi="Calibri" w:cs="Calibri"/>
                <w:b/>
                <w:sz w:val="18"/>
                <w:szCs w:val="18"/>
              </w:rPr>
            </w:pPr>
            <w:r>
              <w:rPr>
                <w:rFonts w:ascii="Calibri" w:hAnsi="Calibri" w:cs="Calibri"/>
                <w:b/>
                <w:sz w:val="18"/>
                <w:szCs w:val="18"/>
              </w:rPr>
              <w:t>46 833,17</w:t>
            </w:r>
          </w:p>
        </w:tc>
        <w:tc>
          <w:tcPr>
            <w:tcW w:w="2693" w:type="dxa"/>
            <w:gridSpan w:val="14"/>
            <w:tcBorders>
              <w:top w:val="single" w:sz="4" w:space="0" w:color="auto"/>
              <w:left w:val="single" w:sz="4" w:space="0" w:color="auto"/>
              <w:bottom w:val="single" w:sz="4" w:space="0" w:color="auto"/>
              <w:right w:val="single" w:sz="4" w:space="0" w:color="auto"/>
            </w:tcBorders>
          </w:tcPr>
          <w:p w:rsidR="00BD6EAA" w:rsidRPr="009C5824" w:rsidRDefault="002F388D" w:rsidP="003E0C5A">
            <w:pPr>
              <w:jc w:val="right"/>
              <w:rPr>
                <w:rFonts w:ascii="Calibri" w:hAnsi="Calibri" w:cs="Calibri"/>
                <w:b/>
                <w:sz w:val="18"/>
                <w:szCs w:val="18"/>
              </w:rPr>
            </w:pPr>
            <w:r>
              <w:rPr>
                <w:rFonts w:ascii="Calibri" w:hAnsi="Calibri" w:cs="Calibri"/>
                <w:b/>
                <w:sz w:val="18"/>
                <w:szCs w:val="18"/>
              </w:rPr>
              <w:t>46 807,04</w:t>
            </w:r>
          </w:p>
        </w:tc>
        <w:tc>
          <w:tcPr>
            <w:tcW w:w="1002" w:type="dxa"/>
            <w:gridSpan w:val="10"/>
            <w:tcBorders>
              <w:top w:val="single" w:sz="4" w:space="0" w:color="auto"/>
              <w:left w:val="single" w:sz="4" w:space="0" w:color="auto"/>
              <w:bottom w:val="single" w:sz="4" w:space="0" w:color="auto"/>
              <w:right w:val="single" w:sz="4" w:space="0" w:color="auto"/>
            </w:tcBorders>
          </w:tcPr>
          <w:p w:rsidR="00BD6EAA" w:rsidRPr="009C5824" w:rsidRDefault="002F388D" w:rsidP="00BD6EAA">
            <w:pPr>
              <w:jc w:val="right"/>
              <w:rPr>
                <w:rFonts w:ascii="Calibri" w:hAnsi="Calibri" w:cs="Calibri"/>
                <w:b/>
                <w:sz w:val="18"/>
                <w:szCs w:val="18"/>
              </w:rPr>
            </w:pPr>
            <w:r>
              <w:rPr>
                <w:rFonts w:ascii="Calibri" w:hAnsi="Calibri" w:cs="Calibri"/>
                <w:b/>
                <w:sz w:val="18"/>
                <w:szCs w:val="18"/>
              </w:rPr>
              <w:t>99,94</w:t>
            </w:r>
          </w:p>
        </w:tc>
        <w:tc>
          <w:tcPr>
            <w:tcW w:w="2986" w:type="dxa"/>
            <w:gridSpan w:val="17"/>
            <w:tcBorders>
              <w:top w:val="single" w:sz="4" w:space="0" w:color="auto"/>
              <w:left w:val="single" w:sz="4" w:space="0" w:color="auto"/>
              <w:bottom w:val="single" w:sz="4" w:space="0" w:color="auto"/>
              <w:right w:val="single" w:sz="4" w:space="0" w:color="auto"/>
            </w:tcBorders>
          </w:tcPr>
          <w:p w:rsidR="00BD6EAA" w:rsidRPr="009C5824" w:rsidRDefault="003E0C5A" w:rsidP="00BD6EAA">
            <w:pPr>
              <w:rPr>
                <w:rFonts w:ascii="Calibri" w:hAnsi="Calibri" w:cs="Calibri"/>
                <w:b/>
                <w:sz w:val="18"/>
                <w:szCs w:val="18"/>
              </w:rPr>
            </w:pPr>
            <w:r>
              <w:rPr>
                <w:rFonts w:ascii="Calibri" w:hAnsi="Calibri" w:cs="Calibri"/>
                <w:b/>
                <w:sz w:val="18"/>
                <w:szCs w:val="18"/>
              </w:rPr>
              <w:t>Příjmy před konsolidací</w:t>
            </w:r>
          </w:p>
        </w:tc>
      </w:tr>
      <w:tr w:rsidR="002F388D" w:rsidRPr="009C5824"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46 833,17</w:t>
            </w:r>
          </w:p>
        </w:tc>
        <w:tc>
          <w:tcPr>
            <w:tcW w:w="2693" w:type="dxa"/>
            <w:gridSpan w:val="14"/>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46 807,04</w:t>
            </w:r>
          </w:p>
        </w:tc>
        <w:tc>
          <w:tcPr>
            <w:tcW w:w="1002" w:type="dxa"/>
            <w:gridSpan w:val="10"/>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99,94</w:t>
            </w:r>
          </w:p>
        </w:tc>
        <w:tc>
          <w:tcPr>
            <w:tcW w:w="2986" w:type="dxa"/>
            <w:gridSpan w:val="17"/>
            <w:tcBorders>
              <w:top w:val="single" w:sz="4" w:space="0" w:color="auto"/>
              <w:left w:val="single" w:sz="4" w:space="0" w:color="auto"/>
              <w:bottom w:val="single" w:sz="4" w:space="0" w:color="auto"/>
              <w:right w:val="single" w:sz="4" w:space="0" w:color="auto"/>
            </w:tcBorders>
          </w:tcPr>
          <w:p w:rsidR="002F388D" w:rsidRPr="009C5824" w:rsidRDefault="002F388D" w:rsidP="002F388D">
            <w:pPr>
              <w:rPr>
                <w:rFonts w:ascii="Calibri" w:hAnsi="Calibri" w:cs="Calibri"/>
                <w:b/>
                <w:sz w:val="18"/>
                <w:szCs w:val="18"/>
              </w:rPr>
            </w:pPr>
            <w:r>
              <w:rPr>
                <w:rFonts w:ascii="Calibri" w:hAnsi="Calibri" w:cs="Calibri"/>
                <w:b/>
                <w:sz w:val="18"/>
                <w:szCs w:val="18"/>
              </w:rPr>
              <w:t>Příjmy po konsolidaci</w:t>
            </w:r>
          </w:p>
        </w:tc>
      </w:tr>
      <w:tr w:rsidR="00B608DD" w:rsidRPr="009C5824" w:rsidTr="001F69E8">
        <w:tc>
          <w:tcPr>
            <w:tcW w:w="454" w:type="dxa"/>
          </w:tcPr>
          <w:p w:rsidR="00B608DD" w:rsidRPr="009C5824" w:rsidRDefault="00B608DD" w:rsidP="00B608DD">
            <w:pPr>
              <w:rPr>
                <w:rFonts w:ascii="Calibri" w:hAnsi="Calibri" w:cs="Calibri"/>
                <w:b/>
                <w:sz w:val="20"/>
                <w:szCs w:val="20"/>
              </w:rPr>
            </w:pPr>
          </w:p>
        </w:tc>
        <w:tc>
          <w:tcPr>
            <w:tcW w:w="454" w:type="dxa"/>
          </w:tcPr>
          <w:p w:rsidR="00B608DD" w:rsidRPr="009C5824" w:rsidRDefault="00B608DD" w:rsidP="00B608DD">
            <w:pPr>
              <w:rPr>
                <w:rFonts w:ascii="Calibri" w:hAnsi="Calibri" w:cs="Calibri"/>
                <w:b/>
                <w:sz w:val="20"/>
                <w:szCs w:val="20"/>
              </w:rPr>
            </w:pPr>
          </w:p>
        </w:tc>
        <w:tc>
          <w:tcPr>
            <w:tcW w:w="454" w:type="dxa"/>
            <w:gridSpan w:val="2"/>
          </w:tcPr>
          <w:p w:rsidR="00B608DD" w:rsidRPr="009C5824" w:rsidRDefault="00B608DD" w:rsidP="00B608DD">
            <w:pPr>
              <w:rPr>
                <w:rFonts w:ascii="Calibri" w:hAnsi="Calibri" w:cs="Calibri"/>
                <w:b/>
                <w:sz w:val="20"/>
                <w:szCs w:val="20"/>
              </w:rPr>
            </w:pPr>
          </w:p>
        </w:tc>
        <w:tc>
          <w:tcPr>
            <w:tcW w:w="1377" w:type="dxa"/>
            <w:gridSpan w:val="4"/>
          </w:tcPr>
          <w:p w:rsidR="00B608DD" w:rsidRPr="009C5824" w:rsidRDefault="00B608DD" w:rsidP="00B608DD">
            <w:pPr>
              <w:rPr>
                <w:rFonts w:ascii="Calibri" w:hAnsi="Calibri" w:cs="Calibri"/>
                <w:b/>
                <w:sz w:val="20"/>
                <w:szCs w:val="20"/>
              </w:rPr>
            </w:pPr>
          </w:p>
        </w:tc>
        <w:tc>
          <w:tcPr>
            <w:tcW w:w="450" w:type="dxa"/>
            <w:gridSpan w:val="2"/>
          </w:tcPr>
          <w:p w:rsidR="00B608DD" w:rsidRPr="009C5824" w:rsidRDefault="00B608DD" w:rsidP="00B608DD">
            <w:pPr>
              <w:rPr>
                <w:rFonts w:ascii="Calibri" w:hAnsi="Calibri" w:cs="Calibri"/>
                <w:b/>
                <w:sz w:val="20"/>
                <w:szCs w:val="20"/>
              </w:rPr>
            </w:pPr>
          </w:p>
        </w:tc>
        <w:tc>
          <w:tcPr>
            <w:tcW w:w="315"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2379" w:type="dxa"/>
            <w:gridSpan w:val="16"/>
          </w:tcPr>
          <w:p w:rsidR="00B608DD" w:rsidRPr="009C5824" w:rsidRDefault="00B608DD" w:rsidP="00B608DD">
            <w:pPr>
              <w:rPr>
                <w:rFonts w:ascii="Calibri" w:hAnsi="Calibri" w:cs="Calibri"/>
                <w:b/>
                <w:sz w:val="20"/>
                <w:szCs w:val="20"/>
              </w:rPr>
            </w:pPr>
          </w:p>
        </w:tc>
        <w:tc>
          <w:tcPr>
            <w:tcW w:w="1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1531" w:type="dxa"/>
            <w:gridSpan w:val="7"/>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171" w:type="dxa"/>
          </w:tcPr>
          <w:p w:rsidR="00B608DD" w:rsidRPr="009C5824" w:rsidRDefault="00B608DD" w:rsidP="00B608DD">
            <w:pPr>
              <w:rPr>
                <w:rFonts w:ascii="Calibri" w:hAnsi="Calibri" w:cs="Calibri"/>
                <w:b/>
                <w:sz w:val="20"/>
                <w:szCs w:val="20"/>
              </w:rPr>
            </w:pPr>
          </w:p>
        </w:tc>
      </w:tr>
      <w:tr w:rsidR="00B608DD" w:rsidRPr="009C5824" w:rsidTr="00872BEB">
        <w:trPr>
          <w:gridAfter w:val="9"/>
          <w:wAfter w:w="2625" w:type="dxa"/>
        </w:trPr>
        <w:tc>
          <w:tcPr>
            <w:tcW w:w="9420" w:type="dxa"/>
            <w:gridSpan w:val="49"/>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9F74C6" w:rsidRPr="009C5824" w:rsidTr="00872BEB">
        <w:trPr>
          <w:gridAfter w:val="9"/>
          <w:wAfter w:w="2625" w:type="dxa"/>
        </w:trPr>
        <w:tc>
          <w:tcPr>
            <w:tcW w:w="9420" w:type="dxa"/>
            <w:gridSpan w:val="49"/>
            <w:tcBorders>
              <w:top w:val="single" w:sz="6" w:space="0" w:color="auto"/>
              <w:left w:val="single" w:sz="6" w:space="0" w:color="auto"/>
              <w:bottom w:val="single" w:sz="6" w:space="0" w:color="auto"/>
              <w:right w:val="single" w:sz="6" w:space="0" w:color="auto"/>
            </w:tcBorders>
          </w:tcPr>
          <w:p w:rsidR="009F74C6" w:rsidRPr="009C5824" w:rsidRDefault="002F388D" w:rsidP="009F74C6">
            <w:pPr>
              <w:jc w:val="both"/>
              <w:rPr>
                <w:rFonts w:ascii="Calibri" w:hAnsi="Calibri" w:cs="Calibri"/>
                <w:sz w:val="20"/>
                <w:szCs w:val="20"/>
              </w:rPr>
            </w:pPr>
            <w:r w:rsidRPr="002F388D">
              <w:rPr>
                <w:rFonts w:ascii="Calibri" w:hAnsi="Calibri" w:cs="Calibri"/>
                <w:sz w:val="20"/>
                <w:szCs w:val="20"/>
              </w:rPr>
              <w:t xml:space="preserve">Příjmy kapitoly 20 – školství, kultury a sportu </w:t>
            </w:r>
            <w:proofErr w:type="gramStart"/>
            <w:r w:rsidRPr="002F388D">
              <w:rPr>
                <w:rFonts w:ascii="Calibri" w:hAnsi="Calibri" w:cs="Calibri"/>
                <w:sz w:val="20"/>
                <w:szCs w:val="20"/>
              </w:rPr>
              <w:t>byly k  31</w:t>
            </w:r>
            <w:proofErr w:type="gramEnd"/>
            <w:r w:rsidRPr="002F388D">
              <w:rPr>
                <w:rFonts w:ascii="Calibri" w:hAnsi="Calibri" w:cs="Calibri"/>
                <w:sz w:val="20"/>
                <w:szCs w:val="20"/>
              </w:rPr>
              <w:t xml:space="preserve">. 12. 2019 plněny na 99,94%. Byly tvořeny neinvestičními dotacemi z Ministerstva školství, mládeže a tělovýchovy ČR pro mateřské a základní školy na realizaci projektu v rámci Operačního programu  - Výzkum, vývoj a vzdělávání – projekt využívající zjednodušené vykazování nákladů, tzv. „Šablony“, neinvestiční dotací z Krajského úřadu Ol. </w:t>
            </w:r>
            <w:proofErr w:type="gramStart"/>
            <w:r w:rsidRPr="002F388D">
              <w:rPr>
                <w:rFonts w:ascii="Calibri" w:hAnsi="Calibri" w:cs="Calibri"/>
                <w:sz w:val="20"/>
                <w:szCs w:val="20"/>
              </w:rPr>
              <w:t>kraje</w:t>
            </w:r>
            <w:proofErr w:type="gramEnd"/>
            <w:r w:rsidRPr="002F388D">
              <w:rPr>
                <w:rFonts w:ascii="Calibri" w:hAnsi="Calibri" w:cs="Calibri"/>
                <w:sz w:val="20"/>
                <w:szCs w:val="20"/>
              </w:rPr>
              <w:t xml:space="preserve"> pro Městskou knihovnu Prostějov, PO na výkon regionálních funkcí, z Ministerstva kultury ČR pro Městskou knihovnu Prostějov, PO na projekt „Knihovna nejen pro čtenáře“ v rámci programu „Knihovna 21. století“, odvodem finančních prostředků na základě závěrů hospodaření za rok 2018 a z fondů investic ze svěřeného nemovitého majetku dle novelizovaných právních předpisů příspěvkovými organizacemi zřízenými městem Prostějovem.</w:t>
            </w:r>
          </w:p>
        </w:tc>
      </w:tr>
      <w:tr w:rsidR="009F74C6" w:rsidRPr="009C5824" w:rsidTr="00872BEB">
        <w:trPr>
          <w:gridAfter w:val="9"/>
          <w:wAfter w:w="2625" w:type="dxa"/>
        </w:trPr>
        <w:tc>
          <w:tcPr>
            <w:tcW w:w="454" w:type="dxa"/>
          </w:tcPr>
          <w:p w:rsidR="009F74C6" w:rsidRPr="009C5824" w:rsidRDefault="009F74C6" w:rsidP="009F74C6">
            <w:pPr>
              <w:rPr>
                <w:rFonts w:ascii="Calibri" w:hAnsi="Calibri" w:cs="Calibri"/>
                <w:b/>
                <w:sz w:val="20"/>
                <w:szCs w:val="20"/>
              </w:rPr>
            </w:pPr>
          </w:p>
        </w:tc>
        <w:tc>
          <w:tcPr>
            <w:tcW w:w="454" w:type="dxa"/>
          </w:tcPr>
          <w:p w:rsidR="009F74C6" w:rsidRPr="009C5824" w:rsidRDefault="009F74C6" w:rsidP="009F74C6">
            <w:pPr>
              <w:rPr>
                <w:rFonts w:ascii="Calibri" w:hAnsi="Calibri" w:cs="Calibri"/>
                <w:b/>
                <w:sz w:val="20"/>
                <w:szCs w:val="20"/>
              </w:rPr>
            </w:pPr>
          </w:p>
        </w:tc>
        <w:tc>
          <w:tcPr>
            <w:tcW w:w="454" w:type="dxa"/>
            <w:gridSpan w:val="2"/>
          </w:tcPr>
          <w:p w:rsidR="009F74C6" w:rsidRPr="009C5824" w:rsidRDefault="009F74C6" w:rsidP="009F74C6">
            <w:pPr>
              <w:rPr>
                <w:rFonts w:ascii="Calibri" w:hAnsi="Calibri" w:cs="Calibri"/>
                <w:b/>
                <w:sz w:val="20"/>
                <w:szCs w:val="20"/>
              </w:rPr>
            </w:pPr>
          </w:p>
        </w:tc>
        <w:tc>
          <w:tcPr>
            <w:tcW w:w="454" w:type="dxa"/>
            <w:gridSpan w:val="2"/>
          </w:tcPr>
          <w:p w:rsidR="009F74C6" w:rsidRPr="009C5824" w:rsidRDefault="009F74C6" w:rsidP="009F74C6">
            <w:pPr>
              <w:rPr>
                <w:rFonts w:ascii="Calibri" w:hAnsi="Calibri" w:cs="Calibri"/>
                <w:b/>
                <w:sz w:val="20"/>
                <w:szCs w:val="20"/>
              </w:rPr>
            </w:pPr>
          </w:p>
        </w:tc>
        <w:tc>
          <w:tcPr>
            <w:tcW w:w="459" w:type="dxa"/>
          </w:tcPr>
          <w:p w:rsidR="009F74C6" w:rsidRPr="009C5824" w:rsidRDefault="009F74C6" w:rsidP="009F74C6">
            <w:pPr>
              <w:rPr>
                <w:rFonts w:ascii="Calibri" w:hAnsi="Calibri" w:cs="Calibri"/>
                <w:b/>
                <w:sz w:val="20"/>
                <w:szCs w:val="20"/>
              </w:rPr>
            </w:pPr>
          </w:p>
        </w:tc>
        <w:tc>
          <w:tcPr>
            <w:tcW w:w="464" w:type="dxa"/>
          </w:tcPr>
          <w:p w:rsidR="009F74C6" w:rsidRPr="009C5824" w:rsidRDefault="009F74C6" w:rsidP="009F74C6">
            <w:pPr>
              <w:rPr>
                <w:rFonts w:ascii="Calibri" w:hAnsi="Calibri" w:cs="Calibri"/>
                <w:b/>
                <w:sz w:val="20"/>
                <w:szCs w:val="20"/>
              </w:rPr>
            </w:pPr>
          </w:p>
        </w:tc>
        <w:tc>
          <w:tcPr>
            <w:tcW w:w="461"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2" w:type="dxa"/>
            <w:gridSpan w:val="2"/>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5"/>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698" w:type="dxa"/>
            <w:gridSpan w:val="4"/>
          </w:tcPr>
          <w:p w:rsidR="009F74C6" w:rsidRPr="009C5824" w:rsidRDefault="009F74C6" w:rsidP="009F74C6">
            <w:pPr>
              <w:rPr>
                <w:rFonts w:ascii="Calibri" w:hAnsi="Calibri" w:cs="Calibri"/>
                <w:b/>
                <w:sz w:val="20"/>
                <w:szCs w:val="20"/>
              </w:rPr>
            </w:pPr>
          </w:p>
        </w:tc>
      </w:tr>
      <w:tr w:rsidR="009F74C6" w:rsidRPr="009C5824" w:rsidTr="00E90F69">
        <w:trPr>
          <w:gridAfter w:val="9"/>
          <w:wAfter w:w="2625" w:type="dxa"/>
        </w:trPr>
        <w:tc>
          <w:tcPr>
            <w:tcW w:w="9420" w:type="dxa"/>
            <w:gridSpan w:val="49"/>
            <w:tcBorders>
              <w:bottom w:val="single" w:sz="4" w:space="0" w:color="auto"/>
            </w:tcBorders>
          </w:tcPr>
          <w:p w:rsidR="009F74C6" w:rsidRPr="009C5824" w:rsidRDefault="009F74C6" w:rsidP="009F74C6">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9F74C6" w:rsidRPr="009C5824" w:rsidTr="00E90F69">
        <w:trPr>
          <w:gridAfter w:val="9"/>
          <w:wAfter w:w="2625" w:type="dxa"/>
        </w:trPr>
        <w:tc>
          <w:tcPr>
            <w:tcW w:w="90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Oddíl, paragraf</w:t>
            </w:r>
          </w:p>
        </w:tc>
        <w:tc>
          <w:tcPr>
            <w:tcW w:w="863"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Položka</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Organizace</w:t>
            </w:r>
          </w:p>
        </w:tc>
        <w:tc>
          <w:tcPr>
            <w:tcW w:w="850"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Upravený rozpočet v tis. Kč</w:t>
            </w:r>
          </w:p>
        </w:tc>
        <w:tc>
          <w:tcPr>
            <w:tcW w:w="974"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Skutečnost v tis. Kč</w:t>
            </w:r>
          </w:p>
        </w:tc>
        <w:tc>
          <w:tcPr>
            <w:tcW w:w="341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Komentář</w:t>
            </w:r>
          </w:p>
        </w:tc>
      </w:tr>
      <w:tr w:rsidR="009F74C6" w:rsidRPr="009C5824" w:rsidTr="00E90F69">
        <w:trPr>
          <w:gridAfter w:val="9"/>
          <w:wAfter w:w="2625" w:type="dxa"/>
        </w:trPr>
        <w:tc>
          <w:tcPr>
            <w:tcW w:w="908" w:type="dxa"/>
            <w:gridSpan w:val="2"/>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center"/>
              <w:rPr>
                <w:rFonts w:ascii="Calibri" w:hAnsi="Calibri" w:cs="Calibri"/>
                <w:sz w:val="18"/>
                <w:szCs w:val="18"/>
              </w:rPr>
            </w:pPr>
          </w:p>
        </w:tc>
        <w:tc>
          <w:tcPr>
            <w:tcW w:w="863" w:type="dxa"/>
            <w:gridSpan w:val="3"/>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center"/>
              <w:rPr>
                <w:rFonts w:ascii="Calibri" w:hAnsi="Calibri" w:cs="Calibri"/>
                <w:sz w:val="18"/>
                <w:szCs w:val="18"/>
              </w:rPr>
            </w:pPr>
          </w:p>
        </w:tc>
        <w:tc>
          <w:tcPr>
            <w:tcW w:w="1418" w:type="dxa"/>
            <w:gridSpan w:val="5"/>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center"/>
              <w:rPr>
                <w:rFonts w:ascii="Calibri" w:hAnsi="Calibri" w:cs="Calibri"/>
                <w:sz w:val="18"/>
                <w:szCs w:val="18"/>
              </w:rPr>
            </w:pPr>
          </w:p>
        </w:tc>
        <w:tc>
          <w:tcPr>
            <w:tcW w:w="850" w:type="dxa"/>
            <w:gridSpan w:val="5"/>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center"/>
              <w:rPr>
                <w:rFonts w:ascii="Calibri" w:hAnsi="Calibri" w:cs="Calibr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right"/>
              <w:rPr>
                <w:rFonts w:ascii="Calibri" w:hAnsi="Calibri" w:cs="Calibri"/>
                <w:sz w:val="18"/>
                <w:szCs w:val="18"/>
              </w:rPr>
            </w:pPr>
          </w:p>
        </w:tc>
        <w:tc>
          <w:tcPr>
            <w:tcW w:w="974" w:type="dxa"/>
            <w:gridSpan w:val="8"/>
            <w:tcBorders>
              <w:top w:val="single" w:sz="4" w:space="0" w:color="auto"/>
              <w:left w:val="single" w:sz="4" w:space="0" w:color="auto"/>
              <w:bottom w:val="single" w:sz="4" w:space="0" w:color="auto"/>
              <w:right w:val="single" w:sz="4" w:space="0" w:color="auto"/>
            </w:tcBorders>
          </w:tcPr>
          <w:p w:rsidR="009F74C6" w:rsidRPr="009C5824" w:rsidRDefault="009F74C6" w:rsidP="009F74C6">
            <w:pPr>
              <w:jc w:val="right"/>
              <w:rPr>
                <w:rFonts w:ascii="Calibri" w:hAnsi="Calibri" w:cs="Calibri"/>
                <w:sz w:val="18"/>
                <w:szCs w:val="18"/>
              </w:rPr>
            </w:pPr>
          </w:p>
        </w:tc>
        <w:tc>
          <w:tcPr>
            <w:tcW w:w="3414" w:type="dxa"/>
            <w:gridSpan w:val="22"/>
            <w:tcBorders>
              <w:top w:val="single" w:sz="4" w:space="0" w:color="auto"/>
              <w:left w:val="single" w:sz="4" w:space="0" w:color="auto"/>
              <w:bottom w:val="single" w:sz="4" w:space="0" w:color="auto"/>
              <w:right w:val="single" w:sz="4" w:space="0" w:color="auto"/>
            </w:tcBorders>
          </w:tcPr>
          <w:p w:rsidR="009F74C6" w:rsidRPr="009C5824" w:rsidRDefault="009F74C6" w:rsidP="009F74C6">
            <w:pPr>
              <w:rPr>
                <w:rFonts w:ascii="Calibri" w:hAnsi="Calibri" w:cs="Calibri"/>
                <w:sz w:val="18"/>
                <w:szCs w:val="18"/>
              </w:rPr>
            </w:pPr>
            <w:r w:rsidRPr="009C5824">
              <w:rPr>
                <w:rFonts w:ascii="Calibri" w:hAnsi="Calibri" w:cs="Calibri"/>
                <w:sz w:val="18"/>
                <w:szCs w:val="18"/>
              </w:rPr>
              <w:t xml:space="preserve">Abnormality se nevyskytly. </w:t>
            </w:r>
          </w:p>
        </w:tc>
      </w:tr>
      <w:tr w:rsidR="009F74C6" w:rsidRPr="009C5824" w:rsidTr="001F69E8">
        <w:trPr>
          <w:gridAfter w:val="5"/>
          <w:wAfter w:w="1872" w:type="dxa"/>
        </w:trPr>
        <w:tc>
          <w:tcPr>
            <w:tcW w:w="454" w:type="dxa"/>
          </w:tcPr>
          <w:p w:rsidR="009F74C6" w:rsidRPr="009C5824" w:rsidRDefault="009F74C6" w:rsidP="009F74C6">
            <w:pPr>
              <w:rPr>
                <w:rFonts w:ascii="Calibri" w:hAnsi="Calibri" w:cs="Calibri"/>
                <w:b/>
                <w:sz w:val="20"/>
                <w:szCs w:val="20"/>
              </w:rPr>
            </w:pPr>
          </w:p>
        </w:tc>
        <w:tc>
          <w:tcPr>
            <w:tcW w:w="454" w:type="dxa"/>
          </w:tcPr>
          <w:p w:rsidR="009F74C6" w:rsidRPr="009C5824" w:rsidRDefault="009F74C6" w:rsidP="009F74C6">
            <w:pPr>
              <w:rPr>
                <w:rFonts w:ascii="Calibri" w:hAnsi="Calibri" w:cs="Calibri"/>
                <w:b/>
                <w:sz w:val="20"/>
                <w:szCs w:val="20"/>
              </w:rPr>
            </w:pPr>
          </w:p>
        </w:tc>
        <w:tc>
          <w:tcPr>
            <w:tcW w:w="454" w:type="dxa"/>
            <w:gridSpan w:val="2"/>
          </w:tcPr>
          <w:p w:rsidR="009F74C6" w:rsidRPr="009C5824" w:rsidRDefault="009F74C6" w:rsidP="009F74C6">
            <w:pPr>
              <w:rPr>
                <w:rFonts w:ascii="Calibri" w:hAnsi="Calibri" w:cs="Calibri"/>
                <w:b/>
                <w:sz w:val="20"/>
                <w:szCs w:val="20"/>
              </w:rPr>
            </w:pPr>
          </w:p>
        </w:tc>
        <w:tc>
          <w:tcPr>
            <w:tcW w:w="1377" w:type="dxa"/>
            <w:gridSpan w:val="4"/>
          </w:tcPr>
          <w:p w:rsidR="009F74C6" w:rsidRPr="009C5824" w:rsidRDefault="009F74C6" w:rsidP="009F74C6">
            <w:pPr>
              <w:rPr>
                <w:rFonts w:ascii="Calibri" w:hAnsi="Calibri" w:cs="Calibri"/>
                <w:b/>
                <w:sz w:val="20"/>
                <w:szCs w:val="20"/>
              </w:rPr>
            </w:pPr>
          </w:p>
        </w:tc>
        <w:tc>
          <w:tcPr>
            <w:tcW w:w="450" w:type="dxa"/>
            <w:gridSpan w:val="2"/>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08" w:type="dxa"/>
            <w:gridSpan w:val="2"/>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5"/>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86" w:type="dxa"/>
            <w:gridSpan w:val="3"/>
          </w:tcPr>
          <w:p w:rsidR="009F74C6" w:rsidRPr="009C5824" w:rsidRDefault="009F74C6" w:rsidP="009F74C6">
            <w:pPr>
              <w:rPr>
                <w:rFonts w:ascii="Calibri" w:hAnsi="Calibri" w:cs="Calibri"/>
                <w:b/>
                <w:sz w:val="20"/>
                <w:szCs w:val="20"/>
              </w:rPr>
            </w:pPr>
          </w:p>
        </w:tc>
      </w:tr>
      <w:tr w:rsidR="009F74C6" w:rsidRPr="009C5824" w:rsidTr="00872BEB">
        <w:trPr>
          <w:gridAfter w:val="9"/>
          <w:wAfter w:w="2625" w:type="dxa"/>
        </w:trPr>
        <w:tc>
          <w:tcPr>
            <w:tcW w:w="9420" w:type="dxa"/>
            <w:gridSpan w:val="49"/>
            <w:shd w:val="clear" w:color="auto" w:fill="F79646"/>
          </w:tcPr>
          <w:p w:rsidR="009F74C6" w:rsidRPr="009C5824" w:rsidRDefault="009F74C6" w:rsidP="009F74C6">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9F74C6" w:rsidRPr="009C5824" w:rsidTr="001F69E8">
        <w:trPr>
          <w:gridAfter w:val="5"/>
          <w:wAfter w:w="1872" w:type="dxa"/>
        </w:trPr>
        <w:tc>
          <w:tcPr>
            <w:tcW w:w="454" w:type="dxa"/>
          </w:tcPr>
          <w:p w:rsidR="009F74C6" w:rsidRPr="009C5824" w:rsidRDefault="009F74C6" w:rsidP="009F74C6">
            <w:pPr>
              <w:rPr>
                <w:rFonts w:ascii="Calibri" w:hAnsi="Calibri" w:cs="Calibri"/>
                <w:b/>
                <w:sz w:val="20"/>
                <w:szCs w:val="20"/>
              </w:rPr>
            </w:pPr>
          </w:p>
        </w:tc>
        <w:tc>
          <w:tcPr>
            <w:tcW w:w="454" w:type="dxa"/>
          </w:tcPr>
          <w:p w:rsidR="009F74C6" w:rsidRPr="009C5824" w:rsidRDefault="009F74C6" w:rsidP="009F74C6">
            <w:pPr>
              <w:rPr>
                <w:rFonts w:ascii="Calibri" w:hAnsi="Calibri" w:cs="Calibri"/>
                <w:b/>
                <w:sz w:val="20"/>
                <w:szCs w:val="20"/>
              </w:rPr>
            </w:pPr>
          </w:p>
        </w:tc>
        <w:tc>
          <w:tcPr>
            <w:tcW w:w="454" w:type="dxa"/>
            <w:gridSpan w:val="2"/>
          </w:tcPr>
          <w:p w:rsidR="009F74C6" w:rsidRPr="009C5824" w:rsidRDefault="009F74C6" w:rsidP="009F74C6">
            <w:pPr>
              <w:rPr>
                <w:rFonts w:ascii="Calibri" w:hAnsi="Calibri" w:cs="Calibri"/>
                <w:b/>
                <w:sz w:val="20"/>
                <w:szCs w:val="20"/>
              </w:rPr>
            </w:pPr>
          </w:p>
        </w:tc>
        <w:tc>
          <w:tcPr>
            <w:tcW w:w="1391" w:type="dxa"/>
            <w:gridSpan w:val="5"/>
          </w:tcPr>
          <w:p w:rsidR="009F74C6" w:rsidRPr="009C5824" w:rsidRDefault="009F74C6" w:rsidP="009F74C6">
            <w:pPr>
              <w:rPr>
                <w:rFonts w:ascii="Calibri" w:hAnsi="Calibri" w:cs="Calibri"/>
                <w:b/>
                <w:sz w:val="20"/>
                <w:szCs w:val="20"/>
              </w:rPr>
            </w:pPr>
          </w:p>
        </w:tc>
        <w:tc>
          <w:tcPr>
            <w:tcW w:w="436" w:type="dxa"/>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08" w:type="dxa"/>
            <w:gridSpan w:val="2"/>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5"/>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86" w:type="dxa"/>
            <w:gridSpan w:val="3"/>
          </w:tcPr>
          <w:p w:rsidR="009F74C6" w:rsidRPr="009C5824" w:rsidRDefault="009F74C6" w:rsidP="009F74C6">
            <w:pPr>
              <w:rPr>
                <w:rFonts w:ascii="Calibri" w:hAnsi="Calibri" w:cs="Calibri"/>
                <w:b/>
                <w:sz w:val="20"/>
                <w:szCs w:val="20"/>
              </w:rPr>
            </w:pPr>
          </w:p>
        </w:tc>
      </w:tr>
      <w:tr w:rsidR="009F74C6" w:rsidRPr="009C5824"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shd w:val="clear" w:color="auto" w:fill="FFFF00"/>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Rozpočet upravený v tis. Kč</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Skutečnost v tis. Kč</w:t>
            </w:r>
          </w:p>
        </w:tc>
        <w:tc>
          <w:tcPr>
            <w:tcW w:w="988" w:type="dxa"/>
            <w:gridSpan w:val="9"/>
            <w:tcBorders>
              <w:top w:val="single" w:sz="4" w:space="0" w:color="auto"/>
              <w:left w:val="single" w:sz="4" w:space="0" w:color="auto"/>
              <w:bottom w:val="single" w:sz="4" w:space="0" w:color="auto"/>
              <w:right w:val="single" w:sz="4" w:space="0" w:color="auto"/>
            </w:tcBorders>
            <w:shd w:val="clear" w:color="auto" w:fill="FFFF00"/>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SK/RU v %</w:t>
            </w:r>
          </w:p>
        </w:tc>
        <w:tc>
          <w:tcPr>
            <w:tcW w:w="2986" w:type="dxa"/>
            <w:gridSpan w:val="17"/>
            <w:tcBorders>
              <w:top w:val="single" w:sz="4" w:space="0" w:color="auto"/>
              <w:left w:val="single" w:sz="4" w:space="0" w:color="auto"/>
              <w:bottom w:val="single" w:sz="4" w:space="0" w:color="auto"/>
              <w:right w:val="single" w:sz="4" w:space="0" w:color="auto"/>
            </w:tcBorders>
            <w:shd w:val="clear" w:color="auto" w:fill="FFFF00"/>
          </w:tcPr>
          <w:p w:rsidR="009F74C6" w:rsidRPr="009C5824" w:rsidRDefault="009F74C6" w:rsidP="009F74C6">
            <w:pPr>
              <w:jc w:val="center"/>
              <w:rPr>
                <w:rFonts w:ascii="Calibri" w:hAnsi="Calibri" w:cs="Calibri"/>
                <w:b/>
                <w:sz w:val="18"/>
                <w:szCs w:val="18"/>
              </w:rPr>
            </w:pPr>
            <w:r w:rsidRPr="009C5824">
              <w:rPr>
                <w:rFonts w:ascii="Calibri" w:hAnsi="Calibri" w:cs="Calibri"/>
                <w:b/>
                <w:sz w:val="18"/>
                <w:szCs w:val="18"/>
              </w:rPr>
              <w:t>Komentář</w:t>
            </w:r>
          </w:p>
        </w:tc>
      </w:tr>
      <w:tr w:rsidR="009B3917" w:rsidRPr="009C5824"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tcPr>
          <w:p w:rsidR="009B3917" w:rsidRPr="009C5824" w:rsidRDefault="002F388D" w:rsidP="009B3917">
            <w:pPr>
              <w:jc w:val="right"/>
              <w:rPr>
                <w:rFonts w:ascii="Calibri" w:hAnsi="Calibri" w:cs="Calibri"/>
                <w:b/>
                <w:sz w:val="18"/>
                <w:szCs w:val="18"/>
              </w:rPr>
            </w:pPr>
            <w:r>
              <w:rPr>
                <w:rFonts w:ascii="Calibri" w:hAnsi="Calibri" w:cs="Calibri"/>
                <w:b/>
                <w:sz w:val="18"/>
                <w:szCs w:val="18"/>
              </w:rPr>
              <w:t>165 567,90</w:t>
            </w:r>
          </w:p>
        </w:tc>
        <w:tc>
          <w:tcPr>
            <w:tcW w:w="2693" w:type="dxa"/>
            <w:gridSpan w:val="14"/>
            <w:tcBorders>
              <w:top w:val="single" w:sz="4" w:space="0" w:color="auto"/>
              <w:left w:val="single" w:sz="4" w:space="0" w:color="auto"/>
              <w:bottom w:val="single" w:sz="4" w:space="0" w:color="auto"/>
              <w:right w:val="single" w:sz="4" w:space="0" w:color="auto"/>
            </w:tcBorders>
          </w:tcPr>
          <w:p w:rsidR="009B3917" w:rsidRPr="009C5824" w:rsidRDefault="002F388D" w:rsidP="009B3917">
            <w:pPr>
              <w:jc w:val="right"/>
              <w:rPr>
                <w:rFonts w:ascii="Calibri" w:hAnsi="Calibri" w:cs="Calibri"/>
                <w:b/>
                <w:sz w:val="18"/>
                <w:szCs w:val="18"/>
              </w:rPr>
            </w:pPr>
            <w:r>
              <w:rPr>
                <w:rFonts w:ascii="Calibri" w:hAnsi="Calibri" w:cs="Calibri"/>
                <w:b/>
                <w:sz w:val="18"/>
                <w:szCs w:val="18"/>
              </w:rPr>
              <w:t>165 410,23</w:t>
            </w:r>
          </w:p>
        </w:tc>
        <w:tc>
          <w:tcPr>
            <w:tcW w:w="988" w:type="dxa"/>
            <w:gridSpan w:val="9"/>
            <w:tcBorders>
              <w:top w:val="single" w:sz="4" w:space="0" w:color="auto"/>
              <w:left w:val="single" w:sz="4" w:space="0" w:color="auto"/>
              <w:bottom w:val="single" w:sz="4" w:space="0" w:color="auto"/>
              <w:right w:val="single" w:sz="4" w:space="0" w:color="auto"/>
            </w:tcBorders>
          </w:tcPr>
          <w:p w:rsidR="009B3917" w:rsidRPr="009C5824" w:rsidRDefault="002F388D" w:rsidP="009B3917">
            <w:pPr>
              <w:jc w:val="right"/>
              <w:rPr>
                <w:rFonts w:ascii="Calibri" w:hAnsi="Calibri" w:cs="Calibri"/>
                <w:b/>
                <w:sz w:val="18"/>
                <w:szCs w:val="18"/>
              </w:rPr>
            </w:pPr>
            <w:r>
              <w:rPr>
                <w:rFonts w:ascii="Calibri" w:hAnsi="Calibri" w:cs="Calibri"/>
                <w:b/>
                <w:sz w:val="18"/>
                <w:szCs w:val="18"/>
              </w:rPr>
              <w:t>99,90</w:t>
            </w:r>
          </w:p>
        </w:tc>
        <w:tc>
          <w:tcPr>
            <w:tcW w:w="2986" w:type="dxa"/>
            <w:gridSpan w:val="17"/>
            <w:tcBorders>
              <w:top w:val="single" w:sz="4" w:space="0" w:color="auto"/>
              <w:left w:val="single" w:sz="4" w:space="0" w:color="auto"/>
              <w:bottom w:val="single" w:sz="4" w:space="0" w:color="auto"/>
              <w:right w:val="single" w:sz="4" w:space="0" w:color="auto"/>
            </w:tcBorders>
          </w:tcPr>
          <w:p w:rsidR="009B3917" w:rsidRPr="009C5824" w:rsidRDefault="003E0C5A" w:rsidP="009B3917">
            <w:pPr>
              <w:rPr>
                <w:rFonts w:ascii="Calibri" w:hAnsi="Calibri" w:cs="Calibri"/>
                <w:b/>
                <w:sz w:val="18"/>
                <w:szCs w:val="18"/>
              </w:rPr>
            </w:pPr>
            <w:r>
              <w:rPr>
                <w:rFonts w:ascii="Calibri" w:hAnsi="Calibri" w:cs="Calibri"/>
                <w:b/>
                <w:sz w:val="18"/>
                <w:szCs w:val="18"/>
              </w:rPr>
              <w:t>Výdaje před konsolidací</w:t>
            </w:r>
          </w:p>
        </w:tc>
      </w:tr>
      <w:tr w:rsidR="002F388D" w:rsidRPr="009C5824"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165 567,90</w:t>
            </w:r>
          </w:p>
        </w:tc>
        <w:tc>
          <w:tcPr>
            <w:tcW w:w="2693" w:type="dxa"/>
            <w:gridSpan w:val="14"/>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165 410,23</w:t>
            </w:r>
          </w:p>
        </w:tc>
        <w:tc>
          <w:tcPr>
            <w:tcW w:w="988" w:type="dxa"/>
            <w:gridSpan w:val="9"/>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99,90</w:t>
            </w:r>
          </w:p>
        </w:tc>
        <w:tc>
          <w:tcPr>
            <w:tcW w:w="2986" w:type="dxa"/>
            <w:gridSpan w:val="17"/>
            <w:tcBorders>
              <w:top w:val="single" w:sz="4" w:space="0" w:color="auto"/>
              <w:left w:val="single" w:sz="4" w:space="0" w:color="auto"/>
              <w:bottom w:val="single" w:sz="4" w:space="0" w:color="auto"/>
              <w:right w:val="single" w:sz="4" w:space="0" w:color="auto"/>
            </w:tcBorders>
          </w:tcPr>
          <w:p w:rsidR="002F388D" w:rsidRPr="009C5824" w:rsidRDefault="002F388D" w:rsidP="002F388D">
            <w:pPr>
              <w:rPr>
                <w:rFonts w:ascii="Calibri" w:hAnsi="Calibri" w:cs="Calibri"/>
                <w:b/>
                <w:sz w:val="18"/>
                <w:szCs w:val="18"/>
              </w:rPr>
            </w:pPr>
            <w:r>
              <w:rPr>
                <w:rFonts w:ascii="Calibri" w:hAnsi="Calibri" w:cs="Calibri"/>
                <w:b/>
                <w:sz w:val="18"/>
                <w:szCs w:val="18"/>
              </w:rPr>
              <w:t>Výdaje po konsolidaci</w:t>
            </w:r>
          </w:p>
        </w:tc>
      </w:tr>
      <w:tr w:rsidR="009F74C6" w:rsidRPr="009C5824" w:rsidTr="001F69E8">
        <w:trPr>
          <w:gridAfter w:val="5"/>
          <w:wAfter w:w="1872" w:type="dxa"/>
        </w:trPr>
        <w:tc>
          <w:tcPr>
            <w:tcW w:w="454" w:type="dxa"/>
          </w:tcPr>
          <w:p w:rsidR="009F74C6" w:rsidRPr="009C5824" w:rsidRDefault="009F74C6" w:rsidP="009F74C6">
            <w:pPr>
              <w:rPr>
                <w:rFonts w:ascii="Calibri" w:hAnsi="Calibri" w:cs="Calibri"/>
                <w:b/>
                <w:sz w:val="20"/>
                <w:szCs w:val="20"/>
              </w:rPr>
            </w:pPr>
          </w:p>
        </w:tc>
        <w:tc>
          <w:tcPr>
            <w:tcW w:w="454" w:type="dxa"/>
          </w:tcPr>
          <w:p w:rsidR="009F74C6" w:rsidRPr="009C5824" w:rsidRDefault="009F74C6" w:rsidP="009F74C6">
            <w:pPr>
              <w:rPr>
                <w:rFonts w:ascii="Calibri" w:hAnsi="Calibri" w:cs="Calibri"/>
                <w:b/>
                <w:sz w:val="20"/>
                <w:szCs w:val="20"/>
              </w:rPr>
            </w:pPr>
          </w:p>
        </w:tc>
        <w:tc>
          <w:tcPr>
            <w:tcW w:w="454" w:type="dxa"/>
            <w:gridSpan w:val="2"/>
          </w:tcPr>
          <w:p w:rsidR="009F74C6" w:rsidRPr="009C5824" w:rsidRDefault="009F74C6" w:rsidP="009F74C6">
            <w:pPr>
              <w:rPr>
                <w:rFonts w:ascii="Calibri" w:hAnsi="Calibri" w:cs="Calibri"/>
                <w:b/>
                <w:sz w:val="20"/>
                <w:szCs w:val="20"/>
              </w:rPr>
            </w:pPr>
          </w:p>
        </w:tc>
        <w:tc>
          <w:tcPr>
            <w:tcW w:w="1391" w:type="dxa"/>
            <w:gridSpan w:val="5"/>
          </w:tcPr>
          <w:p w:rsidR="009F74C6" w:rsidRPr="009C5824" w:rsidRDefault="009F74C6" w:rsidP="009F74C6">
            <w:pPr>
              <w:rPr>
                <w:rFonts w:ascii="Calibri" w:hAnsi="Calibri" w:cs="Calibri"/>
                <w:b/>
                <w:sz w:val="20"/>
                <w:szCs w:val="20"/>
              </w:rPr>
            </w:pPr>
          </w:p>
        </w:tc>
        <w:tc>
          <w:tcPr>
            <w:tcW w:w="436" w:type="dxa"/>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08" w:type="dxa"/>
            <w:gridSpan w:val="2"/>
          </w:tcPr>
          <w:p w:rsidR="009F74C6" w:rsidRPr="009C5824" w:rsidRDefault="009F74C6" w:rsidP="009F74C6">
            <w:pPr>
              <w:rPr>
                <w:rFonts w:ascii="Calibri" w:hAnsi="Calibri" w:cs="Calibri"/>
                <w:b/>
                <w:sz w:val="20"/>
                <w:szCs w:val="20"/>
              </w:rPr>
            </w:pPr>
          </w:p>
        </w:tc>
        <w:tc>
          <w:tcPr>
            <w:tcW w:w="315" w:type="dxa"/>
            <w:gridSpan w:val="2"/>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4"/>
          </w:tcPr>
          <w:p w:rsidR="009F74C6" w:rsidRPr="009C5824" w:rsidRDefault="009F74C6" w:rsidP="009F74C6">
            <w:pPr>
              <w:rPr>
                <w:rFonts w:ascii="Calibri" w:hAnsi="Calibri" w:cs="Calibri"/>
                <w:b/>
                <w:sz w:val="20"/>
                <w:szCs w:val="20"/>
              </w:rPr>
            </w:pPr>
          </w:p>
        </w:tc>
        <w:tc>
          <w:tcPr>
            <w:tcW w:w="460" w:type="dxa"/>
            <w:gridSpan w:val="5"/>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2"/>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460" w:type="dxa"/>
            <w:gridSpan w:val="3"/>
          </w:tcPr>
          <w:p w:rsidR="009F74C6" w:rsidRPr="009C5824" w:rsidRDefault="009F74C6" w:rsidP="009F74C6">
            <w:pPr>
              <w:rPr>
                <w:rFonts w:ascii="Calibri" w:hAnsi="Calibri" w:cs="Calibri"/>
                <w:b/>
                <w:sz w:val="20"/>
                <w:szCs w:val="20"/>
              </w:rPr>
            </w:pPr>
          </w:p>
        </w:tc>
        <w:tc>
          <w:tcPr>
            <w:tcW w:w="686" w:type="dxa"/>
            <w:gridSpan w:val="3"/>
          </w:tcPr>
          <w:p w:rsidR="009F74C6" w:rsidRPr="009C5824" w:rsidRDefault="009F74C6" w:rsidP="009F74C6">
            <w:pPr>
              <w:rPr>
                <w:rFonts w:ascii="Calibri" w:hAnsi="Calibri" w:cs="Calibri"/>
                <w:b/>
                <w:sz w:val="20"/>
                <w:szCs w:val="20"/>
              </w:rPr>
            </w:pPr>
          </w:p>
        </w:tc>
      </w:tr>
      <w:tr w:rsidR="009F74C6" w:rsidRPr="009C5824" w:rsidTr="00872BEB">
        <w:trPr>
          <w:gridAfter w:val="9"/>
          <w:wAfter w:w="2625" w:type="dxa"/>
        </w:trPr>
        <w:tc>
          <w:tcPr>
            <w:tcW w:w="9420" w:type="dxa"/>
            <w:gridSpan w:val="49"/>
          </w:tcPr>
          <w:p w:rsidR="009F74C6" w:rsidRPr="009C5824" w:rsidRDefault="009F74C6" w:rsidP="009F74C6">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470A2A" w:rsidRPr="009C5824" w:rsidTr="00872BEB">
        <w:trPr>
          <w:gridAfter w:val="9"/>
          <w:wAfter w:w="2625" w:type="dxa"/>
        </w:trPr>
        <w:tc>
          <w:tcPr>
            <w:tcW w:w="9420" w:type="dxa"/>
            <w:gridSpan w:val="49"/>
            <w:tcBorders>
              <w:top w:val="single" w:sz="6" w:space="0" w:color="auto"/>
              <w:left w:val="single" w:sz="6" w:space="0" w:color="auto"/>
              <w:bottom w:val="single" w:sz="6" w:space="0" w:color="auto"/>
              <w:right w:val="single" w:sz="6" w:space="0" w:color="auto"/>
            </w:tcBorders>
          </w:tcPr>
          <w:p w:rsidR="002F388D" w:rsidRPr="002F388D" w:rsidRDefault="002F388D" w:rsidP="002F388D">
            <w:pPr>
              <w:jc w:val="both"/>
              <w:rPr>
                <w:rFonts w:ascii="Calibri" w:hAnsi="Calibri" w:cs="Calibri"/>
                <w:sz w:val="20"/>
                <w:szCs w:val="20"/>
              </w:rPr>
            </w:pPr>
            <w:r w:rsidRPr="002F388D">
              <w:rPr>
                <w:rFonts w:ascii="Calibri" w:hAnsi="Calibri" w:cs="Calibri"/>
                <w:sz w:val="20"/>
                <w:szCs w:val="20"/>
              </w:rPr>
              <w:t xml:space="preserve">Výdaje kapitoly 20 – školství, kultury a sportu byly k 31. 12. 2019 čerpány na 99, 69 % v souladu s upraveným rozpočtem kapitoly pro rok 2019. Finanční prostředky byly vynaloženy na provozní výdaje školským a kulturním organizacím, akce Den učitelů a Sportovec města Prostějova, Min. kultury ČR poskytlo </w:t>
            </w:r>
            <w:proofErr w:type="spellStart"/>
            <w:r w:rsidRPr="002F388D">
              <w:rPr>
                <w:rFonts w:ascii="Calibri" w:hAnsi="Calibri" w:cs="Calibri"/>
                <w:sz w:val="20"/>
                <w:szCs w:val="20"/>
              </w:rPr>
              <w:t>neinv</w:t>
            </w:r>
            <w:proofErr w:type="spellEnd"/>
            <w:r w:rsidRPr="002F388D">
              <w:rPr>
                <w:rFonts w:ascii="Calibri" w:hAnsi="Calibri" w:cs="Calibri"/>
                <w:sz w:val="20"/>
                <w:szCs w:val="20"/>
              </w:rPr>
              <w:t xml:space="preserve">. dotaci pro Městskou knihovnu Prostějov, na projekt „Knihovna nejen pro čtenáře“ a „Veřejné informační služby knihoven – VISK 3“, neinvestiční dotací pro Městskou knihovnu Prostějov na výkon regionálních funkcí; </w:t>
            </w:r>
            <w:proofErr w:type="spellStart"/>
            <w:r w:rsidRPr="002F388D">
              <w:rPr>
                <w:rFonts w:ascii="Calibri" w:hAnsi="Calibri" w:cs="Calibri"/>
                <w:sz w:val="20"/>
                <w:szCs w:val="20"/>
              </w:rPr>
              <w:t>neinv</w:t>
            </w:r>
            <w:proofErr w:type="spellEnd"/>
            <w:r w:rsidRPr="002F388D">
              <w:rPr>
                <w:rFonts w:ascii="Calibri" w:hAnsi="Calibri" w:cs="Calibri"/>
                <w:sz w:val="20"/>
                <w:szCs w:val="20"/>
              </w:rPr>
              <w:t>. dotacemi z Ministerstva školství, mládeže a tělovýchovy ČR pro mateřské a základní školy na realizaci</w:t>
            </w:r>
          </w:p>
          <w:p w:rsidR="00470A2A" w:rsidRPr="009C5824" w:rsidRDefault="002F388D" w:rsidP="002F388D">
            <w:pPr>
              <w:jc w:val="both"/>
              <w:rPr>
                <w:rFonts w:ascii="Calibri" w:hAnsi="Calibri" w:cs="Calibri"/>
                <w:sz w:val="20"/>
                <w:szCs w:val="20"/>
              </w:rPr>
            </w:pPr>
            <w:r w:rsidRPr="002F388D">
              <w:rPr>
                <w:rFonts w:ascii="Calibri" w:hAnsi="Calibri" w:cs="Calibri"/>
                <w:sz w:val="20"/>
                <w:szCs w:val="20"/>
              </w:rPr>
              <w:t xml:space="preserve">projektu v rámci Operačního programu  - Výzkum, vývoj a vzdělávání – projekt využívající zjednodušené vykazování nákladů, tzv. „Šablony“, </w:t>
            </w:r>
            <w:proofErr w:type="spellStart"/>
            <w:r w:rsidRPr="002F388D">
              <w:rPr>
                <w:rFonts w:ascii="Calibri" w:hAnsi="Calibri" w:cs="Calibri"/>
                <w:sz w:val="20"/>
                <w:szCs w:val="20"/>
              </w:rPr>
              <w:t>neinv</w:t>
            </w:r>
            <w:proofErr w:type="spellEnd"/>
            <w:r w:rsidRPr="002F388D">
              <w:rPr>
                <w:rFonts w:ascii="Calibri" w:hAnsi="Calibri" w:cs="Calibri"/>
                <w:sz w:val="20"/>
                <w:szCs w:val="20"/>
              </w:rPr>
              <w:t>. dotací z Krajského úřadu Olomouckého kraje pro Městskou knihovnu Prostějov, PO na výkon regionálních funkcí, na odpisy nemovitého majetku u zřízených příspěvkových organizací, na úhradu služeb v oblasti revizí, BOZP, požární ochrany, dotace poskytnuté fyzickým osobám, občanským sdružením, obecně prospěšným společnostem, právnickým osobám, aj. na sportovní, kulturní a výchovně vzdělávací činnosti z Komise sportovní, Komise pro kulturu, Komise školské a dále na dotace z dalších prostředků rozpočtu města v oblasti sportu, kultury a vzdělávání.</w:t>
            </w:r>
          </w:p>
        </w:tc>
      </w:tr>
      <w:tr w:rsidR="00470A2A" w:rsidRPr="009C5824" w:rsidTr="00872BEB">
        <w:trPr>
          <w:gridAfter w:val="9"/>
          <w:wAfter w:w="2625" w:type="dxa"/>
        </w:trPr>
        <w:tc>
          <w:tcPr>
            <w:tcW w:w="454" w:type="dxa"/>
          </w:tcPr>
          <w:p w:rsidR="00470A2A" w:rsidRPr="009C5824" w:rsidRDefault="00470A2A" w:rsidP="00470A2A">
            <w:pPr>
              <w:rPr>
                <w:rFonts w:ascii="Calibri" w:hAnsi="Calibri" w:cs="Calibri"/>
                <w:b/>
                <w:sz w:val="20"/>
                <w:szCs w:val="20"/>
              </w:rPr>
            </w:pPr>
          </w:p>
        </w:tc>
        <w:tc>
          <w:tcPr>
            <w:tcW w:w="454" w:type="dxa"/>
          </w:tcPr>
          <w:p w:rsidR="00470A2A" w:rsidRPr="009C5824" w:rsidRDefault="00470A2A" w:rsidP="00470A2A">
            <w:pPr>
              <w:rPr>
                <w:rFonts w:ascii="Calibri" w:hAnsi="Calibri" w:cs="Calibri"/>
                <w:b/>
                <w:sz w:val="20"/>
                <w:szCs w:val="20"/>
              </w:rPr>
            </w:pPr>
          </w:p>
        </w:tc>
        <w:tc>
          <w:tcPr>
            <w:tcW w:w="454" w:type="dxa"/>
            <w:gridSpan w:val="2"/>
          </w:tcPr>
          <w:p w:rsidR="00470A2A" w:rsidRPr="009C5824" w:rsidRDefault="00470A2A" w:rsidP="00470A2A">
            <w:pPr>
              <w:rPr>
                <w:rFonts w:ascii="Calibri" w:hAnsi="Calibri" w:cs="Calibri"/>
                <w:b/>
                <w:sz w:val="20"/>
                <w:szCs w:val="20"/>
              </w:rPr>
            </w:pPr>
          </w:p>
        </w:tc>
        <w:tc>
          <w:tcPr>
            <w:tcW w:w="454" w:type="dxa"/>
            <w:gridSpan w:val="2"/>
          </w:tcPr>
          <w:p w:rsidR="00470A2A" w:rsidRPr="009C5824" w:rsidRDefault="00470A2A" w:rsidP="00470A2A">
            <w:pPr>
              <w:rPr>
                <w:rFonts w:ascii="Calibri" w:hAnsi="Calibri" w:cs="Calibri"/>
                <w:b/>
                <w:sz w:val="20"/>
                <w:szCs w:val="20"/>
              </w:rPr>
            </w:pPr>
          </w:p>
        </w:tc>
        <w:tc>
          <w:tcPr>
            <w:tcW w:w="459" w:type="dxa"/>
          </w:tcPr>
          <w:p w:rsidR="00470A2A" w:rsidRPr="009C5824" w:rsidRDefault="00470A2A" w:rsidP="00470A2A">
            <w:pPr>
              <w:rPr>
                <w:rFonts w:ascii="Calibri" w:hAnsi="Calibri" w:cs="Calibri"/>
                <w:b/>
                <w:sz w:val="20"/>
                <w:szCs w:val="20"/>
              </w:rPr>
            </w:pPr>
          </w:p>
        </w:tc>
        <w:tc>
          <w:tcPr>
            <w:tcW w:w="464" w:type="dxa"/>
          </w:tcPr>
          <w:p w:rsidR="00470A2A" w:rsidRPr="009C5824" w:rsidRDefault="00470A2A" w:rsidP="00470A2A">
            <w:pPr>
              <w:rPr>
                <w:rFonts w:ascii="Calibri" w:hAnsi="Calibri" w:cs="Calibri"/>
                <w:b/>
                <w:sz w:val="20"/>
                <w:szCs w:val="20"/>
              </w:rPr>
            </w:pPr>
          </w:p>
        </w:tc>
        <w:tc>
          <w:tcPr>
            <w:tcW w:w="461" w:type="dxa"/>
            <w:gridSpan w:val="3"/>
          </w:tcPr>
          <w:p w:rsidR="00470A2A" w:rsidRPr="009C5824" w:rsidRDefault="00470A2A" w:rsidP="00470A2A">
            <w:pPr>
              <w:rPr>
                <w:rFonts w:ascii="Calibri" w:hAnsi="Calibri" w:cs="Calibri"/>
                <w:b/>
                <w:sz w:val="20"/>
                <w:szCs w:val="20"/>
              </w:rPr>
            </w:pPr>
          </w:p>
        </w:tc>
        <w:tc>
          <w:tcPr>
            <w:tcW w:w="460" w:type="dxa"/>
            <w:gridSpan w:val="2"/>
          </w:tcPr>
          <w:p w:rsidR="00470A2A" w:rsidRPr="009C5824" w:rsidRDefault="00470A2A" w:rsidP="00470A2A">
            <w:pPr>
              <w:rPr>
                <w:rFonts w:ascii="Calibri" w:hAnsi="Calibri" w:cs="Calibri"/>
                <w:b/>
                <w:sz w:val="20"/>
                <w:szCs w:val="20"/>
              </w:rPr>
            </w:pPr>
          </w:p>
        </w:tc>
        <w:tc>
          <w:tcPr>
            <w:tcW w:w="460" w:type="dxa"/>
            <w:gridSpan w:val="3"/>
          </w:tcPr>
          <w:p w:rsidR="00470A2A" w:rsidRPr="009C5824" w:rsidRDefault="00470A2A" w:rsidP="00470A2A">
            <w:pPr>
              <w:rPr>
                <w:rFonts w:ascii="Calibri" w:hAnsi="Calibri" w:cs="Calibri"/>
                <w:b/>
                <w:sz w:val="20"/>
                <w:szCs w:val="20"/>
              </w:rPr>
            </w:pPr>
          </w:p>
        </w:tc>
        <w:tc>
          <w:tcPr>
            <w:tcW w:w="460" w:type="dxa"/>
            <w:gridSpan w:val="2"/>
          </w:tcPr>
          <w:p w:rsidR="00470A2A" w:rsidRPr="009C5824" w:rsidRDefault="00470A2A" w:rsidP="00470A2A">
            <w:pPr>
              <w:rPr>
                <w:rFonts w:ascii="Calibri" w:hAnsi="Calibri" w:cs="Calibri"/>
                <w:b/>
                <w:sz w:val="20"/>
                <w:szCs w:val="20"/>
              </w:rPr>
            </w:pPr>
          </w:p>
        </w:tc>
        <w:tc>
          <w:tcPr>
            <w:tcW w:w="462" w:type="dxa"/>
            <w:gridSpan w:val="2"/>
          </w:tcPr>
          <w:p w:rsidR="00470A2A" w:rsidRPr="009C5824" w:rsidRDefault="00470A2A" w:rsidP="00470A2A">
            <w:pPr>
              <w:rPr>
                <w:rFonts w:ascii="Calibri" w:hAnsi="Calibri" w:cs="Calibri"/>
                <w:b/>
                <w:sz w:val="20"/>
                <w:szCs w:val="20"/>
              </w:rPr>
            </w:pPr>
          </w:p>
        </w:tc>
        <w:tc>
          <w:tcPr>
            <w:tcW w:w="460" w:type="dxa"/>
            <w:gridSpan w:val="4"/>
          </w:tcPr>
          <w:p w:rsidR="00470A2A" w:rsidRPr="009C5824" w:rsidRDefault="00470A2A" w:rsidP="00470A2A">
            <w:pPr>
              <w:rPr>
                <w:rFonts w:ascii="Calibri" w:hAnsi="Calibri" w:cs="Calibri"/>
                <w:b/>
                <w:sz w:val="20"/>
                <w:szCs w:val="20"/>
              </w:rPr>
            </w:pPr>
          </w:p>
        </w:tc>
        <w:tc>
          <w:tcPr>
            <w:tcW w:w="460" w:type="dxa"/>
            <w:gridSpan w:val="2"/>
          </w:tcPr>
          <w:p w:rsidR="00470A2A" w:rsidRPr="009C5824" w:rsidRDefault="00470A2A" w:rsidP="00470A2A">
            <w:pPr>
              <w:rPr>
                <w:rFonts w:ascii="Calibri" w:hAnsi="Calibri" w:cs="Calibri"/>
                <w:b/>
                <w:sz w:val="20"/>
                <w:szCs w:val="20"/>
              </w:rPr>
            </w:pPr>
          </w:p>
        </w:tc>
        <w:tc>
          <w:tcPr>
            <w:tcW w:w="460" w:type="dxa"/>
            <w:gridSpan w:val="5"/>
          </w:tcPr>
          <w:p w:rsidR="00470A2A" w:rsidRPr="009C5824" w:rsidRDefault="00470A2A" w:rsidP="00470A2A">
            <w:pPr>
              <w:rPr>
                <w:rFonts w:ascii="Calibri" w:hAnsi="Calibri" w:cs="Calibri"/>
                <w:b/>
                <w:sz w:val="20"/>
                <w:szCs w:val="20"/>
              </w:rPr>
            </w:pPr>
          </w:p>
        </w:tc>
        <w:tc>
          <w:tcPr>
            <w:tcW w:w="460" w:type="dxa"/>
            <w:gridSpan w:val="4"/>
          </w:tcPr>
          <w:p w:rsidR="00470A2A" w:rsidRPr="009C5824" w:rsidRDefault="00470A2A" w:rsidP="00470A2A">
            <w:pPr>
              <w:rPr>
                <w:rFonts w:ascii="Calibri" w:hAnsi="Calibri" w:cs="Calibri"/>
                <w:b/>
                <w:sz w:val="20"/>
                <w:szCs w:val="20"/>
              </w:rPr>
            </w:pPr>
          </w:p>
        </w:tc>
        <w:tc>
          <w:tcPr>
            <w:tcW w:w="460" w:type="dxa"/>
            <w:gridSpan w:val="3"/>
          </w:tcPr>
          <w:p w:rsidR="00470A2A" w:rsidRPr="009C5824" w:rsidRDefault="00470A2A" w:rsidP="00470A2A">
            <w:pPr>
              <w:rPr>
                <w:rFonts w:ascii="Calibri" w:hAnsi="Calibri" w:cs="Calibri"/>
                <w:b/>
                <w:sz w:val="20"/>
                <w:szCs w:val="20"/>
              </w:rPr>
            </w:pPr>
          </w:p>
        </w:tc>
        <w:tc>
          <w:tcPr>
            <w:tcW w:w="460" w:type="dxa"/>
            <w:gridSpan w:val="3"/>
          </w:tcPr>
          <w:p w:rsidR="00470A2A" w:rsidRPr="009C5824" w:rsidRDefault="00470A2A" w:rsidP="00470A2A">
            <w:pPr>
              <w:rPr>
                <w:rFonts w:ascii="Calibri" w:hAnsi="Calibri" w:cs="Calibri"/>
                <w:b/>
                <w:sz w:val="20"/>
                <w:szCs w:val="20"/>
              </w:rPr>
            </w:pPr>
          </w:p>
        </w:tc>
        <w:tc>
          <w:tcPr>
            <w:tcW w:w="460" w:type="dxa"/>
            <w:gridSpan w:val="2"/>
          </w:tcPr>
          <w:p w:rsidR="00470A2A" w:rsidRPr="009C5824" w:rsidRDefault="00470A2A" w:rsidP="00470A2A">
            <w:pPr>
              <w:rPr>
                <w:rFonts w:ascii="Calibri" w:hAnsi="Calibri" w:cs="Calibri"/>
                <w:b/>
                <w:sz w:val="20"/>
                <w:szCs w:val="20"/>
              </w:rPr>
            </w:pPr>
          </w:p>
        </w:tc>
        <w:tc>
          <w:tcPr>
            <w:tcW w:w="460" w:type="dxa"/>
            <w:gridSpan w:val="2"/>
          </w:tcPr>
          <w:p w:rsidR="00470A2A" w:rsidRPr="009C5824" w:rsidRDefault="00470A2A" w:rsidP="00470A2A">
            <w:pPr>
              <w:rPr>
                <w:rFonts w:ascii="Calibri" w:hAnsi="Calibri" w:cs="Calibri"/>
                <w:b/>
                <w:sz w:val="20"/>
                <w:szCs w:val="20"/>
              </w:rPr>
            </w:pPr>
          </w:p>
        </w:tc>
        <w:tc>
          <w:tcPr>
            <w:tcW w:w="698" w:type="dxa"/>
            <w:gridSpan w:val="4"/>
          </w:tcPr>
          <w:p w:rsidR="00470A2A" w:rsidRPr="009C5824" w:rsidRDefault="00470A2A" w:rsidP="00470A2A">
            <w:pPr>
              <w:rPr>
                <w:rFonts w:ascii="Calibri" w:hAnsi="Calibri" w:cs="Calibri"/>
                <w:b/>
                <w:sz w:val="20"/>
                <w:szCs w:val="20"/>
              </w:rPr>
            </w:pPr>
          </w:p>
        </w:tc>
      </w:tr>
      <w:tr w:rsidR="00470A2A" w:rsidRPr="009C5824" w:rsidTr="00841992">
        <w:trPr>
          <w:gridAfter w:val="9"/>
          <w:wAfter w:w="2625" w:type="dxa"/>
        </w:trPr>
        <w:tc>
          <w:tcPr>
            <w:tcW w:w="9420" w:type="dxa"/>
            <w:gridSpan w:val="49"/>
            <w:tcBorders>
              <w:bottom w:val="single" w:sz="4" w:space="0" w:color="auto"/>
            </w:tcBorders>
          </w:tcPr>
          <w:p w:rsidR="001F69E8" w:rsidRPr="009C5824" w:rsidRDefault="001F69E8" w:rsidP="00470A2A">
            <w:pPr>
              <w:rPr>
                <w:rFonts w:ascii="Calibri" w:hAnsi="Calibri" w:cs="Calibri"/>
                <w:b/>
                <w:sz w:val="20"/>
                <w:szCs w:val="20"/>
              </w:rPr>
            </w:pPr>
          </w:p>
          <w:p w:rsidR="00470A2A" w:rsidRPr="009C5824" w:rsidRDefault="00470A2A" w:rsidP="00470A2A">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p w:rsidR="001F69E8" w:rsidRPr="009C5824" w:rsidRDefault="001F69E8" w:rsidP="00470A2A">
            <w:pPr>
              <w:rPr>
                <w:rFonts w:ascii="Calibri" w:hAnsi="Calibri" w:cs="Calibri"/>
                <w:b/>
                <w:sz w:val="20"/>
                <w:szCs w:val="20"/>
              </w:rPr>
            </w:pPr>
          </w:p>
        </w:tc>
      </w:tr>
      <w:tr w:rsidR="00470A2A" w:rsidRPr="009C5824" w:rsidTr="001F69E8">
        <w:trPr>
          <w:gridAfter w:val="9"/>
          <w:wAfter w:w="2625" w:type="dxa"/>
        </w:trPr>
        <w:tc>
          <w:tcPr>
            <w:tcW w:w="917"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Oddíl, paragraf</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Položka</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Organizace</w:t>
            </w:r>
          </w:p>
        </w:tc>
        <w:tc>
          <w:tcPr>
            <w:tcW w:w="850"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Skutečnost v tis. Kč</w:t>
            </w:r>
          </w:p>
        </w:tc>
        <w:tc>
          <w:tcPr>
            <w:tcW w:w="3396" w:type="dxa"/>
            <w:gridSpan w:val="21"/>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9C5824" w:rsidRDefault="00470A2A" w:rsidP="00470A2A">
            <w:pPr>
              <w:jc w:val="center"/>
              <w:rPr>
                <w:rFonts w:ascii="Calibri" w:hAnsi="Calibri" w:cs="Calibri"/>
                <w:b/>
                <w:sz w:val="18"/>
                <w:szCs w:val="18"/>
              </w:rPr>
            </w:pPr>
            <w:r w:rsidRPr="009C5824">
              <w:rPr>
                <w:rFonts w:ascii="Calibri" w:hAnsi="Calibri" w:cs="Calibri"/>
                <w:b/>
                <w:sz w:val="18"/>
                <w:szCs w:val="18"/>
              </w:rPr>
              <w:t>Komentář</w:t>
            </w:r>
          </w:p>
        </w:tc>
      </w:tr>
      <w:tr w:rsidR="002F388D" w:rsidRPr="009C5824" w:rsidTr="001F69E8">
        <w:trPr>
          <w:gridAfter w:val="9"/>
          <w:wAfter w:w="2625" w:type="dxa"/>
          <w:trHeight w:val="400"/>
        </w:trPr>
        <w:tc>
          <w:tcPr>
            <w:tcW w:w="917" w:type="dxa"/>
            <w:gridSpan w:val="3"/>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center"/>
              <w:rPr>
                <w:rFonts w:ascii="Calibri" w:hAnsi="Calibri" w:cs="Calibri"/>
                <w:sz w:val="18"/>
                <w:szCs w:val="18"/>
              </w:rPr>
            </w:pPr>
          </w:p>
        </w:tc>
        <w:tc>
          <w:tcPr>
            <w:tcW w:w="854" w:type="dxa"/>
            <w:gridSpan w:val="2"/>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center"/>
              <w:rPr>
                <w:rFonts w:ascii="Calibri" w:hAnsi="Calibri" w:cs="Calibri"/>
                <w:sz w:val="18"/>
                <w:szCs w:val="18"/>
              </w:rPr>
            </w:pPr>
          </w:p>
        </w:tc>
        <w:tc>
          <w:tcPr>
            <w:tcW w:w="1418" w:type="dxa"/>
            <w:gridSpan w:val="5"/>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center"/>
              <w:rPr>
                <w:rFonts w:ascii="Calibri" w:hAnsi="Calibri" w:cs="Calibri"/>
                <w:sz w:val="18"/>
                <w:szCs w:val="18"/>
              </w:rPr>
            </w:pPr>
          </w:p>
        </w:tc>
        <w:tc>
          <w:tcPr>
            <w:tcW w:w="850" w:type="dxa"/>
            <w:gridSpan w:val="5"/>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center"/>
              <w:rPr>
                <w:rFonts w:ascii="Calibri" w:hAnsi="Calibri" w:cs="Calibr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sz w:val="18"/>
                <w:szCs w:val="18"/>
              </w:rPr>
            </w:pPr>
          </w:p>
        </w:tc>
        <w:tc>
          <w:tcPr>
            <w:tcW w:w="992" w:type="dxa"/>
            <w:gridSpan w:val="9"/>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sz w:val="18"/>
                <w:szCs w:val="18"/>
              </w:rPr>
            </w:pPr>
          </w:p>
        </w:tc>
        <w:tc>
          <w:tcPr>
            <w:tcW w:w="3396" w:type="dxa"/>
            <w:gridSpan w:val="21"/>
            <w:tcBorders>
              <w:top w:val="single" w:sz="4" w:space="0" w:color="auto"/>
              <w:left w:val="single" w:sz="4" w:space="0" w:color="auto"/>
              <w:bottom w:val="single" w:sz="4" w:space="0" w:color="auto"/>
              <w:right w:val="single" w:sz="4" w:space="0" w:color="auto"/>
            </w:tcBorders>
          </w:tcPr>
          <w:p w:rsidR="002F388D" w:rsidRPr="009C5824" w:rsidRDefault="002F388D" w:rsidP="002F388D">
            <w:pPr>
              <w:rPr>
                <w:rFonts w:ascii="Calibri" w:hAnsi="Calibri" w:cs="Calibri"/>
                <w:sz w:val="18"/>
                <w:szCs w:val="18"/>
              </w:rPr>
            </w:pPr>
            <w:r w:rsidRPr="009C5824">
              <w:rPr>
                <w:rFonts w:ascii="Calibri" w:hAnsi="Calibri" w:cs="Calibri"/>
                <w:sz w:val="18"/>
                <w:szCs w:val="18"/>
              </w:rPr>
              <w:t xml:space="preserve">Abnormality se nevyskytly. </w:t>
            </w:r>
          </w:p>
        </w:tc>
      </w:tr>
    </w:tbl>
    <w:p w:rsidR="00B608DD" w:rsidRPr="009C5824" w:rsidRDefault="00B608DD" w:rsidP="00B608DD">
      <w:pPr>
        <w:rPr>
          <w:rFonts w:ascii="Calibri" w:hAnsi="Calibri" w:cs="Calibri"/>
          <w:b/>
          <w:sz w:val="20"/>
          <w:szCs w:val="20"/>
        </w:rPr>
      </w:pPr>
    </w:p>
    <w:p w:rsidR="00DC7A29" w:rsidRPr="00BC5614" w:rsidRDefault="00DC7A29" w:rsidP="00DC7A29">
      <w:pPr>
        <w:rPr>
          <w:rFonts w:ascii="Calibri" w:hAnsi="Calibri" w:cs="Calibri"/>
          <w:b/>
          <w:sz w:val="20"/>
          <w:szCs w:val="20"/>
        </w:rPr>
      </w:pPr>
      <w:r w:rsidRPr="00BC5614">
        <w:rPr>
          <w:rFonts w:ascii="Calibri" w:hAnsi="Calibri" w:cs="Calibri"/>
          <w:b/>
          <w:sz w:val="20"/>
          <w:szCs w:val="20"/>
        </w:rPr>
        <w:t>Přehled rozpočtových opatření k </w:t>
      </w:r>
      <w:proofErr w:type="gramStart"/>
      <w:r w:rsidRPr="00BC5614">
        <w:rPr>
          <w:rFonts w:ascii="Calibri" w:hAnsi="Calibri" w:cs="Calibri"/>
          <w:b/>
          <w:sz w:val="20"/>
          <w:szCs w:val="20"/>
        </w:rPr>
        <w:t>31.12.2019</w:t>
      </w:r>
      <w:proofErr w:type="gramEnd"/>
      <w:r w:rsidRPr="00BC5614">
        <w:rPr>
          <w:rFonts w:ascii="Calibri" w:hAnsi="Calibri" w:cs="Calibri"/>
          <w:b/>
          <w:sz w:val="20"/>
          <w:szCs w:val="20"/>
        </w:rPr>
        <w:t xml:space="preserve"> (kromě poskytnutých a přijatých dotací a poskytnutých příspěvků přísp</w:t>
      </w:r>
      <w:r w:rsidR="00BC5614">
        <w:rPr>
          <w:rFonts w:ascii="Calibri" w:hAnsi="Calibri" w:cs="Calibri"/>
          <w:b/>
          <w:sz w:val="20"/>
          <w:szCs w:val="20"/>
        </w:rPr>
        <w:t>ěvkovým organi</w:t>
      </w:r>
      <w:r w:rsidRPr="00BC5614">
        <w:rPr>
          <w:rFonts w:ascii="Calibri" w:hAnsi="Calibri" w:cs="Calibri"/>
          <w:b/>
          <w:sz w:val="20"/>
          <w:szCs w:val="20"/>
        </w:rPr>
        <w:t>z</w:t>
      </w:r>
      <w:r w:rsidR="00BC5614">
        <w:rPr>
          <w:rFonts w:ascii="Calibri" w:hAnsi="Calibri" w:cs="Calibri"/>
          <w:b/>
          <w:sz w:val="20"/>
          <w:szCs w:val="20"/>
        </w:rPr>
        <w:t>a</w:t>
      </w:r>
      <w:r w:rsidRPr="00BC5614">
        <w:rPr>
          <w:rFonts w:ascii="Calibri" w:hAnsi="Calibri" w:cs="Calibri"/>
          <w:b/>
          <w:sz w:val="20"/>
          <w:szCs w:val="20"/>
        </w:rPr>
        <w:t>cím)</w:t>
      </w:r>
      <w:r w:rsidR="00BC5614" w:rsidRPr="00BC5614">
        <w:rPr>
          <w:rFonts w:ascii="Calibri" w:hAnsi="Calibri" w:cs="Calibri"/>
          <w:b/>
          <w:sz w:val="20"/>
          <w:szCs w:val="20"/>
        </w:rPr>
        <w:t>. Rozpočtová opatření byla realizována.</w:t>
      </w:r>
    </w:p>
    <w:p w:rsidR="00DC7A29" w:rsidRPr="00BC5614" w:rsidRDefault="00DC7A29" w:rsidP="00DC7A29">
      <w:pPr>
        <w:rPr>
          <w:rFonts w:ascii="Calibri" w:hAnsi="Calibri" w:cs="Calibri"/>
          <w:b/>
          <w:sz w:val="20"/>
          <w:szCs w:val="20"/>
        </w:rPr>
      </w:pPr>
    </w:p>
    <w:tbl>
      <w:tblPr>
        <w:tblStyle w:val="Mkatabulky"/>
        <w:tblW w:w="9565" w:type="dxa"/>
        <w:jc w:val="center"/>
        <w:tblLayout w:type="fixed"/>
        <w:tblLook w:val="04A0" w:firstRow="1" w:lastRow="0" w:firstColumn="1" w:lastColumn="0" w:noHBand="0" w:noVBand="1"/>
      </w:tblPr>
      <w:tblGrid>
        <w:gridCol w:w="675"/>
        <w:gridCol w:w="1093"/>
        <w:gridCol w:w="921"/>
        <w:gridCol w:w="5685"/>
        <w:gridCol w:w="1191"/>
      </w:tblGrid>
      <w:tr w:rsidR="00DC7A29" w:rsidTr="00C01D45">
        <w:trPr>
          <w:trHeight w:val="523"/>
          <w:jc w:val="center"/>
        </w:trPr>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C7A29" w:rsidRDefault="00DC7A29" w:rsidP="004768D9">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C7A29" w:rsidRDefault="00DC7A29" w:rsidP="004768D9">
            <w:pPr>
              <w:keepNext/>
              <w:keepLines/>
              <w:jc w:val="center"/>
              <w:rPr>
                <w:rFonts w:asciiTheme="minorHAnsi" w:hAnsiTheme="minorHAnsi" w:cstheme="minorHAnsi"/>
                <w:b/>
                <w:sz w:val="18"/>
              </w:rPr>
            </w:pPr>
            <w:r>
              <w:rPr>
                <w:rFonts w:asciiTheme="minorHAnsi" w:hAnsiTheme="minorHAnsi" w:cstheme="minorHAnsi"/>
                <w:b/>
                <w:sz w:val="18"/>
              </w:rPr>
              <w:t>Datum</w:t>
            </w:r>
          </w:p>
        </w:tc>
        <w:tc>
          <w:tcPr>
            <w:tcW w:w="92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C7A29" w:rsidRDefault="00DC7A29" w:rsidP="004768D9">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8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C7A29" w:rsidRDefault="00DC7A29" w:rsidP="004768D9">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19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C7A29" w:rsidRDefault="00DC7A29" w:rsidP="004768D9">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DC7A29" w:rsidRPr="00D14644" w:rsidTr="004768D9">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tcPr>
          <w:p w:rsidR="00DC7A29" w:rsidRPr="00B93448" w:rsidRDefault="00C01D45" w:rsidP="004768D9">
            <w:pPr>
              <w:jc w:val="center"/>
              <w:rPr>
                <w:rFonts w:ascii="Arial CE" w:hAnsi="Arial CE" w:cs="Calibri"/>
                <w:sz w:val="16"/>
                <w:szCs w:val="16"/>
              </w:rPr>
            </w:pPr>
            <w:r>
              <w:rPr>
                <w:rFonts w:ascii="Arial CE" w:hAnsi="Arial CE" w:cs="Calibri"/>
                <w:sz w:val="16"/>
                <w:szCs w:val="16"/>
              </w:rPr>
              <w:t>9197</w:t>
            </w:r>
          </w:p>
        </w:tc>
        <w:tc>
          <w:tcPr>
            <w:tcW w:w="1093" w:type="dxa"/>
            <w:tcBorders>
              <w:top w:val="single" w:sz="4" w:space="0" w:color="auto"/>
              <w:left w:val="single" w:sz="4" w:space="0" w:color="auto"/>
              <w:bottom w:val="single" w:sz="4" w:space="0" w:color="auto"/>
              <w:right w:val="single" w:sz="4" w:space="0" w:color="auto"/>
            </w:tcBorders>
            <w:vAlign w:val="center"/>
          </w:tcPr>
          <w:p w:rsidR="00DC7A29" w:rsidRDefault="00C01D45" w:rsidP="004768D9">
            <w:pPr>
              <w:keepNext/>
              <w:keepLines/>
              <w:jc w:val="center"/>
              <w:rPr>
                <w:rFonts w:asciiTheme="minorHAnsi" w:hAnsiTheme="minorHAnsi" w:cstheme="minorHAnsi"/>
                <w:sz w:val="18"/>
              </w:rPr>
            </w:pPr>
            <w:proofErr w:type="gramStart"/>
            <w:r>
              <w:rPr>
                <w:rFonts w:asciiTheme="minorHAnsi" w:hAnsiTheme="minorHAnsi" w:cstheme="minorHAnsi"/>
                <w:sz w:val="18"/>
              </w:rPr>
              <w:t>05.03.2019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DC7A29" w:rsidRDefault="00C01D45" w:rsidP="004768D9">
            <w:pPr>
              <w:keepNext/>
              <w:keepLines/>
              <w:jc w:val="right"/>
              <w:rPr>
                <w:rFonts w:asciiTheme="minorHAnsi" w:hAnsiTheme="minorHAnsi" w:cstheme="minorHAnsi"/>
                <w:sz w:val="18"/>
              </w:rPr>
            </w:pPr>
            <w:r>
              <w:rPr>
                <w:rFonts w:asciiTheme="minorHAnsi" w:hAnsiTheme="minorHAnsi" w:cstheme="minorHAnsi"/>
                <w:sz w:val="18"/>
              </w:rPr>
              <w:t>38,00</w:t>
            </w:r>
          </w:p>
        </w:tc>
        <w:tc>
          <w:tcPr>
            <w:tcW w:w="5685" w:type="dxa"/>
            <w:tcBorders>
              <w:top w:val="single" w:sz="4" w:space="0" w:color="auto"/>
              <w:left w:val="single" w:sz="4" w:space="0" w:color="auto"/>
              <w:bottom w:val="single" w:sz="4" w:space="0" w:color="auto"/>
              <w:right w:val="single" w:sz="4" w:space="0" w:color="auto"/>
            </w:tcBorders>
            <w:vAlign w:val="center"/>
          </w:tcPr>
          <w:p w:rsidR="00DC7A29" w:rsidRDefault="00C01D45" w:rsidP="004768D9">
            <w:pPr>
              <w:tabs>
                <w:tab w:val="left" w:pos="1843"/>
              </w:tabs>
              <w:rPr>
                <w:rFonts w:asciiTheme="minorHAnsi" w:hAnsiTheme="minorHAnsi" w:cstheme="minorHAnsi"/>
                <w:sz w:val="18"/>
              </w:rPr>
            </w:pPr>
            <w:r w:rsidRPr="00C01D45">
              <w:rPr>
                <w:rFonts w:asciiTheme="minorHAnsi" w:hAnsiTheme="minorHAnsi" w:cstheme="minorHAnsi"/>
                <w:sz w:val="18"/>
              </w:rPr>
              <w:t>(Den učitelů)-pohoštění, z rezervy RMP</w:t>
            </w:r>
          </w:p>
        </w:tc>
        <w:tc>
          <w:tcPr>
            <w:tcW w:w="1191" w:type="dxa"/>
            <w:tcBorders>
              <w:top w:val="single" w:sz="4" w:space="0" w:color="auto"/>
              <w:left w:val="single" w:sz="4" w:space="0" w:color="auto"/>
              <w:bottom w:val="single" w:sz="4" w:space="0" w:color="auto"/>
              <w:right w:val="single" w:sz="4" w:space="0" w:color="auto"/>
            </w:tcBorders>
            <w:vAlign w:val="center"/>
          </w:tcPr>
          <w:p w:rsidR="00DC7A29" w:rsidRPr="00D14644" w:rsidRDefault="00DC7A29" w:rsidP="004768D9">
            <w:pPr>
              <w:keepNext/>
              <w:keepLines/>
              <w:rPr>
                <w:rFonts w:asciiTheme="minorHAnsi" w:hAnsiTheme="minorHAnsi" w:cstheme="minorHAnsi"/>
                <w:sz w:val="18"/>
              </w:rPr>
            </w:pPr>
            <w:r>
              <w:rPr>
                <w:rFonts w:asciiTheme="minorHAnsi" w:hAnsiTheme="minorHAnsi" w:cstheme="minorHAnsi"/>
                <w:sz w:val="18"/>
              </w:rPr>
              <w:t>Realizováno</w:t>
            </w:r>
          </w:p>
        </w:tc>
      </w:tr>
      <w:tr w:rsidR="00C01D45" w:rsidRPr="00D14644" w:rsidTr="004768D9">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jc w:val="center"/>
              <w:rPr>
                <w:rFonts w:ascii="Arial CE" w:hAnsi="Arial CE" w:cs="Calibri"/>
                <w:sz w:val="16"/>
                <w:szCs w:val="16"/>
              </w:rPr>
            </w:pPr>
            <w:r>
              <w:rPr>
                <w:rFonts w:ascii="Arial CE" w:hAnsi="Arial CE" w:cs="Calibri"/>
                <w:sz w:val="16"/>
                <w:szCs w:val="16"/>
              </w:rPr>
              <w:t>9249</w:t>
            </w:r>
          </w:p>
        </w:tc>
        <w:tc>
          <w:tcPr>
            <w:tcW w:w="1093"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jc w:val="center"/>
              <w:rPr>
                <w:rFonts w:asciiTheme="minorHAnsi" w:hAnsiTheme="minorHAnsi" w:cstheme="minorHAnsi"/>
                <w:sz w:val="18"/>
              </w:rPr>
            </w:pPr>
            <w:proofErr w:type="gramStart"/>
            <w:r>
              <w:rPr>
                <w:rFonts w:asciiTheme="minorHAnsi" w:hAnsiTheme="minorHAnsi" w:cstheme="minorHAnsi"/>
                <w:sz w:val="18"/>
              </w:rPr>
              <w:t>19.03.2019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jc w:val="right"/>
              <w:rPr>
                <w:rFonts w:asciiTheme="minorHAnsi" w:hAnsiTheme="minorHAnsi" w:cstheme="minorHAnsi"/>
                <w:sz w:val="18"/>
              </w:rPr>
            </w:pPr>
            <w:r>
              <w:rPr>
                <w:rFonts w:asciiTheme="minorHAnsi" w:hAnsiTheme="minorHAnsi" w:cstheme="minorHAnsi"/>
                <w:sz w:val="18"/>
              </w:rPr>
              <w:t>79,50</w:t>
            </w:r>
          </w:p>
        </w:tc>
        <w:tc>
          <w:tcPr>
            <w:tcW w:w="5685" w:type="dxa"/>
            <w:tcBorders>
              <w:top w:val="single" w:sz="4" w:space="0" w:color="auto"/>
              <w:left w:val="single" w:sz="4" w:space="0" w:color="auto"/>
              <w:bottom w:val="single" w:sz="4" w:space="0" w:color="auto"/>
              <w:right w:val="single" w:sz="4" w:space="0" w:color="auto"/>
            </w:tcBorders>
            <w:vAlign w:val="center"/>
          </w:tcPr>
          <w:p w:rsidR="00C01D45" w:rsidRPr="00B93448" w:rsidRDefault="00C01D45" w:rsidP="00C01D45">
            <w:pPr>
              <w:tabs>
                <w:tab w:val="left" w:pos="1843"/>
              </w:tabs>
              <w:rPr>
                <w:rFonts w:asciiTheme="minorHAnsi" w:hAnsiTheme="minorHAnsi" w:cstheme="minorHAnsi"/>
                <w:sz w:val="18"/>
              </w:rPr>
            </w:pPr>
            <w:r w:rsidRPr="00C01D45">
              <w:rPr>
                <w:rFonts w:asciiTheme="minorHAnsi" w:hAnsiTheme="minorHAnsi" w:cstheme="minorHAnsi"/>
                <w:sz w:val="18"/>
              </w:rPr>
              <w:t>Sportovec měst</w:t>
            </w:r>
            <w:r>
              <w:rPr>
                <w:rFonts w:asciiTheme="minorHAnsi" w:hAnsiTheme="minorHAnsi" w:cstheme="minorHAnsi"/>
                <w:sz w:val="18"/>
              </w:rPr>
              <w:t>a Prostějova 2018 - přesun v rámc</w:t>
            </w:r>
            <w:r w:rsidRPr="00C01D45">
              <w:rPr>
                <w:rFonts w:asciiTheme="minorHAnsi" w:hAnsiTheme="minorHAnsi" w:cstheme="minorHAnsi"/>
                <w:sz w:val="18"/>
              </w:rPr>
              <w:t>i položek kapitoly</w:t>
            </w:r>
          </w:p>
        </w:tc>
        <w:tc>
          <w:tcPr>
            <w:tcW w:w="1191"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rPr>
                <w:rFonts w:asciiTheme="minorHAnsi" w:hAnsiTheme="minorHAnsi" w:cstheme="minorHAnsi"/>
                <w:sz w:val="18"/>
              </w:rPr>
            </w:pPr>
            <w:r>
              <w:rPr>
                <w:rFonts w:asciiTheme="minorHAnsi" w:hAnsiTheme="minorHAnsi" w:cstheme="minorHAnsi"/>
                <w:sz w:val="18"/>
              </w:rPr>
              <w:t>Realizováno</w:t>
            </w:r>
          </w:p>
        </w:tc>
      </w:tr>
      <w:tr w:rsidR="00C01D45" w:rsidRPr="00D14644" w:rsidTr="004768D9">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jc w:val="center"/>
              <w:rPr>
                <w:rFonts w:ascii="Arial CE" w:hAnsi="Arial CE" w:cs="Calibri"/>
                <w:sz w:val="16"/>
                <w:szCs w:val="16"/>
              </w:rPr>
            </w:pPr>
            <w:r>
              <w:rPr>
                <w:rFonts w:ascii="Arial CE" w:hAnsi="Arial CE" w:cs="Calibri"/>
                <w:sz w:val="16"/>
                <w:szCs w:val="16"/>
              </w:rPr>
              <w:t>9674</w:t>
            </w:r>
          </w:p>
        </w:tc>
        <w:tc>
          <w:tcPr>
            <w:tcW w:w="1093"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jc w:val="center"/>
              <w:rPr>
                <w:rFonts w:asciiTheme="minorHAnsi" w:hAnsiTheme="minorHAnsi" w:cstheme="minorHAnsi"/>
                <w:sz w:val="18"/>
              </w:rPr>
            </w:pPr>
            <w:proofErr w:type="gramStart"/>
            <w:r>
              <w:rPr>
                <w:rFonts w:asciiTheme="minorHAnsi" w:hAnsiTheme="minorHAnsi" w:cstheme="minorHAnsi"/>
                <w:sz w:val="18"/>
              </w:rPr>
              <w:t>30.07.2019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jc w:val="right"/>
              <w:rPr>
                <w:rFonts w:asciiTheme="minorHAnsi" w:hAnsiTheme="minorHAnsi" w:cstheme="minorHAnsi"/>
                <w:sz w:val="18"/>
              </w:rPr>
            </w:pPr>
            <w:r>
              <w:rPr>
                <w:rFonts w:asciiTheme="minorHAnsi" w:hAnsiTheme="minorHAnsi" w:cstheme="minorHAnsi"/>
                <w:sz w:val="18"/>
              </w:rPr>
              <w:t>6,00</w:t>
            </w:r>
          </w:p>
        </w:tc>
        <w:tc>
          <w:tcPr>
            <w:tcW w:w="5685" w:type="dxa"/>
            <w:tcBorders>
              <w:top w:val="single" w:sz="4" w:space="0" w:color="auto"/>
              <w:left w:val="single" w:sz="4" w:space="0" w:color="auto"/>
              <w:bottom w:val="single" w:sz="4" w:space="0" w:color="auto"/>
              <w:right w:val="single" w:sz="4" w:space="0" w:color="auto"/>
            </w:tcBorders>
            <w:vAlign w:val="center"/>
          </w:tcPr>
          <w:p w:rsidR="00C01D45" w:rsidRPr="00C01D45" w:rsidRDefault="00C01D45" w:rsidP="00C01D45">
            <w:pPr>
              <w:pStyle w:val="Default"/>
              <w:rPr>
                <w:rFonts w:asciiTheme="minorHAnsi" w:hAnsiTheme="minorHAnsi" w:cstheme="minorHAnsi"/>
                <w:sz w:val="18"/>
              </w:rPr>
            </w:pPr>
            <w:r>
              <w:rPr>
                <w:rFonts w:asciiTheme="minorHAnsi" w:eastAsia="Times New Roman" w:hAnsiTheme="minorHAnsi" w:cstheme="minorHAnsi"/>
                <w:color w:val="auto"/>
                <w:sz w:val="18"/>
                <w:lang w:eastAsia="cs-CZ"/>
              </w:rPr>
              <w:t>T</w:t>
            </w:r>
            <w:r w:rsidRPr="00C01D45">
              <w:rPr>
                <w:rFonts w:asciiTheme="minorHAnsi" w:eastAsia="Times New Roman" w:hAnsiTheme="minorHAnsi" w:cstheme="minorHAnsi"/>
                <w:color w:val="auto"/>
                <w:sz w:val="18"/>
                <w:lang w:eastAsia="cs-CZ"/>
              </w:rPr>
              <w:t>isk letáků pro rodiče dětí v MŠ a ZŠ v PV - GDPR – přesun v rámci položek kapitoly</w:t>
            </w:r>
            <w:r>
              <w:rPr>
                <w:rFonts w:asciiTheme="minorHAnsi" w:eastAsia="Times New Roman" w:hAnsiTheme="minorHAnsi" w:cstheme="minorHAnsi"/>
                <w:color w:val="auto"/>
                <w:sz w:val="18"/>
                <w:lang w:eastAsia="cs-CZ"/>
              </w:rPr>
              <w:t>.</w:t>
            </w:r>
          </w:p>
        </w:tc>
        <w:tc>
          <w:tcPr>
            <w:tcW w:w="1191" w:type="dxa"/>
            <w:tcBorders>
              <w:top w:val="single" w:sz="4" w:space="0" w:color="auto"/>
              <w:left w:val="single" w:sz="4" w:space="0" w:color="auto"/>
              <w:bottom w:val="single" w:sz="4" w:space="0" w:color="auto"/>
              <w:right w:val="single" w:sz="4" w:space="0" w:color="auto"/>
            </w:tcBorders>
            <w:vAlign w:val="center"/>
          </w:tcPr>
          <w:p w:rsidR="00C01D45" w:rsidRDefault="00C01D45" w:rsidP="004768D9">
            <w:pPr>
              <w:keepNext/>
              <w:keepLines/>
              <w:rPr>
                <w:rFonts w:asciiTheme="minorHAnsi" w:hAnsiTheme="minorHAnsi" w:cstheme="minorHAnsi"/>
                <w:sz w:val="18"/>
              </w:rPr>
            </w:pPr>
            <w:r>
              <w:rPr>
                <w:rFonts w:asciiTheme="minorHAnsi" w:hAnsiTheme="minorHAnsi" w:cstheme="minorHAnsi"/>
                <w:sz w:val="18"/>
              </w:rPr>
              <w:t>Realizováno</w:t>
            </w:r>
          </w:p>
        </w:tc>
      </w:tr>
    </w:tbl>
    <w:p w:rsidR="00E75FD6" w:rsidRPr="009C5824" w:rsidRDefault="00E75FD6" w:rsidP="00B608DD">
      <w:pPr>
        <w:rPr>
          <w:rFonts w:ascii="Calibri" w:hAnsi="Calibri" w:cs="Calibri"/>
          <w:b/>
          <w:sz w:val="20"/>
          <w:szCs w:val="20"/>
        </w:rPr>
      </w:pPr>
    </w:p>
    <w:p w:rsidR="00B608DD" w:rsidRPr="00870D87" w:rsidRDefault="00B608DD" w:rsidP="00B608DD">
      <w:pPr>
        <w:rPr>
          <w:rFonts w:ascii="Calibri" w:hAnsi="Calibri" w:cs="Calibri"/>
        </w:rPr>
      </w:pPr>
    </w:p>
    <w:tbl>
      <w:tblPr>
        <w:tblW w:w="10596" w:type="dxa"/>
        <w:tblLayout w:type="fixed"/>
        <w:tblCellMar>
          <w:left w:w="70" w:type="dxa"/>
          <w:right w:w="70" w:type="dxa"/>
        </w:tblCellMar>
        <w:tblLook w:val="0000" w:firstRow="0" w:lastRow="0" w:firstColumn="0" w:lastColumn="0" w:noHBand="0" w:noVBand="0"/>
      </w:tblPr>
      <w:tblGrid>
        <w:gridCol w:w="458"/>
        <w:gridCol w:w="454"/>
        <w:gridCol w:w="458"/>
        <w:gridCol w:w="459"/>
        <w:gridCol w:w="460"/>
        <w:gridCol w:w="38"/>
        <w:gridCol w:w="160"/>
        <w:gridCol w:w="460"/>
        <w:gridCol w:w="100"/>
        <w:gridCol w:w="166"/>
        <w:gridCol w:w="194"/>
        <w:gridCol w:w="491"/>
        <w:gridCol w:w="235"/>
        <w:gridCol w:w="663"/>
        <w:gridCol w:w="94"/>
        <w:gridCol w:w="66"/>
        <w:gridCol w:w="105"/>
        <w:gridCol w:w="355"/>
        <w:gridCol w:w="460"/>
        <w:gridCol w:w="6"/>
        <w:gridCol w:w="160"/>
        <w:gridCol w:w="116"/>
        <w:gridCol w:w="344"/>
        <w:gridCol w:w="460"/>
        <w:gridCol w:w="20"/>
        <w:gridCol w:w="160"/>
        <w:gridCol w:w="280"/>
        <w:gridCol w:w="180"/>
        <w:gridCol w:w="280"/>
        <w:gridCol w:w="180"/>
        <w:gridCol w:w="280"/>
        <w:gridCol w:w="180"/>
        <w:gridCol w:w="280"/>
        <w:gridCol w:w="180"/>
        <w:gridCol w:w="445"/>
        <w:gridCol w:w="15"/>
        <w:gridCol w:w="46"/>
        <w:gridCol w:w="414"/>
        <w:gridCol w:w="694"/>
      </w:tblGrid>
      <w:tr w:rsidR="00B608DD" w:rsidRPr="00870D87" w:rsidTr="00872BEB">
        <w:trPr>
          <w:gridAfter w:val="4"/>
          <w:wAfter w:w="1169" w:type="dxa"/>
        </w:trPr>
        <w:tc>
          <w:tcPr>
            <w:tcW w:w="9427" w:type="dxa"/>
            <w:gridSpan w:val="35"/>
          </w:tcPr>
          <w:p w:rsidR="00B608DD" w:rsidRPr="002328E5" w:rsidRDefault="00B608DD" w:rsidP="00CA6C24">
            <w:pPr>
              <w:pStyle w:val="Nadpis4"/>
              <w:rPr>
                <w:sz w:val="28"/>
                <w:szCs w:val="28"/>
              </w:rPr>
            </w:pPr>
            <w:r w:rsidRPr="002328E5">
              <w:rPr>
                <w:sz w:val="28"/>
                <w:szCs w:val="28"/>
              </w:rPr>
              <w:t>Kapitola 21 – Sociální věci</w:t>
            </w:r>
          </w:p>
        </w:tc>
      </w:tr>
      <w:tr w:rsidR="00B608DD" w:rsidRPr="009C5824" w:rsidTr="002B5DEE">
        <w:trPr>
          <w:gridAfter w:val="2"/>
          <w:wAfter w:w="1108" w:type="dxa"/>
        </w:trPr>
        <w:tc>
          <w:tcPr>
            <w:tcW w:w="458" w:type="dxa"/>
          </w:tcPr>
          <w:p w:rsidR="00B608DD" w:rsidRPr="009C5824" w:rsidRDefault="00B608DD" w:rsidP="00B608DD">
            <w:pPr>
              <w:rPr>
                <w:rFonts w:ascii="Calibri" w:hAnsi="Calibri" w:cs="Calibri"/>
                <w:b/>
                <w:sz w:val="18"/>
                <w:szCs w:val="18"/>
              </w:rPr>
            </w:pPr>
          </w:p>
        </w:tc>
        <w:tc>
          <w:tcPr>
            <w:tcW w:w="454" w:type="dxa"/>
          </w:tcPr>
          <w:p w:rsidR="00B608DD" w:rsidRPr="009C5824" w:rsidRDefault="00B608DD" w:rsidP="00B608DD">
            <w:pPr>
              <w:rPr>
                <w:rFonts w:ascii="Calibri" w:hAnsi="Calibri" w:cs="Calibri"/>
                <w:b/>
                <w:sz w:val="18"/>
                <w:szCs w:val="18"/>
              </w:rPr>
            </w:pPr>
          </w:p>
        </w:tc>
        <w:tc>
          <w:tcPr>
            <w:tcW w:w="458" w:type="dxa"/>
          </w:tcPr>
          <w:p w:rsidR="00B608DD" w:rsidRPr="009C5824" w:rsidRDefault="00B608DD" w:rsidP="00B608DD">
            <w:pPr>
              <w:rPr>
                <w:rFonts w:ascii="Calibri" w:hAnsi="Calibri" w:cs="Calibri"/>
                <w:b/>
                <w:sz w:val="18"/>
                <w:szCs w:val="18"/>
              </w:rPr>
            </w:pPr>
          </w:p>
        </w:tc>
        <w:tc>
          <w:tcPr>
            <w:tcW w:w="459"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758" w:type="dxa"/>
            <w:gridSpan w:val="4"/>
          </w:tcPr>
          <w:p w:rsidR="00B608DD" w:rsidRPr="009C5824" w:rsidRDefault="00B608DD" w:rsidP="00B608DD">
            <w:pPr>
              <w:rPr>
                <w:rFonts w:ascii="Calibri" w:hAnsi="Calibri" w:cs="Calibri"/>
                <w:b/>
                <w:sz w:val="18"/>
                <w:szCs w:val="18"/>
              </w:rPr>
            </w:pPr>
          </w:p>
        </w:tc>
        <w:tc>
          <w:tcPr>
            <w:tcW w:w="166" w:type="dxa"/>
          </w:tcPr>
          <w:p w:rsidR="00B608DD" w:rsidRPr="009C5824" w:rsidRDefault="00B608DD" w:rsidP="00B608DD">
            <w:pPr>
              <w:rPr>
                <w:rFonts w:ascii="Calibri" w:hAnsi="Calibri" w:cs="Calibri"/>
                <w:b/>
                <w:sz w:val="18"/>
                <w:szCs w:val="18"/>
              </w:rPr>
            </w:pPr>
          </w:p>
        </w:tc>
        <w:tc>
          <w:tcPr>
            <w:tcW w:w="685" w:type="dxa"/>
            <w:gridSpan w:val="2"/>
          </w:tcPr>
          <w:p w:rsidR="00B608DD" w:rsidRPr="009C5824" w:rsidRDefault="00B608DD" w:rsidP="00B608DD">
            <w:pPr>
              <w:rPr>
                <w:rFonts w:ascii="Calibri" w:hAnsi="Calibri" w:cs="Calibri"/>
                <w:b/>
                <w:sz w:val="18"/>
                <w:szCs w:val="18"/>
              </w:rPr>
            </w:pPr>
          </w:p>
        </w:tc>
        <w:tc>
          <w:tcPr>
            <w:tcW w:w="235" w:type="dxa"/>
          </w:tcPr>
          <w:p w:rsidR="00B608DD" w:rsidRPr="009C5824" w:rsidRDefault="00B608DD" w:rsidP="00B608DD">
            <w:pPr>
              <w:rPr>
                <w:rFonts w:ascii="Calibri" w:hAnsi="Calibri" w:cs="Calibri"/>
                <w:b/>
                <w:sz w:val="18"/>
                <w:szCs w:val="18"/>
              </w:rPr>
            </w:pPr>
          </w:p>
        </w:tc>
        <w:tc>
          <w:tcPr>
            <w:tcW w:w="757" w:type="dxa"/>
            <w:gridSpan w:val="2"/>
          </w:tcPr>
          <w:p w:rsidR="00B608DD" w:rsidRPr="009C5824" w:rsidRDefault="00B608DD" w:rsidP="00B608DD">
            <w:pPr>
              <w:rPr>
                <w:rFonts w:ascii="Calibri" w:hAnsi="Calibri" w:cs="Calibri"/>
                <w:b/>
                <w:sz w:val="18"/>
                <w:szCs w:val="18"/>
              </w:rPr>
            </w:pPr>
          </w:p>
        </w:tc>
        <w:tc>
          <w:tcPr>
            <w:tcW w:w="171" w:type="dxa"/>
            <w:gridSpan w:val="2"/>
          </w:tcPr>
          <w:p w:rsidR="00B608DD" w:rsidRPr="009C5824" w:rsidRDefault="00B608DD" w:rsidP="00B608DD">
            <w:pPr>
              <w:rPr>
                <w:rFonts w:ascii="Calibri" w:hAnsi="Calibri" w:cs="Calibri"/>
                <w:b/>
                <w:sz w:val="18"/>
                <w:szCs w:val="18"/>
              </w:rPr>
            </w:pPr>
          </w:p>
        </w:tc>
        <w:tc>
          <w:tcPr>
            <w:tcW w:w="821" w:type="dxa"/>
            <w:gridSpan w:val="3"/>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686" w:type="dxa"/>
            <w:gridSpan w:val="4"/>
          </w:tcPr>
          <w:p w:rsidR="00B608DD" w:rsidRPr="009C5824" w:rsidRDefault="00B608DD" w:rsidP="00B608DD">
            <w:pPr>
              <w:rPr>
                <w:rFonts w:ascii="Calibri" w:hAnsi="Calibri" w:cs="Calibri"/>
                <w:b/>
                <w:sz w:val="18"/>
                <w:szCs w:val="18"/>
              </w:rPr>
            </w:pPr>
          </w:p>
        </w:tc>
      </w:tr>
      <w:tr w:rsidR="00B608DD" w:rsidRPr="009C5824" w:rsidTr="00872BEB">
        <w:trPr>
          <w:gridAfter w:val="4"/>
          <w:wAfter w:w="1169" w:type="dxa"/>
        </w:trPr>
        <w:tc>
          <w:tcPr>
            <w:tcW w:w="9427" w:type="dxa"/>
            <w:gridSpan w:val="35"/>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872BEB">
        <w:tc>
          <w:tcPr>
            <w:tcW w:w="458" w:type="dxa"/>
          </w:tcPr>
          <w:p w:rsidR="00B608DD" w:rsidRPr="009C5824" w:rsidRDefault="00B608DD" w:rsidP="00B608DD">
            <w:pPr>
              <w:rPr>
                <w:rFonts w:ascii="Calibri" w:hAnsi="Calibri" w:cs="Calibri"/>
                <w:b/>
                <w:sz w:val="18"/>
                <w:szCs w:val="18"/>
              </w:rPr>
            </w:pPr>
          </w:p>
        </w:tc>
        <w:tc>
          <w:tcPr>
            <w:tcW w:w="454" w:type="dxa"/>
          </w:tcPr>
          <w:p w:rsidR="00B608DD" w:rsidRPr="009C5824" w:rsidRDefault="00B608DD" w:rsidP="00B608DD">
            <w:pPr>
              <w:rPr>
                <w:rFonts w:ascii="Calibri" w:hAnsi="Calibri" w:cs="Calibri"/>
                <w:b/>
                <w:sz w:val="18"/>
                <w:szCs w:val="18"/>
              </w:rPr>
            </w:pPr>
          </w:p>
        </w:tc>
        <w:tc>
          <w:tcPr>
            <w:tcW w:w="458" w:type="dxa"/>
          </w:tcPr>
          <w:p w:rsidR="00B608DD" w:rsidRPr="009C5824" w:rsidRDefault="00B608DD" w:rsidP="00B608DD">
            <w:pPr>
              <w:rPr>
                <w:rFonts w:ascii="Calibri" w:hAnsi="Calibri" w:cs="Calibri"/>
                <w:b/>
                <w:sz w:val="18"/>
                <w:szCs w:val="18"/>
              </w:rPr>
            </w:pPr>
          </w:p>
        </w:tc>
        <w:tc>
          <w:tcPr>
            <w:tcW w:w="957" w:type="dxa"/>
            <w:gridSpan w:val="3"/>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1389"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1106" w:type="dxa"/>
            <w:gridSpan w:val="6"/>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694" w:type="dxa"/>
          </w:tcPr>
          <w:p w:rsidR="00B608DD" w:rsidRPr="009C5824" w:rsidRDefault="00B608DD" w:rsidP="00B608DD">
            <w:pPr>
              <w:rPr>
                <w:rFonts w:ascii="Calibri" w:hAnsi="Calibri" w:cs="Calibri"/>
                <w:b/>
                <w:sz w:val="18"/>
                <w:szCs w:val="18"/>
              </w:rPr>
            </w:pPr>
          </w:p>
        </w:tc>
      </w:tr>
      <w:tr w:rsidR="00B608DD" w:rsidRPr="009C5824"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563"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26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269"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A91865" w:rsidRPr="009C5824"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tcPr>
          <w:p w:rsidR="00A91865" w:rsidRPr="009C5824" w:rsidRDefault="002F388D" w:rsidP="00A91865">
            <w:pPr>
              <w:jc w:val="right"/>
              <w:rPr>
                <w:rFonts w:ascii="Calibri" w:hAnsi="Calibri" w:cs="Calibri"/>
                <w:b/>
                <w:sz w:val="18"/>
                <w:szCs w:val="18"/>
              </w:rPr>
            </w:pPr>
            <w:r>
              <w:rPr>
                <w:rFonts w:ascii="Calibri" w:hAnsi="Calibri" w:cs="Calibri"/>
                <w:b/>
                <w:sz w:val="18"/>
                <w:szCs w:val="18"/>
              </w:rPr>
              <w:t>18 310,99</w:t>
            </w:r>
          </w:p>
        </w:tc>
        <w:tc>
          <w:tcPr>
            <w:tcW w:w="2563" w:type="dxa"/>
            <w:gridSpan w:val="9"/>
            <w:tcBorders>
              <w:top w:val="single" w:sz="4" w:space="0" w:color="auto"/>
              <w:left w:val="single" w:sz="4" w:space="0" w:color="auto"/>
              <w:bottom w:val="single" w:sz="4" w:space="0" w:color="auto"/>
              <w:right w:val="single" w:sz="4" w:space="0" w:color="auto"/>
            </w:tcBorders>
          </w:tcPr>
          <w:p w:rsidR="00A91865" w:rsidRPr="009C5824" w:rsidRDefault="002F388D" w:rsidP="00A91865">
            <w:pPr>
              <w:jc w:val="right"/>
              <w:rPr>
                <w:rFonts w:ascii="Calibri" w:hAnsi="Calibri" w:cs="Calibri"/>
                <w:b/>
                <w:sz w:val="18"/>
                <w:szCs w:val="18"/>
              </w:rPr>
            </w:pPr>
            <w:r>
              <w:rPr>
                <w:rFonts w:ascii="Calibri" w:hAnsi="Calibri" w:cs="Calibri"/>
                <w:b/>
                <w:sz w:val="18"/>
                <w:szCs w:val="18"/>
              </w:rPr>
              <w:t>18 155,64</w:t>
            </w:r>
          </w:p>
        </w:tc>
        <w:tc>
          <w:tcPr>
            <w:tcW w:w="1268" w:type="dxa"/>
            <w:gridSpan w:val="7"/>
            <w:tcBorders>
              <w:top w:val="single" w:sz="4" w:space="0" w:color="auto"/>
              <w:left w:val="single" w:sz="4" w:space="0" w:color="auto"/>
              <w:bottom w:val="single" w:sz="4" w:space="0" w:color="auto"/>
              <w:right w:val="single" w:sz="4" w:space="0" w:color="auto"/>
            </w:tcBorders>
          </w:tcPr>
          <w:p w:rsidR="00A91865" w:rsidRPr="009C5824" w:rsidRDefault="002F388D" w:rsidP="00A91865">
            <w:pPr>
              <w:jc w:val="right"/>
              <w:rPr>
                <w:rFonts w:ascii="Calibri" w:hAnsi="Calibri" w:cs="Calibri"/>
                <w:b/>
                <w:sz w:val="18"/>
                <w:szCs w:val="18"/>
              </w:rPr>
            </w:pPr>
            <w:r>
              <w:rPr>
                <w:rFonts w:ascii="Calibri" w:hAnsi="Calibri" w:cs="Calibri"/>
                <w:b/>
                <w:sz w:val="18"/>
                <w:szCs w:val="18"/>
              </w:rPr>
              <w:t>99,15</w:t>
            </w:r>
          </w:p>
        </w:tc>
        <w:tc>
          <w:tcPr>
            <w:tcW w:w="3269" w:type="dxa"/>
            <w:gridSpan w:val="13"/>
            <w:tcBorders>
              <w:top w:val="single" w:sz="4" w:space="0" w:color="auto"/>
              <w:left w:val="single" w:sz="4" w:space="0" w:color="auto"/>
              <w:bottom w:val="single" w:sz="4" w:space="0" w:color="auto"/>
              <w:right w:val="single" w:sz="4" w:space="0" w:color="auto"/>
            </w:tcBorders>
          </w:tcPr>
          <w:p w:rsidR="00A91865" w:rsidRPr="009C5824" w:rsidRDefault="003E0C5A" w:rsidP="00A91865">
            <w:pPr>
              <w:rPr>
                <w:rFonts w:ascii="Calibri" w:hAnsi="Calibri" w:cs="Calibri"/>
                <w:b/>
                <w:sz w:val="18"/>
                <w:szCs w:val="18"/>
              </w:rPr>
            </w:pPr>
            <w:r>
              <w:rPr>
                <w:rFonts w:ascii="Calibri" w:hAnsi="Calibri" w:cs="Calibri"/>
                <w:b/>
                <w:sz w:val="18"/>
                <w:szCs w:val="18"/>
              </w:rPr>
              <w:t>Příjmy před konsolidací</w:t>
            </w:r>
          </w:p>
        </w:tc>
      </w:tr>
      <w:tr w:rsidR="002F388D" w:rsidRPr="009C5824"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18 310,99</w:t>
            </w:r>
          </w:p>
        </w:tc>
        <w:tc>
          <w:tcPr>
            <w:tcW w:w="2563" w:type="dxa"/>
            <w:gridSpan w:val="9"/>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18 155,64</w:t>
            </w:r>
          </w:p>
        </w:tc>
        <w:tc>
          <w:tcPr>
            <w:tcW w:w="1268" w:type="dxa"/>
            <w:gridSpan w:val="7"/>
            <w:tcBorders>
              <w:top w:val="single" w:sz="4" w:space="0" w:color="auto"/>
              <w:left w:val="single" w:sz="4" w:space="0" w:color="auto"/>
              <w:bottom w:val="single" w:sz="4" w:space="0" w:color="auto"/>
              <w:right w:val="single" w:sz="4" w:space="0" w:color="auto"/>
            </w:tcBorders>
          </w:tcPr>
          <w:p w:rsidR="002F388D" w:rsidRPr="009C5824" w:rsidRDefault="002F388D" w:rsidP="002F388D">
            <w:pPr>
              <w:jc w:val="right"/>
              <w:rPr>
                <w:rFonts w:ascii="Calibri" w:hAnsi="Calibri" w:cs="Calibri"/>
                <w:b/>
                <w:sz w:val="18"/>
                <w:szCs w:val="18"/>
              </w:rPr>
            </w:pPr>
            <w:r>
              <w:rPr>
                <w:rFonts w:ascii="Calibri" w:hAnsi="Calibri" w:cs="Calibri"/>
                <w:b/>
                <w:sz w:val="18"/>
                <w:szCs w:val="18"/>
              </w:rPr>
              <w:t>99,15</w:t>
            </w:r>
          </w:p>
        </w:tc>
        <w:tc>
          <w:tcPr>
            <w:tcW w:w="3269" w:type="dxa"/>
            <w:gridSpan w:val="13"/>
            <w:tcBorders>
              <w:top w:val="single" w:sz="4" w:space="0" w:color="auto"/>
              <w:left w:val="single" w:sz="4" w:space="0" w:color="auto"/>
              <w:bottom w:val="single" w:sz="4" w:space="0" w:color="auto"/>
              <w:right w:val="single" w:sz="4" w:space="0" w:color="auto"/>
            </w:tcBorders>
          </w:tcPr>
          <w:p w:rsidR="002F388D" w:rsidRPr="009C5824" w:rsidRDefault="002F388D" w:rsidP="002F388D">
            <w:pPr>
              <w:rPr>
                <w:rFonts w:ascii="Calibri" w:hAnsi="Calibri" w:cs="Calibri"/>
                <w:b/>
                <w:sz w:val="18"/>
                <w:szCs w:val="18"/>
              </w:rPr>
            </w:pPr>
            <w:r>
              <w:rPr>
                <w:rFonts w:ascii="Calibri" w:hAnsi="Calibri" w:cs="Calibri"/>
                <w:b/>
                <w:sz w:val="18"/>
                <w:szCs w:val="18"/>
              </w:rPr>
              <w:t>Příjmy po konsolidaci</w:t>
            </w:r>
          </w:p>
        </w:tc>
      </w:tr>
      <w:tr w:rsidR="00A91865" w:rsidRPr="009C5824" w:rsidTr="00872BEB">
        <w:tc>
          <w:tcPr>
            <w:tcW w:w="458" w:type="dxa"/>
          </w:tcPr>
          <w:p w:rsidR="00A91865" w:rsidRPr="009C5824" w:rsidRDefault="00A91865" w:rsidP="00A91865">
            <w:pPr>
              <w:rPr>
                <w:rFonts w:ascii="Calibri" w:hAnsi="Calibri" w:cs="Calibri"/>
                <w:b/>
                <w:sz w:val="18"/>
                <w:szCs w:val="18"/>
              </w:rPr>
            </w:pPr>
          </w:p>
        </w:tc>
        <w:tc>
          <w:tcPr>
            <w:tcW w:w="454" w:type="dxa"/>
          </w:tcPr>
          <w:p w:rsidR="00A91865" w:rsidRPr="009C5824" w:rsidRDefault="00A91865" w:rsidP="00A91865">
            <w:pPr>
              <w:rPr>
                <w:rFonts w:ascii="Calibri" w:hAnsi="Calibri" w:cs="Calibri"/>
                <w:b/>
                <w:sz w:val="18"/>
                <w:szCs w:val="18"/>
              </w:rPr>
            </w:pPr>
          </w:p>
        </w:tc>
        <w:tc>
          <w:tcPr>
            <w:tcW w:w="458" w:type="dxa"/>
          </w:tcPr>
          <w:p w:rsidR="00A91865" w:rsidRPr="009C5824" w:rsidRDefault="00A91865" w:rsidP="00A91865">
            <w:pPr>
              <w:rPr>
                <w:rFonts w:ascii="Calibri" w:hAnsi="Calibri" w:cs="Calibri"/>
                <w:b/>
                <w:sz w:val="18"/>
                <w:szCs w:val="18"/>
              </w:rPr>
            </w:pPr>
          </w:p>
        </w:tc>
        <w:tc>
          <w:tcPr>
            <w:tcW w:w="957" w:type="dxa"/>
            <w:gridSpan w:val="3"/>
          </w:tcPr>
          <w:p w:rsidR="00A91865" w:rsidRPr="009C5824" w:rsidRDefault="00A91865" w:rsidP="00A91865">
            <w:pPr>
              <w:rPr>
                <w:rFonts w:ascii="Calibri" w:hAnsi="Calibri" w:cs="Calibri"/>
                <w:b/>
                <w:sz w:val="18"/>
                <w:szCs w:val="18"/>
              </w:rPr>
            </w:pPr>
          </w:p>
        </w:tc>
        <w:tc>
          <w:tcPr>
            <w:tcW w:w="160" w:type="dxa"/>
          </w:tcPr>
          <w:p w:rsidR="00A91865" w:rsidRPr="009C5824" w:rsidRDefault="00A91865" w:rsidP="00A91865">
            <w:pPr>
              <w:rPr>
                <w:rFonts w:ascii="Calibri" w:hAnsi="Calibri" w:cs="Calibri"/>
                <w:b/>
                <w:sz w:val="18"/>
                <w:szCs w:val="18"/>
              </w:rPr>
            </w:pPr>
          </w:p>
        </w:tc>
        <w:tc>
          <w:tcPr>
            <w:tcW w:w="460" w:type="dxa"/>
          </w:tcPr>
          <w:p w:rsidR="00A91865" w:rsidRPr="009C5824" w:rsidRDefault="00A91865" w:rsidP="00A91865">
            <w:pPr>
              <w:rPr>
                <w:rFonts w:ascii="Calibri" w:hAnsi="Calibri" w:cs="Calibri"/>
                <w:b/>
                <w:sz w:val="18"/>
                <w:szCs w:val="18"/>
              </w:rPr>
            </w:pPr>
          </w:p>
        </w:tc>
        <w:tc>
          <w:tcPr>
            <w:tcW w:w="460" w:type="dxa"/>
            <w:gridSpan w:val="3"/>
          </w:tcPr>
          <w:p w:rsidR="00A91865" w:rsidRPr="009C5824" w:rsidRDefault="00A91865" w:rsidP="00A91865">
            <w:pPr>
              <w:rPr>
                <w:rFonts w:ascii="Calibri" w:hAnsi="Calibri" w:cs="Calibri"/>
                <w:b/>
                <w:sz w:val="18"/>
                <w:szCs w:val="18"/>
              </w:rPr>
            </w:pPr>
          </w:p>
        </w:tc>
        <w:tc>
          <w:tcPr>
            <w:tcW w:w="1389" w:type="dxa"/>
            <w:gridSpan w:val="3"/>
          </w:tcPr>
          <w:p w:rsidR="00A91865" w:rsidRPr="009C5824" w:rsidRDefault="00A91865" w:rsidP="00A91865">
            <w:pPr>
              <w:rPr>
                <w:rFonts w:ascii="Calibri" w:hAnsi="Calibri" w:cs="Calibri"/>
                <w:b/>
                <w:sz w:val="18"/>
                <w:szCs w:val="18"/>
              </w:rPr>
            </w:pPr>
          </w:p>
        </w:tc>
        <w:tc>
          <w:tcPr>
            <w:tcW w:w="1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tcPr>
          <w:p w:rsidR="00A91865" w:rsidRPr="009C5824" w:rsidRDefault="00A91865" w:rsidP="00A91865">
            <w:pPr>
              <w:rPr>
                <w:rFonts w:ascii="Calibri" w:hAnsi="Calibri" w:cs="Calibri"/>
                <w:b/>
                <w:sz w:val="18"/>
                <w:szCs w:val="18"/>
              </w:rPr>
            </w:pPr>
          </w:p>
        </w:tc>
        <w:tc>
          <w:tcPr>
            <w:tcW w:w="1106" w:type="dxa"/>
            <w:gridSpan w:val="6"/>
          </w:tcPr>
          <w:p w:rsidR="00A91865" w:rsidRPr="009C5824" w:rsidRDefault="00A91865" w:rsidP="00A91865">
            <w:pPr>
              <w:rPr>
                <w:rFonts w:ascii="Calibri" w:hAnsi="Calibri" w:cs="Calibri"/>
                <w:b/>
                <w:sz w:val="18"/>
                <w:szCs w:val="18"/>
              </w:rPr>
            </w:pPr>
          </w:p>
        </w:tc>
        <w:tc>
          <w:tcPr>
            <w:tcW w:w="160" w:type="dxa"/>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694" w:type="dxa"/>
          </w:tcPr>
          <w:p w:rsidR="00A91865" w:rsidRPr="009C5824" w:rsidRDefault="00A91865" w:rsidP="00A91865">
            <w:pPr>
              <w:rPr>
                <w:rFonts w:ascii="Calibri" w:hAnsi="Calibri" w:cs="Calibri"/>
                <w:b/>
                <w:sz w:val="18"/>
                <w:szCs w:val="18"/>
              </w:rPr>
            </w:pPr>
          </w:p>
        </w:tc>
      </w:tr>
      <w:tr w:rsidR="00A91865" w:rsidRPr="009C5824" w:rsidTr="00872BEB">
        <w:trPr>
          <w:gridAfter w:val="4"/>
          <w:wAfter w:w="1169" w:type="dxa"/>
        </w:trPr>
        <w:tc>
          <w:tcPr>
            <w:tcW w:w="9427" w:type="dxa"/>
            <w:gridSpan w:val="35"/>
          </w:tcPr>
          <w:p w:rsidR="00A91865" w:rsidRPr="009C5824" w:rsidRDefault="00A91865" w:rsidP="00A91865">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A91865" w:rsidRPr="009C5824" w:rsidTr="002B5DEE">
        <w:trPr>
          <w:gridAfter w:val="2"/>
          <w:wAfter w:w="1108" w:type="dxa"/>
        </w:trPr>
        <w:tc>
          <w:tcPr>
            <w:tcW w:w="458" w:type="dxa"/>
          </w:tcPr>
          <w:p w:rsidR="00A91865" w:rsidRPr="009C5824" w:rsidRDefault="00A91865" w:rsidP="00A91865">
            <w:pPr>
              <w:rPr>
                <w:rFonts w:ascii="Calibri" w:hAnsi="Calibri" w:cs="Calibri"/>
                <w:b/>
                <w:sz w:val="18"/>
                <w:szCs w:val="18"/>
              </w:rPr>
            </w:pPr>
          </w:p>
        </w:tc>
        <w:tc>
          <w:tcPr>
            <w:tcW w:w="454" w:type="dxa"/>
          </w:tcPr>
          <w:p w:rsidR="00A91865" w:rsidRPr="009C5824" w:rsidRDefault="00A91865" w:rsidP="00A91865">
            <w:pPr>
              <w:rPr>
                <w:rFonts w:ascii="Calibri" w:hAnsi="Calibri" w:cs="Calibri"/>
                <w:b/>
                <w:sz w:val="18"/>
                <w:szCs w:val="18"/>
              </w:rPr>
            </w:pPr>
          </w:p>
        </w:tc>
        <w:tc>
          <w:tcPr>
            <w:tcW w:w="458" w:type="dxa"/>
          </w:tcPr>
          <w:p w:rsidR="00A91865" w:rsidRPr="009C5824" w:rsidRDefault="00A91865" w:rsidP="00A91865">
            <w:pPr>
              <w:rPr>
                <w:rFonts w:ascii="Calibri" w:hAnsi="Calibri" w:cs="Calibri"/>
                <w:b/>
                <w:sz w:val="18"/>
                <w:szCs w:val="18"/>
              </w:rPr>
            </w:pPr>
          </w:p>
        </w:tc>
        <w:tc>
          <w:tcPr>
            <w:tcW w:w="459" w:type="dxa"/>
          </w:tcPr>
          <w:p w:rsidR="00A91865" w:rsidRPr="009C5824" w:rsidRDefault="00A91865" w:rsidP="00A91865">
            <w:pPr>
              <w:rPr>
                <w:rFonts w:ascii="Calibri" w:hAnsi="Calibri" w:cs="Calibri"/>
                <w:b/>
                <w:sz w:val="18"/>
                <w:szCs w:val="18"/>
              </w:rPr>
            </w:pPr>
          </w:p>
        </w:tc>
        <w:tc>
          <w:tcPr>
            <w:tcW w:w="460" w:type="dxa"/>
          </w:tcPr>
          <w:p w:rsidR="00A91865" w:rsidRPr="009C5824" w:rsidRDefault="00A91865" w:rsidP="00A91865">
            <w:pPr>
              <w:rPr>
                <w:rFonts w:ascii="Calibri" w:hAnsi="Calibri" w:cs="Calibri"/>
                <w:b/>
                <w:sz w:val="18"/>
                <w:szCs w:val="18"/>
              </w:rPr>
            </w:pPr>
          </w:p>
        </w:tc>
        <w:tc>
          <w:tcPr>
            <w:tcW w:w="758" w:type="dxa"/>
            <w:gridSpan w:val="4"/>
          </w:tcPr>
          <w:p w:rsidR="00A91865" w:rsidRPr="009C5824" w:rsidRDefault="00A91865" w:rsidP="00A91865">
            <w:pPr>
              <w:rPr>
                <w:rFonts w:ascii="Calibri" w:hAnsi="Calibri" w:cs="Calibri"/>
                <w:b/>
                <w:sz w:val="18"/>
                <w:szCs w:val="18"/>
              </w:rPr>
            </w:pPr>
          </w:p>
        </w:tc>
        <w:tc>
          <w:tcPr>
            <w:tcW w:w="166" w:type="dxa"/>
          </w:tcPr>
          <w:p w:rsidR="00A91865" w:rsidRPr="009C5824" w:rsidRDefault="00A91865" w:rsidP="00A91865">
            <w:pPr>
              <w:rPr>
                <w:rFonts w:ascii="Calibri" w:hAnsi="Calibri" w:cs="Calibri"/>
                <w:b/>
                <w:sz w:val="18"/>
                <w:szCs w:val="18"/>
              </w:rPr>
            </w:pPr>
          </w:p>
        </w:tc>
        <w:tc>
          <w:tcPr>
            <w:tcW w:w="685" w:type="dxa"/>
            <w:gridSpan w:val="2"/>
          </w:tcPr>
          <w:p w:rsidR="00A91865" w:rsidRPr="009C5824" w:rsidRDefault="00A91865" w:rsidP="00A91865">
            <w:pPr>
              <w:rPr>
                <w:rFonts w:ascii="Calibri" w:hAnsi="Calibri" w:cs="Calibri"/>
                <w:b/>
                <w:sz w:val="18"/>
                <w:szCs w:val="18"/>
              </w:rPr>
            </w:pPr>
          </w:p>
        </w:tc>
        <w:tc>
          <w:tcPr>
            <w:tcW w:w="235" w:type="dxa"/>
          </w:tcPr>
          <w:p w:rsidR="00A91865" w:rsidRPr="009C5824" w:rsidRDefault="00A91865" w:rsidP="00A91865">
            <w:pPr>
              <w:rPr>
                <w:rFonts w:ascii="Calibri" w:hAnsi="Calibri" w:cs="Calibri"/>
                <w:b/>
                <w:sz w:val="18"/>
                <w:szCs w:val="18"/>
              </w:rPr>
            </w:pPr>
          </w:p>
        </w:tc>
        <w:tc>
          <w:tcPr>
            <w:tcW w:w="757" w:type="dxa"/>
            <w:gridSpan w:val="2"/>
          </w:tcPr>
          <w:p w:rsidR="00A91865" w:rsidRPr="009C5824" w:rsidRDefault="00A91865" w:rsidP="00A91865">
            <w:pPr>
              <w:rPr>
                <w:rFonts w:ascii="Calibri" w:hAnsi="Calibri" w:cs="Calibri"/>
                <w:b/>
                <w:sz w:val="18"/>
                <w:szCs w:val="18"/>
              </w:rPr>
            </w:pPr>
          </w:p>
        </w:tc>
        <w:tc>
          <w:tcPr>
            <w:tcW w:w="171" w:type="dxa"/>
            <w:gridSpan w:val="2"/>
          </w:tcPr>
          <w:p w:rsidR="00A91865" w:rsidRPr="009C5824" w:rsidRDefault="00A91865" w:rsidP="00A91865">
            <w:pPr>
              <w:rPr>
                <w:rFonts w:ascii="Calibri" w:hAnsi="Calibri" w:cs="Calibri"/>
                <w:b/>
                <w:sz w:val="18"/>
                <w:szCs w:val="18"/>
              </w:rPr>
            </w:pPr>
          </w:p>
        </w:tc>
        <w:tc>
          <w:tcPr>
            <w:tcW w:w="821" w:type="dxa"/>
            <w:gridSpan w:val="3"/>
          </w:tcPr>
          <w:p w:rsidR="00A91865" w:rsidRPr="009C5824" w:rsidRDefault="00A91865" w:rsidP="00A91865">
            <w:pPr>
              <w:rPr>
                <w:rFonts w:ascii="Calibri" w:hAnsi="Calibri" w:cs="Calibri"/>
                <w:b/>
                <w:sz w:val="18"/>
                <w:szCs w:val="18"/>
              </w:rPr>
            </w:pPr>
          </w:p>
        </w:tc>
        <w:tc>
          <w:tcPr>
            <w:tcW w:w="160" w:type="dxa"/>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tcPr>
          <w:p w:rsidR="00A91865" w:rsidRPr="009C5824" w:rsidRDefault="00A91865" w:rsidP="00A91865">
            <w:pPr>
              <w:rPr>
                <w:rFonts w:ascii="Calibri" w:hAnsi="Calibri" w:cs="Calibri"/>
                <w:b/>
                <w:sz w:val="18"/>
                <w:szCs w:val="18"/>
              </w:rPr>
            </w:pPr>
          </w:p>
        </w:tc>
        <w:tc>
          <w:tcPr>
            <w:tcW w:w="460" w:type="dxa"/>
            <w:gridSpan w:val="3"/>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460" w:type="dxa"/>
            <w:gridSpan w:val="2"/>
          </w:tcPr>
          <w:p w:rsidR="00A91865" w:rsidRPr="009C5824" w:rsidRDefault="00A91865" w:rsidP="00A91865">
            <w:pPr>
              <w:rPr>
                <w:rFonts w:ascii="Calibri" w:hAnsi="Calibri" w:cs="Calibri"/>
                <w:b/>
                <w:sz w:val="18"/>
                <w:szCs w:val="18"/>
              </w:rPr>
            </w:pPr>
          </w:p>
        </w:tc>
        <w:tc>
          <w:tcPr>
            <w:tcW w:w="686" w:type="dxa"/>
            <w:gridSpan w:val="4"/>
          </w:tcPr>
          <w:p w:rsidR="00A91865" w:rsidRPr="009C5824" w:rsidRDefault="00A91865" w:rsidP="00A91865">
            <w:pPr>
              <w:rPr>
                <w:rFonts w:ascii="Calibri" w:hAnsi="Calibri" w:cs="Calibri"/>
                <w:b/>
                <w:sz w:val="18"/>
                <w:szCs w:val="18"/>
              </w:rPr>
            </w:pPr>
          </w:p>
        </w:tc>
      </w:tr>
      <w:tr w:rsidR="00764D60" w:rsidRPr="009C5824" w:rsidTr="00872BEB">
        <w:trPr>
          <w:gridAfter w:val="4"/>
          <w:wAfter w:w="1169" w:type="dxa"/>
        </w:trPr>
        <w:tc>
          <w:tcPr>
            <w:tcW w:w="9427" w:type="dxa"/>
            <w:gridSpan w:val="35"/>
            <w:tcBorders>
              <w:top w:val="single" w:sz="6" w:space="0" w:color="auto"/>
              <w:left w:val="single" w:sz="6" w:space="0" w:color="auto"/>
              <w:bottom w:val="single" w:sz="6" w:space="0" w:color="auto"/>
              <w:right w:val="single" w:sz="6" w:space="0" w:color="auto"/>
            </w:tcBorders>
          </w:tcPr>
          <w:p w:rsidR="001F0463" w:rsidRPr="006B7005" w:rsidRDefault="001F0463" w:rsidP="001F0463">
            <w:pPr>
              <w:spacing w:before="60"/>
              <w:ind w:left="72" w:right="72"/>
              <w:jc w:val="both"/>
              <w:rPr>
                <w:rFonts w:asciiTheme="minorHAnsi" w:hAnsiTheme="minorHAnsi" w:cstheme="minorHAnsi"/>
                <w:sz w:val="20"/>
                <w:szCs w:val="20"/>
              </w:rPr>
            </w:pPr>
            <w:r w:rsidRPr="006B7005">
              <w:rPr>
                <w:rFonts w:asciiTheme="minorHAnsi" w:hAnsiTheme="minorHAnsi" w:cstheme="minorHAnsi"/>
                <w:b/>
                <w:sz w:val="20"/>
                <w:szCs w:val="20"/>
              </w:rPr>
              <w:t>K 31. 12. 2019 činily příjmy kapitoly 21 – sociální věci (dále jen „kap. 21“) celkem 18.155.638,96 Kč</w:t>
            </w:r>
            <w:r w:rsidRPr="006B7005">
              <w:rPr>
                <w:rFonts w:asciiTheme="minorHAnsi" w:hAnsiTheme="minorHAnsi" w:cstheme="minorHAnsi"/>
                <w:sz w:val="20"/>
                <w:szCs w:val="20"/>
              </w:rPr>
              <w:t>, a to včetně přijatých neinvestičních transferů ze státního rozpočtu.</w:t>
            </w:r>
          </w:p>
          <w:p w:rsidR="001F0463" w:rsidRPr="006B7005" w:rsidRDefault="001F0463" w:rsidP="001F0463">
            <w:pPr>
              <w:ind w:left="72" w:right="72"/>
              <w:jc w:val="both"/>
              <w:rPr>
                <w:rFonts w:asciiTheme="minorHAnsi" w:hAnsiTheme="minorHAnsi" w:cstheme="minorHAnsi"/>
                <w:sz w:val="20"/>
                <w:szCs w:val="20"/>
              </w:rPr>
            </w:pPr>
            <w:r w:rsidRPr="006B7005">
              <w:rPr>
                <w:rFonts w:asciiTheme="minorHAnsi" w:hAnsiTheme="minorHAnsi" w:cstheme="minorHAnsi"/>
                <w:sz w:val="20"/>
                <w:szCs w:val="20"/>
              </w:rPr>
              <w:t>Složení příjmů kap. 21 bylo k 31. 12. 2019 následující:</w:t>
            </w:r>
          </w:p>
          <w:p w:rsidR="001F0463" w:rsidRPr="006B7005" w:rsidRDefault="001F0463" w:rsidP="001F0463">
            <w:pPr>
              <w:pStyle w:val="Odstavecseseznamem"/>
              <w:numPr>
                <w:ilvl w:val="0"/>
                <w:numId w:val="21"/>
              </w:numPr>
              <w:spacing w:after="0"/>
              <w:ind w:left="356" w:right="72" w:hanging="284"/>
              <w:contextualSpacing/>
              <w:rPr>
                <w:rFonts w:asciiTheme="minorHAnsi" w:hAnsiTheme="minorHAnsi" w:cstheme="minorHAnsi"/>
                <w:sz w:val="20"/>
                <w:szCs w:val="20"/>
              </w:rPr>
            </w:pPr>
            <w:r w:rsidRPr="006B7005">
              <w:rPr>
                <w:rFonts w:asciiTheme="minorHAnsi" w:hAnsiTheme="minorHAnsi" w:cstheme="minorHAnsi"/>
                <w:spacing w:val="-4"/>
                <w:sz w:val="20"/>
                <w:szCs w:val="20"/>
              </w:rPr>
              <w:t xml:space="preserve">rozpočtované příjmy na správních poplatcích – výdej receptů a žádanek s modrým pruhem (3.827 Kč) – výdej receptů a </w:t>
            </w:r>
            <w:proofErr w:type="gramStart"/>
            <w:r w:rsidRPr="006B7005">
              <w:rPr>
                <w:rFonts w:asciiTheme="minorHAnsi" w:hAnsiTheme="minorHAnsi" w:cstheme="minorHAnsi"/>
                <w:spacing w:val="-4"/>
                <w:sz w:val="20"/>
                <w:szCs w:val="20"/>
              </w:rPr>
              <w:t>žádanek</w:t>
            </w:r>
            <w:r w:rsidRPr="006B7005">
              <w:rPr>
                <w:rFonts w:asciiTheme="minorHAnsi" w:hAnsiTheme="minorHAnsi" w:cstheme="minorHAnsi"/>
                <w:sz w:val="20"/>
                <w:szCs w:val="20"/>
              </w:rPr>
              <w:t xml:space="preserve">  pro</w:t>
            </w:r>
            <w:proofErr w:type="gramEnd"/>
            <w:r w:rsidRPr="006B7005">
              <w:rPr>
                <w:rFonts w:asciiTheme="minorHAnsi" w:hAnsiTheme="minorHAnsi" w:cstheme="minorHAnsi"/>
                <w:sz w:val="20"/>
                <w:szCs w:val="20"/>
              </w:rPr>
              <w:t xml:space="preserve"> předpis léčiv obsahujících návykové látky probíhá na základě aktuální potřeby ze strany lékařů a zdravotnických zařízení;</w:t>
            </w:r>
          </w:p>
          <w:p w:rsidR="001F0463" w:rsidRPr="006B7005" w:rsidRDefault="001F0463" w:rsidP="001F0463">
            <w:pPr>
              <w:pStyle w:val="Odstavecseseznamem"/>
              <w:numPr>
                <w:ilvl w:val="0"/>
                <w:numId w:val="21"/>
              </w:numPr>
              <w:spacing w:after="0"/>
              <w:ind w:left="356" w:right="72" w:hanging="284"/>
              <w:contextualSpacing/>
              <w:rPr>
                <w:rFonts w:asciiTheme="minorHAnsi" w:hAnsiTheme="minorHAnsi" w:cstheme="minorHAnsi"/>
                <w:sz w:val="20"/>
                <w:szCs w:val="20"/>
              </w:rPr>
            </w:pPr>
            <w:r w:rsidRPr="006B7005">
              <w:rPr>
                <w:rFonts w:asciiTheme="minorHAnsi" w:hAnsiTheme="minorHAnsi" w:cstheme="minorHAnsi"/>
                <w:sz w:val="20"/>
                <w:szCs w:val="20"/>
              </w:rPr>
              <w:t>účelové neinvestiční přijaté transfery (dotace) ze státního rozpočtu</w:t>
            </w:r>
          </w:p>
          <w:p w:rsidR="001F0463" w:rsidRPr="006B7005" w:rsidRDefault="001F0463" w:rsidP="001F0463">
            <w:pPr>
              <w:pStyle w:val="Odstavecseseznamem"/>
              <w:numPr>
                <w:ilvl w:val="1"/>
                <w:numId w:val="21"/>
              </w:numPr>
              <w:spacing w:after="0"/>
              <w:ind w:left="640" w:right="72" w:hanging="284"/>
              <w:contextualSpacing/>
              <w:rPr>
                <w:rFonts w:asciiTheme="minorHAnsi" w:hAnsiTheme="minorHAnsi" w:cstheme="minorHAnsi"/>
                <w:sz w:val="20"/>
                <w:szCs w:val="20"/>
              </w:rPr>
            </w:pPr>
            <w:r w:rsidRPr="006B7005">
              <w:rPr>
                <w:rFonts w:asciiTheme="minorHAnsi" w:hAnsiTheme="minorHAnsi" w:cstheme="minorHAnsi"/>
                <w:sz w:val="20"/>
                <w:szCs w:val="20"/>
              </w:rPr>
              <w:t>ÚZ 13010 – státní příspěvek na výkon pěstounské péče (1.356.000 Kč),</w:t>
            </w:r>
          </w:p>
          <w:p w:rsidR="001F0463" w:rsidRPr="006B7005" w:rsidRDefault="001F0463" w:rsidP="001F0463">
            <w:pPr>
              <w:pStyle w:val="Odstavecseseznamem"/>
              <w:numPr>
                <w:ilvl w:val="1"/>
                <w:numId w:val="21"/>
              </w:numPr>
              <w:spacing w:after="0"/>
              <w:ind w:left="640" w:right="72" w:hanging="284"/>
              <w:contextualSpacing/>
              <w:rPr>
                <w:rFonts w:asciiTheme="minorHAnsi" w:hAnsiTheme="minorHAnsi" w:cstheme="minorHAnsi"/>
                <w:sz w:val="20"/>
                <w:szCs w:val="20"/>
              </w:rPr>
            </w:pPr>
            <w:r w:rsidRPr="006B7005">
              <w:rPr>
                <w:rFonts w:asciiTheme="minorHAnsi" w:hAnsiTheme="minorHAnsi" w:cstheme="minorHAnsi"/>
                <w:spacing w:val="-4"/>
                <w:sz w:val="20"/>
                <w:szCs w:val="20"/>
              </w:rPr>
              <w:t>ÚZ 13011 – dotace na výkon činnosti obce s rozšířenou působností – SPOD (13.254.268,50 Kč, z toho dotace pro rok 2019</w:t>
            </w:r>
            <w:r w:rsidRPr="006B7005">
              <w:rPr>
                <w:rFonts w:asciiTheme="minorHAnsi" w:hAnsiTheme="minorHAnsi" w:cstheme="minorHAnsi"/>
                <w:sz w:val="20"/>
                <w:szCs w:val="20"/>
              </w:rPr>
              <w:t xml:space="preserve"> činila 12.189.600 Kč a doplatek za rok 2018 činil 1.064.668,50 Kč),</w:t>
            </w:r>
          </w:p>
          <w:p w:rsidR="001F0463" w:rsidRPr="006B7005" w:rsidRDefault="001F0463" w:rsidP="001F0463">
            <w:pPr>
              <w:pStyle w:val="Odstavecseseznamem"/>
              <w:numPr>
                <w:ilvl w:val="1"/>
                <w:numId w:val="21"/>
              </w:numPr>
              <w:spacing w:after="0"/>
              <w:ind w:left="640" w:right="72" w:hanging="284"/>
              <w:contextualSpacing/>
              <w:rPr>
                <w:rFonts w:asciiTheme="minorHAnsi" w:hAnsiTheme="minorHAnsi" w:cstheme="minorHAnsi"/>
                <w:sz w:val="20"/>
                <w:szCs w:val="20"/>
              </w:rPr>
            </w:pPr>
            <w:r w:rsidRPr="006B7005">
              <w:rPr>
                <w:rFonts w:asciiTheme="minorHAnsi" w:hAnsiTheme="minorHAnsi" w:cstheme="minorHAnsi"/>
                <w:sz w:val="20"/>
                <w:szCs w:val="20"/>
              </w:rPr>
              <w:t>ÚZ 13015 – výkon sociální práce mimo SPOD (3.372.524 Kč),</w:t>
            </w:r>
          </w:p>
          <w:p w:rsidR="001F0463" w:rsidRPr="006B7005" w:rsidRDefault="001F0463" w:rsidP="001F0463">
            <w:pPr>
              <w:pStyle w:val="Odstavecseseznamem"/>
              <w:numPr>
                <w:ilvl w:val="1"/>
                <w:numId w:val="21"/>
              </w:numPr>
              <w:spacing w:after="0"/>
              <w:ind w:left="640" w:right="72" w:hanging="284"/>
              <w:contextualSpacing/>
              <w:rPr>
                <w:rFonts w:asciiTheme="minorHAnsi" w:hAnsiTheme="minorHAnsi" w:cstheme="minorHAnsi"/>
                <w:sz w:val="20"/>
                <w:szCs w:val="20"/>
              </w:rPr>
            </w:pPr>
            <w:r w:rsidRPr="006B7005">
              <w:rPr>
                <w:rFonts w:asciiTheme="minorHAnsi" w:hAnsiTheme="minorHAnsi" w:cstheme="minorHAnsi"/>
                <w:spacing w:val="-4"/>
                <w:sz w:val="20"/>
                <w:szCs w:val="20"/>
              </w:rPr>
              <w:t>ÚZ 14032 – prevence kriminality – dotace na akce realizované v rámci Programu prevence kriminality ve městě Prostějově</w:t>
            </w:r>
            <w:r w:rsidRPr="006B7005">
              <w:rPr>
                <w:rFonts w:asciiTheme="minorHAnsi" w:hAnsiTheme="minorHAnsi" w:cstheme="minorHAnsi"/>
                <w:sz w:val="20"/>
                <w:szCs w:val="20"/>
              </w:rPr>
              <w:t xml:space="preserve"> v roce 2019 (102.800 Kč);</w:t>
            </w:r>
          </w:p>
          <w:p w:rsidR="001F0463" w:rsidRPr="006B7005" w:rsidRDefault="001F0463" w:rsidP="001F0463">
            <w:pPr>
              <w:pStyle w:val="Odstavecseseznamem"/>
              <w:numPr>
                <w:ilvl w:val="0"/>
                <w:numId w:val="21"/>
              </w:numPr>
              <w:spacing w:after="0"/>
              <w:ind w:left="356" w:right="72" w:hanging="284"/>
              <w:contextualSpacing/>
              <w:rPr>
                <w:rFonts w:asciiTheme="minorHAnsi" w:hAnsiTheme="minorHAnsi" w:cstheme="minorHAnsi"/>
                <w:sz w:val="20"/>
                <w:szCs w:val="20"/>
              </w:rPr>
            </w:pPr>
            <w:r w:rsidRPr="006B7005">
              <w:rPr>
                <w:rFonts w:asciiTheme="minorHAnsi" w:hAnsiTheme="minorHAnsi" w:cstheme="minorHAnsi"/>
                <w:spacing w:val="-4"/>
                <w:sz w:val="20"/>
                <w:szCs w:val="20"/>
              </w:rPr>
              <w:t>nerozpočtované příjmy – vymožené neprávem přijaté dávky sociální péče (mimořádná okamžitá pomoc osobám ohroženým sociálním vyloučením) vzniklé v období od 1. 1. 2007 do 31. 12. 2011 ve výši 16.030,53 Kč a dále</w:t>
            </w:r>
            <w:r w:rsidRPr="006B7005">
              <w:rPr>
                <w:rFonts w:asciiTheme="minorHAnsi" w:hAnsiTheme="minorHAnsi" w:cstheme="minorHAnsi"/>
                <w:sz w:val="20"/>
                <w:szCs w:val="20"/>
              </w:rPr>
              <w:t xml:space="preserve"> vymožené pohledávky z nájemného sociálních bytů ve výši 26.609 Kč (pohledávky vzniklé k 1. 2. 1999 a k 29. 3. 1999);</w:t>
            </w:r>
          </w:p>
          <w:p w:rsidR="001F0463" w:rsidRPr="006B7005" w:rsidRDefault="001F0463" w:rsidP="001F0463">
            <w:pPr>
              <w:pStyle w:val="Odstavecseseznamem"/>
              <w:numPr>
                <w:ilvl w:val="0"/>
                <w:numId w:val="21"/>
              </w:numPr>
              <w:spacing w:after="0"/>
              <w:ind w:left="356" w:right="72" w:hanging="284"/>
              <w:contextualSpacing/>
              <w:rPr>
                <w:rFonts w:asciiTheme="minorHAnsi" w:hAnsiTheme="minorHAnsi" w:cstheme="minorHAnsi"/>
                <w:sz w:val="20"/>
                <w:szCs w:val="20"/>
              </w:rPr>
            </w:pPr>
            <w:r w:rsidRPr="006B7005">
              <w:rPr>
                <w:rFonts w:asciiTheme="minorHAnsi" w:hAnsiTheme="minorHAnsi" w:cstheme="minorHAnsi"/>
                <w:spacing w:val="-4"/>
                <w:sz w:val="20"/>
                <w:szCs w:val="20"/>
              </w:rPr>
              <w:t>vratka nevyčerpané části dotace poskytnuté z rozpočtu města Prostějova na rok 2018 ve výši 5.000 Kč (vratka připsána na účet</w:t>
            </w:r>
            <w:r w:rsidRPr="006B7005">
              <w:rPr>
                <w:rFonts w:asciiTheme="minorHAnsi" w:hAnsiTheme="minorHAnsi" w:cstheme="minorHAnsi"/>
                <w:sz w:val="20"/>
                <w:szCs w:val="20"/>
              </w:rPr>
              <w:t xml:space="preserve"> </w:t>
            </w:r>
            <w:r w:rsidRPr="006B7005">
              <w:rPr>
                <w:rFonts w:asciiTheme="minorHAnsi" w:hAnsiTheme="minorHAnsi" w:cstheme="minorHAnsi"/>
                <w:spacing w:val="-4"/>
                <w:sz w:val="20"/>
                <w:szCs w:val="20"/>
              </w:rPr>
              <w:t xml:space="preserve">města Prostějova na počátku roku 2019 v souladu s podmínkami smlouvy o poskytnutí dotace č. OSV/18/21/20, příjemce dotace SOS dětské </w:t>
            </w:r>
            <w:proofErr w:type="gramStart"/>
            <w:r w:rsidRPr="006B7005">
              <w:rPr>
                <w:rFonts w:asciiTheme="minorHAnsi" w:hAnsiTheme="minorHAnsi" w:cstheme="minorHAnsi"/>
                <w:spacing w:val="-4"/>
                <w:sz w:val="20"/>
                <w:szCs w:val="20"/>
              </w:rPr>
              <w:t xml:space="preserve">vesničky, </w:t>
            </w:r>
            <w:proofErr w:type="spellStart"/>
            <w:r w:rsidRPr="006B7005">
              <w:rPr>
                <w:rFonts w:asciiTheme="minorHAnsi" w:hAnsiTheme="minorHAnsi" w:cstheme="minorHAnsi"/>
                <w:spacing w:val="-4"/>
                <w:sz w:val="20"/>
                <w:szCs w:val="20"/>
              </w:rPr>
              <w:t>z.s</w:t>
            </w:r>
            <w:proofErr w:type="spellEnd"/>
            <w:r w:rsidRPr="006B7005">
              <w:rPr>
                <w:rFonts w:asciiTheme="minorHAnsi" w:hAnsiTheme="minorHAnsi" w:cstheme="minorHAnsi"/>
                <w:spacing w:val="-4"/>
                <w:sz w:val="20"/>
                <w:szCs w:val="20"/>
              </w:rPr>
              <w:t>.</w:t>
            </w:r>
            <w:proofErr w:type="gramEnd"/>
            <w:r w:rsidRPr="006B7005">
              <w:rPr>
                <w:rFonts w:asciiTheme="minorHAnsi" w:hAnsiTheme="minorHAnsi" w:cstheme="minorHAnsi"/>
                <w:spacing w:val="-4"/>
                <w:sz w:val="20"/>
                <w:szCs w:val="20"/>
              </w:rPr>
              <w:t>) a předepsaná</w:t>
            </w:r>
            <w:r w:rsidRPr="006B7005">
              <w:rPr>
                <w:rFonts w:asciiTheme="minorHAnsi" w:hAnsiTheme="minorHAnsi" w:cstheme="minorHAnsi"/>
                <w:sz w:val="20"/>
                <w:szCs w:val="20"/>
              </w:rPr>
              <w:t xml:space="preserve"> vratka části dotace poskytnuté z rozpočtu města Prostějova na rok 2018 ve výši 4.179,93 Kč (vratka připsána na účet města Prostějova v roce 2019 v souladu s pokyny poskytovatele dotace; </w:t>
            </w:r>
            <w:proofErr w:type="gramStart"/>
            <w:r w:rsidRPr="006B7005">
              <w:rPr>
                <w:rFonts w:asciiTheme="minorHAnsi" w:hAnsiTheme="minorHAnsi" w:cstheme="minorHAnsi"/>
                <w:sz w:val="20"/>
                <w:szCs w:val="20"/>
              </w:rPr>
              <w:t>smlouva                o poskytnutí</w:t>
            </w:r>
            <w:proofErr w:type="gramEnd"/>
            <w:r w:rsidRPr="006B7005">
              <w:rPr>
                <w:rFonts w:asciiTheme="minorHAnsi" w:hAnsiTheme="minorHAnsi" w:cstheme="minorHAnsi"/>
                <w:sz w:val="20"/>
                <w:szCs w:val="20"/>
              </w:rPr>
              <w:t xml:space="preserve"> dotace č. OSV/18/21/49, příjemce dotace LIPKA, </w:t>
            </w:r>
            <w:proofErr w:type="spellStart"/>
            <w:r w:rsidRPr="006B7005">
              <w:rPr>
                <w:rFonts w:asciiTheme="minorHAnsi" w:hAnsiTheme="minorHAnsi" w:cstheme="minorHAnsi"/>
                <w:sz w:val="20"/>
                <w:szCs w:val="20"/>
              </w:rPr>
              <w:t>z.s</w:t>
            </w:r>
            <w:proofErr w:type="spellEnd"/>
            <w:r w:rsidRPr="006B7005">
              <w:rPr>
                <w:rFonts w:asciiTheme="minorHAnsi" w:hAnsiTheme="minorHAnsi" w:cstheme="minorHAnsi"/>
                <w:sz w:val="20"/>
                <w:szCs w:val="20"/>
              </w:rPr>
              <w:t>.);</w:t>
            </w:r>
          </w:p>
          <w:p w:rsidR="00764D60" w:rsidRPr="001F0463" w:rsidRDefault="001F0463" w:rsidP="001F0463">
            <w:pPr>
              <w:rPr>
                <w:sz w:val="20"/>
                <w:szCs w:val="20"/>
              </w:rPr>
            </w:pPr>
            <w:r w:rsidRPr="006B7005">
              <w:rPr>
                <w:rFonts w:asciiTheme="minorHAnsi" w:hAnsiTheme="minorHAnsi" w:cstheme="minorHAnsi"/>
                <w:sz w:val="20"/>
                <w:szCs w:val="20"/>
              </w:rPr>
              <w:t>přijaté nekapitálové příspěvky a náhrady – účastnické příspěvky na pobytové akce pro děti realizované v rámci projektů prevence kriminality (14.400 Kč).</w:t>
            </w:r>
          </w:p>
        </w:tc>
      </w:tr>
    </w:tbl>
    <w:p w:rsidR="00595AE9" w:rsidRDefault="00595AE9">
      <w:r>
        <w:br w:type="page"/>
      </w:r>
    </w:p>
    <w:tbl>
      <w:tblPr>
        <w:tblW w:w="10596" w:type="dxa"/>
        <w:tblLayout w:type="fixed"/>
        <w:tblCellMar>
          <w:left w:w="70" w:type="dxa"/>
          <w:right w:w="70" w:type="dxa"/>
        </w:tblCellMar>
        <w:tblLook w:val="0000" w:firstRow="0" w:lastRow="0" w:firstColumn="0" w:lastColumn="0" w:noHBand="0" w:noVBand="0"/>
      </w:tblPr>
      <w:tblGrid>
        <w:gridCol w:w="458"/>
        <w:gridCol w:w="317"/>
        <w:gridCol w:w="34"/>
        <w:gridCol w:w="103"/>
        <w:gridCol w:w="458"/>
        <w:gridCol w:w="160"/>
        <w:gridCol w:w="89"/>
        <w:gridCol w:w="11"/>
        <w:gridCol w:w="199"/>
        <w:gridCol w:w="460"/>
        <w:gridCol w:w="38"/>
        <w:gridCol w:w="160"/>
        <w:gridCol w:w="460"/>
        <w:gridCol w:w="100"/>
        <w:gridCol w:w="166"/>
        <w:gridCol w:w="194"/>
        <w:gridCol w:w="491"/>
        <w:gridCol w:w="235"/>
        <w:gridCol w:w="663"/>
        <w:gridCol w:w="94"/>
        <w:gridCol w:w="66"/>
        <w:gridCol w:w="105"/>
        <w:gridCol w:w="160"/>
        <w:gridCol w:w="195"/>
        <w:gridCol w:w="460"/>
        <w:gridCol w:w="6"/>
        <w:gridCol w:w="99"/>
        <w:gridCol w:w="61"/>
        <w:gridCol w:w="116"/>
        <w:gridCol w:w="283"/>
        <w:gridCol w:w="61"/>
        <w:gridCol w:w="399"/>
        <w:gridCol w:w="61"/>
        <w:gridCol w:w="20"/>
        <w:gridCol w:w="160"/>
        <w:gridCol w:w="219"/>
        <w:gridCol w:w="61"/>
        <w:gridCol w:w="180"/>
        <w:gridCol w:w="219"/>
        <w:gridCol w:w="61"/>
        <w:gridCol w:w="180"/>
        <w:gridCol w:w="219"/>
        <w:gridCol w:w="61"/>
        <w:gridCol w:w="180"/>
        <w:gridCol w:w="219"/>
        <w:gridCol w:w="61"/>
        <w:gridCol w:w="180"/>
        <w:gridCol w:w="445"/>
        <w:gridCol w:w="15"/>
        <w:gridCol w:w="46"/>
        <w:gridCol w:w="414"/>
        <w:gridCol w:w="694"/>
      </w:tblGrid>
      <w:tr w:rsidR="00764D60" w:rsidRPr="009C5824" w:rsidTr="002B5DEE">
        <w:trPr>
          <w:gridAfter w:val="2"/>
          <w:wAfter w:w="1108" w:type="dxa"/>
        </w:trPr>
        <w:tc>
          <w:tcPr>
            <w:tcW w:w="458" w:type="dxa"/>
          </w:tcPr>
          <w:p w:rsidR="00764D60" w:rsidRPr="009C5824" w:rsidRDefault="00764D60" w:rsidP="00764D60">
            <w:pPr>
              <w:rPr>
                <w:rFonts w:ascii="Calibri" w:hAnsi="Calibri" w:cs="Calibri"/>
                <w:b/>
                <w:sz w:val="18"/>
                <w:szCs w:val="18"/>
              </w:rPr>
            </w:pPr>
          </w:p>
        </w:tc>
        <w:tc>
          <w:tcPr>
            <w:tcW w:w="454" w:type="dxa"/>
            <w:gridSpan w:val="3"/>
          </w:tcPr>
          <w:p w:rsidR="00764D60" w:rsidRPr="009C5824" w:rsidRDefault="00764D60" w:rsidP="00764D60">
            <w:pPr>
              <w:rPr>
                <w:rFonts w:ascii="Calibri" w:hAnsi="Calibri" w:cs="Calibri"/>
                <w:b/>
                <w:sz w:val="18"/>
                <w:szCs w:val="18"/>
              </w:rPr>
            </w:pPr>
          </w:p>
        </w:tc>
        <w:tc>
          <w:tcPr>
            <w:tcW w:w="458" w:type="dxa"/>
          </w:tcPr>
          <w:p w:rsidR="00764D60" w:rsidRPr="009C5824" w:rsidRDefault="00764D60" w:rsidP="00764D60">
            <w:pPr>
              <w:rPr>
                <w:rFonts w:ascii="Calibri" w:hAnsi="Calibri" w:cs="Calibri"/>
                <w:b/>
                <w:sz w:val="18"/>
                <w:szCs w:val="18"/>
              </w:rPr>
            </w:pPr>
          </w:p>
        </w:tc>
        <w:tc>
          <w:tcPr>
            <w:tcW w:w="459" w:type="dxa"/>
            <w:gridSpan w:val="4"/>
          </w:tcPr>
          <w:p w:rsidR="00764D60" w:rsidRPr="009C5824" w:rsidRDefault="00764D60" w:rsidP="00764D60">
            <w:pPr>
              <w:rPr>
                <w:rFonts w:ascii="Calibri" w:hAnsi="Calibri" w:cs="Calibri"/>
                <w:b/>
                <w:sz w:val="18"/>
                <w:szCs w:val="18"/>
              </w:rPr>
            </w:pPr>
          </w:p>
        </w:tc>
        <w:tc>
          <w:tcPr>
            <w:tcW w:w="460" w:type="dxa"/>
          </w:tcPr>
          <w:p w:rsidR="00764D60" w:rsidRPr="009C5824" w:rsidRDefault="00764D60" w:rsidP="00764D60">
            <w:pPr>
              <w:rPr>
                <w:rFonts w:ascii="Calibri" w:hAnsi="Calibri" w:cs="Calibri"/>
                <w:b/>
                <w:sz w:val="18"/>
                <w:szCs w:val="18"/>
              </w:rPr>
            </w:pPr>
          </w:p>
        </w:tc>
        <w:tc>
          <w:tcPr>
            <w:tcW w:w="758" w:type="dxa"/>
            <w:gridSpan w:val="4"/>
          </w:tcPr>
          <w:p w:rsidR="00764D60" w:rsidRPr="009C5824" w:rsidRDefault="00764D60" w:rsidP="00764D60">
            <w:pPr>
              <w:rPr>
                <w:rFonts w:ascii="Calibri" w:hAnsi="Calibri" w:cs="Calibri"/>
                <w:b/>
                <w:sz w:val="18"/>
                <w:szCs w:val="18"/>
              </w:rPr>
            </w:pPr>
          </w:p>
        </w:tc>
        <w:tc>
          <w:tcPr>
            <w:tcW w:w="166" w:type="dxa"/>
          </w:tcPr>
          <w:p w:rsidR="00764D60" w:rsidRPr="009C5824" w:rsidRDefault="00764D60" w:rsidP="00764D60">
            <w:pPr>
              <w:rPr>
                <w:rFonts w:ascii="Calibri" w:hAnsi="Calibri" w:cs="Calibri"/>
                <w:b/>
                <w:sz w:val="18"/>
                <w:szCs w:val="18"/>
              </w:rPr>
            </w:pPr>
          </w:p>
        </w:tc>
        <w:tc>
          <w:tcPr>
            <w:tcW w:w="685" w:type="dxa"/>
            <w:gridSpan w:val="2"/>
          </w:tcPr>
          <w:p w:rsidR="00764D60" w:rsidRPr="009C5824" w:rsidRDefault="00764D60" w:rsidP="00764D60">
            <w:pPr>
              <w:rPr>
                <w:rFonts w:ascii="Calibri" w:hAnsi="Calibri" w:cs="Calibri"/>
                <w:b/>
                <w:sz w:val="18"/>
                <w:szCs w:val="18"/>
              </w:rPr>
            </w:pPr>
          </w:p>
        </w:tc>
        <w:tc>
          <w:tcPr>
            <w:tcW w:w="235" w:type="dxa"/>
          </w:tcPr>
          <w:p w:rsidR="00764D60" w:rsidRPr="009C5824" w:rsidRDefault="00764D60" w:rsidP="00764D60">
            <w:pPr>
              <w:rPr>
                <w:rFonts w:ascii="Calibri" w:hAnsi="Calibri" w:cs="Calibri"/>
                <w:b/>
                <w:sz w:val="18"/>
                <w:szCs w:val="18"/>
              </w:rPr>
            </w:pPr>
          </w:p>
        </w:tc>
        <w:tc>
          <w:tcPr>
            <w:tcW w:w="757" w:type="dxa"/>
            <w:gridSpan w:val="2"/>
          </w:tcPr>
          <w:p w:rsidR="00764D60" w:rsidRPr="009C5824" w:rsidRDefault="00764D60" w:rsidP="00764D60">
            <w:pPr>
              <w:rPr>
                <w:rFonts w:ascii="Calibri" w:hAnsi="Calibri" w:cs="Calibri"/>
                <w:b/>
                <w:sz w:val="18"/>
                <w:szCs w:val="18"/>
              </w:rPr>
            </w:pPr>
          </w:p>
        </w:tc>
        <w:tc>
          <w:tcPr>
            <w:tcW w:w="171" w:type="dxa"/>
            <w:gridSpan w:val="2"/>
          </w:tcPr>
          <w:p w:rsidR="00764D60" w:rsidRPr="009C5824" w:rsidRDefault="00764D60" w:rsidP="00764D60">
            <w:pPr>
              <w:rPr>
                <w:rFonts w:ascii="Calibri" w:hAnsi="Calibri" w:cs="Calibri"/>
                <w:b/>
                <w:sz w:val="18"/>
                <w:szCs w:val="18"/>
              </w:rPr>
            </w:pPr>
          </w:p>
        </w:tc>
        <w:tc>
          <w:tcPr>
            <w:tcW w:w="821" w:type="dxa"/>
            <w:gridSpan w:val="4"/>
          </w:tcPr>
          <w:p w:rsidR="00764D60" w:rsidRPr="009C5824" w:rsidRDefault="00764D60" w:rsidP="00764D60">
            <w:pPr>
              <w:rPr>
                <w:rFonts w:ascii="Calibri" w:hAnsi="Calibri" w:cs="Calibri"/>
                <w:b/>
                <w:sz w:val="18"/>
                <w:szCs w:val="18"/>
              </w:rPr>
            </w:pPr>
          </w:p>
        </w:tc>
        <w:tc>
          <w:tcPr>
            <w:tcW w:w="160" w:type="dxa"/>
            <w:gridSpan w:val="2"/>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2"/>
          </w:tcPr>
          <w:p w:rsidR="00764D60" w:rsidRPr="009C5824" w:rsidRDefault="00764D60" w:rsidP="00764D60">
            <w:pPr>
              <w:rPr>
                <w:rFonts w:ascii="Calibri" w:hAnsi="Calibri" w:cs="Calibri"/>
                <w:b/>
                <w:sz w:val="18"/>
                <w:szCs w:val="18"/>
              </w:rPr>
            </w:pPr>
          </w:p>
        </w:tc>
        <w:tc>
          <w:tcPr>
            <w:tcW w:w="460" w:type="dxa"/>
            <w:gridSpan w:val="4"/>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686" w:type="dxa"/>
            <w:gridSpan w:val="4"/>
          </w:tcPr>
          <w:p w:rsidR="00764D60" w:rsidRPr="009C5824" w:rsidRDefault="00764D60" w:rsidP="00764D60">
            <w:pPr>
              <w:rPr>
                <w:rFonts w:ascii="Calibri" w:hAnsi="Calibri" w:cs="Calibri"/>
                <w:b/>
                <w:sz w:val="18"/>
                <w:szCs w:val="18"/>
              </w:rPr>
            </w:pPr>
          </w:p>
        </w:tc>
      </w:tr>
      <w:tr w:rsidR="00764D60" w:rsidRPr="009C5824" w:rsidTr="00666714">
        <w:trPr>
          <w:gridAfter w:val="4"/>
          <w:wAfter w:w="1169" w:type="dxa"/>
          <w:cantSplit/>
        </w:trPr>
        <w:tc>
          <w:tcPr>
            <w:tcW w:w="9427" w:type="dxa"/>
            <w:gridSpan w:val="48"/>
          </w:tcPr>
          <w:p w:rsidR="00764D60" w:rsidRDefault="00666714" w:rsidP="00666714">
            <w:pPr>
              <w:keepNext/>
              <w:keepLines/>
              <w:rPr>
                <w:rFonts w:ascii="Calibri" w:hAnsi="Calibri" w:cs="Calibri"/>
                <w:b/>
                <w:sz w:val="20"/>
                <w:szCs w:val="20"/>
              </w:rPr>
            </w:pPr>
            <w:r>
              <w:br w:type="page"/>
            </w:r>
            <w:r w:rsidR="00764D60" w:rsidRPr="009C5824">
              <w:rPr>
                <w:rFonts w:ascii="Calibri" w:hAnsi="Calibri" w:cs="Calibri"/>
                <w:b/>
                <w:sz w:val="20"/>
                <w:szCs w:val="20"/>
              </w:rPr>
              <w:t>Komentář k položkám (akcím), které vykázaly abnormalitu v řádném plnění příjmů rozpočtu kapitoly ve sledovaném období</w:t>
            </w:r>
          </w:p>
          <w:p w:rsidR="00666714" w:rsidRPr="009C5824" w:rsidRDefault="00666714" w:rsidP="00FF6EB6">
            <w:pPr>
              <w:keepNext/>
              <w:keepLines/>
              <w:rPr>
                <w:rFonts w:ascii="Calibri" w:hAnsi="Calibri" w:cs="Calibri"/>
                <w:b/>
                <w:sz w:val="20"/>
                <w:szCs w:val="20"/>
              </w:rPr>
            </w:pPr>
          </w:p>
        </w:tc>
      </w:tr>
      <w:tr w:rsidR="00882C4B" w:rsidRPr="009C5824" w:rsidTr="00882C4B">
        <w:trPr>
          <w:gridAfter w:val="4"/>
          <w:wAfter w:w="1169" w:type="dxa"/>
          <w:cantSplit/>
        </w:trPr>
        <w:tc>
          <w:tcPr>
            <w:tcW w:w="809"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jc w:val="center"/>
              <w:rPr>
                <w:rFonts w:ascii="Calibri" w:hAnsi="Calibri" w:cs="Calibri"/>
                <w:b/>
                <w:sz w:val="18"/>
                <w:szCs w:val="18"/>
              </w:rPr>
            </w:pPr>
            <w:r w:rsidRPr="009C5824">
              <w:rPr>
                <w:rFonts w:ascii="Calibri" w:hAnsi="Calibri" w:cs="Calibri"/>
                <w:b/>
                <w:sz w:val="18"/>
                <w:szCs w:val="18"/>
              </w:rPr>
              <w:t>Oddíl, paragraf</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jc w:val="center"/>
              <w:rPr>
                <w:rFonts w:ascii="Calibri" w:hAnsi="Calibri" w:cs="Calibri"/>
                <w:b/>
                <w:sz w:val="18"/>
                <w:szCs w:val="18"/>
              </w:rPr>
            </w:pPr>
            <w:r w:rsidRPr="009C5824">
              <w:rPr>
                <w:rFonts w:ascii="Calibri" w:hAnsi="Calibri" w:cs="Calibri"/>
                <w:b/>
                <w:sz w:val="18"/>
                <w:szCs w:val="18"/>
              </w:rPr>
              <w:t>Položka</w:t>
            </w:r>
          </w:p>
        </w:tc>
        <w:tc>
          <w:tcPr>
            <w:tcW w:w="1428"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keepNext/>
              <w:keepLines/>
              <w:jc w:val="center"/>
              <w:rPr>
                <w:rFonts w:ascii="Calibri" w:hAnsi="Calibri" w:cs="Calibri"/>
                <w:b/>
                <w:sz w:val="18"/>
                <w:szCs w:val="18"/>
              </w:rPr>
            </w:pPr>
            <w:r w:rsidRPr="009C5824">
              <w:rPr>
                <w:rFonts w:ascii="Calibri" w:hAnsi="Calibri" w:cs="Calibri"/>
                <w:b/>
                <w:sz w:val="18"/>
                <w:szCs w:val="18"/>
              </w:rPr>
              <w:t>Organizace</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keepNext/>
              <w:keepLines/>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keepNext/>
              <w:keepLines/>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keepNext/>
              <w:keepLines/>
              <w:jc w:val="center"/>
              <w:rPr>
                <w:rFonts w:ascii="Calibri" w:hAnsi="Calibri" w:cs="Calibri"/>
                <w:b/>
                <w:sz w:val="18"/>
                <w:szCs w:val="18"/>
              </w:rPr>
            </w:pPr>
            <w:r w:rsidRPr="009C5824">
              <w:rPr>
                <w:rFonts w:ascii="Calibri" w:hAnsi="Calibri" w:cs="Calibri"/>
                <w:b/>
                <w:sz w:val="18"/>
                <w:szCs w:val="18"/>
              </w:rPr>
              <w:t>Skutečnost v tis. Kč</w:t>
            </w:r>
          </w:p>
        </w:tc>
        <w:tc>
          <w:tcPr>
            <w:tcW w:w="3545" w:type="dxa"/>
            <w:gridSpan w:val="22"/>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9C5824" w:rsidRDefault="00882C4B" w:rsidP="00882C4B">
            <w:pPr>
              <w:keepNext/>
              <w:keepLines/>
              <w:jc w:val="center"/>
              <w:rPr>
                <w:rFonts w:ascii="Calibri" w:hAnsi="Calibri" w:cs="Calibri"/>
                <w:b/>
                <w:sz w:val="18"/>
                <w:szCs w:val="18"/>
              </w:rPr>
            </w:pPr>
            <w:r w:rsidRPr="009C5824">
              <w:rPr>
                <w:rFonts w:ascii="Calibri" w:hAnsi="Calibri" w:cs="Calibri"/>
                <w:b/>
                <w:sz w:val="18"/>
                <w:szCs w:val="18"/>
              </w:rPr>
              <w:t>Komentář</w:t>
            </w:r>
          </w:p>
        </w:tc>
      </w:tr>
      <w:tr w:rsidR="001F0463" w:rsidRPr="009C5824" w:rsidTr="00E97115">
        <w:trPr>
          <w:gridAfter w:val="4"/>
          <w:wAfter w:w="1169" w:type="dxa"/>
          <w:cantSplit/>
        </w:trPr>
        <w:tc>
          <w:tcPr>
            <w:tcW w:w="809" w:type="dxa"/>
            <w:gridSpan w:val="3"/>
            <w:tcBorders>
              <w:top w:val="single" w:sz="6" w:space="0" w:color="auto"/>
              <w:left w:val="single" w:sz="6" w:space="0" w:color="auto"/>
              <w:bottom w:val="single" w:sz="6" w:space="0" w:color="auto"/>
              <w:right w:val="single" w:sz="6" w:space="0" w:color="auto"/>
            </w:tcBorders>
          </w:tcPr>
          <w:p w:rsidR="001F0463" w:rsidRPr="001F0463" w:rsidRDefault="001F0463" w:rsidP="001F0463">
            <w:pPr>
              <w:jc w:val="center"/>
              <w:rPr>
                <w:rFonts w:asciiTheme="minorHAnsi" w:hAnsiTheme="minorHAnsi" w:cstheme="minorHAnsi"/>
                <w:sz w:val="18"/>
                <w:szCs w:val="18"/>
              </w:rPr>
            </w:pPr>
            <w:r w:rsidRPr="001F0463">
              <w:rPr>
                <w:rFonts w:asciiTheme="minorHAnsi" w:hAnsiTheme="minorHAnsi" w:cstheme="minorHAnsi"/>
                <w:sz w:val="18"/>
                <w:szCs w:val="18"/>
              </w:rPr>
              <w:t>0000</w:t>
            </w:r>
          </w:p>
        </w:tc>
        <w:tc>
          <w:tcPr>
            <w:tcW w:w="810" w:type="dxa"/>
            <w:gridSpan w:val="4"/>
            <w:tcBorders>
              <w:top w:val="single" w:sz="6" w:space="0" w:color="auto"/>
              <w:left w:val="single" w:sz="6" w:space="0" w:color="auto"/>
              <w:bottom w:val="single" w:sz="6" w:space="0" w:color="auto"/>
              <w:right w:val="single" w:sz="6" w:space="0" w:color="auto"/>
            </w:tcBorders>
          </w:tcPr>
          <w:p w:rsidR="001F0463" w:rsidRPr="001F0463" w:rsidRDefault="001F0463" w:rsidP="001F0463">
            <w:pPr>
              <w:jc w:val="center"/>
              <w:rPr>
                <w:rFonts w:asciiTheme="minorHAnsi" w:hAnsiTheme="minorHAnsi" w:cstheme="minorHAnsi"/>
                <w:sz w:val="18"/>
                <w:szCs w:val="18"/>
              </w:rPr>
            </w:pPr>
            <w:r w:rsidRPr="001F0463">
              <w:rPr>
                <w:rFonts w:asciiTheme="minorHAnsi" w:hAnsiTheme="minorHAnsi" w:cstheme="minorHAnsi"/>
                <w:sz w:val="18"/>
                <w:szCs w:val="18"/>
              </w:rPr>
              <w:t>4116</w:t>
            </w:r>
          </w:p>
        </w:tc>
        <w:tc>
          <w:tcPr>
            <w:tcW w:w="1428" w:type="dxa"/>
            <w:gridSpan w:val="7"/>
            <w:tcBorders>
              <w:top w:val="single" w:sz="6" w:space="0" w:color="auto"/>
              <w:left w:val="single" w:sz="6" w:space="0" w:color="auto"/>
              <w:bottom w:val="single" w:sz="6" w:space="0" w:color="auto"/>
              <w:right w:val="single" w:sz="6" w:space="0" w:color="auto"/>
            </w:tcBorders>
          </w:tcPr>
          <w:p w:rsidR="001F0463" w:rsidRPr="001F0463" w:rsidRDefault="001F0463" w:rsidP="001F0463">
            <w:pPr>
              <w:jc w:val="center"/>
              <w:rPr>
                <w:rFonts w:asciiTheme="minorHAnsi" w:hAnsiTheme="minorHAnsi" w:cstheme="minorHAnsi"/>
                <w:sz w:val="18"/>
                <w:szCs w:val="18"/>
              </w:rPr>
            </w:pPr>
            <w:r w:rsidRPr="001F0463">
              <w:rPr>
                <w:rFonts w:asciiTheme="minorHAnsi" w:hAnsiTheme="minorHAnsi" w:cstheme="minorHAnsi"/>
                <w:sz w:val="18"/>
                <w:szCs w:val="18"/>
              </w:rPr>
              <w:t>0210000000000</w:t>
            </w:r>
          </w:p>
        </w:tc>
        <w:tc>
          <w:tcPr>
            <w:tcW w:w="851" w:type="dxa"/>
            <w:gridSpan w:val="3"/>
            <w:tcBorders>
              <w:top w:val="single" w:sz="6" w:space="0" w:color="auto"/>
              <w:left w:val="single" w:sz="6" w:space="0" w:color="auto"/>
              <w:bottom w:val="single" w:sz="6" w:space="0" w:color="auto"/>
              <w:right w:val="single" w:sz="6" w:space="0" w:color="auto"/>
            </w:tcBorders>
          </w:tcPr>
          <w:p w:rsidR="001F0463" w:rsidRPr="001F0463" w:rsidRDefault="001F0463" w:rsidP="001F0463">
            <w:pPr>
              <w:jc w:val="center"/>
              <w:rPr>
                <w:rFonts w:asciiTheme="minorHAnsi" w:hAnsiTheme="minorHAnsi" w:cstheme="minorHAnsi"/>
                <w:sz w:val="18"/>
                <w:szCs w:val="18"/>
              </w:rPr>
            </w:pPr>
            <w:r w:rsidRPr="001F0463">
              <w:rPr>
                <w:rFonts w:asciiTheme="minorHAnsi" w:hAnsiTheme="minorHAnsi" w:cstheme="minorHAnsi"/>
                <w:sz w:val="18"/>
                <w:szCs w:val="18"/>
              </w:rPr>
              <w:t>13010</w:t>
            </w:r>
          </w:p>
        </w:tc>
        <w:tc>
          <w:tcPr>
            <w:tcW w:w="992" w:type="dxa"/>
            <w:gridSpan w:val="3"/>
            <w:tcBorders>
              <w:top w:val="single" w:sz="6" w:space="0" w:color="auto"/>
              <w:left w:val="single" w:sz="6" w:space="0" w:color="auto"/>
              <w:bottom w:val="single" w:sz="6" w:space="0" w:color="auto"/>
              <w:right w:val="single" w:sz="6" w:space="0" w:color="auto"/>
            </w:tcBorders>
          </w:tcPr>
          <w:p w:rsidR="001F0463" w:rsidRPr="001F0463" w:rsidRDefault="009A3A8B" w:rsidP="001F0463">
            <w:pPr>
              <w:jc w:val="right"/>
              <w:rPr>
                <w:rFonts w:asciiTheme="minorHAnsi" w:hAnsiTheme="minorHAnsi" w:cstheme="minorHAnsi"/>
                <w:sz w:val="18"/>
                <w:szCs w:val="18"/>
              </w:rPr>
            </w:pPr>
            <w:r>
              <w:rPr>
                <w:rFonts w:asciiTheme="minorHAnsi" w:hAnsiTheme="minorHAnsi" w:cstheme="minorHAnsi"/>
                <w:sz w:val="18"/>
                <w:szCs w:val="18"/>
              </w:rPr>
              <w:t xml:space="preserve">1 </w:t>
            </w:r>
            <w:r w:rsidR="001F0463" w:rsidRPr="001F0463">
              <w:rPr>
                <w:rFonts w:asciiTheme="minorHAnsi" w:hAnsiTheme="minorHAnsi" w:cstheme="minorHAnsi"/>
                <w:sz w:val="18"/>
                <w:szCs w:val="18"/>
              </w:rPr>
              <w:t>564,00</w:t>
            </w:r>
          </w:p>
        </w:tc>
        <w:tc>
          <w:tcPr>
            <w:tcW w:w="992" w:type="dxa"/>
            <w:gridSpan w:val="6"/>
            <w:tcBorders>
              <w:top w:val="single" w:sz="6" w:space="0" w:color="auto"/>
              <w:left w:val="single" w:sz="6" w:space="0" w:color="auto"/>
              <w:bottom w:val="single" w:sz="6" w:space="0" w:color="auto"/>
              <w:right w:val="single" w:sz="6" w:space="0" w:color="auto"/>
            </w:tcBorders>
          </w:tcPr>
          <w:p w:rsidR="001F0463" w:rsidRPr="001F0463" w:rsidRDefault="009A3A8B" w:rsidP="001F0463">
            <w:pPr>
              <w:jc w:val="right"/>
              <w:rPr>
                <w:rFonts w:asciiTheme="minorHAnsi" w:hAnsiTheme="minorHAnsi" w:cstheme="minorHAnsi"/>
                <w:sz w:val="18"/>
                <w:szCs w:val="18"/>
              </w:rPr>
            </w:pPr>
            <w:r>
              <w:rPr>
                <w:rFonts w:asciiTheme="minorHAnsi" w:hAnsiTheme="minorHAnsi" w:cstheme="minorHAnsi"/>
                <w:sz w:val="18"/>
                <w:szCs w:val="18"/>
              </w:rPr>
              <w:t xml:space="preserve">1 </w:t>
            </w:r>
            <w:r w:rsidR="001F0463" w:rsidRPr="001F0463">
              <w:rPr>
                <w:rFonts w:asciiTheme="minorHAnsi" w:hAnsiTheme="minorHAnsi" w:cstheme="minorHAnsi"/>
                <w:sz w:val="18"/>
                <w:szCs w:val="18"/>
              </w:rPr>
              <w:t>356,00</w:t>
            </w:r>
          </w:p>
        </w:tc>
        <w:tc>
          <w:tcPr>
            <w:tcW w:w="3545" w:type="dxa"/>
            <w:gridSpan w:val="22"/>
            <w:tcBorders>
              <w:top w:val="single" w:sz="6" w:space="0" w:color="auto"/>
              <w:left w:val="single" w:sz="6" w:space="0" w:color="auto"/>
              <w:bottom w:val="single" w:sz="6" w:space="0" w:color="auto"/>
              <w:right w:val="single" w:sz="6" w:space="0" w:color="auto"/>
            </w:tcBorders>
          </w:tcPr>
          <w:p w:rsidR="001F0463" w:rsidRPr="001F0463" w:rsidRDefault="001F0463" w:rsidP="001F0463">
            <w:pPr>
              <w:pStyle w:val="Zkladntext"/>
              <w:rPr>
                <w:rFonts w:asciiTheme="minorHAnsi" w:hAnsiTheme="minorHAnsi" w:cstheme="minorHAnsi"/>
                <w:szCs w:val="18"/>
              </w:rPr>
            </w:pPr>
            <w:r w:rsidRPr="001F0463">
              <w:rPr>
                <w:rFonts w:asciiTheme="minorHAnsi" w:hAnsiTheme="minorHAnsi" w:cstheme="minorHAnsi"/>
                <w:szCs w:val="18"/>
              </w:rPr>
              <w:t>Ostatní neinvestiční přijaté transfery ze státního rozpočtu</w:t>
            </w:r>
          </w:p>
          <w:p w:rsidR="001F0463" w:rsidRPr="001F0463" w:rsidRDefault="001F0463" w:rsidP="001F0463">
            <w:pPr>
              <w:rPr>
                <w:rFonts w:asciiTheme="minorHAnsi" w:hAnsiTheme="minorHAnsi" w:cstheme="minorHAnsi"/>
                <w:sz w:val="18"/>
                <w:szCs w:val="18"/>
              </w:rPr>
            </w:pPr>
            <w:r w:rsidRPr="001F0463">
              <w:rPr>
                <w:rFonts w:asciiTheme="minorHAnsi" w:hAnsiTheme="minorHAnsi" w:cstheme="minorHAnsi"/>
                <w:sz w:val="18"/>
                <w:szCs w:val="18"/>
              </w:rPr>
              <w:t xml:space="preserve">Státní </w:t>
            </w:r>
            <w:r w:rsidRPr="001F0463">
              <w:rPr>
                <w:rFonts w:asciiTheme="minorHAnsi" w:hAnsiTheme="minorHAnsi" w:cstheme="minorHAnsi"/>
                <w:spacing w:val="-4"/>
                <w:sz w:val="18"/>
                <w:szCs w:val="18"/>
              </w:rPr>
              <w:t>příspěvek na výkon pěstounské péče – dotace ze státního rozpočtu na rok 2019. Při ukončení dohody o výkonu pěstounské péče jsou na základě rozhodnutí Úřadu práce ČR realizovány</w:t>
            </w:r>
            <w:r w:rsidRPr="001F0463">
              <w:rPr>
                <w:rFonts w:asciiTheme="minorHAnsi" w:hAnsiTheme="minorHAnsi" w:cstheme="minorHAnsi"/>
                <w:sz w:val="18"/>
                <w:szCs w:val="18"/>
              </w:rPr>
              <w:t xml:space="preserve"> vratky v předepsané výši. Vratky ve výši 208.000 Kč nejsou v rozpočtu v části Upravený rozpočet zohledněny (vratka ve výši 4.000 Kč – úhrada 28. 1. 2019, vratka ve výši 36.000 Kč – úhrada 29. 5. 2019 a </w:t>
            </w:r>
            <w:proofErr w:type="gramStart"/>
            <w:r w:rsidRPr="001F0463">
              <w:rPr>
                <w:rFonts w:asciiTheme="minorHAnsi" w:hAnsiTheme="minorHAnsi" w:cstheme="minorHAnsi"/>
                <w:sz w:val="18"/>
                <w:szCs w:val="18"/>
              </w:rPr>
              <w:t>vratka                 ve</w:t>
            </w:r>
            <w:proofErr w:type="gramEnd"/>
            <w:r w:rsidRPr="001F0463">
              <w:rPr>
                <w:rFonts w:asciiTheme="minorHAnsi" w:hAnsiTheme="minorHAnsi" w:cstheme="minorHAnsi"/>
                <w:sz w:val="18"/>
                <w:szCs w:val="18"/>
              </w:rPr>
              <w:t xml:space="preserve"> výši 168.000 Kč – úhrada 27. 8. 2019).</w:t>
            </w:r>
          </w:p>
        </w:tc>
      </w:tr>
      <w:tr w:rsidR="00764D60" w:rsidRPr="009C5824" w:rsidTr="00771610">
        <w:trPr>
          <w:gridAfter w:val="2"/>
          <w:wAfter w:w="1108" w:type="dxa"/>
        </w:trPr>
        <w:tc>
          <w:tcPr>
            <w:tcW w:w="458" w:type="dxa"/>
          </w:tcPr>
          <w:p w:rsidR="00C63D97" w:rsidRDefault="00C63D97" w:rsidP="00764D60">
            <w:pPr>
              <w:rPr>
                <w:rFonts w:ascii="Calibri" w:hAnsi="Calibri" w:cs="Calibri"/>
                <w:b/>
                <w:sz w:val="18"/>
                <w:szCs w:val="18"/>
              </w:rPr>
            </w:pPr>
          </w:p>
          <w:p w:rsidR="00C63D97" w:rsidRDefault="00C63D97" w:rsidP="00764D60">
            <w:pPr>
              <w:rPr>
                <w:rFonts w:ascii="Calibri" w:hAnsi="Calibri" w:cs="Calibri"/>
                <w:b/>
                <w:sz w:val="18"/>
                <w:szCs w:val="18"/>
              </w:rPr>
            </w:pPr>
          </w:p>
          <w:p w:rsidR="00C63D97" w:rsidRPr="009C5824" w:rsidRDefault="00C63D97" w:rsidP="00764D60">
            <w:pPr>
              <w:rPr>
                <w:rFonts w:ascii="Calibri" w:hAnsi="Calibri" w:cs="Calibri"/>
                <w:b/>
                <w:sz w:val="18"/>
                <w:szCs w:val="18"/>
              </w:rPr>
            </w:pPr>
          </w:p>
        </w:tc>
        <w:tc>
          <w:tcPr>
            <w:tcW w:w="317" w:type="dxa"/>
          </w:tcPr>
          <w:p w:rsidR="00764D60" w:rsidRPr="009C5824" w:rsidRDefault="00764D60" w:rsidP="00764D60">
            <w:pPr>
              <w:rPr>
                <w:rFonts w:ascii="Calibri" w:hAnsi="Calibri" w:cs="Calibri"/>
                <w:b/>
                <w:sz w:val="18"/>
                <w:szCs w:val="18"/>
              </w:rPr>
            </w:pPr>
          </w:p>
        </w:tc>
        <w:tc>
          <w:tcPr>
            <w:tcW w:w="595" w:type="dxa"/>
            <w:gridSpan w:val="3"/>
          </w:tcPr>
          <w:p w:rsidR="00764D60" w:rsidRPr="009C5824" w:rsidRDefault="00764D60" w:rsidP="00764D60">
            <w:pPr>
              <w:rPr>
                <w:rFonts w:ascii="Calibri" w:hAnsi="Calibri" w:cs="Calibri"/>
                <w:b/>
                <w:sz w:val="18"/>
                <w:szCs w:val="18"/>
              </w:rPr>
            </w:pPr>
          </w:p>
        </w:tc>
        <w:tc>
          <w:tcPr>
            <w:tcW w:w="160" w:type="dxa"/>
          </w:tcPr>
          <w:p w:rsidR="00764D60" w:rsidRPr="009C5824" w:rsidRDefault="00764D60" w:rsidP="00764D60">
            <w:pPr>
              <w:rPr>
                <w:rFonts w:ascii="Calibri" w:hAnsi="Calibri" w:cs="Calibri"/>
                <w:b/>
                <w:sz w:val="18"/>
                <w:szCs w:val="18"/>
              </w:rPr>
            </w:pPr>
          </w:p>
        </w:tc>
        <w:tc>
          <w:tcPr>
            <w:tcW w:w="759" w:type="dxa"/>
            <w:gridSpan w:val="4"/>
          </w:tcPr>
          <w:p w:rsidR="00764D60" w:rsidRPr="009C5824" w:rsidRDefault="00764D60" w:rsidP="00764D60">
            <w:pPr>
              <w:rPr>
                <w:rFonts w:ascii="Calibri" w:hAnsi="Calibri" w:cs="Calibri"/>
                <w:b/>
                <w:sz w:val="18"/>
                <w:szCs w:val="18"/>
              </w:rPr>
            </w:pPr>
          </w:p>
        </w:tc>
        <w:tc>
          <w:tcPr>
            <w:tcW w:w="758" w:type="dxa"/>
            <w:gridSpan w:val="4"/>
          </w:tcPr>
          <w:p w:rsidR="00764D60" w:rsidRPr="009C5824" w:rsidRDefault="00764D60" w:rsidP="00764D60">
            <w:pPr>
              <w:rPr>
                <w:rFonts w:ascii="Calibri" w:hAnsi="Calibri" w:cs="Calibri"/>
                <w:b/>
                <w:sz w:val="18"/>
                <w:szCs w:val="18"/>
              </w:rPr>
            </w:pPr>
          </w:p>
        </w:tc>
        <w:tc>
          <w:tcPr>
            <w:tcW w:w="166" w:type="dxa"/>
          </w:tcPr>
          <w:p w:rsidR="00764D60" w:rsidRPr="009C5824" w:rsidRDefault="00764D60" w:rsidP="00764D60">
            <w:pPr>
              <w:rPr>
                <w:rFonts w:ascii="Calibri" w:hAnsi="Calibri" w:cs="Calibri"/>
                <w:b/>
                <w:sz w:val="18"/>
                <w:szCs w:val="18"/>
              </w:rPr>
            </w:pPr>
          </w:p>
        </w:tc>
        <w:tc>
          <w:tcPr>
            <w:tcW w:w="685" w:type="dxa"/>
            <w:gridSpan w:val="2"/>
          </w:tcPr>
          <w:p w:rsidR="00764D60" w:rsidRPr="009C5824" w:rsidRDefault="00764D60" w:rsidP="00764D60">
            <w:pPr>
              <w:rPr>
                <w:rFonts w:ascii="Calibri" w:hAnsi="Calibri" w:cs="Calibri"/>
                <w:b/>
                <w:sz w:val="18"/>
                <w:szCs w:val="18"/>
              </w:rPr>
            </w:pPr>
          </w:p>
        </w:tc>
        <w:tc>
          <w:tcPr>
            <w:tcW w:w="235" w:type="dxa"/>
          </w:tcPr>
          <w:p w:rsidR="00764D60" w:rsidRPr="009C5824" w:rsidRDefault="00764D60" w:rsidP="00764D60">
            <w:pPr>
              <w:rPr>
                <w:rFonts w:ascii="Calibri" w:hAnsi="Calibri" w:cs="Calibri"/>
                <w:b/>
                <w:sz w:val="18"/>
                <w:szCs w:val="18"/>
              </w:rPr>
            </w:pPr>
          </w:p>
        </w:tc>
        <w:tc>
          <w:tcPr>
            <w:tcW w:w="757" w:type="dxa"/>
            <w:gridSpan w:val="2"/>
          </w:tcPr>
          <w:p w:rsidR="00764D60" w:rsidRPr="009C5824" w:rsidRDefault="00764D60" w:rsidP="00764D60">
            <w:pPr>
              <w:rPr>
                <w:rFonts w:ascii="Calibri" w:hAnsi="Calibri" w:cs="Calibri"/>
                <w:b/>
                <w:sz w:val="18"/>
                <w:szCs w:val="18"/>
              </w:rPr>
            </w:pPr>
          </w:p>
        </w:tc>
        <w:tc>
          <w:tcPr>
            <w:tcW w:w="171" w:type="dxa"/>
            <w:gridSpan w:val="2"/>
          </w:tcPr>
          <w:p w:rsidR="00764D60" w:rsidRPr="009C5824" w:rsidRDefault="00764D60" w:rsidP="00764D60">
            <w:pPr>
              <w:rPr>
                <w:rFonts w:ascii="Calibri" w:hAnsi="Calibri" w:cs="Calibri"/>
                <w:b/>
                <w:sz w:val="18"/>
                <w:szCs w:val="18"/>
              </w:rPr>
            </w:pPr>
          </w:p>
        </w:tc>
        <w:tc>
          <w:tcPr>
            <w:tcW w:w="821" w:type="dxa"/>
            <w:gridSpan w:val="4"/>
          </w:tcPr>
          <w:p w:rsidR="00764D60" w:rsidRPr="009C5824" w:rsidRDefault="00764D60" w:rsidP="00764D60">
            <w:pPr>
              <w:rPr>
                <w:rFonts w:ascii="Calibri" w:hAnsi="Calibri" w:cs="Calibri"/>
                <w:b/>
                <w:sz w:val="18"/>
                <w:szCs w:val="18"/>
              </w:rPr>
            </w:pPr>
          </w:p>
        </w:tc>
        <w:tc>
          <w:tcPr>
            <w:tcW w:w="160" w:type="dxa"/>
            <w:gridSpan w:val="2"/>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2"/>
          </w:tcPr>
          <w:p w:rsidR="00764D60" w:rsidRPr="009C5824" w:rsidRDefault="00764D60" w:rsidP="00764D60">
            <w:pPr>
              <w:rPr>
                <w:rFonts w:ascii="Calibri" w:hAnsi="Calibri" w:cs="Calibri"/>
                <w:b/>
                <w:sz w:val="18"/>
                <w:szCs w:val="18"/>
              </w:rPr>
            </w:pPr>
          </w:p>
        </w:tc>
        <w:tc>
          <w:tcPr>
            <w:tcW w:w="460" w:type="dxa"/>
            <w:gridSpan w:val="4"/>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686" w:type="dxa"/>
            <w:gridSpan w:val="4"/>
          </w:tcPr>
          <w:p w:rsidR="00764D60" w:rsidRPr="009C5824" w:rsidRDefault="00764D60" w:rsidP="00764D60">
            <w:pPr>
              <w:rPr>
                <w:rFonts w:ascii="Calibri" w:hAnsi="Calibri" w:cs="Calibri"/>
                <w:b/>
                <w:sz w:val="18"/>
                <w:szCs w:val="18"/>
              </w:rPr>
            </w:pPr>
          </w:p>
        </w:tc>
      </w:tr>
      <w:tr w:rsidR="00764D60" w:rsidRPr="009C5824" w:rsidTr="00872BEB">
        <w:trPr>
          <w:gridAfter w:val="4"/>
          <w:wAfter w:w="1169" w:type="dxa"/>
        </w:trPr>
        <w:tc>
          <w:tcPr>
            <w:tcW w:w="9427" w:type="dxa"/>
            <w:gridSpan w:val="48"/>
            <w:shd w:val="clear" w:color="auto" w:fill="F79646"/>
          </w:tcPr>
          <w:p w:rsidR="00764D60" w:rsidRPr="009C5824" w:rsidRDefault="00764D60" w:rsidP="00764D60">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764D60" w:rsidRPr="009C5824" w:rsidTr="00872BEB">
        <w:tc>
          <w:tcPr>
            <w:tcW w:w="458" w:type="dxa"/>
          </w:tcPr>
          <w:p w:rsidR="00764D60" w:rsidRPr="009C5824" w:rsidRDefault="00764D60" w:rsidP="00764D60">
            <w:pPr>
              <w:rPr>
                <w:rFonts w:ascii="Calibri" w:hAnsi="Calibri" w:cs="Calibri"/>
                <w:b/>
                <w:sz w:val="18"/>
                <w:szCs w:val="18"/>
              </w:rPr>
            </w:pPr>
          </w:p>
        </w:tc>
        <w:tc>
          <w:tcPr>
            <w:tcW w:w="454" w:type="dxa"/>
            <w:gridSpan w:val="3"/>
          </w:tcPr>
          <w:p w:rsidR="00764D60" w:rsidRPr="009C5824" w:rsidRDefault="00764D60" w:rsidP="00764D60">
            <w:pPr>
              <w:rPr>
                <w:rFonts w:ascii="Calibri" w:hAnsi="Calibri" w:cs="Calibri"/>
                <w:b/>
                <w:sz w:val="18"/>
                <w:szCs w:val="18"/>
              </w:rPr>
            </w:pPr>
          </w:p>
        </w:tc>
        <w:tc>
          <w:tcPr>
            <w:tcW w:w="458" w:type="dxa"/>
          </w:tcPr>
          <w:p w:rsidR="00764D60" w:rsidRPr="009C5824" w:rsidRDefault="00764D60" w:rsidP="00764D60">
            <w:pPr>
              <w:rPr>
                <w:rFonts w:ascii="Calibri" w:hAnsi="Calibri" w:cs="Calibri"/>
                <w:b/>
                <w:sz w:val="18"/>
                <w:szCs w:val="18"/>
              </w:rPr>
            </w:pPr>
          </w:p>
        </w:tc>
        <w:tc>
          <w:tcPr>
            <w:tcW w:w="957" w:type="dxa"/>
            <w:gridSpan w:val="6"/>
          </w:tcPr>
          <w:p w:rsidR="00764D60" w:rsidRPr="009C5824" w:rsidRDefault="00764D60" w:rsidP="00764D60">
            <w:pPr>
              <w:rPr>
                <w:rFonts w:ascii="Calibri" w:hAnsi="Calibri" w:cs="Calibri"/>
                <w:b/>
                <w:sz w:val="18"/>
                <w:szCs w:val="18"/>
              </w:rPr>
            </w:pPr>
          </w:p>
        </w:tc>
        <w:tc>
          <w:tcPr>
            <w:tcW w:w="160" w:type="dxa"/>
          </w:tcPr>
          <w:p w:rsidR="00764D60" w:rsidRPr="009C5824" w:rsidRDefault="00764D60" w:rsidP="00764D60">
            <w:pPr>
              <w:rPr>
                <w:rFonts w:ascii="Calibri" w:hAnsi="Calibri" w:cs="Calibri"/>
                <w:b/>
                <w:sz w:val="18"/>
                <w:szCs w:val="18"/>
              </w:rPr>
            </w:pPr>
          </w:p>
        </w:tc>
        <w:tc>
          <w:tcPr>
            <w:tcW w:w="460" w:type="dxa"/>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1389" w:type="dxa"/>
            <w:gridSpan w:val="3"/>
          </w:tcPr>
          <w:p w:rsidR="00764D60" w:rsidRPr="009C5824" w:rsidRDefault="00764D60" w:rsidP="00764D60">
            <w:pPr>
              <w:rPr>
                <w:rFonts w:ascii="Calibri" w:hAnsi="Calibri" w:cs="Calibri"/>
                <w:b/>
                <w:sz w:val="18"/>
                <w:szCs w:val="18"/>
              </w:rPr>
            </w:pPr>
          </w:p>
        </w:tc>
        <w:tc>
          <w:tcPr>
            <w:tcW w:w="160" w:type="dxa"/>
            <w:gridSpan w:val="2"/>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tcPr>
          <w:p w:rsidR="00764D60" w:rsidRPr="009C5824" w:rsidRDefault="00764D60" w:rsidP="00764D60">
            <w:pPr>
              <w:rPr>
                <w:rFonts w:ascii="Calibri" w:hAnsi="Calibri" w:cs="Calibri"/>
                <w:b/>
                <w:sz w:val="18"/>
                <w:szCs w:val="18"/>
              </w:rPr>
            </w:pPr>
          </w:p>
        </w:tc>
        <w:tc>
          <w:tcPr>
            <w:tcW w:w="1106" w:type="dxa"/>
            <w:gridSpan w:val="9"/>
          </w:tcPr>
          <w:p w:rsidR="00764D60" w:rsidRPr="009C5824" w:rsidRDefault="00764D60" w:rsidP="00764D60">
            <w:pPr>
              <w:rPr>
                <w:rFonts w:ascii="Calibri" w:hAnsi="Calibri" w:cs="Calibri"/>
                <w:b/>
                <w:sz w:val="18"/>
                <w:szCs w:val="18"/>
              </w:rPr>
            </w:pPr>
          </w:p>
        </w:tc>
        <w:tc>
          <w:tcPr>
            <w:tcW w:w="160" w:type="dxa"/>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3"/>
          </w:tcPr>
          <w:p w:rsidR="00764D60" w:rsidRPr="009C5824" w:rsidRDefault="00764D60" w:rsidP="00764D60">
            <w:pPr>
              <w:rPr>
                <w:rFonts w:ascii="Calibri" w:hAnsi="Calibri" w:cs="Calibri"/>
                <w:b/>
                <w:sz w:val="18"/>
                <w:szCs w:val="18"/>
              </w:rPr>
            </w:pPr>
          </w:p>
        </w:tc>
        <w:tc>
          <w:tcPr>
            <w:tcW w:w="460" w:type="dxa"/>
            <w:gridSpan w:val="2"/>
          </w:tcPr>
          <w:p w:rsidR="00764D60" w:rsidRPr="009C5824" w:rsidRDefault="00764D60" w:rsidP="00764D60">
            <w:pPr>
              <w:rPr>
                <w:rFonts w:ascii="Calibri" w:hAnsi="Calibri" w:cs="Calibri"/>
                <w:b/>
                <w:sz w:val="18"/>
                <w:szCs w:val="18"/>
              </w:rPr>
            </w:pPr>
          </w:p>
        </w:tc>
        <w:tc>
          <w:tcPr>
            <w:tcW w:w="460" w:type="dxa"/>
            <w:gridSpan w:val="2"/>
          </w:tcPr>
          <w:p w:rsidR="00764D60" w:rsidRPr="009C5824" w:rsidRDefault="00764D60" w:rsidP="00764D60">
            <w:pPr>
              <w:rPr>
                <w:rFonts w:ascii="Calibri" w:hAnsi="Calibri" w:cs="Calibri"/>
                <w:b/>
                <w:sz w:val="18"/>
                <w:szCs w:val="18"/>
              </w:rPr>
            </w:pPr>
          </w:p>
        </w:tc>
        <w:tc>
          <w:tcPr>
            <w:tcW w:w="694" w:type="dxa"/>
          </w:tcPr>
          <w:p w:rsidR="00764D60" w:rsidRPr="009C5824" w:rsidRDefault="00764D60" w:rsidP="00764D60">
            <w:pPr>
              <w:rPr>
                <w:rFonts w:ascii="Calibri" w:hAnsi="Calibri" w:cs="Calibri"/>
                <w:b/>
                <w:sz w:val="18"/>
                <w:szCs w:val="18"/>
              </w:rPr>
            </w:pPr>
          </w:p>
        </w:tc>
      </w:tr>
      <w:tr w:rsidR="00764D60" w:rsidRPr="009C5824"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shd w:val="clear" w:color="auto" w:fill="FFFF00"/>
          </w:tcPr>
          <w:p w:rsidR="00764D60" w:rsidRPr="009C5824" w:rsidRDefault="00764D60" w:rsidP="00764D60">
            <w:pPr>
              <w:jc w:val="center"/>
              <w:rPr>
                <w:rFonts w:ascii="Calibri" w:hAnsi="Calibri" w:cs="Calibri"/>
                <w:b/>
                <w:sz w:val="18"/>
                <w:szCs w:val="18"/>
              </w:rPr>
            </w:pPr>
            <w:r w:rsidRPr="009C5824">
              <w:rPr>
                <w:rFonts w:ascii="Calibri" w:hAnsi="Calibri" w:cs="Calibri"/>
                <w:b/>
                <w:sz w:val="18"/>
                <w:szCs w:val="18"/>
              </w:rPr>
              <w:t>Rozpočet upravený v tis. Kč</w:t>
            </w:r>
          </w:p>
        </w:tc>
        <w:tc>
          <w:tcPr>
            <w:tcW w:w="2563" w:type="dxa"/>
            <w:gridSpan w:val="9"/>
            <w:tcBorders>
              <w:top w:val="single" w:sz="4" w:space="0" w:color="auto"/>
              <w:left w:val="single" w:sz="4" w:space="0" w:color="auto"/>
              <w:bottom w:val="single" w:sz="4" w:space="0" w:color="auto"/>
              <w:right w:val="single" w:sz="4" w:space="0" w:color="auto"/>
            </w:tcBorders>
            <w:shd w:val="clear" w:color="auto" w:fill="FFFF00"/>
          </w:tcPr>
          <w:p w:rsidR="00764D60" w:rsidRPr="009C5824" w:rsidRDefault="00764D60" w:rsidP="00764D60">
            <w:pPr>
              <w:jc w:val="center"/>
              <w:rPr>
                <w:rFonts w:ascii="Calibri" w:hAnsi="Calibri" w:cs="Calibri"/>
                <w:b/>
                <w:sz w:val="18"/>
                <w:szCs w:val="18"/>
              </w:rPr>
            </w:pPr>
            <w:r w:rsidRPr="009C5824">
              <w:rPr>
                <w:rFonts w:ascii="Calibri" w:hAnsi="Calibri" w:cs="Calibri"/>
                <w:b/>
                <w:sz w:val="18"/>
                <w:szCs w:val="18"/>
              </w:rPr>
              <w:t>Skutečnost v tis. Kč</w:t>
            </w:r>
          </w:p>
        </w:tc>
        <w:tc>
          <w:tcPr>
            <w:tcW w:w="1268" w:type="dxa"/>
            <w:gridSpan w:val="9"/>
            <w:tcBorders>
              <w:top w:val="single" w:sz="4" w:space="0" w:color="auto"/>
              <w:left w:val="single" w:sz="4" w:space="0" w:color="auto"/>
              <w:bottom w:val="single" w:sz="4" w:space="0" w:color="auto"/>
              <w:right w:val="single" w:sz="4" w:space="0" w:color="auto"/>
            </w:tcBorders>
            <w:shd w:val="clear" w:color="auto" w:fill="FFFF00"/>
          </w:tcPr>
          <w:p w:rsidR="00764D60" w:rsidRPr="009C5824" w:rsidRDefault="00764D60" w:rsidP="00764D60">
            <w:pPr>
              <w:jc w:val="center"/>
              <w:rPr>
                <w:rFonts w:ascii="Calibri" w:hAnsi="Calibri" w:cs="Calibri"/>
                <w:b/>
                <w:sz w:val="18"/>
                <w:szCs w:val="18"/>
              </w:rPr>
            </w:pPr>
            <w:r w:rsidRPr="009C5824">
              <w:rPr>
                <w:rFonts w:ascii="Calibri" w:hAnsi="Calibri" w:cs="Calibri"/>
                <w:b/>
                <w:sz w:val="18"/>
                <w:szCs w:val="18"/>
              </w:rPr>
              <w:t>SK/RU v %</w:t>
            </w:r>
          </w:p>
        </w:tc>
        <w:tc>
          <w:tcPr>
            <w:tcW w:w="3269" w:type="dxa"/>
            <w:gridSpan w:val="19"/>
            <w:tcBorders>
              <w:top w:val="single" w:sz="4" w:space="0" w:color="auto"/>
              <w:left w:val="single" w:sz="4" w:space="0" w:color="auto"/>
              <w:bottom w:val="single" w:sz="4" w:space="0" w:color="auto"/>
              <w:right w:val="single" w:sz="4" w:space="0" w:color="auto"/>
            </w:tcBorders>
            <w:shd w:val="clear" w:color="auto" w:fill="FFFF00"/>
          </w:tcPr>
          <w:p w:rsidR="00764D60" w:rsidRPr="009C5824" w:rsidRDefault="00764D60" w:rsidP="00764D60">
            <w:pPr>
              <w:jc w:val="center"/>
              <w:rPr>
                <w:rFonts w:ascii="Calibri" w:hAnsi="Calibri" w:cs="Calibri"/>
                <w:b/>
                <w:sz w:val="18"/>
                <w:szCs w:val="18"/>
              </w:rPr>
            </w:pPr>
            <w:r w:rsidRPr="009C5824">
              <w:rPr>
                <w:rFonts w:ascii="Calibri" w:hAnsi="Calibri" w:cs="Calibri"/>
                <w:b/>
                <w:sz w:val="18"/>
                <w:szCs w:val="18"/>
              </w:rPr>
              <w:t>Komentář</w:t>
            </w:r>
          </w:p>
        </w:tc>
      </w:tr>
      <w:tr w:rsidR="003815D9" w:rsidRPr="009C5824"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tcPr>
          <w:p w:rsidR="003815D9" w:rsidRPr="009C5824" w:rsidRDefault="001F0463" w:rsidP="003815D9">
            <w:pPr>
              <w:jc w:val="right"/>
              <w:rPr>
                <w:rFonts w:ascii="Calibri" w:hAnsi="Calibri" w:cs="Calibri"/>
                <w:b/>
                <w:sz w:val="18"/>
                <w:szCs w:val="18"/>
              </w:rPr>
            </w:pPr>
            <w:r>
              <w:rPr>
                <w:rFonts w:ascii="Calibri" w:hAnsi="Calibri" w:cs="Calibri"/>
                <w:b/>
                <w:sz w:val="18"/>
                <w:szCs w:val="18"/>
              </w:rPr>
              <w:t>9 901,70</w:t>
            </w:r>
          </w:p>
        </w:tc>
        <w:tc>
          <w:tcPr>
            <w:tcW w:w="2563" w:type="dxa"/>
            <w:gridSpan w:val="9"/>
            <w:tcBorders>
              <w:top w:val="single" w:sz="4" w:space="0" w:color="auto"/>
              <w:left w:val="single" w:sz="4" w:space="0" w:color="auto"/>
              <w:bottom w:val="single" w:sz="4" w:space="0" w:color="auto"/>
              <w:right w:val="single" w:sz="4" w:space="0" w:color="auto"/>
            </w:tcBorders>
          </w:tcPr>
          <w:p w:rsidR="003815D9" w:rsidRPr="009C5824" w:rsidRDefault="001F0463" w:rsidP="003815D9">
            <w:pPr>
              <w:jc w:val="right"/>
              <w:rPr>
                <w:rFonts w:ascii="Calibri" w:hAnsi="Calibri" w:cs="Calibri"/>
                <w:b/>
                <w:sz w:val="18"/>
                <w:szCs w:val="18"/>
              </w:rPr>
            </w:pPr>
            <w:r>
              <w:rPr>
                <w:rFonts w:ascii="Calibri" w:hAnsi="Calibri" w:cs="Calibri"/>
                <w:b/>
                <w:sz w:val="18"/>
                <w:szCs w:val="18"/>
              </w:rPr>
              <w:t>6 956,15</w:t>
            </w:r>
          </w:p>
        </w:tc>
        <w:tc>
          <w:tcPr>
            <w:tcW w:w="1268" w:type="dxa"/>
            <w:gridSpan w:val="9"/>
            <w:tcBorders>
              <w:top w:val="single" w:sz="4" w:space="0" w:color="auto"/>
              <w:left w:val="single" w:sz="4" w:space="0" w:color="auto"/>
              <w:bottom w:val="single" w:sz="4" w:space="0" w:color="auto"/>
              <w:right w:val="single" w:sz="4" w:space="0" w:color="auto"/>
            </w:tcBorders>
          </w:tcPr>
          <w:p w:rsidR="003815D9" w:rsidRPr="009C5824" w:rsidRDefault="001F0463" w:rsidP="003815D9">
            <w:pPr>
              <w:jc w:val="right"/>
              <w:rPr>
                <w:rFonts w:ascii="Calibri" w:hAnsi="Calibri" w:cs="Calibri"/>
                <w:b/>
                <w:sz w:val="18"/>
                <w:szCs w:val="18"/>
              </w:rPr>
            </w:pPr>
            <w:r>
              <w:rPr>
                <w:rFonts w:ascii="Calibri" w:hAnsi="Calibri" w:cs="Calibri"/>
                <w:b/>
                <w:sz w:val="18"/>
                <w:szCs w:val="18"/>
              </w:rPr>
              <w:t>70,25</w:t>
            </w:r>
          </w:p>
        </w:tc>
        <w:tc>
          <w:tcPr>
            <w:tcW w:w="3269" w:type="dxa"/>
            <w:gridSpan w:val="19"/>
            <w:tcBorders>
              <w:top w:val="single" w:sz="4" w:space="0" w:color="auto"/>
              <w:left w:val="single" w:sz="4" w:space="0" w:color="auto"/>
              <w:bottom w:val="single" w:sz="4" w:space="0" w:color="auto"/>
              <w:right w:val="single" w:sz="4" w:space="0" w:color="auto"/>
            </w:tcBorders>
          </w:tcPr>
          <w:p w:rsidR="003815D9" w:rsidRPr="009C5824" w:rsidRDefault="003E0C5A" w:rsidP="003815D9">
            <w:pPr>
              <w:rPr>
                <w:rFonts w:ascii="Calibri" w:hAnsi="Calibri" w:cs="Calibri"/>
                <w:b/>
                <w:sz w:val="18"/>
                <w:szCs w:val="18"/>
              </w:rPr>
            </w:pPr>
            <w:r>
              <w:rPr>
                <w:rFonts w:ascii="Calibri" w:hAnsi="Calibri" w:cs="Calibri"/>
                <w:b/>
                <w:sz w:val="18"/>
                <w:szCs w:val="18"/>
              </w:rPr>
              <w:t>Výdaje před konsolidací</w:t>
            </w:r>
          </w:p>
        </w:tc>
      </w:tr>
      <w:tr w:rsidR="001F0463" w:rsidRPr="009C5824"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tcPr>
          <w:p w:rsidR="001F0463" w:rsidRPr="009C5824" w:rsidRDefault="001F0463" w:rsidP="001F0463">
            <w:pPr>
              <w:jc w:val="right"/>
              <w:rPr>
                <w:rFonts w:ascii="Calibri" w:hAnsi="Calibri" w:cs="Calibri"/>
                <w:b/>
                <w:sz w:val="18"/>
                <w:szCs w:val="18"/>
              </w:rPr>
            </w:pPr>
            <w:r>
              <w:rPr>
                <w:rFonts w:ascii="Calibri" w:hAnsi="Calibri" w:cs="Calibri"/>
                <w:b/>
                <w:sz w:val="18"/>
                <w:szCs w:val="18"/>
              </w:rPr>
              <w:t>9 901,70</w:t>
            </w:r>
          </w:p>
        </w:tc>
        <w:tc>
          <w:tcPr>
            <w:tcW w:w="2563" w:type="dxa"/>
            <w:gridSpan w:val="9"/>
            <w:tcBorders>
              <w:top w:val="single" w:sz="4" w:space="0" w:color="auto"/>
              <w:left w:val="single" w:sz="4" w:space="0" w:color="auto"/>
              <w:bottom w:val="single" w:sz="4" w:space="0" w:color="auto"/>
              <w:right w:val="single" w:sz="4" w:space="0" w:color="auto"/>
            </w:tcBorders>
          </w:tcPr>
          <w:p w:rsidR="001F0463" w:rsidRPr="009C5824" w:rsidRDefault="001F0463" w:rsidP="001F0463">
            <w:pPr>
              <w:jc w:val="right"/>
              <w:rPr>
                <w:rFonts w:ascii="Calibri" w:hAnsi="Calibri" w:cs="Calibri"/>
                <w:b/>
                <w:sz w:val="18"/>
                <w:szCs w:val="18"/>
              </w:rPr>
            </w:pPr>
            <w:r>
              <w:rPr>
                <w:rFonts w:ascii="Calibri" w:hAnsi="Calibri" w:cs="Calibri"/>
                <w:b/>
                <w:sz w:val="18"/>
                <w:szCs w:val="18"/>
              </w:rPr>
              <w:t>6 956,15</w:t>
            </w:r>
          </w:p>
        </w:tc>
        <w:tc>
          <w:tcPr>
            <w:tcW w:w="1268" w:type="dxa"/>
            <w:gridSpan w:val="9"/>
            <w:tcBorders>
              <w:top w:val="single" w:sz="4" w:space="0" w:color="auto"/>
              <w:left w:val="single" w:sz="4" w:space="0" w:color="auto"/>
              <w:bottom w:val="single" w:sz="4" w:space="0" w:color="auto"/>
              <w:right w:val="single" w:sz="4" w:space="0" w:color="auto"/>
            </w:tcBorders>
          </w:tcPr>
          <w:p w:rsidR="001F0463" w:rsidRPr="009C5824" w:rsidRDefault="001F0463" w:rsidP="001F0463">
            <w:pPr>
              <w:jc w:val="right"/>
              <w:rPr>
                <w:rFonts w:ascii="Calibri" w:hAnsi="Calibri" w:cs="Calibri"/>
                <w:b/>
                <w:sz w:val="18"/>
                <w:szCs w:val="18"/>
              </w:rPr>
            </w:pPr>
            <w:r>
              <w:rPr>
                <w:rFonts w:ascii="Calibri" w:hAnsi="Calibri" w:cs="Calibri"/>
                <w:b/>
                <w:sz w:val="18"/>
                <w:szCs w:val="18"/>
              </w:rPr>
              <w:t>70,25</w:t>
            </w:r>
          </w:p>
        </w:tc>
        <w:tc>
          <w:tcPr>
            <w:tcW w:w="3269" w:type="dxa"/>
            <w:gridSpan w:val="19"/>
            <w:tcBorders>
              <w:top w:val="single" w:sz="4" w:space="0" w:color="auto"/>
              <w:left w:val="single" w:sz="4" w:space="0" w:color="auto"/>
              <w:bottom w:val="single" w:sz="4" w:space="0" w:color="auto"/>
              <w:right w:val="single" w:sz="4" w:space="0" w:color="auto"/>
            </w:tcBorders>
          </w:tcPr>
          <w:p w:rsidR="001F0463" w:rsidRPr="009C5824" w:rsidRDefault="001F0463" w:rsidP="001F0463">
            <w:pPr>
              <w:rPr>
                <w:rFonts w:ascii="Calibri" w:hAnsi="Calibri" w:cs="Calibri"/>
                <w:b/>
                <w:sz w:val="18"/>
                <w:szCs w:val="18"/>
              </w:rPr>
            </w:pPr>
            <w:r>
              <w:rPr>
                <w:rFonts w:ascii="Calibri" w:hAnsi="Calibri" w:cs="Calibri"/>
                <w:b/>
                <w:sz w:val="18"/>
                <w:szCs w:val="18"/>
              </w:rPr>
              <w:t>Výdaje po konsolidaci</w:t>
            </w:r>
          </w:p>
        </w:tc>
      </w:tr>
      <w:tr w:rsidR="003815D9" w:rsidRPr="009C5824" w:rsidTr="00872BEB">
        <w:tc>
          <w:tcPr>
            <w:tcW w:w="458" w:type="dxa"/>
          </w:tcPr>
          <w:p w:rsidR="003815D9" w:rsidRPr="009C5824" w:rsidRDefault="003815D9" w:rsidP="003815D9">
            <w:pPr>
              <w:rPr>
                <w:rFonts w:ascii="Calibri" w:hAnsi="Calibri" w:cs="Calibri"/>
                <w:b/>
                <w:sz w:val="18"/>
                <w:szCs w:val="18"/>
              </w:rPr>
            </w:pPr>
          </w:p>
        </w:tc>
        <w:tc>
          <w:tcPr>
            <w:tcW w:w="454" w:type="dxa"/>
            <w:gridSpan w:val="3"/>
          </w:tcPr>
          <w:p w:rsidR="003815D9" w:rsidRPr="009C5824" w:rsidRDefault="003815D9" w:rsidP="003815D9">
            <w:pPr>
              <w:rPr>
                <w:rFonts w:ascii="Calibri" w:hAnsi="Calibri" w:cs="Calibri"/>
                <w:b/>
                <w:sz w:val="18"/>
                <w:szCs w:val="18"/>
              </w:rPr>
            </w:pPr>
          </w:p>
        </w:tc>
        <w:tc>
          <w:tcPr>
            <w:tcW w:w="458" w:type="dxa"/>
          </w:tcPr>
          <w:p w:rsidR="003815D9" w:rsidRPr="009C5824" w:rsidRDefault="003815D9" w:rsidP="003815D9">
            <w:pPr>
              <w:rPr>
                <w:rFonts w:ascii="Calibri" w:hAnsi="Calibri" w:cs="Calibri"/>
                <w:b/>
                <w:sz w:val="18"/>
                <w:szCs w:val="18"/>
              </w:rPr>
            </w:pPr>
          </w:p>
        </w:tc>
        <w:tc>
          <w:tcPr>
            <w:tcW w:w="957" w:type="dxa"/>
            <w:gridSpan w:val="6"/>
          </w:tcPr>
          <w:p w:rsidR="003815D9" w:rsidRPr="009C5824" w:rsidRDefault="003815D9" w:rsidP="003815D9">
            <w:pPr>
              <w:rPr>
                <w:rFonts w:ascii="Calibri" w:hAnsi="Calibri" w:cs="Calibri"/>
                <w:b/>
                <w:sz w:val="18"/>
                <w:szCs w:val="18"/>
              </w:rPr>
            </w:pPr>
          </w:p>
        </w:tc>
        <w:tc>
          <w:tcPr>
            <w:tcW w:w="160" w:type="dxa"/>
          </w:tcPr>
          <w:p w:rsidR="003815D9" w:rsidRPr="009C5824" w:rsidRDefault="003815D9" w:rsidP="003815D9">
            <w:pPr>
              <w:rPr>
                <w:rFonts w:ascii="Calibri" w:hAnsi="Calibri" w:cs="Calibri"/>
                <w:b/>
                <w:sz w:val="18"/>
                <w:szCs w:val="18"/>
              </w:rPr>
            </w:pPr>
          </w:p>
        </w:tc>
        <w:tc>
          <w:tcPr>
            <w:tcW w:w="460" w:type="dxa"/>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1389" w:type="dxa"/>
            <w:gridSpan w:val="3"/>
          </w:tcPr>
          <w:p w:rsidR="003815D9" w:rsidRPr="009C5824" w:rsidRDefault="003815D9" w:rsidP="003815D9">
            <w:pPr>
              <w:rPr>
                <w:rFonts w:ascii="Calibri" w:hAnsi="Calibri" w:cs="Calibri"/>
                <w:b/>
                <w:sz w:val="18"/>
                <w:szCs w:val="18"/>
              </w:rPr>
            </w:pPr>
          </w:p>
        </w:tc>
        <w:tc>
          <w:tcPr>
            <w:tcW w:w="160" w:type="dxa"/>
            <w:gridSpan w:val="2"/>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tcPr>
          <w:p w:rsidR="003815D9" w:rsidRPr="009C5824" w:rsidRDefault="003815D9" w:rsidP="003815D9">
            <w:pPr>
              <w:rPr>
                <w:rFonts w:ascii="Calibri" w:hAnsi="Calibri" w:cs="Calibri"/>
                <w:b/>
                <w:sz w:val="18"/>
                <w:szCs w:val="18"/>
              </w:rPr>
            </w:pPr>
          </w:p>
        </w:tc>
        <w:tc>
          <w:tcPr>
            <w:tcW w:w="1106" w:type="dxa"/>
            <w:gridSpan w:val="9"/>
          </w:tcPr>
          <w:p w:rsidR="003815D9" w:rsidRPr="009C5824" w:rsidRDefault="003815D9" w:rsidP="003815D9">
            <w:pPr>
              <w:rPr>
                <w:rFonts w:ascii="Calibri" w:hAnsi="Calibri" w:cs="Calibri"/>
                <w:b/>
                <w:sz w:val="18"/>
                <w:szCs w:val="18"/>
              </w:rPr>
            </w:pPr>
          </w:p>
        </w:tc>
        <w:tc>
          <w:tcPr>
            <w:tcW w:w="160" w:type="dxa"/>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2"/>
          </w:tcPr>
          <w:p w:rsidR="003815D9" w:rsidRPr="009C5824" w:rsidRDefault="003815D9" w:rsidP="003815D9">
            <w:pPr>
              <w:rPr>
                <w:rFonts w:ascii="Calibri" w:hAnsi="Calibri" w:cs="Calibri"/>
                <w:b/>
                <w:sz w:val="18"/>
                <w:szCs w:val="18"/>
              </w:rPr>
            </w:pPr>
          </w:p>
        </w:tc>
        <w:tc>
          <w:tcPr>
            <w:tcW w:w="460" w:type="dxa"/>
            <w:gridSpan w:val="2"/>
          </w:tcPr>
          <w:p w:rsidR="003815D9" w:rsidRPr="009C5824" w:rsidRDefault="003815D9" w:rsidP="003815D9">
            <w:pPr>
              <w:rPr>
                <w:rFonts w:ascii="Calibri" w:hAnsi="Calibri" w:cs="Calibri"/>
                <w:b/>
                <w:sz w:val="18"/>
                <w:szCs w:val="18"/>
              </w:rPr>
            </w:pPr>
          </w:p>
        </w:tc>
        <w:tc>
          <w:tcPr>
            <w:tcW w:w="694" w:type="dxa"/>
          </w:tcPr>
          <w:p w:rsidR="003815D9" w:rsidRPr="009C5824" w:rsidRDefault="003815D9" w:rsidP="003815D9">
            <w:pPr>
              <w:rPr>
                <w:rFonts w:ascii="Calibri" w:hAnsi="Calibri" w:cs="Calibri"/>
                <w:b/>
                <w:sz w:val="18"/>
                <w:szCs w:val="18"/>
              </w:rPr>
            </w:pPr>
          </w:p>
        </w:tc>
      </w:tr>
      <w:tr w:rsidR="003815D9" w:rsidRPr="009C5824" w:rsidTr="00872BEB">
        <w:trPr>
          <w:gridAfter w:val="4"/>
          <w:wAfter w:w="1169" w:type="dxa"/>
        </w:trPr>
        <w:tc>
          <w:tcPr>
            <w:tcW w:w="9427" w:type="dxa"/>
            <w:gridSpan w:val="48"/>
          </w:tcPr>
          <w:p w:rsidR="003815D9" w:rsidRPr="009C5824" w:rsidRDefault="003815D9" w:rsidP="003815D9">
            <w:pPr>
              <w:rPr>
                <w:rFonts w:ascii="Calibri" w:hAnsi="Calibri" w:cs="Calibri"/>
                <w:b/>
                <w:sz w:val="18"/>
                <w:szCs w:val="18"/>
              </w:rPr>
            </w:pPr>
            <w:r w:rsidRPr="009C5824">
              <w:rPr>
                <w:rFonts w:ascii="Calibri" w:hAnsi="Calibri" w:cs="Calibri"/>
                <w:b/>
                <w:sz w:val="18"/>
                <w:szCs w:val="18"/>
              </w:rPr>
              <w:t>Stručný komentář k celkovému vývoji čerpání výdajů kapitoly ve sledovaném období</w:t>
            </w:r>
          </w:p>
        </w:tc>
      </w:tr>
      <w:tr w:rsidR="003815D9" w:rsidRPr="009C5824" w:rsidTr="002B5DEE">
        <w:trPr>
          <w:gridAfter w:val="2"/>
          <w:wAfter w:w="1108" w:type="dxa"/>
        </w:trPr>
        <w:tc>
          <w:tcPr>
            <w:tcW w:w="458" w:type="dxa"/>
          </w:tcPr>
          <w:p w:rsidR="003815D9" w:rsidRPr="009C5824" w:rsidRDefault="003815D9" w:rsidP="003815D9">
            <w:pPr>
              <w:rPr>
                <w:rFonts w:ascii="Calibri" w:hAnsi="Calibri" w:cs="Calibri"/>
                <w:b/>
                <w:sz w:val="18"/>
                <w:szCs w:val="18"/>
              </w:rPr>
            </w:pPr>
          </w:p>
        </w:tc>
        <w:tc>
          <w:tcPr>
            <w:tcW w:w="454" w:type="dxa"/>
            <w:gridSpan w:val="3"/>
          </w:tcPr>
          <w:p w:rsidR="003815D9" w:rsidRPr="009C5824" w:rsidRDefault="003815D9" w:rsidP="003815D9">
            <w:pPr>
              <w:rPr>
                <w:rFonts w:ascii="Calibri" w:hAnsi="Calibri" w:cs="Calibri"/>
                <w:b/>
                <w:sz w:val="18"/>
                <w:szCs w:val="18"/>
              </w:rPr>
            </w:pPr>
          </w:p>
        </w:tc>
        <w:tc>
          <w:tcPr>
            <w:tcW w:w="458" w:type="dxa"/>
          </w:tcPr>
          <w:p w:rsidR="003815D9" w:rsidRPr="009C5824" w:rsidRDefault="003815D9" w:rsidP="003815D9">
            <w:pPr>
              <w:rPr>
                <w:rFonts w:ascii="Calibri" w:hAnsi="Calibri" w:cs="Calibri"/>
                <w:b/>
                <w:sz w:val="18"/>
                <w:szCs w:val="18"/>
              </w:rPr>
            </w:pPr>
          </w:p>
        </w:tc>
        <w:tc>
          <w:tcPr>
            <w:tcW w:w="459" w:type="dxa"/>
            <w:gridSpan w:val="4"/>
          </w:tcPr>
          <w:p w:rsidR="003815D9" w:rsidRPr="009C5824" w:rsidRDefault="003815D9" w:rsidP="003815D9">
            <w:pPr>
              <w:rPr>
                <w:rFonts w:ascii="Calibri" w:hAnsi="Calibri" w:cs="Calibri"/>
                <w:b/>
                <w:sz w:val="18"/>
                <w:szCs w:val="18"/>
              </w:rPr>
            </w:pPr>
          </w:p>
        </w:tc>
        <w:tc>
          <w:tcPr>
            <w:tcW w:w="460" w:type="dxa"/>
          </w:tcPr>
          <w:p w:rsidR="003815D9" w:rsidRPr="009C5824" w:rsidRDefault="003815D9" w:rsidP="003815D9">
            <w:pPr>
              <w:rPr>
                <w:rFonts w:ascii="Calibri" w:hAnsi="Calibri" w:cs="Calibri"/>
                <w:b/>
                <w:sz w:val="18"/>
                <w:szCs w:val="18"/>
              </w:rPr>
            </w:pPr>
          </w:p>
        </w:tc>
        <w:tc>
          <w:tcPr>
            <w:tcW w:w="758" w:type="dxa"/>
            <w:gridSpan w:val="4"/>
          </w:tcPr>
          <w:p w:rsidR="003815D9" w:rsidRPr="009C5824" w:rsidRDefault="003815D9" w:rsidP="003815D9">
            <w:pPr>
              <w:rPr>
                <w:rFonts w:ascii="Calibri" w:hAnsi="Calibri" w:cs="Calibri"/>
                <w:b/>
                <w:sz w:val="18"/>
                <w:szCs w:val="18"/>
              </w:rPr>
            </w:pPr>
          </w:p>
        </w:tc>
        <w:tc>
          <w:tcPr>
            <w:tcW w:w="166" w:type="dxa"/>
          </w:tcPr>
          <w:p w:rsidR="003815D9" w:rsidRPr="009C5824" w:rsidRDefault="003815D9" w:rsidP="003815D9">
            <w:pPr>
              <w:rPr>
                <w:rFonts w:ascii="Calibri" w:hAnsi="Calibri" w:cs="Calibri"/>
                <w:b/>
                <w:sz w:val="18"/>
                <w:szCs w:val="18"/>
              </w:rPr>
            </w:pPr>
          </w:p>
        </w:tc>
        <w:tc>
          <w:tcPr>
            <w:tcW w:w="685" w:type="dxa"/>
            <w:gridSpan w:val="2"/>
          </w:tcPr>
          <w:p w:rsidR="003815D9" w:rsidRPr="009C5824" w:rsidRDefault="003815D9" w:rsidP="003815D9">
            <w:pPr>
              <w:rPr>
                <w:rFonts w:ascii="Calibri" w:hAnsi="Calibri" w:cs="Calibri"/>
                <w:b/>
                <w:sz w:val="18"/>
                <w:szCs w:val="18"/>
              </w:rPr>
            </w:pPr>
          </w:p>
        </w:tc>
        <w:tc>
          <w:tcPr>
            <w:tcW w:w="235" w:type="dxa"/>
          </w:tcPr>
          <w:p w:rsidR="003815D9" w:rsidRPr="009C5824" w:rsidRDefault="003815D9" w:rsidP="003815D9">
            <w:pPr>
              <w:rPr>
                <w:rFonts w:ascii="Calibri" w:hAnsi="Calibri" w:cs="Calibri"/>
                <w:b/>
                <w:sz w:val="18"/>
                <w:szCs w:val="18"/>
              </w:rPr>
            </w:pPr>
          </w:p>
        </w:tc>
        <w:tc>
          <w:tcPr>
            <w:tcW w:w="757" w:type="dxa"/>
            <w:gridSpan w:val="2"/>
          </w:tcPr>
          <w:p w:rsidR="003815D9" w:rsidRPr="009C5824" w:rsidRDefault="003815D9" w:rsidP="003815D9">
            <w:pPr>
              <w:rPr>
                <w:rFonts w:ascii="Calibri" w:hAnsi="Calibri" w:cs="Calibri"/>
                <w:b/>
                <w:sz w:val="18"/>
                <w:szCs w:val="18"/>
              </w:rPr>
            </w:pPr>
          </w:p>
        </w:tc>
        <w:tc>
          <w:tcPr>
            <w:tcW w:w="171" w:type="dxa"/>
            <w:gridSpan w:val="2"/>
          </w:tcPr>
          <w:p w:rsidR="003815D9" w:rsidRPr="009C5824" w:rsidRDefault="003815D9" w:rsidP="003815D9">
            <w:pPr>
              <w:rPr>
                <w:rFonts w:ascii="Calibri" w:hAnsi="Calibri" w:cs="Calibri"/>
                <w:b/>
                <w:sz w:val="18"/>
                <w:szCs w:val="18"/>
              </w:rPr>
            </w:pPr>
          </w:p>
        </w:tc>
        <w:tc>
          <w:tcPr>
            <w:tcW w:w="821" w:type="dxa"/>
            <w:gridSpan w:val="4"/>
          </w:tcPr>
          <w:p w:rsidR="003815D9" w:rsidRPr="009C5824" w:rsidRDefault="003815D9" w:rsidP="003815D9">
            <w:pPr>
              <w:rPr>
                <w:rFonts w:ascii="Calibri" w:hAnsi="Calibri" w:cs="Calibri"/>
                <w:b/>
                <w:sz w:val="18"/>
                <w:szCs w:val="18"/>
              </w:rPr>
            </w:pPr>
          </w:p>
        </w:tc>
        <w:tc>
          <w:tcPr>
            <w:tcW w:w="160" w:type="dxa"/>
            <w:gridSpan w:val="2"/>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2"/>
          </w:tcPr>
          <w:p w:rsidR="003815D9" w:rsidRPr="009C5824" w:rsidRDefault="003815D9" w:rsidP="003815D9">
            <w:pPr>
              <w:rPr>
                <w:rFonts w:ascii="Calibri" w:hAnsi="Calibri" w:cs="Calibri"/>
                <w:b/>
                <w:sz w:val="18"/>
                <w:szCs w:val="18"/>
              </w:rPr>
            </w:pPr>
          </w:p>
        </w:tc>
        <w:tc>
          <w:tcPr>
            <w:tcW w:w="460" w:type="dxa"/>
            <w:gridSpan w:val="4"/>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686" w:type="dxa"/>
            <w:gridSpan w:val="4"/>
          </w:tcPr>
          <w:p w:rsidR="003815D9" w:rsidRPr="009C5824" w:rsidRDefault="003815D9" w:rsidP="003815D9">
            <w:pPr>
              <w:rPr>
                <w:rFonts w:ascii="Calibri" w:hAnsi="Calibri" w:cs="Calibri"/>
                <w:b/>
                <w:sz w:val="18"/>
                <w:szCs w:val="18"/>
              </w:rPr>
            </w:pPr>
          </w:p>
        </w:tc>
      </w:tr>
      <w:tr w:rsidR="003815D9" w:rsidRPr="009C5824" w:rsidTr="00872BEB">
        <w:trPr>
          <w:gridAfter w:val="4"/>
          <w:wAfter w:w="1169" w:type="dxa"/>
        </w:trPr>
        <w:tc>
          <w:tcPr>
            <w:tcW w:w="9427" w:type="dxa"/>
            <w:gridSpan w:val="48"/>
            <w:tcBorders>
              <w:top w:val="single" w:sz="6" w:space="0" w:color="auto"/>
              <w:left w:val="single" w:sz="6" w:space="0" w:color="auto"/>
              <w:bottom w:val="single" w:sz="6" w:space="0" w:color="auto"/>
              <w:right w:val="single" w:sz="6" w:space="0" w:color="auto"/>
            </w:tcBorders>
          </w:tcPr>
          <w:p w:rsidR="006D678E" w:rsidRPr="006B7005" w:rsidRDefault="006D678E" w:rsidP="006D678E">
            <w:pPr>
              <w:spacing w:before="60"/>
              <w:ind w:left="72" w:right="66"/>
              <w:jc w:val="both"/>
              <w:rPr>
                <w:rFonts w:asciiTheme="minorHAnsi" w:hAnsiTheme="minorHAnsi" w:cstheme="minorHAnsi"/>
                <w:sz w:val="20"/>
                <w:szCs w:val="20"/>
              </w:rPr>
            </w:pPr>
            <w:r w:rsidRPr="006B7005">
              <w:rPr>
                <w:rFonts w:asciiTheme="minorHAnsi" w:hAnsiTheme="minorHAnsi" w:cstheme="minorHAnsi"/>
                <w:b/>
                <w:sz w:val="20"/>
                <w:szCs w:val="20"/>
              </w:rPr>
              <w:t>Celkové čerpání výdajových položek kap. 21 bylo k 31. 12. 2019 ve výši 6.956.152,35 Kč</w:t>
            </w:r>
            <w:r w:rsidRPr="006B7005">
              <w:rPr>
                <w:rFonts w:asciiTheme="minorHAnsi" w:hAnsiTheme="minorHAnsi" w:cstheme="minorHAnsi"/>
                <w:sz w:val="20"/>
                <w:szCs w:val="20"/>
              </w:rPr>
              <w:t xml:space="preserve"> (tj. čerpání na 70,25 %).</w:t>
            </w:r>
          </w:p>
          <w:p w:rsidR="006D678E" w:rsidRPr="006B7005" w:rsidRDefault="006D678E" w:rsidP="006D678E">
            <w:pPr>
              <w:ind w:left="72" w:right="66"/>
              <w:jc w:val="both"/>
              <w:rPr>
                <w:rFonts w:asciiTheme="minorHAnsi" w:hAnsiTheme="minorHAnsi" w:cstheme="minorHAnsi"/>
                <w:sz w:val="20"/>
                <w:szCs w:val="20"/>
              </w:rPr>
            </w:pPr>
            <w:r w:rsidRPr="006B7005">
              <w:rPr>
                <w:rFonts w:asciiTheme="minorHAnsi" w:hAnsiTheme="minorHAnsi" w:cstheme="minorHAnsi"/>
                <w:sz w:val="20"/>
                <w:szCs w:val="20"/>
              </w:rPr>
              <w:t xml:space="preserve">V průběhu roku 2019 byly z kap. 21 uvolňovány finanční prostředky zejména na provoz příspěvkové organizace Jesle sídliště Svobody v Prostějově, Klub důchodců (Svatoplukova 15, Prostějov; v souvisejících výdajových položkách bylo v roce 2019 </w:t>
            </w:r>
            <w:r w:rsidRPr="006B7005">
              <w:rPr>
                <w:rFonts w:asciiTheme="minorHAnsi" w:hAnsiTheme="minorHAnsi" w:cstheme="minorHAnsi"/>
                <w:spacing w:val="-4"/>
                <w:sz w:val="20"/>
                <w:szCs w:val="20"/>
              </w:rPr>
              <w:t>zohledněno vyúčtování záloh spojených s užíváním nebytových prostor za období 1/2018-12/2018), službu Senior taxi (na základě</w:t>
            </w:r>
            <w:r w:rsidRPr="006B7005">
              <w:rPr>
                <w:rFonts w:asciiTheme="minorHAnsi" w:hAnsiTheme="minorHAnsi" w:cstheme="minorHAnsi"/>
                <w:sz w:val="20"/>
                <w:szCs w:val="20"/>
              </w:rPr>
              <w:t xml:space="preserve"> výběrového řízení na veřejnou zakázku malého rozsahu byla služba prodloužena na další období od 1. 9. 2019 do 31. 8. 2021), </w:t>
            </w:r>
            <w:r w:rsidRPr="006B7005">
              <w:rPr>
                <w:rFonts w:asciiTheme="minorHAnsi" w:hAnsiTheme="minorHAnsi" w:cstheme="minorHAnsi"/>
                <w:spacing w:val="-4"/>
                <w:sz w:val="20"/>
                <w:szCs w:val="20"/>
              </w:rPr>
              <w:t>činnost vykonávanou v rámci agendy prevence kriminality, sociálně právní ochrany dětí, sociální péče a Střednědobého</w:t>
            </w:r>
            <w:r w:rsidRPr="006B7005">
              <w:rPr>
                <w:rFonts w:asciiTheme="minorHAnsi" w:hAnsiTheme="minorHAnsi" w:cstheme="minorHAnsi"/>
                <w:sz w:val="20"/>
                <w:szCs w:val="20"/>
              </w:rPr>
              <w:t xml:space="preserve"> </w:t>
            </w:r>
            <w:r w:rsidRPr="006B7005">
              <w:rPr>
                <w:rFonts w:asciiTheme="minorHAnsi" w:hAnsiTheme="minorHAnsi" w:cstheme="minorHAnsi"/>
                <w:spacing w:val="-4"/>
                <w:sz w:val="20"/>
                <w:szCs w:val="20"/>
              </w:rPr>
              <w:t>plánování rozvoje sociálních služeb. Na základě usnesení orgánů města byly rozpočtovými opatřeními poskytovány a vypláceny</w:t>
            </w:r>
            <w:r w:rsidRPr="006B7005">
              <w:rPr>
                <w:rFonts w:asciiTheme="minorHAnsi" w:hAnsiTheme="minorHAnsi" w:cstheme="minorHAnsi"/>
                <w:sz w:val="20"/>
                <w:szCs w:val="20"/>
              </w:rPr>
              <w:t xml:space="preserve"> dotace z rozpočtu města na rok 2019. V roce 2019 byl navíc realizován projekt „Seniorská obálka“. Nevyčerpaná část státního příspěvku na výkon pěstounské péče (UZ 13010) ve výši 2.662.296 Kč bude převedena do dalšího období pro užití na účel stanovený poskytovatelem dotace.</w:t>
            </w:r>
          </w:p>
          <w:p w:rsidR="003815D9" w:rsidRPr="009C5824" w:rsidRDefault="006D678E" w:rsidP="006D678E">
            <w:pPr>
              <w:spacing w:after="60"/>
              <w:jc w:val="both"/>
              <w:rPr>
                <w:rFonts w:ascii="Calibri" w:hAnsi="Calibri" w:cs="Calibri"/>
                <w:sz w:val="18"/>
                <w:szCs w:val="18"/>
              </w:rPr>
            </w:pPr>
            <w:r w:rsidRPr="006B7005">
              <w:rPr>
                <w:rFonts w:asciiTheme="minorHAnsi" w:hAnsiTheme="minorHAnsi" w:cstheme="minorHAnsi"/>
                <w:sz w:val="20"/>
                <w:szCs w:val="20"/>
              </w:rPr>
              <w:t xml:space="preserve">Čerpání výdajových položek rozpočtu kap. 21 bylo v průběhu roku 2019 prováděno v souladu s příslušnými právními normami a pokyny Finančního odboru Magistrátu města Prostějova. </w:t>
            </w:r>
            <w:r w:rsidRPr="006B7005">
              <w:rPr>
                <w:rFonts w:asciiTheme="minorHAnsi" w:hAnsiTheme="minorHAnsi" w:cstheme="minorHAnsi"/>
                <w:b/>
                <w:sz w:val="20"/>
                <w:szCs w:val="20"/>
              </w:rPr>
              <w:t>Realizována byla všechna ROZOP schválená v roce 2019.</w:t>
            </w:r>
          </w:p>
        </w:tc>
      </w:tr>
      <w:tr w:rsidR="003815D9" w:rsidRPr="009C5824" w:rsidTr="002B5DEE">
        <w:trPr>
          <w:gridAfter w:val="2"/>
          <w:wAfter w:w="1108" w:type="dxa"/>
        </w:trPr>
        <w:tc>
          <w:tcPr>
            <w:tcW w:w="458" w:type="dxa"/>
          </w:tcPr>
          <w:p w:rsidR="003815D9" w:rsidRPr="009C5824" w:rsidRDefault="003815D9" w:rsidP="003815D9">
            <w:pPr>
              <w:rPr>
                <w:rFonts w:ascii="Calibri" w:hAnsi="Calibri" w:cs="Calibri"/>
                <w:b/>
                <w:sz w:val="18"/>
                <w:szCs w:val="18"/>
              </w:rPr>
            </w:pPr>
          </w:p>
        </w:tc>
        <w:tc>
          <w:tcPr>
            <w:tcW w:w="454" w:type="dxa"/>
            <w:gridSpan w:val="3"/>
          </w:tcPr>
          <w:p w:rsidR="003815D9" w:rsidRPr="009C5824" w:rsidRDefault="003815D9" w:rsidP="003815D9">
            <w:pPr>
              <w:rPr>
                <w:rFonts w:ascii="Calibri" w:hAnsi="Calibri" w:cs="Calibri"/>
                <w:b/>
                <w:sz w:val="18"/>
                <w:szCs w:val="18"/>
              </w:rPr>
            </w:pPr>
          </w:p>
        </w:tc>
        <w:tc>
          <w:tcPr>
            <w:tcW w:w="458" w:type="dxa"/>
          </w:tcPr>
          <w:p w:rsidR="003815D9" w:rsidRPr="009C5824" w:rsidRDefault="003815D9" w:rsidP="003815D9">
            <w:pPr>
              <w:rPr>
                <w:rFonts w:ascii="Calibri" w:hAnsi="Calibri" w:cs="Calibri"/>
                <w:b/>
                <w:sz w:val="18"/>
                <w:szCs w:val="18"/>
              </w:rPr>
            </w:pPr>
          </w:p>
        </w:tc>
        <w:tc>
          <w:tcPr>
            <w:tcW w:w="459" w:type="dxa"/>
            <w:gridSpan w:val="4"/>
          </w:tcPr>
          <w:p w:rsidR="003815D9" w:rsidRPr="009C5824" w:rsidRDefault="003815D9" w:rsidP="003815D9">
            <w:pPr>
              <w:rPr>
                <w:rFonts w:ascii="Calibri" w:hAnsi="Calibri" w:cs="Calibri"/>
                <w:b/>
                <w:sz w:val="18"/>
                <w:szCs w:val="18"/>
              </w:rPr>
            </w:pPr>
          </w:p>
        </w:tc>
        <w:tc>
          <w:tcPr>
            <w:tcW w:w="460" w:type="dxa"/>
          </w:tcPr>
          <w:p w:rsidR="003815D9" w:rsidRPr="009C5824" w:rsidRDefault="003815D9" w:rsidP="003815D9">
            <w:pPr>
              <w:rPr>
                <w:rFonts w:ascii="Calibri" w:hAnsi="Calibri" w:cs="Calibri"/>
                <w:b/>
                <w:sz w:val="18"/>
                <w:szCs w:val="18"/>
              </w:rPr>
            </w:pPr>
          </w:p>
        </w:tc>
        <w:tc>
          <w:tcPr>
            <w:tcW w:w="758" w:type="dxa"/>
            <w:gridSpan w:val="4"/>
          </w:tcPr>
          <w:p w:rsidR="003815D9" w:rsidRPr="009C5824" w:rsidRDefault="003815D9" w:rsidP="003815D9">
            <w:pPr>
              <w:rPr>
                <w:rFonts w:ascii="Calibri" w:hAnsi="Calibri" w:cs="Calibri"/>
                <w:b/>
                <w:sz w:val="18"/>
                <w:szCs w:val="18"/>
              </w:rPr>
            </w:pPr>
          </w:p>
        </w:tc>
        <w:tc>
          <w:tcPr>
            <w:tcW w:w="166" w:type="dxa"/>
          </w:tcPr>
          <w:p w:rsidR="003815D9" w:rsidRPr="009C5824" w:rsidRDefault="003815D9" w:rsidP="003815D9">
            <w:pPr>
              <w:rPr>
                <w:rFonts w:ascii="Calibri" w:hAnsi="Calibri" w:cs="Calibri"/>
                <w:b/>
                <w:sz w:val="18"/>
                <w:szCs w:val="18"/>
              </w:rPr>
            </w:pPr>
          </w:p>
        </w:tc>
        <w:tc>
          <w:tcPr>
            <w:tcW w:w="685" w:type="dxa"/>
            <w:gridSpan w:val="2"/>
          </w:tcPr>
          <w:p w:rsidR="003815D9" w:rsidRPr="009C5824" w:rsidRDefault="003815D9" w:rsidP="003815D9">
            <w:pPr>
              <w:rPr>
                <w:rFonts w:ascii="Calibri" w:hAnsi="Calibri" w:cs="Calibri"/>
                <w:b/>
                <w:sz w:val="18"/>
                <w:szCs w:val="18"/>
              </w:rPr>
            </w:pPr>
          </w:p>
        </w:tc>
        <w:tc>
          <w:tcPr>
            <w:tcW w:w="235" w:type="dxa"/>
          </w:tcPr>
          <w:p w:rsidR="003815D9" w:rsidRPr="009C5824" w:rsidRDefault="003815D9" w:rsidP="003815D9">
            <w:pPr>
              <w:rPr>
                <w:rFonts w:ascii="Calibri" w:hAnsi="Calibri" w:cs="Calibri"/>
                <w:b/>
                <w:sz w:val="18"/>
                <w:szCs w:val="18"/>
              </w:rPr>
            </w:pPr>
          </w:p>
        </w:tc>
        <w:tc>
          <w:tcPr>
            <w:tcW w:w="757" w:type="dxa"/>
            <w:gridSpan w:val="2"/>
          </w:tcPr>
          <w:p w:rsidR="003815D9" w:rsidRPr="009C5824" w:rsidRDefault="003815D9" w:rsidP="003815D9">
            <w:pPr>
              <w:rPr>
                <w:rFonts w:ascii="Calibri" w:hAnsi="Calibri" w:cs="Calibri"/>
                <w:b/>
                <w:sz w:val="18"/>
                <w:szCs w:val="18"/>
              </w:rPr>
            </w:pPr>
          </w:p>
        </w:tc>
        <w:tc>
          <w:tcPr>
            <w:tcW w:w="171" w:type="dxa"/>
            <w:gridSpan w:val="2"/>
          </w:tcPr>
          <w:p w:rsidR="003815D9" w:rsidRPr="009C5824" w:rsidRDefault="003815D9" w:rsidP="003815D9">
            <w:pPr>
              <w:rPr>
                <w:rFonts w:ascii="Calibri" w:hAnsi="Calibri" w:cs="Calibri"/>
                <w:b/>
                <w:sz w:val="18"/>
                <w:szCs w:val="18"/>
              </w:rPr>
            </w:pPr>
          </w:p>
        </w:tc>
        <w:tc>
          <w:tcPr>
            <w:tcW w:w="821" w:type="dxa"/>
            <w:gridSpan w:val="4"/>
          </w:tcPr>
          <w:p w:rsidR="003815D9" w:rsidRPr="009C5824" w:rsidRDefault="003815D9" w:rsidP="003815D9">
            <w:pPr>
              <w:rPr>
                <w:rFonts w:ascii="Calibri" w:hAnsi="Calibri" w:cs="Calibri"/>
                <w:b/>
                <w:sz w:val="18"/>
                <w:szCs w:val="18"/>
              </w:rPr>
            </w:pPr>
          </w:p>
        </w:tc>
        <w:tc>
          <w:tcPr>
            <w:tcW w:w="160" w:type="dxa"/>
            <w:gridSpan w:val="2"/>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2"/>
          </w:tcPr>
          <w:p w:rsidR="003815D9" w:rsidRPr="009C5824" w:rsidRDefault="003815D9" w:rsidP="003815D9">
            <w:pPr>
              <w:rPr>
                <w:rFonts w:ascii="Calibri" w:hAnsi="Calibri" w:cs="Calibri"/>
                <w:b/>
                <w:sz w:val="18"/>
                <w:szCs w:val="18"/>
              </w:rPr>
            </w:pPr>
          </w:p>
        </w:tc>
        <w:tc>
          <w:tcPr>
            <w:tcW w:w="460" w:type="dxa"/>
            <w:gridSpan w:val="4"/>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460" w:type="dxa"/>
            <w:gridSpan w:val="3"/>
          </w:tcPr>
          <w:p w:rsidR="003815D9" w:rsidRPr="009C5824" w:rsidRDefault="003815D9" w:rsidP="003815D9">
            <w:pPr>
              <w:rPr>
                <w:rFonts w:ascii="Calibri" w:hAnsi="Calibri" w:cs="Calibri"/>
                <w:b/>
                <w:sz w:val="18"/>
                <w:szCs w:val="18"/>
              </w:rPr>
            </w:pPr>
          </w:p>
        </w:tc>
        <w:tc>
          <w:tcPr>
            <w:tcW w:w="686" w:type="dxa"/>
            <w:gridSpan w:val="4"/>
          </w:tcPr>
          <w:p w:rsidR="003815D9" w:rsidRPr="009C5824" w:rsidRDefault="003815D9" w:rsidP="003815D9">
            <w:pPr>
              <w:rPr>
                <w:rFonts w:ascii="Calibri" w:hAnsi="Calibri" w:cs="Calibri"/>
                <w:b/>
                <w:sz w:val="18"/>
                <w:szCs w:val="18"/>
              </w:rPr>
            </w:pPr>
          </w:p>
        </w:tc>
      </w:tr>
      <w:tr w:rsidR="003815D9" w:rsidRPr="009C5824" w:rsidTr="00872BEB">
        <w:trPr>
          <w:gridAfter w:val="4"/>
          <w:wAfter w:w="1169" w:type="dxa"/>
        </w:trPr>
        <w:tc>
          <w:tcPr>
            <w:tcW w:w="9427" w:type="dxa"/>
            <w:gridSpan w:val="48"/>
          </w:tcPr>
          <w:p w:rsidR="003815D9" w:rsidRPr="009C5824" w:rsidRDefault="003815D9" w:rsidP="003815D9">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3815D9" w:rsidRPr="009C5824" w:rsidTr="002B5DEE">
        <w:trPr>
          <w:gridAfter w:val="4"/>
          <w:wAfter w:w="1169" w:type="dxa"/>
        </w:trPr>
        <w:tc>
          <w:tcPr>
            <w:tcW w:w="458" w:type="dxa"/>
            <w:tcBorders>
              <w:bottom w:val="single" w:sz="4" w:space="0" w:color="auto"/>
            </w:tcBorders>
          </w:tcPr>
          <w:p w:rsidR="003815D9" w:rsidRPr="009C5824" w:rsidRDefault="003815D9" w:rsidP="003815D9">
            <w:pPr>
              <w:rPr>
                <w:rFonts w:ascii="Calibri" w:hAnsi="Calibri" w:cs="Calibri"/>
                <w:b/>
                <w:sz w:val="18"/>
                <w:szCs w:val="18"/>
              </w:rPr>
            </w:pPr>
          </w:p>
        </w:tc>
        <w:tc>
          <w:tcPr>
            <w:tcW w:w="317" w:type="dxa"/>
            <w:tcBorders>
              <w:bottom w:val="single" w:sz="4" w:space="0" w:color="auto"/>
            </w:tcBorders>
          </w:tcPr>
          <w:p w:rsidR="003815D9" w:rsidRPr="009C5824" w:rsidRDefault="003815D9" w:rsidP="003815D9">
            <w:pPr>
              <w:rPr>
                <w:rFonts w:ascii="Calibri" w:hAnsi="Calibri" w:cs="Calibri"/>
                <w:b/>
                <w:sz w:val="18"/>
                <w:szCs w:val="18"/>
              </w:rPr>
            </w:pPr>
          </w:p>
        </w:tc>
        <w:tc>
          <w:tcPr>
            <w:tcW w:w="595" w:type="dxa"/>
            <w:gridSpan w:val="3"/>
            <w:tcBorders>
              <w:bottom w:val="single" w:sz="4" w:space="0" w:color="auto"/>
            </w:tcBorders>
          </w:tcPr>
          <w:p w:rsidR="003815D9" w:rsidRPr="009C5824" w:rsidRDefault="003815D9" w:rsidP="003815D9">
            <w:pPr>
              <w:rPr>
                <w:rFonts w:ascii="Calibri" w:hAnsi="Calibri" w:cs="Calibri"/>
                <w:b/>
                <w:sz w:val="18"/>
                <w:szCs w:val="18"/>
              </w:rPr>
            </w:pPr>
          </w:p>
        </w:tc>
        <w:tc>
          <w:tcPr>
            <w:tcW w:w="160" w:type="dxa"/>
            <w:tcBorders>
              <w:bottom w:val="single" w:sz="4" w:space="0" w:color="auto"/>
            </w:tcBorders>
          </w:tcPr>
          <w:p w:rsidR="003815D9" w:rsidRPr="009C5824" w:rsidRDefault="003815D9" w:rsidP="003815D9">
            <w:pPr>
              <w:rPr>
                <w:rFonts w:ascii="Calibri" w:hAnsi="Calibri" w:cs="Calibri"/>
                <w:b/>
                <w:sz w:val="18"/>
                <w:szCs w:val="18"/>
              </w:rPr>
            </w:pPr>
          </w:p>
        </w:tc>
        <w:tc>
          <w:tcPr>
            <w:tcW w:w="759" w:type="dxa"/>
            <w:gridSpan w:val="4"/>
            <w:tcBorders>
              <w:bottom w:val="single" w:sz="4" w:space="0" w:color="auto"/>
            </w:tcBorders>
          </w:tcPr>
          <w:p w:rsidR="003815D9" w:rsidRPr="009C5824" w:rsidRDefault="003815D9" w:rsidP="003815D9">
            <w:pPr>
              <w:rPr>
                <w:rFonts w:ascii="Calibri" w:hAnsi="Calibri" w:cs="Calibri"/>
                <w:b/>
                <w:sz w:val="18"/>
                <w:szCs w:val="18"/>
              </w:rPr>
            </w:pPr>
          </w:p>
        </w:tc>
        <w:tc>
          <w:tcPr>
            <w:tcW w:w="758" w:type="dxa"/>
            <w:gridSpan w:val="4"/>
            <w:tcBorders>
              <w:bottom w:val="single" w:sz="4" w:space="0" w:color="auto"/>
            </w:tcBorders>
          </w:tcPr>
          <w:p w:rsidR="003815D9" w:rsidRPr="009C5824" w:rsidRDefault="003815D9" w:rsidP="003815D9">
            <w:pPr>
              <w:rPr>
                <w:rFonts w:ascii="Calibri" w:hAnsi="Calibri" w:cs="Calibri"/>
                <w:b/>
                <w:sz w:val="18"/>
                <w:szCs w:val="18"/>
              </w:rPr>
            </w:pPr>
          </w:p>
        </w:tc>
        <w:tc>
          <w:tcPr>
            <w:tcW w:w="166" w:type="dxa"/>
            <w:tcBorders>
              <w:bottom w:val="single" w:sz="4" w:space="0" w:color="auto"/>
            </w:tcBorders>
          </w:tcPr>
          <w:p w:rsidR="003815D9" w:rsidRPr="009C5824" w:rsidRDefault="003815D9" w:rsidP="003815D9">
            <w:pPr>
              <w:rPr>
                <w:rFonts w:ascii="Calibri" w:hAnsi="Calibri" w:cs="Calibri"/>
                <w:b/>
                <w:sz w:val="18"/>
                <w:szCs w:val="18"/>
              </w:rPr>
            </w:pPr>
          </w:p>
        </w:tc>
        <w:tc>
          <w:tcPr>
            <w:tcW w:w="685" w:type="dxa"/>
            <w:gridSpan w:val="2"/>
            <w:tcBorders>
              <w:bottom w:val="single" w:sz="4" w:space="0" w:color="auto"/>
            </w:tcBorders>
          </w:tcPr>
          <w:p w:rsidR="003815D9" w:rsidRPr="009C5824" w:rsidRDefault="003815D9" w:rsidP="003815D9">
            <w:pPr>
              <w:rPr>
                <w:rFonts w:ascii="Calibri" w:hAnsi="Calibri" w:cs="Calibri"/>
                <w:b/>
                <w:sz w:val="18"/>
                <w:szCs w:val="18"/>
              </w:rPr>
            </w:pPr>
          </w:p>
        </w:tc>
        <w:tc>
          <w:tcPr>
            <w:tcW w:w="235" w:type="dxa"/>
            <w:tcBorders>
              <w:bottom w:val="single" w:sz="4" w:space="0" w:color="auto"/>
            </w:tcBorders>
          </w:tcPr>
          <w:p w:rsidR="003815D9" w:rsidRPr="009C5824" w:rsidRDefault="003815D9" w:rsidP="003815D9">
            <w:pPr>
              <w:rPr>
                <w:rFonts w:ascii="Calibri" w:hAnsi="Calibri" w:cs="Calibri"/>
                <w:b/>
                <w:sz w:val="18"/>
                <w:szCs w:val="18"/>
              </w:rPr>
            </w:pPr>
          </w:p>
        </w:tc>
        <w:tc>
          <w:tcPr>
            <w:tcW w:w="757" w:type="dxa"/>
            <w:gridSpan w:val="2"/>
            <w:tcBorders>
              <w:bottom w:val="single" w:sz="4" w:space="0" w:color="auto"/>
            </w:tcBorders>
          </w:tcPr>
          <w:p w:rsidR="003815D9" w:rsidRPr="009C5824" w:rsidRDefault="003815D9" w:rsidP="003815D9">
            <w:pPr>
              <w:rPr>
                <w:rFonts w:ascii="Calibri" w:hAnsi="Calibri" w:cs="Calibri"/>
                <w:b/>
                <w:sz w:val="18"/>
                <w:szCs w:val="18"/>
              </w:rPr>
            </w:pPr>
          </w:p>
        </w:tc>
        <w:tc>
          <w:tcPr>
            <w:tcW w:w="171" w:type="dxa"/>
            <w:gridSpan w:val="2"/>
            <w:tcBorders>
              <w:bottom w:val="single" w:sz="4" w:space="0" w:color="auto"/>
            </w:tcBorders>
          </w:tcPr>
          <w:p w:rsidR="003815D9" w:rsidRPr="009C5824" w:rsidRDefault="003815D9" w:rsidP="003815D9">
            <w:pPr>
              <w:rPr>
                <w:rFonts w:ascii="Calibri" w:hAnsi="Calibri" w:cs="Calibri"/>
                <w:b/>
                <w:sz w:val="18"/>
                <w:szCs w:val="18"/>
              </w:rPr>
            </w:pPr>
          </w:p>
        </w:tc>
        <w:tc>
          <w:tcPr>
            <w:tcW w:w="160" w:type="dxa"/>
            <w:tcBorders>
              <w:bottom w:val="single" w:sz="4" w:space="0" w:color="auto"/>
            </w:tcBorders>
          </w:tcPr>
          <w:p w:rsidR="003815D9" w:rsidRPr="009C5824" w:rsidRDefault="003815D9" w:rsidP="003815D9">
            <w:pPr>
              <w:rPr>
                <w:rFonts w:ascii="Calibri" w:hAnsi="Calibri" w:cs="Calibri"/>
                <w:b/>
                <w:sz w:val="18"/>
                <w:szCs w:val="18"/>
              </w:rPr>
            </w:pPr>
          </w:p>
        </w:tc>
        <w:tc>
          <w:tcPr>
            <w:tcW w:w="760" w:type="dxa"/>
            <w:gridSpan w:val="4"/>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3"/>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2"/>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4"/>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3"/>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3"/>
            <w:tcBorders>
              <w:bottom w:val="single" w:sz="4" w:space="0" w:color="auto"/>
            </w:tcBorders>
          </w:tcPr>
          <w:p w:rsidR="003815D9" w:rsidRPr="009C5824" w:rsidRDefault="003815D9" w:rsidP="003815D9">
            <w:pPr>
              <w:rPr>
                <w:rFonts w:ascii="Calibri" w:hAnsi="Calibri" w:cs="Calibri"/>
                <w:b/>
                <w:sz w:val="18"/>
                <w:szCs w:val="18"/>
              </w:rPr>
            </w:pPr>
          </w:p>
        </w:tc>
        <w:tc>
          <w:tcPr>
            <w:tcW w:w="460" w:type="dxa"/>
            <w:gridSpan w:val="3"/>
            <w:tcBorders>
              <w:bottom w:val="single" w:sz="4" w:space="0" w:color="auto"/>
            </w:tcBorders>
          </w:tcPr>
          <w:p w:rsidR="003815D9" w:rsidRPr="009C5824" w:rsidRDefault="003815D9" w:rsidP="003815D9">
            <w:pPr>
              <w:rPr>
                <w:rFonts w:ascii="Calibri" w:hAnsi="Calibri" w:cs="Calibri"/>
                <w:b/>
                <w:sz w:val="18"/>
                <w:szCs w:val="18"/>
              </w:rPr>
            </w:pPr>
          </w:p>
        </w:tc>
        <w:tc>
          <w:tcPr>
            <w:tcW w:w="686" w:type="dxa"/>
            <w:gridSpan w:val="3"/>
            <w:tcBorders>
              <w:bottom w:val="single" w:sz="4" w:space="0" w:color="auto"/>
            </w:tcBorders>
          </w:tcPr>
          <w:p w:rsidR="003815D9" w:rsidRPr="009C5824" w:rsidRDefault="003815D9" w:rsidP="003815D9">
            <w:pPr>
              <w:rPr>
                <w:rFonts w:ascii="Calibri" w:hAnsi="Calibri" w:cs="Calibri"/>
                <w:b/>
                <w:sz w:val="18"/>
                <w:szCs w:val="18"/>
              </w:rPr>
            </w:pPr>
          </w:p>
        </w:tc>
      </w:tr>
      <w:tr w:rsidR="003815D9"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Oddíl, paragraf</w:t>
            </w:r>
          </w:p>
        </w:tc>
        <w:tc>
          <w:tcPr>
            <w:tcW w:w="85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Skutečnost v tis. Kč</w:t>
            </w:r>
          </w:p>
        </w:tc>
        <w:tc>
          <w:tcPr>
            <w:tcW w:w="3545"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3815D9" w:rsidRPr="009C5824" w:rsidRDefault="003815D9" w:rsidP="003815D9">
            <w:pPr>
              <w:jc w:val="center"/>
              <w:rPr>
                <w:rFonts w:ascii="Calibri" w:hAnsi="Calibri" w:cs="Calibri"/>
                <w:b/>
                <w:sz w:val="18"/>
                <w:szCs w:val="18"/>
              </w:rPr>
            </w:pPr>
            <w:r w:rsidRPr="009C5824">
              <w:rPr>
                <w:rFonts w:ascii="Calibri" w:hAnsi="Calibri" w:cs="Calibri"/>
                <w:b/>
                <w:sz w:val="18"/>
                <w:szCs w:val="18"/>
              </w:rPr>
              <w:t>Komentář</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3533</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5339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52,00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50,00</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b/>
                <w:sz w:val="18"/>
                <w:szCs w:val="18"/>
                <w:u w:val="single"/>
              </w:rPr>
              <w:t>Neinvestiční transfery cizím příspěvkovým organizacím</w:t>
            </w:r>
          </w:p>
          <w:p w:rsidR="00595AE9" w:rsidRDefault="006D678E" w:rsidP="00A028B5">
            <w:pPr>
              <w:rPr>
                <w:rFonts w:asciiTheme="minorHAnsi" w:hAnsiTheme="minorHAnsi" w:cstheme="minorHAnsi"/>
                <w:sz w:val="18"/>
                <w:szCs w:val="18"/>
              </w:rPr>
            </w:pPr>
            <w:r w:rsidRPr="006D678E">
              <w:rPr>
                <w:rFonts w:asciiTheme="minorHAnsi" w:hAnsiTheme="minorHAnsi" w:cstheme="minorHAnsi"/>
                <w:sz w:val="18"/>
                <w:szCs w:val="18"/>
              </w:rPr>
              <w:t>Zdravotnická záchranná služba – vrácení nevyčerpané části dotace z rozpočtu města Prostějova na rok 2019 (</w:t>
            </w:r>
            <w:proofErr w:type="gramStart"/>
            <w:r w:rsidRPr="006D678E">
              <w:rPr>
                <w:rFonts w:asciiTheme="minorHAnsi" w:hAnsiTheme="minorHAnsi" w:cstheme="minorHAnsi"/>
                <w:sz w:val="18"/>
                <w:szCs w:val="18"/>
              </w:rPr>
              <w:t>smlouva             o poskytnutí</w:t>
            </w:r>
            <w:proofErr w:type="gramEnd"/>
            <w:r w:rsidRPr="006D678E">
              <w:rPr>
                <w:rFonts w:asciiTheme="minorHAnsi" w:hAnsiTheme="minorHAnsi" w:cstheme="minorHAnsi"/>
                <w:sz w:val="18"/>
                <w:szCs w:val="18"/>
              </w:rPr>
              <w:t xml:space="preserve"> dotace č. OSV/19/21/14).</w:t>
            </w:r>
          </w:p>
          <w:p w:rsidR="00A028B5" w:rsidRDefault="00A028B5" w:rsidP="00A028B5">
            <w:pPr>
              <w:rPr>
                <w:rFonts w:asciiTheme="minorHAnsi" w:hAnsiTheme="minorHAnsi" w:cstheme="minorHAnsi"/>
                <w:sz w:val="18"/>
                <w:szCs w:val="18"/>
              </w:rPr>
            </w:pPr>
          </w:p>
          <w:p w:rsidR="00A028B5" w:rsidRDefault="00A028B5" w:rsidP="00A028B5">
            <w:pPr>
              <w:rPr>
                <w:rFonts w:asciiTheme="minorHAnsi" w:hAnsiTheme="minorHAnsi" w:cstheme="minorHAnsi"/>
                <w:sz w:val="18"/>
                <w:szCs w:val="18"/>
              </w:rPr>
            </w:pPr>
          </w:p>
          <w:p w:rsidR="00A028B5" w:rsidRDefault="00A028B5" w:rsidP="00A028B5">
            <w:pPr>
              <w:rPr>
                <w:rFonts w:asciiTheme="minorHAnsi" w:hAnsiTheme="minorHAnsi" w:cstheme="minorHAnsi"/>
                <w:sz w:val="18"/>
                <w:szCs w:val="18"/>
              </w:rPr>
            </w:pPr>
          </w:p>
          <w:p w:rsidR="00A028B5" w:rsidRPr="006D678E" w:rsidRDefault="00A028B5" w:rsidP="00A028B5">
            <w:pPr>
              <w:rPr>
                <w:rFonts w:asciiTheme="minorHAnsi" w:hAnsiTheme="minorHAnsi" w:cstheme="minorHAnsi"/>
                <w:sz w:val="18"/>
                <w:szCs w:val="18"/>
              </w:rPr>
            </w:pP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lastRenderedPageBreak/>
              <w:t>4339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5169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13010</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500,00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260,97</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b/>
                <w:sz w:val="18"/>
                <w:szCs w:val="18"/>
                <w:u w:val="single"/>
              </w:rPr>
              <w:t>Ostatní neinvestiční výdaje jinde nezařazené</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z w:val="18"/>
                <w:szCs w:val="18"/>
              </w:rPr>
              <w:t xml:space="preserve">Státní příspěvek na výkon pěstounské péče (položka užívaná na úhradu nákladů za školení pěstounů, </w:t>
            </w:r>
            <w:proofErr w:type="spellStart"/>
            <w:r w:rsidRPr="006D678E">
              <w:rPr>
                <w:rFonts w:asciiTheme="minorHAnsi" w:hAnsiTheme="minorHAnsi" w:cstheme="minorHAnsi"/>
                <w:sz w:val="18"/>
                <w:szCs w:val="18"/>
              </w:rPr>
              <w:t>respitní</w:t>
            </w:r>
            <w:proofErr w:type="spellEnd"/>
            <w:r w:rsidRPr="006D678E">
              <w:rPr>
                <w:rFonts w:asciiTheme="minorHAnsi" w:hAnsiTheme="minorHAnsi" w:cstheme="minorHAnsi"/>
                <w:sz w:val="18"/>
                <w:szCs w:val="18"/>
              </w:rPr>
              <w:t xml:space="preserve"> péči aj.). Nečerpaná část bude převedena do dalšího období pro užití na účel stanovený poskytovatelem.</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4339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5222</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00001</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334,00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324,00</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b/>
                <w:sz w:val="18"/>
                <w:szCs w:val="18"/>
                <w:u w:val="single"/>
              </w:rPr>
              <w:t>Neinvestiční transfery spolkům</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z w:val="18"/>
                <w:szCs w:val="18"/>
              </w:rPr>
              <w:t>SOS dětské vesničky – vrácení nevyčerpané části dotace z </w:t>
            </w:r>
            <w:r w:rsidRPr="006D678E">
              <w:rPr>
                <w:rFonts w:asciiTheme="minorHAnsi" w:hAnsiTheme="minorHAnsi" w:cstheme="minorHAnsi"/>
                <w:spacing w:val="-4"/>
                <w:sz w:val="18"/>
                <w:szCs w:val="18"/>
              </w:rPr>
              <w:t>rozpočtu města Prostějova na rok 2019 (smlouva o poskytnutí</w:t>
            </w:r>
            <w:r w:rsidRPr="006D678E">
              <w:rPr>
                <w:rFonts w:asciiTheme="minorHAnsi" w:hAnsiTheme="minorHAnsi" w:cstheme="minorHAnsi"/>
                <w:sz w:val="18"/>
                <w:szCs w:val="18"/>
              </w:rPr>
              <w:t xml:space="preserve"> dotace č. OSV/19/21/31).</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4339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5909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13010</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Pr>
                <w:rFonts w:asciiTheme="minorHAnsi" w:hAnsiTheme="minorHAnsi" w:cstheme="minorHAnsi"/>
                <w:sz w:val="18"/>
                <w:szCs w:val="18"/>
              </w:rPr>
              <w:t xml:space="preserve">2 </w:t>
            </w:r>
            <w:r w:rsidRPr="006D678E">
              <w:rPr>
                <w:rFonts w:asciiTheme="minorHAnsi" w:hAnsiTheme="minorHAnsi" w:cstheme="minorHAnsi"/>
                <w:sz w:val="18"/>
                <w:szCs w:val="18"/>
              </w:rPr>
              <w:t>631,27</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0,00</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b/>
                <w:sz w:val="18"/>
                <w:szCs w:val="18"/>
                <w:u w:val="single"/>
              </w:rPr>
              <w:t>Ostatní neinvestiční výdaje jinde nezařazené</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z w:val="18"/>
                <w:szCs w:val="18"/>
              </w:rPr>
              <w:t>Státní příspěvek na výkon pěstounské péče (položkově blíže nezařazené finanční prostředky). Po úhradě nákladů souvisejících s výkonem pěstounské péče bude nečerpaná část převedena do dalšího období pro užití na účel stanovený poskytovatelem.</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4349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5139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00001</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90,00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73,83</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sz w:val="18"/>
                <w:szCs w:val="18"/>
              </w:rPr>
            </w:pPr>
            <w:r w:rsidRPr="006D678E">
              <w:rPr>
                <w:rFonts w:asciiTheme="minorHAnsi" w:hAnsiTheme="minorHAnsi" w:cstheme="minorHAnsi"/>
                <w:b/>
                <w:sz w:val="18"/>
                <w:szCs w:val="18"/>
                <w:u w:val="single"/>
              </w:rPr>
              <w:t>Ostatní sociální péče a pomoc ostatním skupinám obyvatelstva</w:t>
            </w:r>
            <w:r w:rsidRPr="006D678E">
              <w:rPr>
                <w:rFonts w:asciiTheme="minorHAnsi" w:hAnsiTheme="minorHAnsi" w:cstheme="minorHAnsi"/>
                <w:sz w:val="18"/>
                <w:szCs w:val="18"/>
              </w:rPr>
              <w:t xml:space="preserve"> – nákup materiálu jinde nezařazeného</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pacing w:val="-4"/>
                <w:sz w:val="18"/>
                <w:szCs w:val="18"/>
              </w:rPr>
              <w:t>Seniorská obálka – dosažena úspora při pořízení obálek a karet</w:t>
            </w:r>
            <w:r w:rsidRPr="006D678E">
              <w:rPr>
                <w:rFonts w:asciiTheme="minorHAnsi" w:hAnsiTheme="minorHAnsi" w:cstheme="minorHAnsi"/>
                <w:sz w:val="18"/>
                <w:szCs w:val="18"/>
              </w:rPr>
              <w:t xml:space="preserve"> k projektu.</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4359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5169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55,30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42,70</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b/>
                <w:sz w:val="18"/>
                <w:szCs w:val="18"/>
                <w:u w:val="single"/>
              </w:rPr>
              <w:t>Ostatní služby a činnosti v oblasti sociální péče</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z w:val="18"/>
                <w:szCs w:val="18"/>
              </w:rPr>
              <w:t>Klub důchodců – nákup ostatních služeb – nákup služeb byl v roce 2019 realizován dle potřeby; z provozních důvodů nebyly některé pravidelné akce realizovány.</w:t>
            </w:r>
          </w:p>
        </w:tc>
      </w:tr>
      <w:tr w:rsidR="006D678E" w:rsidRPr="009C5824"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4399</w:t>
            </w:r>
          </w:p>
        </w:tc>
        <w:tc>
          <w:tcPr>
            <w:tcW w:w="855"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5169</w:t>
            </w:r>
          </w:p>
        </w:tc>
        <w:tc>
          <w:tcPr>
            <w:tcW w:w="1417"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center"/>
              <w:rPr>
                <w:rFonts w:asciiTheme="minorHAnsi" w:hAnsiTheme="minorHAnsi" w:cstheme="minorHAnsi"/>
                <w:sz w:val="18"/>
                <w:szCs w:val="18"/>
              </w:rPr>
            </w:pPr>
            <w:r w:rsidRPr="006D678E">
              <w:rPr>
                <w:rFonts w:asciiTheme="minorHAnsi" w:hAnsiTheme="minorHAnsi" w:cstheme="minorHAns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25,00</w:t>
            </w:r>
          </w:p>
        </w:tc>
        <w:tc>
          <w:tcPr>
            <w:tcW w:w="992" w:type="dxa"/>
            <w:gridSpan w:val="6"/>
            <w:tcBorders>
              <w:top w:val="single" w:sz="4" w:space="0" w:color="auto"/>
              <w:left w:val="single" w:sz="4" w:space="0" w:color="auto"/>
              <w:bottom w:val="single" w:sz="4" w:space="0" w:color="auto"/>
              <w:right w:val="single" w:sz="4" w:space="0" w:color="auto"/>
            </w:tcBorders>
          </w:tcPr>
          <w:p w:rsidR="006D678E" w:rsidRPr="006D678E" w:rsidRDefault="006D678E" w:rsidP="006D678E">
            <w:pPr>
              <w:jc w:val="right"/>
              <w:rPr>
                <w:rFonts w:asciiTheme="minorHAnsi" w:hAnsiTheme="minorHAnsi" w:cstheme="minorHAnsi"/>
                <w:sz w:val="18"/>
                <w:szCs w:val="18"/>
              </w:rPr>
            </w:pPr>
            <w:r w:rsidRPr="006D678E">
              <w:rPr>
                <w:rFonts w:asciiTheme="minorHAnsi" w:hAnsiTheme="minorHAnsi" w:cstheme="minorHAnsi"/>
                <w:sz w:val="18"/>
                <w:szCs w:val="18"/>
              </w:rPr>
              <w:t>15,73</w:t>
            </w:r>
          </w:p>
        </w:tc>
        <w:tc>
          <w:tcPr>
            <w:tcW w:w="3545" w:type="dxa"/>
            <w:gridSpan w:val="22"/>
            <w:tcBorders>
              <w:top w:val="single" w:sz="4" w:space="0" w:color="auto"/>
              <w:left w:val="single" w:sz="4" w:space="0" w:color="auto"/>
              <w:bottom w:val="single" w:sz="4" w:space="0" w:color="auto"/>
              <w:right w:val="single" w:sz="4" w:space="0" w:color="auto"/>
            </w:tcBorders>
          </w:tcPr>
          <w:p w:rsidR="006D678E" w:rsidRPr="006D678E" w:rsidRDefault="006D678E" w:rsidP="006D678E">
            <w:pPr>
              <w:rPr>
                <w:rFonts w:asciiTheme="minorHAnsi" w:hAnsiTheme="minorHAnsi" w:cstheme="minorHAnsi"/>
                <w:b/>
                <w:spacing w:val="-4"/>
                <w:sz w:val="18"/>
                <w:szCs w:val="18"/>
                <w:u w:val="single"/>
              </w:rPr>
            </w:pPr>
            <w:r w:rsidRPr="006D678E">
              <w:rPr>
                <w:rFonts w:asciiTheme="minorHAnsi" w:hAnsiTheme="minorHAnsi" w:cstheme="minorHAnsi"/>
                <w:b/>
                <w:spacing w:val="-4"/>
                <w:sz w:val="18"/>
                <w:szCs w:val="18"/>
                <w:u w:val="single"/>
              </w:rPr>
              <w:t>Ostatní záležitosti sociálních věcí a politiky zaměstnanosti</w:t>
            </w:r>
          </w:p>
          <w:p w:rsidR="006D678E" w:rsidRPr="006D678E" w:rsidRDefault="006D678E" w:rsidP="006D678E">
            <w:pPr>
              <w:rPr>
                <w:rFonts w:asciiTheme="minorHAnsi" w:hAnsiTheme="minorHAnsi" w:cstheme="minorHAnsi"/>
                <w:b/>
                <w:sz w:val="18"/>
                <w:szCs w:val="18"/>
                <w:u w:val="single"/>
              </w:rPr>
            </w:pPr>
            <w:r w:rsidRPr="006D678E">
              <w:rPr>
                <w:rFonts w:asciiTheme="minorHAnsi" w:hAnsiTheme="minorHAnsi" w:cstheme="minorHAnsi"/>
                <w:sz w:val="18"/>
                <w:szCs w:val="18"/>
              </w:rPr>
              <w:t xml:space="preserve">V roce 2019 realizován audit účelové dotace na výkon </w:t>
            </w:r>
            <w:r w:rsidRPr="006D678E">
              <w:rPr>
                <w:rFonts w:asciiTheme="minorHAnsi" w:hAnsiTheme="minorHAnsi" w:cstheme="minorHAnsi"/>
                <w:spacing w:val="-4"/>
                <w:sz w:val="18"/>
                <w:szCs w:val="18"/>
              </w:rPr>
              <w:t>sociální péče za rok 2018 (vznik úspory při výběru dodavatele služby). Pro</w:t>
            </w:r>
            <w:r w:rsidRPr="006D678E">
              <w:rPr>
                <w:rFonts w:asciiTheme="minorHAnsi" w:hAnsiTheme="minorHAnsi" w:cstheme="minorHAnsi"/>
                <w:sz w:val="18"/>
                <w:szCs w:val="18"/>
              </w:rPr>
              <w:t xml:space="preserve"> další období již tato položka není </w:t>
            </w:r>
            <w:proofErr w:type="gramStart"/>
            <w:r w:rsidRPr="006D678E">
              <w:rPr>
                <w:rFonts w:asciiTheme="minorHAnsi" w:hAnsiTheme="minorHAnsi" w:cstheme="minorHAnsi"/>
                <w:spacing w:val="-4"/>
                <w:sz w:val="18"/>
                <w:szCs w:val="18"/>
              </w:rPr>
              <w:t>rozpočtována             – změna</w:t>
            </w:r>
            <w:proofErr w:type="gramEnd"/>
            <w:r w:rsidRPr="006D678E">
              <w:rPr>
                <w:rFonts w:asciiTheme="minorHAnsi" w:hAnsiTheme="minorHAnsi" w:cstheme="minorHAnsi"/>
                <w:spacing w:val="-4"/>
                <w:sz w:val="18"/>
                <w:szCs w:val="18"/>
              </w:rPr>
              <w:t xml:space="preserve"> pravidel ze strany poskytovatele dotace.</w:t>
            </w:r>
          </w:p>
        </w:tc>
      </w:tr>
    </w:tbl>
    <w:p w:rsidR="00B608DD" w:rsidRDefault="00B608DD" w:rsidP="00B608DD">
      <w:pPr>
        <w:rPr>
          <w:rFonts w:ascii="Calibri" w:hAnsi="Calibri" w:cs="Calibri"/>
          <w:sz w:val="18"/>
          <w:szCs w:val="18"/>
        </w:rPr>
      </w:pPr>
    </w:p>
    <w:p w:rsidR="00B93448" w:rsidRDefault="00B93448" w:rsidP="00B608DD">
      <w:pPr>
        <w:rPr>
          <w:rFonts w:ascii="Calibri" w:hAnsi="Calibri" w:cs="Calibri"/>
          <w:sz w:val="18"/>
          <w:szCs w:val="18"/>
        </w:rPr>
      </w:pPr>
    </w:p>
    <w:p w:rsidR="00B93448" w:rsidRDefault="00B93448" w:rsidP="00B608DD">
      <w:pPr>
        <w:rPr>
          <w:rFonts w:ascii="Calibri" w:hAnsi="Calibri" w:cs="Calibri"/>
          <w:b/>
          <w:sz w:val="18"/>
          <w:szCs w:val="18"/>
        </w:rPr>
      </w:pPr>
      <w:r>
        <w:rPr>
          <w:rFonts w:ascii="Calibri" w:hAnsi="Calibri" w:cs="Calibri"/>
          <w:b/>
          <w:sz w:val="18"/>
          <w:szCs w:val="18"/>
        </w:rPr>
        <w:t>Přehled rozpočtových opatření k </w:t>
      </w:r>
      <w:proofErr w:type="gramStart"/>
      <w:r>
        <w:rPr>
          <w:rFonts w:ascii="Calibri" w:hAnsi="Calibri" w:cs="Calibri"/>
          <w:b/>
          <w:sz w:val="18"/>
          <w:szCs w:val="18"/>
        </w:rPr>
        <w:t>31.12.2019</w:t>
      </w:r>
      <w:proofErr w:type="gramEnd"/>
      <w:r w:rsidR="00A97774">
        <w:rPr>
          <w:rFonts w:ascii="Calibri" w:hAnsi="Calibri" w:cs="Calibri"/>
          <w:b/>
          <w:sz w:val="18"/>
          <w:szCs w:val="18"/>
        </w:rPr>
        <w:t xml:space="preserve"> (kromě poskytnutých a přijatých dotací)</w:t>
      </w:r>
    </w:p>
    <w:p w:rsidR="00B93448" w:rsidRPr="00B93448" w:rsidRDefault="00B93448" w:rsidP="00B608DD">
      <w:pPr>
        <w:rPr>
          <w:rFonts w:ascii="Calibri" w:hAnsi="Calibri" w:cs="Calibri"/>
          <w:b/>
          <w:sz w:val="18"/>
          <w:szCs w:val="18"/>
        </w:rPr>
      </w:pPr>
    </w:p>
    <w:tbl>
      <w:tblPr>
        <w:tblStyle w:val="Mkatabulky"/>
        <w:tblW w:w="9565" w:type="dxa"/>
        <w:jc w:val="center"/>
        <w:tblLayout w:type="fixed"/>
        <w:tblLook w:val="04A0" w:firstRow="1" w:lastRow="0" w:firstColumn="1" w:lastColumn="0" w:noHBand="0" w:noVBand="1"/>
      </w:tblPr>
      <w:tblGrid>
        <w:gridCol w:w="675"/>
        <w:gridCol w:w="1093"/>
        <w:gridCol w:w="921"/>
        <w:gridCol w:w="5685"/>
        <w:gridCol w:w="1191"/>
      </w:tblGrid>
      <w:tr w:rsidR="00B93448" w:rsidTr="004768D9">
        <w:trPr>
          <w:jc w:val="center"/>
        </w:trPr>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93448" w:rsidRDefault="00B93448" w:rsidP="004768D9">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93448" w:rsidRDefault="00B93448" w:rsidP="004768D9">
            <w:pPr>
              <w:keepNext/>
              <w:keepLines/>
              <w:jc w:val="center"/>
              <w:rPr>
                <w:rFonts w:asciiTheme="minorHAnsi" w:hAnsiTheme="minorHAnsi" w:cstheme="minorHAnsi"/>
                <w:b/>
                <w:sz w:val="18"/>
              </w:rPr>
            </w:pPr>
            <w:r>
              <w:rPr>
                <w:rFonts w:asciiTheme="minorHAnsi" w:hAnsiTheme="minorHAnsi" w:cstheme="minorHAnsi"/>
                <w:b/>
                <w:sz w:val="18"/>
              </w:rPr>
              <w:t>Datum</w:t>
            </w:r>
          </w:p>
        </w:tc>
        <w:tc>
          <w:tcPr>
            <w:tcW w:w="92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93448" w:rsidRDefault="00B93448" w:rsidP="004768D9">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8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93448" w:rsidRDefault="00B93448" w:rsidP="004768D9">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19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93448" w:rsidRDefault="00B93448" w:rsidP="004768D9">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B93448" w:rsidRPr="00D14644" w:rsidTr="004768D9">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tcPr>
          <w:p w:rsidR="00B93448" w:rsidRPr="00B93448" w:rsidRDefault="00B93448" w:rsidP="00B93448">
            <w:pPr>
              <w:jc w:val="center"/>
              <w:rPr>
                <w:rFonts w:ascii="Arial CE" w:hAnsi="Arial CE" w:cs="Calibri"/>
                <w:sz w:val="16"/>
                <w:szCs w:val="16"/>
              </w:rPr>
            </w:pPr>
            <w:r>
              <w:rPr>
                <w:rFonts w:ascii="Arial CE" w:hAnsi="Arial CE" w:cs="Calibri"/>
                <w:sz w:val="16"/>
                <w:szCs w:val="16"/>
              </w:rPr>
              <w:t>9049</w:t>
            </w:r>
          </w:p>
        </w:tc>
        <w:tc>
          <w:tcPr>
            <w:tcW w:w="1093" w:type="dxa"/>
            <w:tcBorders>
              <w:top w:val="single" w:sz="4" w:space="0" w:color="auto"/>
              <w:left w:val="single" w:sz="4" w:space="0" w:color="auto"/>
              <w:bottom w:val="single" w:sz="4" w:space="0" w:color="auto"/>
              <w:right w:val="single" w:sz="4" w:space="0" w:color="auto"/>
            </w:tcBorders>
            <w:vAlign w:val="center"/>
          </w:tcPr>
          <w:p w:rsidR="00B93448" w:rsidRDefault="00A97774" w:rsidP="004768D9">
            <w:pPr>
              <w:keepNext/>
              <w:keepLines/>
              <w:jc w:val="center"/>
              <w:rPr>
                <w:rFonts w:asciiTheme="minorHAnsi" w:hAnsiTheme="minorHAnsi" w:cstheme="minorHAnsi"/>
                <w:sz w:val="18"/>
              </w:rPr>
            </w:pPr>
            <w:proofErr w:type="gramStart"/>
            <w:r>
              <w:rPr>
                <w:rFonts w:asciiTheme="minorHAnsi" w:hAnsiTheme="minorHAnsi" w:cstheme="minorHAnsi"/>
                <w:sz w:val="18"/>
              </w:rPr>
              <w:t>22.01.2019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jc w:val="right"/>
              <w:rPr>
                <w:rFonts w:asciiTheme="minorHAnsi" w:hAnsiTheme="minorHAnsi" w:cstheme="minorHAnsi"/>
                <w:sz w:val="18"/>
              </w:rPr>
            </w:pPr>
            <w:r>
              <w:rPr>
                <w:rFonts w:asciiTheme="minorHAnsi" w:hAnsiTheme="minorHAnsi" w:cstheme="minorHAnsi"/>
                <w:sz w:val="18"/>
              </w:rPr>
              <w:t>113,70</w:t>
            </w:r>
          </w:p>
        </w:tc>
        <w:tc>
          <w:tcPr>
            <w:tcW w:w="5685" w:type="dxa"/>
            <w:tcBorders>
              <w:top w:val="single" w:sz="4" w:space="0" w:color="auto"/>
              <w:left w:val="single" w:sz="4" w:space="0" w:color="auto"/>
              <w:bottom w:val="single" w:sz="4" w:space="0" w:color="auto"/>
              <w:right w:val="single" w:sz="4" w:space="0" w:color="auto"/>
            </w:tcBorders>
            <w:vAlign w:val="center"/>
          </w:tcPr>
          <w:p w:rsidR="00B93448" w:rsidRDefault="00E37B88" w:rsidP="004768D9">
            <w:pPr>
              <w:tabs>
                <w:tab w:val="left" w:pos="1843"/>
              </w:tabs>
              <w:rPr>
                <w:rFonts w:asciiTheme="minorHAnsi" w:hAnsiTheme="minorHAnsi" w:cstheme="minorHAnsi"/>
                <w:sz w:val="18"/>
              </w:rPr>
            </w:pPr>
            <w:r>
              <w:rPr>
                <w:rFonts w:asciiTheme="minorHAnsi" w:hAnsiTheme="minorHAnsi" w:cstheme="minorHAnsi"/>
                <w:sz w:val="18"/>
              </w:rPr>
              <w:t>N</w:t>
            </w:r>
            <w:r w:rsidR="00B93448" w:rsidRPr="00B93448">
              <w:rPr>
                <w:rFonts w:asciiTheme="minorHAnsi" w:hAnsiTheme="minorHAnsi" w:cstheme="minorHAnsi"/>
                <w:sz w:val="18"/>
              </w:rPr>
              <w:t xml:space="preserve">avýšení neinvestičního příspěvku Jeslím sídliště Svobody v Prostějově, příspěvkové organizaci, se sídlem sídliště Svobody 3577/78, Prostějov, IČO 479 20 360, pro rok 2019 ve výši 113.704 Kč dle Nařízení vlády č.263/2018 </w:t>
            </w:r>
            <w:proofErr w:type="spellStart"/>
            <w:r w:rsidR="00B93448" w:rsidRPr="00B93448">
              <w:rPr>
                <w:rFonts w:asciiTheme="minorHAnsi" w:hAnsiTheme="minorHAnsi" w:cstheme="minorHAnsi"/>
                <w:sz w:val="18"/>
              </w:rPr>
              <w:t>Sb</w:t>
            </w:r>
            <w:proofErr w:type="spellEnd"/>
          </w:p>
        </w:tc>
        <w:tc>
          <w:tcPr>
            <w:tcW w:w="1191" w:type="dxa"/>
            <w:tcBorders>
              <w:top w:val="single" w:sz="4" w:space="0" w:color="auto"/>
              <w:left w:val="single" w:sz="4" w:space="0" w:color="auto"/>
              <w:bottom w:val="single" w:sz="4" w:space="0" w:color="auto"/>
              <w:right w:val="single" w:sz="4" w:space="0" w:color="auto"/>
            </w:tcBorders>
            <w:vAlign w:val="center"/>
          </w:tcPr>
          <w:p w:rsidR="00B93448" w:rsidRPr="00D14644" w:rsidRDefault="00B93448" w:rsidP="004768D9">
            <w:pPr>
              <w:keepNext/>
              <w:keepLines/>
              <w:rPr>
                <w:rFonts w:asciiTheme="minorHAnsi" w:hAnsiTheme="minorHAnsi" w:cstheme="minorHAnsi"/>
                <w:sz w:val="18"/>
              </w:rPr>
            </w:pPr>
            <w:r>
              <w:rPr>
                <w:rFonts w:asciiTheme="minorHAnsi" w:hAnsiTheme="minorHAnsi" w:cstheme="minorHAnsi"/>
                <w:sz w:val="18"/>
              </w:rPr>
              <w:t>Realizováno</w:t>
            </w:r>
          </w:p>
        </w:tc>
      </w:tr>
      <w:tr w:rsidR="00B93448" w:rsidTr="004768D9">
        <w:trPr>
          <w:trHeight w:val="340"/>
          <w:jc w:val="center"/>
        </w:trPr>
        <w:tc>
          <w:tcPr>
            <w:tcW w:w="675"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jc w:val="center"/>
              <w:rPr>
                <w:rFonts w:asciiTheme="minorHAnsi" w:hAnsiTheme="minorHAnsi" w:cstheme="minorHAnsi"/>
                <w:sz w:val="18"/>
              </w:rPr>
            </w:pPr>
            <w:r>
              <w:rPr>
                <w:rFonts w:asciiTheme="minorHAnsi" w:hAnsiTheme="minorHAnsi" w:cstheme="minorHAnsi"/>
                <w:sz w:val="18"/>
              </w:rPr>
              <w:t>9487</w:t>
            </w:r>
          </w:p>
        </w:tc>
        <w:tc>
          <w:tcPr>
            <w:tcW w:w="1093" w:type="dxa"/>
            <w:tcBorders>
              <w:top w:val="single" w:sz="4" w:space="0" w:color="auto"/>
              <w:left w:val="single" w:sz="4" w:space="0" w:color="auto"/>
              <w:bottom w:val="single" w:sz="4" w:space="0" w:color="auto"/>
              <w:right w:val="single" w:sz="4" w:space="0" w:color="auto"/>
            </w:tcBorders>
            <w:vAlign w:val="center"/>
          </w:tcPr>
          <w:p w:rsidR="00B93448" w:rsidRDefault="00A97774" w:rsidP="004768D9">
            <w:pPr>
              <w:keepNext/>
              <w:keepLines/>
              <w:jc w:val="center"/>
              <w:rPr>
                <w:rFonts w:asciiTheme="minorHAnsi" w:hAnsiTheme="minorHAnsi" w:cstheme="minorHAnsi"/>
                <w:sz w:val="18"/>
              </w:rPr>
            </w:pPr>
            <w:proofErr w:type="gramStart"/>
            <w:r>
              <w:rPr>
                <w:rFonts w:asciiTheme="minorHAnsi" w:hAnsiTheme="minorHAnsi" w:cstheme="minorHAnsi"/>
                <w:sz w:val="18"/>
              </w:rPr>
              <w:t>27.05.2019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B93448" w:rsidRDefault="00A97774" w:rsidP="004768D9">
            <w:pPr>
              <w:keepNext/>
              <w:keepLines/>
              <w:jc w:val="right"/>
              <w:rPr>
                <w:rFonts w:asciiTheme="minorHAnsi" w:hAnsiTheme="minorHAnsi" w:cstheme="minorHAnsi"/>
                <w:sz w:val="18"/>
              </w:rPr>
            </w:pPr>
            <w:r>
              <w:rPr>
                <w:rFonts w:asciiTheme="minorHAnsi" w:hAnsiTheme="minorHAnsi" w:cstheme="minorHAnsi"/>
                <w:sz w:val="18"/>
              </w:rPr>
              <w:t>90,00</w:t>
            </w:r>
          </w:p>
        </w:tc>
        <w:tc>
          <w:tcPr>
            <w:tcW w:w="5685" w:type="dxa"/>
            <w:tcBorders>
              <w:top w:val="single" w:sz="4" w:space="0" w:color="auto"/>
              <w:left w:val="single" w:sz="4" w:space="0" w:color="auto"/>
              <w:bottom w:val="single" w:sz="4" w:space="0" w:color="auto"/>
              <w:right w:val="single" w:sz="4" w:space="0" w:color="auto"/>
            </w:tcBorders>
            <w:vAlign w:val="center"/>
          </w:tcPr>
          <w:p w:rsidR="00B93448" w:rsidRDefault="00B93448" w:rsidP="00A97774">
            <w:pPr>
              <w:rPr>
                <w:rFonts w:asciiTheme="minorHAnsi" w:hAnsiTheme="minorHAnsi" w:cstheme="minorHAnsi"/>
                <w:sz w:val="18"/>
              </w:rPr>
            </w:pPr>
            <w:r>
              <w:rPr>
                <w:rFonts w:ascii="Arial CE" w:hAnsi="Arial CE" w:cs="Calibri"/>
                <w:sz w:val="16"/>
                <w:szCs w:val="16"/>
              </w:rPr>
              <w:t>Seniorská obálka</w:t>
            </w:r>
            <w:r w:rsidR="00A97774">
              <w:rPr>
                <w:rFonts w:ascii="Arial CE" w:hAnsi="Arial CE" w:cs="Calibri"/>
                <w:sz w:val="16"/>
                <w:szCs w:val="16"/>
              </w:rPr>
              <w:t xml:space="preserve"> – z FRR</w:t>
            </w:r>
          </w:p>
        </w:tc>
        <w:tc>
          <w:tcPr>
            <w:tcW w:w="1191"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rPr>
                <w:rFonts w:asciiTheme="minorHAnsi" w:hAnsiTheme="minorHAnsi" w:cstheme="minorHAnsi"/>
                <w:sz w:val="18"/>
              </w:rPr>
            </w:pPr>
            <w:r>
              <w:rPr>
                <w:rFonts w:asciiTheme="minorHAnsi" w:hAnsiTheme="minorHAnsi" w:cstheme="minorHAnsi"/>
                <w:sz w:val="18"/>
              </w:rPr>
              <w:t>Realizováno</w:t>
            </w:r>
          </w:p>
        </w:tc>
      </w:tr>
      <w:tr w:rsidR="00B93448" w:rsidTr="004768D9">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jc w:val="center"/>
              <w:rPr>
                <w:rFonts w:asciiTheme="minorHAnsi" w:hAnsiTheme="minorHAnsi" w:cstheme="minorHAnsi"/>
                <w:sz w:val="18"/>
              </w:rPr>
            </w:pPr>
            <w:r>
              <w:rPr>
                <w:rFonts w:asciiTheme="minorHAnsi" w:hAnsiTheme="minorHAnsi" w:cstheme="minorHAnsi"/>
                <w:sz w:val="18"/>
              </w:rPr>
              <w:t>9745</w:t>
            </w:r>
          </w:p>
        </w:tc>
        <w:tc>
          <w:tcPr>
            <w:tcW w:w="1093"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jc w:val="center"/>
              <w:rPr>
                <w:rFonts w:asciiTheme="minorHAnsi" w:hAnsiTheme="minorHAnsi" w:cstheme="minorHAnsi"/>
                <w:sz w:val="18"/>
              </w:rPr>
            </w:pPr>
            <w:proofErr w:type="gramStart"/>
            <w:r>
              <w:rPr>
                <w:rFonts w:asciiTheme="minorHAnsi" w:hAnsiTheme="minorHAnsi" w:cstheme="minorHAnsi"/>
                <w:sz w:val="18"/>
              </w:rPr>
              <w:t>30.08.2019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B93448" w:rsidRDefault="00B93448" w:rsidP="004768D9">
            <w:pPr>
              <w:keepNext/>
              <w:keepLines/>
              <w:jc w:val="right"/>
              <w:rPr>
                <w:rFonts w:asciiTheme="minorHAnsi" w:hAnsiTheme="minorHAnsi" w:cstheme="minorHAnsi"/>
                <w:sz w:val="18"/>
              </w:rPr>
            </w:pPr>
            <w:r>
              <w:rPr>
                <w:rFonts w:asciiTheme="minorHAnsi" w:hAnsiTheme="minorHAnsi" w:cstheme="minorHAnsi"/>
                <w:sz w:val="18"/>
              </w:rPr>
              <w:t>57,86</w:t>
            </w:r>
          </w:p>
        </w:tc>
        <w:tc>
          <w:tcPr>
            <w:tcW w:w="5685" w:type="dxa"/>
            <w:tcBorders>
              <w:top w:val="single" w:sz="4" w:space="0" w:color="auto"/>
              <w:left w:val="single" w:sz="4" w:space="0" w:color="auto"/>
              <w:bottom w:val="single" w:sz="4" w:space="0" w:color="auto"/>
              <w:right w:val="single" w:sz="4" w:space="0" w:color="auto"/>
            </w:tcBorders>
            <w:vAlign w:val="center"/>
          </w:tcPr>
          <w:p w:rsidR="00B93448" w:rsidRDefault="00A97774" w:rsidP="004768D9">
            <w:pPr>
              <w:rPr>
                <w:rFonts w:asciiTheme="minorHAnsi" w:hAnsiTheme="minorHAnsi" w:cstheme="minorHAnsi"/>
                <w:sz w:val="18"/>
              </w:rPr>
            </w:pPr>
            <w:r>
              <w:rPr>
                <w:rFonts w:asciiTheme="minorHAnsi" w:hAnsiTheme="minorHAnsi" w:cstheme="minorHAnsi"/>
                <w:sz w:val="18"/>
              </w:rPr>
              <w:t>Senior taxi – z rezervy RMP</w:t>
            </w:r>
          </w:p>
        </w:tc>
        <w:tc>
          <w:tcPr>
            <w:tcW w:w="1191" w:type="dxa"/>
            <w:tcBorders>
              <w:top w:val="single" w:sz="4" w:space="0" w:color="auto"/>
              <w:left w:val="single" w:sz="4" w:space="0" w:color="auto"/>
              <w:bottom w:val="single" w:sz="4" w:space="0" w:color="auto"/>
              <w:right w:val="single" w:sz="4" w:space="0" w:color="auto"/>
            </w:tcBorders>
            <w:vAlign w:val="center"/>
          </w:tcPr>
          <w:p w:rsidR="00B93448" w:rsidRDefault="00A97774" w:rsidP="004768D9">
            <w:pPr>
              <w:keepNext/>
              <w:keepLines/>
              <w:rPr>
                <w:rFonts w:asciiTheme="minorHAnsi" w:hAnsiTheme="minorHAnsi" w:cstheme="minorHAnsi"/>
                <w:sz w:val="18"/>
              </w:rPr>
            </w:pPr>
            <w:r>
              <w:rPr>
                <w:rFonts w:asciiTheme="minorHAnsi" w:hAnsiTheme="minorHAnsi" w:cstheme="minorHAnsi"/>
                <w:sz w:val="18"/>
              </w:rPr>
              <w:t>Realizováno</w:t>
            </w:r>
          </w:p>
        </w:tc>
      </w:tr>
      <w:tr w:rsidR="00A97774" w:rsidTr="004768D9">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r>
              <w:rPr>
                <w:rFonts w:asciiTheme="minorHAnsi" w:hAnsiTheme="minorHAnsi" w:cstheme="minorHAnsi"/>
                <w:sz w:val="18"/>
              </w:rPr>
              <w:t>9925</w:t>
            </w:r>
          </w:p>
        </w:tc>
        <w:tc>
          <w:tcPr>
            <w:tcW w:w="1093"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proofErr w:type="gramStart"/>
            <w:r>
              <w:rPr>
                <w:rFonts w:asciiTheme="minorHAnsi" w:hAnsiTheme="minorHAnsi" w:cstheme="minorHAnsi"/>
                <w:sz w:val="18"/>
              </w:rPr>
              <w:t>08.10.2019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right"/>
              <w:rPr>
                <w:rFonts w:asciiTheme="minorHAnsi" w:hAnsiTheme="minorHAnsi" w:cstheme="minorHAnsi"/>
                <w:sz w:val="18"/>
              </w:rPr>
            </w:pPr>
            <w:r>
              <w:rPr>
                <w:rFonts w:asciiTheme="minorHAnsi" w:hAnsiTheme="minorHAnsi" w:cstheme="minorHAnsi"/>
                <w:sz w:val="18"/>
              </w:rPr>
              <w:t>14,40</w:t>
            </w:r>
          </w:p>
        </w:tc>
        <w:tc>
          <w:tcPr>
            <w:tcW w:w="5685" w:type="dxa"/>
            <w:tcBorders>
              <w:top w:val="single" w:sz="4" w:space="0" w:color="auto"/>
              <w:left w:val="single" w:sz="4" w:space="0" w:color="auto"/>
              <w:bottom w:val="single" w:sz="4" w:space="0" w:color="auto"/>
              <w:right w:val="single" w:sz="4" w:space="0" w:color="auto"/>
            </w:tcBorders>
            <w:vAlign w:val="center"/>
          </w:tcPr>
          <w:p w:rsidR="00A97774" w:rsidRDefault="00A97774" w:rsidP="00A97774">
            <w:pPr>
              <w:pStyle w:val="Default"/>
              <w:rPr>
                <w:rFonts w:asciiTheme="minorHAnsi" w:hAnsiTheme="minorHAnsi" w:cstheme="minorHAnsi"/>
                <w:sz w:val="18"/>
              </w:rPr>
            </w:pPr>
            <w:r>
              <w:rPr>
                <w:rFonts w:asciiTheme="minorHAnsi" w:eastAsia="Times New Roman" w:hAnsiTheme="minorHAnsi" w:cstheme="minorHAnsi"/>
                <w:color w:val="auto"/>
                <w:sz w:val="18"/>
                <w:lang w:eastAsia="cs-CZ"/>
              </w:rPr>
              <w:t>P</w:t>
            </w:r>
            <w:r w:rsidRPr="00A97774">
              <w:rPr>
                <w:rFonts w:asciiTheme="minorHAnsi" w:eastAsia="Times New Roman" w:hAnsiTheme="minorHAnsi" w:cstheme="minorHAnsi"/>
                <w:color w:val="auto"/>
                <w:sz w:val="18"/>
                <w:lang w:eastAsia="cs-CZ"/>
              </w:rPr>
              <w:t xml:space="preserve">obytové akce pro děti – prevence kriminality </w:t>
            </w:r>
          </w:p>
        </w:tc>
        <w:tc>
          <w:tcPr>
            <w:tcW w:w="119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rPr>
                <w:rFonts w:asciiTheme="minorHAnsi" w:hAnsiTheme="minorHAnsi" w:cstheme="minorHAnsi"/>
                <w:sz w:val="18"/>
              </w:rPr>
            </w:pPr>
            <w:r>
              <w:rPr>
                <w:rFonts w:asciiTheme="minorHAnsi" w:hAnsiTheme="minorHAnsi" w:cstheme="minorHAnsi"/>
                <w:sz w:val="18"/>
              </w:rPr>
              <w:t>Realizováno</w:t>
            </w:r>
          </w:p>
        </w:tc>
      </w:tr>
      <w:tr w:rsidR="00A97774" w:rsidTr="004768D9">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r>
              <w:rPr>
                <w:rFonts w:asciiTheme="minorHAnsi" w:hAnsiTheme="minorHAnsi" w:cstheme="minorHAnsi"/>
                <w:sz w:val="18"/>
              </w:rPr>
              <w:t>91114</w:t>
            </w:r>
          </w:p>
        </w:tc>
        <w:tc>
          <w:tcPr>
            <w:tcW w:w="1093"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right"/>
              <w:rPr>
                <w:rFonts w:asciiTheme="minorHAnsi" w:hAnsiTheme="minorHAnsi" w:cstheme="minorHAnsi"/>
                <w:sz w:val="18"/>
              </w:rPr>
            </w:pPr>
            <w:r>
              <w:rPr>
                <w:rFonts w:asciiTheme="minorHAnsi" w:hAnsiTheme="minorHAnsi" w:cstheme="minorHAnsi"/>
                <w:sz w:val="18"/>
              </w:rPr>
              <w:t>46,66</w:t>
            </w:r>
          </w:p>
        </w:tc>
        <w:tc>
          <w:tcPr>
            <w:tcW w:w="5685" w:type="dxa"/>
            <w:tcBorders>
              <w:top w:val="single" w:sz="4" w:space="0" w:color="auto"/>
              <w:left w:val="single" w:sz="4" w:space="0" w:color="auto"/>
              <w:bottom w:val="single" w:sz="4" w:space="0" w:color="auto"/>
              <w:right w:val="single" w:sz="4" w:space="0" w:color="auto"/>
            </w:tcBorders>
            <w:vAlign w:val="center"/>
          </w:tcPr>
          <w:p w:rsidR="00A97774" w:rsidRPr="00A97774" w:rsidRDefault="00A97774" w:rsidP="00A97774">
            <w:pPr>
              <w:pStyle w:val="Default"/>
              <w:rPr>
                <w:rFonts w:asciiTheme="minorHAnsi" w:eastAsia="Times New Roman" w:hAnsiTheme="minorHAnsi" w:cstheme="minorHAnsi"/>
                <w:color w:val="auto"/>
                <w:sz w:val="18"/>
                <w:lang w:eastAsia="cs-CZ"/>
              </w:rPr>
            </w:pPr>
            <w:r w:rsidRPr="00A97774">
              <w:rPr>
                <w:rFonts w:asciiTheme="minorHAnsi" w:eastAsia="Times New Roman" w:hAnsiTheme="minorHAnsi" w:cstheme="minorHAnsi"/>
                <w:color w:val="auto"/>
                <w:sz w:val="18"/>
                <w:lang w:eastAsia="cs-CZ"/>
              </w:rPr>
              <w:t xml:space="preserve">„Mikuláš v </w:t>
            </w:r>
            <w:proofErr w:type="spellStart"/>
            <w:r w:rsidRPr="00A97774">
              <w:rPr>
                <w:rFonts w:asciiTheme="minorHAnsi" w:eastAsia="Times New Roman" w:hAnsiTheme="minorHAnsi" w:cstheme="minorHAnsi"/>
                <w:color w:val="auto"/>
                <w:sz w:val="18"/>
                <w:lang w:eastAsia="cs-CZ"/>
              </w:rPr>
              <w:t>nízkoprahu</w:t>
            </w:r>
            <w:proofErr w:type="spellEnd"/>
            <w:r w:rsidRPr="00A97774">
              <w:rPr>
                <w:rFonts w:asciiTheme="minorHAnsi" w:eastAsia="Times New Roman" w:hAnsiTheme="minorHAnsi" w:cstheme="minorHAnsi"/>
                <w:color w:val="auto"/>
                <w:sz w:val="18"/>
                <w:lang w:eastAsia="cs-CZ"/>
              </w:rPr>
              <w:t xml:space="preserve">“ </w:t>
            </w:r>
            <w:r>
              <w:rPr>
                <w:rFonts w:asciiTheme="minorHAnsi" w:eastAsia="Times New Roman" w:hAnsiTheme="minorHAnsi" w:cstheme="minorHAnsi"/>
                <w:color w:val="auto"/>
                <w:sz w:val="18"/>
                <w:lang w:eastAsia="cs-CZ"/>
              </w:rPr>
              <w:t>– nákup pohoštění a materiálu (přesun položek v rámci kapitoly)</w:t>
            </w:r>
          </w:p>
          <w:p w:rsidR="00A97774" w:rsidRDefault="00A97774" w:rsidP="004768D9">
            <w:pPr>
              <w:rPr>
                <w:rFonts w:asciiTheme="minorHAnsi" w:hAnsiTheme="minorHAnsi" w:cstheme="minorHAnsi"/>
                <w:sz w:val="18"/>
              </w:rPr>
            </w:pPr>
          </w:p>
        </w:tc>
        <w:tc>
          <w:tcPr>
            <w:tcW w:w="119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rPr>
                <w:rFonts w:asciiTheme="minorHAnsi" w:hAnsiTheme="minorHAnsi" w:cstheme="minorHAnsi"/>
                <w:sz w:val="18"/>
              </w:rPr>
            </w:pPr>
            <w:r>
              <w:rPr>
                <w:rFonts w:asciiTheme="minorHAnsi" w:hAnsiTheme="minorHAnsi" w:cstheme="minorHAnsi"/>
                <w:sz w:val="18"/>
              </w:rPr>
              <w:t>Realizováno</w:t>
            </w:r>
          </w:p>
        </w:tc>
      </w:tr>
      <w:tr w:rsidR="00A97774" w:rsidTr="004768D9">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r>
              <w:rPr>
                <w:rFonts w:asciiTheme="minorHAnsi" w:hAnsiTheme="minorHAnsi" w:cstheme="minorHAnsi"/>
                <w:sz w:val="18"/>
              </w:rPr>
              <w:t>91115</w:t>
            </w:r>
          </w:p>
        </w:tc>
        <w:tc>
          <w:tcPr>
            <w:tcW w:w="1093"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jc w:val="right"/>
              <w:rPr>
                <w:rFonts w:asciiTheme="minorHAnsi" w:hAnsiTheme="minorHAnsi" w:cstheme="minorHAnsi"/>
                <w:sz w:val="18"/>
              </w:rPr>
            </w:pPr>
            <w:r>
              <w:rPr>
                <w:rFonts w:asciiTheme="minorHAnsi" w:hAnsiTheme="minorHAnsi" w:cstheme="minorHAnsi"/>
                <w:sz w:val="18"/>
              </w:rPr>
              <w:t>10,00</w:t>
            </w:r>
          </w:p>
        </w:tc>
        <w:tc>
          <w:tcPr>
            <w:tcW w:w="5685"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rPr>
                <w:rFonts w:asciiTheme="minorHAnsi" w:hAnsiTheme="minorHAnsi" w:cstheme="minorHAnsi"/>
                <w:sz w:val="18"/>
              </w:rPr>
            </w:pPr>
            <w:r>
              <w:rPr>
                <w:rFonts w:asciiTheme="minorHAnsi" w:hAnsiTheme="minorHAnsi" w:cstheme="minorHAnsi"/>
                <w:sz w:val="18"/>
              </w:rPr>
              <w:t>Klub důchodců – nákup materiálu, pohoštění (přesun položek v rámci kapitoly)</w:t>
            </w:r>
          </w:p>
        </w:tc>
        <w:tc>
          <w:tcPr>
            <w:tcW w:w="1191" w:type="dxa"/>
            <w:tcBorders>
              <w:top w:val="single" w:sz="4" w:space="0" w:color="auto"/>
              <w:left w:val="single" w:sz="4" w:space="0" w:color="auto"/>
              <w:bottom w:val="single" w:sz="4" w:space="0" w:color="auto"/>
              <w:right w:val="single" w:sz="4" w:space="0" w:color="auto"/>
            </w:tcBorders>
            <w:vAlign w:val="center"/>
          </w:tcPr>
          <w:p w:rsidR="00A97774" w:rsidRDefault="00A97774" w:rsidP="004768D9">
            <w:pPr>
              <w:keepNext/>
              <w:keepLines/>
              <w:rPr>
                <w:rFonts w:asciiTheme="minorHAnsi" w:hAnsiTheme="minorHAnsi" w:cstheme="minorHAnsi"/>
                <w:sz w:val="18"/>
              </w:rPr>
            </w:pPr>
            <w:r>
              <w:rPr>
                <w:rFonts w:asciiTheme="minorHAnsi" w:hAnsiTheme="minorHAnsi" w:cstheme="minorHAnsi"/>
                <w:sz w:val="18"/>
              </w:rPr>
              <w:t>Realizováno</w:t>
            </w:r>
          </w:p>
        </w:tc>
      </w:tr>
    </w:tbl>
    <w:p w:rsidR="00C63D97" w:rsidRDefault="00C63D97">
      <w:pPr>
        <w:rPr>
          <w:rFonts w:eastAsia="Calibri"/>
          <w:color w:val="000000"/>
          <w:lang w:eastAsia="en-US"/>
        </w:rPr>
      </w:pPr>
    </w:p>
    <w:p w:rsidR="00195227" w:rsidRDefault="00195227">
      <w:pPr>
        <w:rPr>
          <w:rFonts w:eastAsia="Calibri"/>
          <w:color w:val="000000"/>
          <w:lang w:eastAsia="en-US"/>
        </w:rPr>
      </w:pPr>
      <w:r>
        <w:rPr>
          <w:rFonts w:eastAsia="Calibri"/>
          <w:color w:val="000000"/>
          <w:lang w:eastAsia="en-US"/>
        </w:rPr>
        <w:br w:type="page"/>
      </w:r>
    </w:p>
    <w:tbl>
      <w:tblPr>
        <w:tblW w:w="9684" w:type="dxa"/>
        <w:tblLayout w:type="fixed"/>
        <w:tblCellMar>
          <w:left w:w="70" w:type="dxa"/>
          <w:right w:w="70" w:type="dxa"/>
        </w:tblCellMar>
        <w:tblLook w:val="0000" w:firstRow="0" w:lastRow="0" w:firstColumn="0" w:lastColumn="0" w:noHBand="0" w:noVBand="0"/>
      </w:tblPr>
      <w:tblGrid>
        <w:gridCol w:w="460"/>
        <w:gridCol w:w="319"/>
        <w:gridCol w:w="601"/>
        <w:gridCol w:w="391"/>
        <w:gridCol w:w="69"/>
        <w:gridCol w:w="357"/>
        <w:gridCol w:w="103"/>
        <w:gridCol w:w="57"/>
        <w:gridCol w:w="460"/>
        <w:gridCol w:w="372"/>
        <w:gridCol w:w="88"/>
        <w:gridCol w:w="72"/>
        <w:gridCol w:w="460"/>
        <w:gridCol w:w="230"/>
        <w:gridCol w:w="230"/>
        <w:gridCol w:w="54"/>
        <w:gridCol w:w="57"/>
        <w:gridCol w:w="160"/>
        <w:gridCol w:w="189"/>
        <w:gridCol w:w="271"/>
        <w:gridCol w:w="32"/>
        <w:gridCol w:w="157"/>
        <w:gridCol w:w="271"/>
        <w:gridCol w:w="189"/>
        <w:gridCol w:w="91"/>
        <w:gridCol w:w="284"/>
        <w:gridCol w:w="85"/>
        <w:gridCol w:w="31"/>
        <w:gridCol w:w="240"/>
        <w:gridCol w:w="189"/>
        <w:gridCol w:w="271"/>
        <w:gridCol w:w="189"/>
        <w:gridCol w:w="271"/>
        <w:gridCol w:w="189"/>
        <w:gridCol w:w="271"/>
        <w:gridCol w:w="189"/>
        <w:gridCol w:w="271"/>
        <w:gridCol w:w="189"/>
        <w:gridCol w:w="271"/>
        <w:gridCol w:w="189"/>
        <w:gridCol w:w="271"/>
        <w:gridCol w:w="144"/>
        <w:gridCol w:w="129"/>
        <w:gridCol w:w="271"/>
      </w:tblGrid>
      <w:tr w:rsidR="00B608DD" w:rsidRPr="009C5824" w:rsidTr="00872BEB">
        <w:trPr>
          <w:gridAfter w:val="2"/>
          <w:wAfter w:w="400" w:type="dxa"/>
        </w:trPr>
        <w:tc>
          <w:tcPr>
            <w:tcW w:w="9284" w:type="dxa"/>
            <w:gridSpan w:val="42"/>
          </w:tcPr>
          <w:p w:rsidR="00B608DD" w:rsidRPr="002328E5" w:rsidRDefault="00B608DD" w:rsidP="00CA6C24">
            <w:pPr>
              <w:pStyle w:val="Nadpis4"/>
              <w:rPr>
                <w:sz w:val="28"/>
                <w:szCs w:val="28"/>
              </w:rPr>
            </w:pPr>
            <w:r w:rsidRPr="002328E5">
              <w:rPr>
                <w:sz w:val="28"/>
                <w:szCs w:val="28"/>
              </w:rPr>
              <w:lastRenderedPageBreak/>
              <w:t>Kapitola 30 – Obecní živnostenský úřad</w:t>
            </w:r>
            <w:r w:rsidR="001562C0" w:rsidRPr="002328E5">
              <w:rPr>
                <w:sz w:val="28"/>
                <w:szCs w:val="28"/>
              </w:rPr>
              <w:t xml:space="preserve"> </w:t>
            </w:r>
          </w:p>
        </w:tc>
      </w:tr>
      <w:tr w:rsidR="00B608DD" w:rsidRPr="009C5824" w:rsidTr="00AD7789">
        <w:trPr>
          <w:gridAfter w:val="1"/>
          <w:wAfter w:w="271" w:type="dxa"/>
        </w:trPr>
        <w:tc>
          <w:tcPr>
            <w:tcW w:w="460" w:type="dxa"/>
          </w:tcPr>
          <w:p w:rsidR="00B608DD" w:rsidRPr="009C5824" w:rsidRDefault="00B608DD" w:rsidP="00B608DD">
            <w:pPr>
              <w:rPr>
                <w:rFonts w:ascii="Calibri" w:hAnsi="Calibri" w:cs="Calibri"/>
                <w:b/>
                <w:sz w:val="18"/>
                <w:szCs w:val="18"/>
              </w:rPr>
            </w:pPr>
          </w:p>
        </w:tc>
        <w:tc>
          <w:tcPr>
            <w:tcW w:w="319" w:type="dxa"/>
          </w:tcPr>
          <w:p w:rsidR="00B608DD" w:rsidRPr="009C5824" w:rsidRDefault="00B608DD" w:rsidP="00B608DD">
            <w:pPr>
              <w:rPr>
                <w:rFonts w:ascii="Calibri" w:hAnsi="Calibri" w:cs="Calibri"/>
                <w:b/>
                <w:sz w:val="18"/>
                <w:szCs w:val="18"/>
              </w:rPr>
            </w:pPr>
          </w:p>
        </w:tc>
        <w:tc>
          <w:tcPr>
            <w:tcW w:w="601"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889"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44" w:type="dxa"/>
            <w:gridSpan w:val="3"/>
          </w:tcPr>
          <w:p w:rsidR="00B608DD" w:rsidRPr="009C5824" w:rsidRDefault="00B608DD" w:rsidP="00B608DD">
            <w:pPr>
              <w:rPr>
                <w:rFonts w:ascii="Calibri" w:hAnsi="Calibri" w:cs="Calibri"/>
                <w:b/>
                <w:sz w:val="18"/>
                <w:szCs w:val="18"/>
              </w:rPr>
            </w:pPr>
          </w:p>
        </w:tc>
      </w:tr>
      <w:tr w:rsidR="00B608DD" w:rsidRPr="009C5824" w:rsidTr="00872BEB">
        <w:trPr>
          <w:gridAfter w:val="2"/>
          <w:wAfter w:w="400" w:type="dxa"/>
        </w:trPr>
        <w:tc>
          <w:tcPr>
            <w:tcW w:w="9284" w:type="dxa"/>
            <w:gridSpan w:val="42"/>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9C5824" w:rsidTr="00AD7789">
        <w:tc>
          <w:tcPr>
            <w:tcW w:w="460" w:type="dxa"/>
          </w:tcPr>
          <w:p w:rsidR="00B608DD" w:rsidRPr="009C5824" w:rsidRDefault="00B608DD" w:rsidP="00B608DD">
            <w:pPr>
              <w:rPr>
                <w:rFonts w:ascii="Calibri" w:hAnsi="Calibri" w:cs="Calibri"/>
                <w:b/>
                <w:sz w:val="18"/>
                <w:szCs w:val="18"/>
              </w:rPr>
            </w:pPr>
          </w:p>
        </w:tc>
        <w:tc>
          <w:tcPr>
            <w:tcW w:w="319" w:type="dxa"/>
          </w:tcPr>
          <w:p w:rsidR="00B608DD" w:rsidRPr="009C5824" w:rsidRDefault="00B608DD" w:rsidP="00B608DD">
            <w:pPr>
              <w:rPr>
                <w:rFonts w:ascii="Calibri" w:hAnsi="Calibri" w:cs="Calibri"/>
                <w:b/>
                <w:sz w:val="18"/>
                <w:szCs w:val="18"/>
              </w:rPr>
            </w:pPr>
          </w:p>
        </w:tc>
        <w:tc>
          <w:tcPr>
            <w:tcW w:w="601" w:type="dxa"/>
          </w:tcPr>
          <w:p w:rsidR="00B608DD" w:rsidRPr="009C5824" w:rsidRDefault="00B608DD" w:rsidP="00B608DD">
            <w:pPr>
              <w:rPr>
                <w:rFonts w:ascii="Calibri" w:hAnsi="Calibri" w:cs="Calibri"/>
                <w:b/>
                <w:sz w:val="18"/>
                <w:szCs w:val="18"/>
              </w:rPr>
            </w:pPr>
          </w:p>
        </w:tc>
        <w:tc>
          <w:tcPr>
            <w:tcW w:w="817"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1103" w:type="dxa"/>
            <w:gridSpan w:val="6"/>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680" w:type="dxa"/>
            <w:gridSpan w:val="5"/>
          </w:tcPr>
          <w:p w:rsidR="00B608DD" w:rsidRPr="009C5824" w:rsidRDefault="00B608DD" w:rsidP="00B608DD">
            <w:pPr>
              <w:rPr>
                <w:rFonts w:ascii="Calibri" w:hAnsi="Calibri" w:cs="Calibri"/>
                <w:b/>
                <w:sz w:val="18"/>
                <w:szCs w:val="18"/>
              </w:rPr>
            </w:pPr>
          </w:p>
        </w:tc>
        <w:tc>
          <w:tcPr>
            <w:tcW w:w="24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44" w:type="dxa"/>
            <w:gridSpan w:val="3"/>
          </w:tcPr>
          <w:p w:rsidR="00B608DD" w:rsidRPr="009C5824" w:rsidRDefault="00B608DD" w:rsidP="00B608DD">
            <w:pPr>
              <w:rPr>
                <w:rFonts w:ascii="Calibri" w:hAnsi="Calibri" w:cs="Calibri"/>
                <w:b/>
                <w:sz w:val="18"/>
                <w:szCs w:val="18"/>
              </w:rPr>
            </w:pPr>
          </w:p>
        </w:tc>
      </w:tr>
      <w:tr w:rsidR="00B608DD" w:rsidRPr="009C5824" w:rsidTr="001C3F80">
        <w:trPr>
          <w:gridAfter w:val="2"/>
          <w:wAfter w:w="400" w:type="dxa"/>
        </w:trPr>
        <w:tc>
          <w:tcPr>
            <w:tcW w:w="2197" w:type="dxa"/>
            <w:gridSpan w:val="6"/>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417"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544" w:type="dxa"/>
            <w:gridSpan w:val="17"/>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1C3F80" w:rsidRPr="009C5824" w:rsidTr="00D91FF0">
        <w:trPr>
          <w:gridAfter w:val="2"/>
          <w:wAfter w:w="400" w:type="dxa"/>
        </w:trPr>
        <w:tc>
          <w:tcPr>
            <w:tcW w:w="2197" w:type="dxa"/>
            <w:gridSpan w:val="6"/>
            <w:tcBorders>
              <w:top w:val="single" w:sz="6" w:space="0" w:color="auto"/>
              <w:left w:val="single" w:sz="6" w:space="0" w:color="auto"/>
              <w:bottom w:val="single" w:sz="6" w:space="0" w:color="auto"/>
              <w:right w:val="single" w:sz="6" w:space="0" w:color="auto"/>
            </w:tcBorders>
          </w:tcPr>
          <w:p w:rsidR="001C3F80" w:rsidRPr="009C5824" w:rsidRDefault="001C3F80" w:rsidP="001C3F80">
            <w:pPr>
              <w:jc w:val="right"/>
              <w:rPr>
                <w:rFonts w:ascii="Calibri" w:hAnsi="Calibri" w:cs="Calibri"/>
                <w:b/>
                <w:sz w:val="18"/>
                <w:szCs w:val="18"/>
              </w:rPr>
            </w:pPr>
            <w:r w:rsidRPr="009C5824">
              <w:rPr>
                <w:rFonts w:ascii="Calibri" w:hAnsi="Calibri" w:cs="Calibri"/>
                <w:b/>
                <w:sz w:val="18"/>
                <w:szCs w:val="18"/>
              </w:rPr>
              <w:t>940,00</w:t>
            </w:r>
          </w:p>
        </w:tc>
        <w:tc>
          <w:tcPr>
            <w:tcW w:w="2126" w:type="dxa"/>
            <w:gridSpan w:val="10"/>
            <w:tcBorders>
              <w:top w:val="single" w:sz="6" w:space="0" w:color="auto"/>
              <w:left w:val="single" w:sz="6" w:space="0" w:color="auto"/>
              <w:bottom w:val="single" w:sz="6" w:space="0" w:color="auto"/>
              <w:right w:val="single" w:sz="6" w:space="0" w:color="auto"/>
            </w:tcBorders>
          </w:tcPr>
          <w:p w:rsidR="001C3F80" w:rsidRPr="009C5824" w:rsidRDefault="00005F23" w:rsidP="001C3F80">
            <w:pPr>
              <w:jc w:val="right"/>
              <w:rPr>
                <w:rFonts w:ascii="Calibri" w:hAnsi="Calibri" w:cs="Calibri"/>
                <w:b/>
                <w:sz w:val="18"/>
                <w:szCs w:val="18"/>
              </w:rPr>
            </w:pPr>
            <w:r>
              <w:rPr>
                <w:rFonts w:ascii="Calibri" w:hAnsi="Calibri" w:cs="Calibri"/>
                <w:b/>
                <w:sz w:val="18"/>
                <w:szCs w:val="18"/>
              </w:rPr>
              <w:t>960,37</w:t>
            </w:r>
          </w:p>
        </w:tc>
        <w:tc>
          <w:tcPr>
            <w:tcW w:w="1417" w:type="dxa"/>
            <w:gridSpan w:val="9"/>
            <w:tcBorders>
              <w:top w:val="single" w:sz="6" w:space="0" w:color="auto"/>
              <w:left w:val="single" w:sz="6" w:space="0" w:color="auto"/>
              <w:bottom w:val="single" w:sz="6" w:space="0" w:color="auto"/>
              <w:right w:val="single" w:sz="6" w:space="0" w:color="auto"/>
            </w:tcBorders>
          </w:tcPr>
          <w:p w:rsidR="001C3F80" w:rsidRPr="009C5824" w:rsidRDefault="00005F23" w:rsidP="001C3F80">
            <w:pPr>
              <w:jc w:val="right"/>
              <w:rPr>
                <w:rFonts w:ascii="Calibri" w:hAnsi="Calibri" w:cs="Calibri"/>
                <w:b/>
                <w:sz w:val="18"/>
                <w:szCs w:val="18"/>
              </w:rPr>
            </w:pPr>
            <w:r>
              <w:rPr>
                <w:rFonts w:ascii="Calibri" w:hAnsi="Calibri" w:cs="Calibri"/>
                <w:b/>
                <w:sz w:val="18"/>
                <w:szCs w:val="18"/>
              </w:rPr>
              <w:t>102,17</w:t>
            </w:r>
          </w:p>
        </w:tc>
        <w:tc>
          <w:tcPr>
            <w:tcW w:w="3544" w:type="dxa"/>
            <w:gridSpan w:val="17"/>
            <w:tcBorders>
              <w:top w:val="single" w:sz="4" w:space="0" w:color="auto"/>
              <w:left w:val="single" w:sz="4" w:space="0" w:color="auto"/>
              <w:bottom w:val="single" w:sz="4" w:space="0" w:color="auto"/>
              <w:right w:val="single" w:sz="4" w:space="0" w:color="auto"/>
            </w:tcBorders>
          </w:tcPr>
          <w:p w:rsidR="001C3F80" w:rsidRPr="009C5824" w:rsidRDefault="003E0C5A" w:rsidP="001C3F80">
            <w:pPr>
              <w:rPr>
                <w:rFonts w:ascii="Calibri" w:hAnsi="Calibri" w:cs="Calibri"/>
                <w:b/>
                <w:sz w:val="18"/>
                <w:szCs w:val="18"/>
              </w:rPr>
            </w:pPr>
            <w:r>
              <w:rPr>
                <w:rFonts w:ascii="Calibri" w:hAnsi="Calibri" w:cs="Calibri"/>
                <w:b/>
                <w:sz w:val="18"/>
                <w:szCs w:val="18"/>
              </w:rPr>
              <w:t>Příjmy před konsolidací</w:t>
            </w:r>
          </w:p>
        </w:tc>
      </w:tr>
      <w:tr w:rsidR="00005F23" w:rsidRPr="009C5824" w:rsidTr="00D91FF0">
        <w:trPr>
          <w:gridAfter w:val="2"/>
          <w:wAfter w:w="400" w:type="dxa"/>
        </w:trPr>
        <w:tc>
          <w:tcPr>
            <w:tcW w:w="2197" w:type="dxa"/>
            <w:gridSpan w:val="6"/>
            <w:tcBorders>
              <w:top w:val="single" w:sz="6" w:space="0" w:color="auto"/>
              <w:left w:val="single" w:sz="6" w:space="0" w:color="auto"/>
              <w:bottom w:val="single" w:sz="6" w:space="0" w:color="auto"/>
              <w:right w:val="single" w:sz="6" w:space="0" w:color="auto"/>
            </w:tcBorders>
          </w:tcPr>
          <w:p w:rsidR="00005F23" w:rsidRPr="009C5824" w:rsidRDefault="00005F23" w:rsidP="00005F23">
            <w:pPr>
              <w:jc w:val="right"/>
              <w:rPr>
                <w:rFonts w:ascii="Calibri" w:hAnsi="Calibri" w:cs="Calibri"/>
                <w:b/>
                <w:sz w:val="18"/>
                <w:szCs w:val="18"/>
              </w:rPr>
            </w:pPr>
            <w:r w:rsidRPr="009C5824">
              <w:rPr>
                <w:rFonts w:ascii="Calibri" w:hAnsi="Calibri" w:cs="Calibri"/>
                <w:b/>
                <w:sz w:val="18"/>
                <w:szCs w:val="18"/>
              </w:rPr>
              <w:t>940,00</w:t>
            </w:r>
          </w:p>
        </w:tc>
        <w:tc>
          <w:tcPr>
            <w:tcW w:w="2126" w:type="dxa"/>
            <w:gridSpan w:val="10"/>
            <w:tcBorders>
              <w:top w:val="single" w:sz="6" w:space="0" w:color="auto"/>
              <w:left w:val="single" w:sz="6" w:space="0" w:color="auto"/>
              <w:bottom w:val="single" w:sz="6" w:space="0" w:color="auto"/>
              <w:right w:val="single" w:sz="6"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960,37</w:t>
            </w:r>
          </w:p>
        </w:tc>
        <w:tc>
          <w:tcPr>
            <w:tcW w:w="1417" w:type="dxa"/>
            <w:gridSpan w:val="9"/>
            <w:tcBorders>
              <w:top w:val="single" w:sz="6" w:space="0" w:color="auto"/>
              <w:left w:val="single" w:sz="6" w:space="0" w:color="auto"/>
              <w:bottom w:val="single" w:sz="6" w:space="0" w:color="auto"/>
              <w:right w:val="single" w:sz="6"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102,17</w:t>
            </w:r>
          </w:p>
        </w:tc>
        <w:tc>
          <w:tcPr>
            <w:tcW w:w="3544" w:type="dxa"/>
            <w:gridSpan w:val="17"/>
            <w:tcBorders>
              <w:top w:val="single" w:sz="4" w:space="0" w:color="auto"/>
              <w:left w:val="single" w:sz="4" w:space="0" w:color="auto"/>
              <w:bottom w:val="single" w:sz="4" w:space="0" w:color="auto"/>
              <w:right w:val="single" w:sz="4" w:space="0" w:color="auto"/>
            </w:tcBorders>
          </w:tcPr>
          <w:p w:rsidR="00005F23" w:rsidRPr="009C5824" w:rsidRDefault="00005F23" w:rsidP="00005F23">
            <w:pPr>
              <w:rPr>
                <w:rFonts w:ascii="Calibri" w:hAnsi="Calibri" w:cs="Calibri"/>
                <w:b/>
                <w:sz w:val="18"/>
                <w:szCs w:val="18"/>
              </w:rPr>
            </w:pPr>
            <w:r>
              <w:rPr>
                <w:rFonts w:ascii="Calibri" w:hAnsi="Calibri" w:cs="Calibri"/>
                <w:b/>
                <w:sz w:val="18"/>
                <w:szCs w:val="18"/>
              </w:rPr>
              <w:t>Příjmy po konsolidaci</w:t>
            </w:r>
          </w:p>
        </w:tc>
      </w:tr>
      <w:tr w:rsidR="00B608DD" w:rsidRPr="009C5824" w:rsidTr="00AD7789">
        <w:tc>
          <w:tcPr>
            <w:tcW w:w="460" w:type="dxa"/>
          </w:tcPr>
          <w:p w:rsidR="00B608DD" w:rsidRPr="009C5824" w:rsidRDefault="00B608DD" w:rsidP="00B608DD">
            <w:pPr>
              <w:rPr>
                <w:rFonts w:ascii="Calibri" w:hAnsi="Calibri" w:cs="Calibri"/>
                <w:b/>
                <w:sz w:val="18"/>
                <w:szCs w:val="18"/>
              </w:rPr>
            </w:pPr>
          </w:p>
        </w:tc>
        <w:tc>
          <w:tcPr>
            <w:tcW w:w="319" w:type="dxa"/>
          </w:tcPr>
          <w:p w:rsidR="00B608DD" w:rsidRPr="009C5824" w:rsidRDefault="00B608DD" w:rsidP="00B608DD">
            <w:pPr>
              <w:rPr>
                <w:rFonts w:ascii="Calibri" w:hAnsi="Calibri" w:cs="Calibri"/>
                <w:b/>
                <w:sz w:val="18"/>
                <w:szCs w:val="18"/>
              </w:rPr>
            </w:pPr>
          </w:p>
        </w:tc>
        <w:tc>
          <w:tcPr>
            <w:tcW w:w="601" w:type="dxa"/>
          </w:tcPr>
          <w:p w:rsidR="00B608DD" w:rsidRPr="009C5824" w:rsidRDefault="00B608DD" w:rsidP="00B608DD">
            <w:pPr>
              <w:rPr>
                <w:rFonts w:ascii="Calibri" w:hAnsi="Calibri" w:cs="Calibri"/>
                <w:b/>
                <w:sz w:val="18"/>
                <w:szCs w:val="18"/>
              </w:rPr>
            </w:pPr>
          </w:p>
        </w:tc>
        <w:tc>
          <w:tcPr>
            <w:tcW w:w="817"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1103" w:type="dxa"/>
            <w:gridSpan w:val="6"/>
          </w:tcPr>
          <w:p w:rsidR="00B608DD" w:rsidRPr="009C5824" w:rsidRDefault="00B608DD" w:rsidP="00B608DD">
            <w:pPr>
              <w:rPr>
                <w:rFonts w:ascii="Calibri" w:hAnsi="Calibri" w:cs="Calibri"/>
                <w:b/>
                <w:sz w:val="18"/>
                <w:szCs w:val="18"/>
              </w:rPr>
            </w:pPr>
          </w:p>
        </w:tc>
        <w:tc>
          <w:tcPr>
            <w:tcW w:w="1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680" w:type="dxa"/>
            <w:gridSpan w:val="5"/>
          </w:tcPr>
          <w:p w:rsidR="00B608DD" w:rsidRPr="009C5824" w:rsidRDefault="00B608DD" w:rsidP="00B608DD">
            <w:pPr>
              <w:rPr>
                <w:rFonts w:ascii="Calibri" w:hAnsi="Calibri" w:cs="Calibri"/>
                <w:b/>
                <w:sz w:val="18"/>
                <w:szCs w:val="18"/>
              </w:rPr>
            </w:pPr>
          </w:p>
        </w:tc>
        <w:tc>
          <w:tcPr>
            <w:tcW w:w="24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44" w:type="dxa"/>
            <w:gridSpan w:val="3"/>
          </w:tcPr>
          <w:p w:rsidR="00B608DD" w:rsidRPr="009C5824" w:rsidRDefault="00B608DD" w:rsidP="00B608DD">
            <w:pPr>
              <w:rPr>
                <w:rFonts w:ascii="Calibri" w:hAnsi="Calibri" w:cs="Calibri"/>
                <w:b/>
                <w:sz w:val="18"/>
                <w:szCs w:val="18"/>
              </w:rPr>
            </w:pPr>
          </w:p>
        </w:tc>
      </w:tr>
      <w:tr w:rsidR="00B608DD" w:rsidRPr="009C5824" w:rsidTr="00872BEB">
        <w:trPr>
          <w:gridAfter w:val="2"/>
          <w:wAfter w:w="400" w:type="dxa"/>
        </w:trPr>
        <w:tc>
          <w:tcPr>
            <w:tcW w:w="9284" w:type="dxa"/>
            <w:gridSpan w:val="42"/>
          </w:tcPr>
          <w:p w:rsidR="00B608DD" w:rsidRPr="009C5824" w:rsidRDefault="00B608DD" w:rsidP="00B608DD">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B608DD" w:rsidRPr="009C5824" w:rsidTr="00AD7789">
        <w:trPr>
          <w:gridAfter w:val="1"/>
          <w:wAfter w:w="271" w:type="dxa"/>
        </w:trPr>
        <w:tc>
          <w:tcPr>
            <w:tcW w:w="460" w:type="dxa"/>
          </w:tcPr>
          <w:p w:rsidR="00B608DD" w:rsidRPr="009C5824" w:rsidRDefault="00B608DD" w:rsidP="00B608DD">
            <w:pPr>
              <w:rPr>
                <w:rFonts w:ascii="Calibri" w:hAnsi="Calibri" w:cs="Calibri"/>
                <w:b/>
                <w:sz w:val="20"/>
                <w:szCs w:val="20"/>
              </w:rPr>
            </w:pPr>
          </w:p>
        </w:tc>
        <w:tc>
          <w:tcPr>
            <w:tcW w:w="319" w:type="dxa"/>
          </w:tcPr>
          <w:p w:rsidR="00B608DD" w:rsidRPr="009C5824" w:rsidRDefault="00B608DD" w:rsidP="00B608DD">
            <w:pPr>
              <w:rPr>
                <w:rFonts w:ascii="Calibri" w:hAnsi="Calibri" w:cs="Calibri"/>
                <w:b/>
                <w:sz w:val="20"/>
                <w:szCs w:val="20"/>
              </w:rPr>
            </w:pPr>
          </w:p>
        </w:tc>
        <w:tc>
          <w:tcPr>
            <w:tcW w:w="601"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889" w:type="dxa"/>
            <w:gridSpan w:val="3"/>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544" w:type="dxa"/>
            <w:gridSpan w:val="3"/>
          </w:tcPr>
          <w:p w:rsidR="00B608DD" w:rsidRPr="009C5824" w:rsidRDefault="00B608DD" w:rsidP="00B608DD">
            <w:pPr>
              <w:rPr>
                <w:rFonts w:ascii="Calibri" w:hAnsi="Calibri" w:cs="Calibri"/>
                <w:b/>
                <w:sz w:val="20"/>
                <w:szCs w:val="20"/>
              </w:rPr>
            </w:pPr>
          </w:p>
        </w:tc>
      </w:tr>
      <w:tr w:rsidR="00B608DD" w:rsidRPr="009C5824" w:rsidTr="00872BEB">
        <w:trPr>
          <w:gridAfter w:val="2"/>
          <w:wAfter w:w="400" w:type="dxa"/>
        </w:trPr>
        <w:tc>
          <w:tcPr>
            <w:tcW w:w="9284" w:type="dxa"/>
            <w:gridSpan w:val="42"/>
            <w:tcBorders>
              <w:top w:val="single" w:sz="6" w:space="0" w:color="auto"/>
              <w:left w:val="single" w:sz="6" w:space="0" w:color="auto"/>
              <w:bottom w:val="single" w:sz="6" w:space="0" w:color="auto"/>
              <w:right w:val="single" w:sz="6" w:space="0" w:color="auto"/>
            </w:tcBorders>
          </w:tcPr>
          <w:p w:rsidR="00B608DD" w:rsidRPr="009C5824" w:rsidRDefault="00005F23" w:rsidP="00B608DD">
            <w:pPr>
              <w:jc w:val="both"/>
              <w:rPr>
                <w:rFonts w:ascii="Calibri" w:hAnsi="Calibri" w:cs="Calibri"/>
                <w:sz w:val="20"/>
                <w:szCs w:val="20"/>
              </w:rPr>
            </w:pPr>
            <w:r w:rsidRPr="00005F23">
              <w:rPr>
                <w:rFonts w:ascii="Calibri" w:hAnsi="Calibri" w:cs="Calibri"/>
                <w:sz w:val="20"/>
                <w:szCs w:val="20"/>
              </w:rPr>
              <w:t>Rozpočet byl mírně překročen díky uloženým správním trestům – pokutám -  za přestupky dle živnostenského zákona.</w:t>
            </w:r>
          </w:p>
        </w:tc>
      </w:tr>
      <w:tr w:rsidR="00B608DD" w:rsidRPr="009C5824" w:rsidTr="00AD7789">
        <w:trPr>
          <w:gridAfter w:val="1"/>
          <w:wAfter w:w="271" w:type="dxa"/>
        </w:trPr>
        <w:tc>
          <w:tcPr>
            <w:tcW w:w="460" w:type="dxa"/>
          </w:tcPr>
          <w:p w:rsidR="00B608DD" w:rsidRPr="009C5824" w:rsidRDefault="00B608DD" w:rsidP="00B608DD">
            <w:pPr>
              <w:rPr>
                <w:rFonts w:ascii="Calibri" w:hAnsi="Calibri" w:cs="Calibri"/>
                <w:b/>
                <w:sz w:val="18"/>
                <w:szCs w:val="18"/>
              </w:rPr>
            </w:pPr>
          </w:p>
        </w:tc>
        <w:tc>
          <w:tcPr>
            <w:tcW w:w="319" w:type="dxa"/>
          </w:tcPr>
          <w:p w:rsidR="00B608DD" w:rsidRPr="009C5824" w:rsidRDefault="00B608DD" w:rsidP="00B608DD">
            <w:pPr>
              <w:rPr>
                <w:rFonts w:ascii="Calibri" w:hAnsi="Calibri" w:cs="Calibri"/>
                <w:b/>
                <w:sz w:val="18"/>
                <w:szCs w:val="18"/>
              </w:rPr>
            </w:pPr>
          </w:p>
        </w:tc>
        <w:tc>
          <w:tcPr>
            <w:tcW w:w="601"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889" w:type="dxa"/>
            <w:gridSpan w:val="3"/>
          </w:tcPr>
          <w:p w:rsidR="00B608DD" w:rsidRPr="009C5824" w:rsidRDefault="00B608DD" w:rsidP="00B608DD">
            <w:pPr>
              <w:rPr>
                <w:rFonts w:ascii="Calibri" w:hAnsi="Calibri" w:cs="Calibri"/>
                <w:b/>
                <w:sz w:val="18"/>
                <w:szCs w:val="18"/>
              </w:rPr>
            </w:pPr>
          </w:p>
        </w:tc>
        <w:tc>
          <w:tcPr>
            <w:tcW w:w="160" w:type="dxa"/>
            <w:gridSpan w:val="2"/>
          </w:tcPr>
          <w:p w:rsidR="00B608DD" w:rsidRPr="009C5824" w:rsidRDefault="00B608DD" w:rsidP="00B608DD">
            <w:pPr>
              <w:rPr>
                <w:rFonts w:ascii="Calibri" w:hAnsi="Calibri" w:cs="Calibri"/>
                <w:b/>
                <w:sz w:val="18"/>
                <w:szCs w:val="18"/>
              </w:rPr>
            </w:pPr>
          </w:p>
        </w:tc>
        <w:tc>
          <w:tcPr>
            <w:tcW w:w="460" w:type="dxa"/>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4"/>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3"/>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460" w:type="dxa"/>
            <w:gridSpan w:val="2"/>
          </w:tcPr>
          <w:p w:rsidR="00B608DD" w:rsidRPr="009C5824" w:rsidRDefault="00B608DD" w:rsidP="00B608DD">
            <w:pPr>
              <w:rPr>
                <w:rFonts w:ascii="Calibri" w:hAnsi="Calibri" w:cs="Calibri"/>
                <w:b/>
                <w:sz w:val="18"/>
                <w:szCs w:val="18"/>
              </w:rPr>
            </w:pPr>
          </w:p>
        </w:tc>
        <w:tc>
          <w:tcPr>
            <w:tcW w:w="544" w:type="dxa"/>
            <w:gridSpan w:val="3"/>
          </w:tcPr>
          <w:p w:rsidR="00B608DD" w:rsidRPr="009C5824" w:rsidRDefault="00B608DD" w:rsidP="00B608DD">
            <w:pPr>
              <w:rPr>
                <w:rFonts w:ascii="Calibri" w:hAnsi="Calibri" w:cs="Calibri"/>
                <w:b/>
                <w:sz w:val="18"/>
                <w:szCs w:val="18"/>
              </w:rPr>
            </w:pPr>
          </w:p>
        </w:tc>
      </w:tr>
      <w:tr w:rsidR="00B608DD" w:rsidRPr="009C5824" w:rsidTr="00872BEB">
        <w:trPr>
          <w:gridAfter w:val="2"/>
          <w:wAfter w:w="400" w:type="dxa"/>
        </w:trPr>
        <w:tc>
          <w:tcPr>
            <w:tcW w:w="9284" w:type="dxa"/>
            <w:gridSpan w:val="42"/>
          </w:tcPr>
          <w:p w:rsidR="00B608DD" w:rsidRPr="009C5824" w:rsidRDefault="00B608DD" w:rsidP="00B608DD">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B608DD" w:rsidRPr="009C5824" w:rsidTr="00AD7789">
        <w:trPr>
          <w:gridAfter w:val="1"/>
          <w:wAfter w:w="271" w:type="dxa"/>
        </w:trPr>
        <w:tc>
          <w:tcPr>
            <w:tcW w:w="460" w:type="dxa"/>
            <w:tcBorders>
              <w:bottom w:val="single" w:sz="4" w:space="0" w:color="auto"/>
            </w:tcBorders>
          </w:tcPr>
          <w:p w:rsidR="00B608DD" w:rsidRPr="009C5824" w:rsidRDefault="00B608DD" w:rsidP="00B608DD">
            <w:pPr>
              <w:rPr>
                <w:rFonts w:ascii="Calibri" w:hAnsi="Calibri" w:cs="Calibri"/>
                <w:b/>
                <w:sz w:val="18"/>
                <w:szCs w:val="18"/>
              </w:rPr>
            </w:pPr>
          </w:p>
        </w:tc>
        <w:tc>
          <w:tcPr>
            <w:tcW w:w="319" w:type="dxa"/>
            <w:tcBorders>
              <w:bottom w:val="single" w:sz="4" w:space="0" w:color="auto"/>
            </w:tcBorders>
          </w:tcPr>
          <w:p w:rsidR="00B608DD" w:rsidRPr="009C5824" w:rsidRDefault="00B608DD" w:rsidP="00B608DD">
            <w:pPr>
              <w:rPr>
                <w:rFonts w:ascii="Calibri" w:hAnsi="Calibri" w:cs="Calibri"/>
                <w:b/>
                <w:sz w:val="18"/>
                <w:szCs w:val="18"/>
              </w:rPr>
            </w:pPr>
          </w:p>
        </w:tc>
        <w:tc>
          <w:tcPr>
            <w:tcW w:w="601" w:type="dxa"/>
            <w:tcBorders>
              <w:bottom w:val="single" w:sz="4" w:space="0" w:color="auto"/>
            </w:tcBorders>
          </w:tcPr>
          <w:p w:rsidR="00B608DD" w:rsidRPr="009C5824" w:rsidRDefault="00B608DD" w:rsidP="00B608DD">
            <w:pPr>
              <w:rPr>
                <w:rFonts w:ascii="Calibri" w:hAnsi="Calibri" w:cs="Calibri"/>
                <w:b/>
                <w:sz w:val="18"/>
                <w:szCs w:val="18"/>
              </w:rPr>
            </w:pPr>
          </w:p>
        </w:tc>
        <w:tc>
          <w:tcPr>
            <w:tcW w:w="391" w:type="dxa"/>
            <w:tcBorders>
              <w:bottom w:val="single" w:sz="4" w:space="0" w:color="auto"/>
            </w:tcBorders>
          </w:tcPr>
          <w:p w:rsidR="00B608DD" w:rsidRPr="009C5824" w:rsidRDefault="00B608DD" w:rsidP="00B608DD">
            <w:pPr>
              <w:rPr>
                <w:rFonts w:ascii="Calibri" w:hAnsi="Calibri" w:cs="Calibri"/>
                <w:b/>
                <w:sz w:val="18"/>
                <w:szCs w:val="18"/>
              </w:rPr>
            </w:pPr>
          </w:p>
        </w:tc>
        <w:tc>
          <w:tcPr>
            <w:tcW w:w="529" w:type="dxa"/>
            <w:gridSpan w:val="3"/>
            <w:tcBorders>
              <w:bottom w:val="single" w:sz="4" w:space="0" w:color="auto"/>
            </w:tcBorders>
          </w:tcPr>
          <w:p w:rsidR="00B608DD" w:rsidRPr="009C5824" w:rsidRDefault="00B608DD" w:rsidP="00B608DD">
            <w:pPr>
              <w:rPr>
                <w:rFonts w:ascii="Calibri" w:hAnsi="Calibri" w:cs="Calibri"/>
                <w:b/>
                <w:sz w:val="18"/>
                <w:szCs w:val="18"/>
              </w:rPr>
            </w:pPr>
          </w:p>
        </w:tc>
        <w:tc>
          <w:tcPr>
            <w:tcW w:w="889" w:type="dxa"/>
            <w:gridSpan w:val="3"/>
            <w:tcBorders>
              <w:bottom w:val="single" w:sz="4" w:space="0" w:color="auto"/>
            </w:tcBorders>
          </w:tcPr>
          <w:p w:rsidR="00B608DD" w:rsidRPr="009C5824" w:rsidRDefault="00B608DD" w:rsidP="00B608DD">
            <w:pPr>
              <w:rPr>
                <w:rFonts w:ascii="Calibri" w:hAnsi="Calibri" w:cs="Calibri"/>
                <w:b/>
                <w:sz w:val="18"/>
                <w:szCs w:val="18"/>
              </w:rPr>
            </w:pPr>
          </w:p>
        </w:tc>
        <w:tc>
          <w:tcPr>
            <w:tcW w:w="1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4"/>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9C5824" w:rsidRDefault="00B608DD" w:rsidP="00B608DD">
            <w:pPr>
              <w:rPr>
                <w:rFonts w:ascii="Calibri" w:hAnsi="Calibri" w:cs="Calibri"/>
                <w:b/>
                <w:sz w:val="18"/>
                <w:szCs w:val="18"/>
              </w:rPr>
            </w:pPr>
          </w:p>
        </w:tc>
        <w:tc>
          <w:tcPr>
            <w:tcW w:w="544" w:type="dxa"/>
            <w:gridSpan w:val="3"/>
            <w:tcBorders>
              <w:bottom w:val="single" w:sz="4" w:space="0" w:color="auto"/>
            </w:tcBorders>
          </w:tcPr>
          <w:p w:rsidR="00B608DD" w:rsidRPr="009C5824" w:rsidRDefault="00B608DD" w:rsidP="00B608DD">
            <w:pPr>
              <w:rPr>
                <w:rFonts w:ascii="Calibri" w:hAnsi="Calibri" w:cs="Calibri"/>
                <w:b/>
                <w:sz w:val="18"/>
                <w:szCs w:val="18"/>
              </w:rPr>
            </w:pPr>
          </w:p>
        </w:tc>
      </w:tr>
      <w:tr w:rsidR="00B608DD" w:rsidRPr="009C5824" w:rsidTr="00005F23">
        <w:trPr>
          <w:gridAfter w:val="2"/>
          <w:wAfter w:w="400" w:type="dxa"/>
          <w:trHeight w:val="694"/>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Oddíl, paragraf</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Položka</w:t>
            </w:r>
          </w:p>
        </w:tc>
        <w:tc>
          <w:tcPr>
            <w:tcW w:w="141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Organizace</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Účelový zdroj</w:t>
            </w:r>
          </w:p>
        </w:tc>
        <w:tc>
          <w:tcPr>
            <w:tcW w:w="993"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3260"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005F23" w:rsidRPr="009C5824" w:rsidTr="00AD7789">
        <w:trPr>
          <w:gridAfter w:val="2"/>
          <w:wAfter w:w="400" w:type="dxa"/>
        </w:trPr>
        <w:tc>
          <w:tcPr>
            <w:tcW w:w="779"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000000</w:t>
            </w:r>
          </w:p>
        </w:tc>
        <w:tc>
          <w:tcPr>
            <w:tcW w:w="992"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1361</w:t>
            </w:r>
          </w:p>
        </w:tc>
        <w:tc>
          <w:tcPr>
            <w:tcW w:w="1418" w:type="dxa"/>
            <w:gridSpan w:val="6"/>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030</w:t>
            </w:r>
          </w:p>
        </w:tc>
        <w:tc>
          <w:tcPr>
            <w:tcW w:w="850" w:type="dxa"/>
            <w:gridSpan w:val="4"/>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w:t>
            </w:r>
          </w:p>
        </w:tc>
        <w:tc>
          <w:tcPr>
            <w:tcW w:w="993" w:type="dxa"/>
            <w:gridSpan w:val="7"/>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800,00</w:t>
            </w:r>
          </w:p>
        </w:tc>
        <w:tc>
          <w:tcPr>
            <w:tcW w:w="992" w:type="dxa"/>
            <w:gridSpan w:val="5"/>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759,36</w:t>
            </w:r>
          </w:p>
        </w:tc>
        <w:tc>
          <w:tcPr>
            <w:tcW w:w="3260" w:type="dxa"/>
            <w:gridSpan w:val="16"/>
            <w:tcBorders>
              <w:top w:val="single" w:sz="4" w:space="0" w:color="auto"/>
              <w:left w:val="single" w:sz="4" w:space="0" w:color="auto"/>
              <w:bottom w:val="single" w:sz="4" w:space="0" w:color="auto"/>
              <w:right w:val="single" w:sz="4" w:space="0" w:color="auto"/>
            </w:tcBorders>
          </w:tcPr>
          <w:p w:rsidR="00005F23" w:rsidRPr="00005F23" w:rsidRDefault="00005F23" w:rsidP="00005F23">
            <w:pPr>
              <w:rPr>
                <w:rFonts w:asciiTheme="minorHAnsi" w:hAnsiTheme="minorHAnsi" w:cstheme="minorHAnsi"/>
                <w:b/>
                <w:sz w:val="18"/>
                <w:szCs w:val="18"/>
                <w:u w:val="single"/>
              </w:rPr>
            </w:pPr>
            <w:r w:rsidRPr="00005F23">
              <w:rPr>
                <w:rFonts w:asciiTheme="minorHAnsi" w:hAnsiTheme="minorHAnsi" w:cstheme="minorHAnsi"/>
                <w:b/>
                <w:sz w:val="18"/>
                <w:szCs w:val="18"/>
                <w:u w:val="single"/>
              </w:rPr>
              <w:t>Správní poplatky</w:t>
            </w:r>
          </w:p>
          <w:p w:rsidR="00005F23" w:rsidRPr="00005F23" w:rsidRDefault="00005F23" w:rsidP="00005F23">
            <w:pPr>
              <w:rPr>
                <w:rFonts w:asciiTheme="minorHAnsi" w:hAnsiTheme="minorHAnsi" w:cstheme="minorHAnsi"/>
                <w:sz w:val="18"/>
                <w:szCs w:val="18"/>
              </w:rPr>
            </w:pPr>
            <w:r w:rsidRPr="00005F23">
              <w:rPr>
                <w:rFonts w:asciiTheme="minorHAnsi" w:hAnsiTheme="minorHAnsi" w:cstheme="minorHAnsi"/>
                <w:sz w:val="18"/>
                <w:szCs w:val="18"/>
              </w:rPr>
              <w:t>Správní poplatky jsou vyměřovány a vybírány dle zákona č. 634/2004 Sb., o správních poplatcích, ve znění pozdějších předpisů, tyto příjmy nelze ovlivnit.</w:t>
            </w:r>
          </w:p>
        </w:tc>
      </w:tr>
      <w:tr w:rsidR="00005F23" w:rsidRPr="009C5824" w:rsidTr="00AD7789">
        <w:trPr>
          <w:gridAfter w:val="2"/>
          <w:wAfter w:w="400" w:type="dxa"/>
        </w:trPr>
        <w:tc>
          <w:tcPr>
            <w:tcW w:w="779"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6171</w:t>
            </w:r>
          </w:p>
        </w:tc>
        <w:tc>
          <w:tcPr>
            <w:tcW w:w="992"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2111</w:t>
            </w:r>
          </w:p>
        </w:tc>
        <w:tc>
          <w:tcPr>
            <w:tcW w:w="1418" w:type="dxa"/>
            <w:gridSpan w:val="6"/>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030</w:t>
            </w:r>
          </w:p>
        </w:tc>
        <w:tc>
          <w:tcPr>
            <w:tcW w:w="850" w:type="dxa"/>
            <w:gridSpan w:val="4"/>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w:t>
            </w:r>
          </w:p>
        </w:tc>
        <w:tc>
          <w:tcPr>
            <w:tcW w:w="993" w:type="dxa"/>
            <w:gridSpan w:val="7"/>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40,00</w:t>
            </w:r>
          </w:p>
        </w:tc>
        <w:tc>
          <w:tcPr>
            <w:tcW w:w="992" w:type="dxa"/>
            <w:gridSpan w:val="5"/>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25,31</w:t>
            </w:r>
          </w:p>
        </w:tc>
        <w:tc>
          <w:tcPr>
            <w:tcW w:w="3260" w:type="dxa"/>
            <w:gridSpan w:val="16"/>
            <w:tcBorders>
              <w:top w:val="single" w:sz="4" w:space="0" w:color="auto"/>
              <w:left w:val="single" w:sz="4" w:space="0" w:color="auto"/>
              <w:bottom w:val="single" w:sz="4" w:space="0" w:color="auto"/>
              <w:right w:val="single" w:sz="4" w:space="0" w:color="auto"/>
            </w:tcBorders>
          </w:tcPr>
          <w:p w:rsidR="00005F23" w:rsidRPr="00005F23" w:rsidRDefault="00005F23" w:rsidP="00005F23">
            <w:pPr>
              <w:rPr>
                <w:rFonts w:asciiTheme="minorHAnsi" w:hAnsiTheme="minorHAnsi" w:cstheme="minorHAnsi"/>
                <w:b/>
                <w:sz w:val="18"/>
                <w:szCs w:val="18"/>
                <w:u w:val="single"/>
              </w:rPr>
            </w:pPr>
            <w:r w:rsidRPr="00005F23">
              <w:rPr>
                <w:rFonts w:asciiTheme="minorHAnsi" w:hAnsiTheme="minorHAnsi" w:cstheme="minorHAnsi"/>
                <w:b/>
                <w:sz w:val="18"/>
                <w:szCs w:val="18"/>
                <w:u w:val="single"/>
              </w:rPr>
              <w:t>Příjmy z poskytování služeb a výrobků</w:t>
            </w:r>
          </w:p>
          <w:p w:rsidR="00005F23" w:rsidRPr="00005F23" w:rsidRDefault="00005F23" w:rsidP="00005F23">
            <w:pPr>
              <w:rPr>
                <w:rFonts w:asciiTheme="minorHAnsi" w:hAnsiTheme="minorHAnsi" w:cstheme="minorHAnsi"/>
                <w:sz w:val="18"/>
                <w:szCs w:val="18"/>
              </w:rPr>
            </w:pPr>
            <w:r w:rsidRPr="00005F23">
              <w:rPr>
                <w:rFonts w:asciiTheme="minorHAnsi" w:hAnsiTheme="minorHAnsi" w:cstheme="minorHAnsi"/>
                <w:sz w:val="18"/>
                <w:szCs w:val="18"/>
              </w:rPr>
              <w:t>Jedná se o náklady řízení ukládané dle § 79 zákona č. 500/2004 Sb., správní řád, ve znění pozdějších předpisů</w:t>
            </w:r>
          </w:p>
        </w:tc>
      </w:tr>
      <w:tr w:rsidR="00005F23" w:rsidRPr="009C5824" w:rsidTr="00AD7789">
        <w:trPr>
          <w:gridAfter w:val="2"/>
          <w:wAfter w:w="400" w:type="dxa"/>
        </w:trPr>
        <w:tc>
          <w:tcPr>
            <w:tcW w:w="779"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6171</w:t>
            </w:r>
          </w:p>
        </w:tc>
        <w:tc>
          <w:tcPr>
            <w:tcW w:w="992" w:type="dxa"/>
            <w:gridSpan w:val="2"/>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2212</w:t>
            </w:r>
          </w:p>
        </w:tc>
        <w:tc>
          <w:tcPr>
            <w:tcW w:w="1418" w:type="dxa"/>
            <w:gridSpan w:val="6"/>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030</w:t>
            </w:r>
          </w:p>
        </w:tc>
        <w:tc>
          <w:tcPr>
            <w:tcW w:w="850" w:type="dxa"/>
            <w:gridSpan w:val="4"/>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w:t>
            </w:r>
          </w:p>
        </w:tc>
        <w:tc>
          <w:tcPr>
            <w:tcW w:w="993" w:type="dxa"/>
            <w:gridSpan w:val="7"/>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100,00</w:t>
            </w:r>
          </w:p>
        </w:tc>
        <w:tc>
          <w:tcPr>
            <w:tcW w:w="992" w:type="dxa"/>
            <w:gridSpan w:val="5"/>
            <w:tcBorders>
              <w:top w:val="single" w:sz="4" w:space="0" w:color="auto"/>
              <w:left w:val="single" w:sz="4" w:space="0" w:color="auto"/>
              <w:bottom w:val="single" w:sz="4" w:space="0" w:color="auto"/>
              <w:right w:val="single" w:sz="4" w:space="0" w:color="auto"/>
            </w:tcBorders>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175,70</w:t>
            </w:r>
          </w:p>
        </w:tc>
        <w:tc>
          <w:tcPr>
            <w:tcW w:w="3260" w:type="dxa"/>
            <w:gridSpan w:val="16"/>
            <w:tcBorders>
              <w:top w:val="single" w:sz="4" w:space="0" w:color="auto"/>
              <w:left w:val="single" w:sz="4" w:space="0" w:color="auto"/>
              <w:bottom w:val="single" w:sz="4" w:space="0" w:color="auto"/>
              <w:right w:val="single" w:sz="4" w:space="0" w:color="auto"/>
            </w:tcBorders>
          </w:tcPr>
          <w:p w:rsidR="00005F23" w:rsidRPr="00005F23" w:rsidRDefault="00005F23" w:rsidP="00005F23">
            <w:pPr>
              <w:rPr>
                <w:rFonts w:asciiTheme="minorHAnsi" w:hAnsiTheme="minorHAnsi" w:cstheme="minorHAnsi"/>
                <w:b/>
                <w:sz w:val="18"/>
                <w:szCs w:val="18"/>
                <w:u w:val="single"/>
              </w:rPr>
            </w:pPr>
            <w:r w:rsidRPr="00005F23">
              <w:rPr>
                <w:rFonts w:asciiTheme="minorHAnsi" w:hAnsiTheme="minorHAnsi" w:cstheme="minorHAnsi"/>
                <w:b/>
                <w:sz w:val="18"/>
                <w:szCs w:val="18"/>
                <w:u w:val="single"/>
              </w:rPr>
              <w:t>Sankční platby přijaté od jiných subjektů</w:t>
            </w:r>
          </w:p>
          <w:p w:rsidR="00005F23" w:rsidRPr="00005F23" w:rsidRDefault="00005F23" w:rsidP="00005F23">
            <w:pPr>
              <w:rPr>
                <w:rFonts w:asciiTheme="minorHAnsi" w:hAnsiTheme="minorHAnsi" w:cstheme="minorHAnsi"/>
                <w:sz w:val="18"/>
                <w:szCs w:val="18"/>
              </w:rPr>
            </w:pPr>
            <w:r w:rsidRPr="00005F23">
              <w:rPr>
                <w:rFonts w:asciiTheme="minorHAnsi" w:hAnsiTheme="minorHAnsi" w:cstheme="minorHAnsi"/>
                <w:sz w:val="18"/>
                <w:szCs w:val="18"/>
              </w:rPr>
              <w:t>Jedná se o překročení rozpočtovaných příjmů z důvodu uložení pokut za přestupky dle živnostenského zákona, kdy není možné předjímat přesnou výši příjmů v této oblasti.</w:t>
            </w:r>
          </w:p>
        </w:tc>
      </w:tr>
      <w:tr w:rsidR="00B608DD" w:rsidRPr="009C5824" w:rsidTr="00AD7789">
        <w:trPr>
          <w:gridAfter w:val="1"/>
          <w:wAfter w:w="271" w:type="dxa"/>
        </w:trPr>
        <w:tc>
          <w:tcPr>
            <w:tcW w:w="460" w:type="dxa"/>
            <w:tcBorders>
              <w:top w:val="single" w:sz="4" w:space="0" w:color="auto"/>
            </w:tcBorders>
          </w:tcPr>
          <w:p w:rsidR="00B608DD" w:rsidRPr="009C5824" w:rsidRDefault="00B608DD" w:rsidP="00B608DD">
            <w:pPr>
              <w:rPr>
                <w:rFonts w:ascii="Calibri" w:hAnsi="Calibri" w:cs="Calibri"/>
                <w:b/>
                <w:sz w:val="18"/>
                <w:szCs w:val="18"/>
              </w:rPr>
            </w:pPr>
          </w:p>
        </w:tc>
        <w:tc>
          <w:tcPr>
            <w:tcW w:w="319" w:type="dxa"/>
            <w:tcBorders>
              <w:top w:val="single" w:sz="4" w:space="0" w:color="auto"/>
            </w:tcBorders>
          </w:tcPr>
          <w:p w:rsidR="00B608DD" w:rsidRPr="009C5824" w:rsidRDefault="00B608DD" w:rsidP="00B608DD">
            <w:pPr>
              <w:rPr>
                <w:rFonts w:ascii="Calibri" w:hAnsi="Calibri" w:cs="Calibri"/>
                <w:b/>
                <w:sz w:val="18"/>
                <w:szCs w:val="18"/>
              </w:rPr>
            </w:pPr>
          </w:p>
        </w:tc>
        <w:tc>
          <w:tcPr>
            <w:tcW w:w="601" w:type="dxa"/>
            <w:tcBorders>
              <w:top w:val="single" w:sz="4" w:space="0" w:color="auto"/>
            </w:tcBorders>
          </w:tcPr>
          <w:p w:rsidR="00B608DD" w:rsidRPr="009C5824" w:rsidRDefault="00B608DD" w:rsidP="00B608DD">
            <w:pPr>
              <w:rPr>
                <w:rFonts w:ascii="Calibri" w:hAnsi="Calibri" w:cs="Calibri"/>
                <w:b/>
                <w:sz w:val="18"/>
                <w:szCs w:val="18"/>
              </w:rPr>
            </w:pPr>
          </w:p>
        </w:tc>
        <w:tc>
          <w:tcPr>
            <w:tcW w:w="391" w:type="dxa"/>
            <w:tcBorders>
              <w:top w:val="single" w:sz="4" w:space="0" w:color="auto"/>
            </w:tcBorders>
          </w:tcPr>
          <w:p w:rsidR="00B608DD" w:rsidRPr="009C5824" w:rsidRDefault="00B608DD" w:rsidP="00B608DD">
            <w:pPr>
              <w:rPr>
                <w:rFonts w:ascii="Calibri" w:hAnsi="Calibri" w:cs="Calibri"/>
                <w:b/>
                <w:sz w:val="18"/>
                <w:szCs w:val="18"/>
              </w:rPr>
            </w:pPr>
          </w:p>
        </w:tc>
        <w:tc>
          <w:tcPr>
            <w:tcW w:w="529" w:type="dxa"/>
            <w:gridSpan w:val="3"/>
            <w:tcBorders>
              <w:top w:val="single" w:sz="4" w:space="0" w:color="auto"/>
            </w:tcBorders>
          </w:tcPr>
          <w:p w:rsidR="00B608DD" w:rsidRPr="009C5824" w:rsidRDefault="00B608DD" w:rsidP="00B608DD">
            <w:pPr>
              <w:rPr>
                <w:rFonts w:ascii="Calibri" w:hAnsi="Calibri" w:cs="Calibri"/>
                <w:b/>
                <w:sz w:val="18"/>
                <w:szCs w:val="18"/>
              </w:rPr>
            </w:pPr>
          </w:p>
        </w:tc>
        <w:tc>
          <w:tcPr>
            <w:tcW w:w="889" w:type="dxa"/>
            <w:gridSpan w:val="3"/>
            <w:tcBorders>
              <w:top w:val="single" w:sz="4" w:space="0" w:color="auto"/>
            </w:tcBorders>
          </w:tcPr>
          <w:p w:rsidR="00B608DD" w:rsidRPr="009C5824" w:rsidRDefault="00B608DD" w:rsidP="00B608DD">
            <w:pPr>
              <w:rPr>
                <w:rFonts w:ascii="Calibri" w:hAnsi="Calibri" w:cs="Calibri"/>
                <w:b/>
                <w:sz w:val="18"/>
                <w:szCs w:val="18"/>
              </w:rPr>
            </w:pPr>
          </w:p>
        </w:tc>
        <w:tc>
          <w:tcPr>
            <w:tcW w:w="1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4"/>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9C5824" w:rsidRDefault="00B608DD" w:rsidP="00B608DD">
            <w:pPr>
              <w:rPr>
                <w:rFonts w:ascii="Calibri" w:hAnsi="Calibri" w:cs="Calibri"/>
                <w:b/>
                <w:sz w:val="18"/>
                <w:szCs w:val="18"/>
              </w:rPr>
            </w:pPr>
          </w:p>
        </w:tc>
        <w:tc>
          <w:tcPr>
            <w:tcW w:w="544" w:type="dxa"/>
            <w:gridSpan w:val="3"/>
            <w:tcBorders>
              <w:top w:val="single" w:sz="4" w:space="0" w:color="auto"/>
            </w:tcBorders>
          </w:tcPr>
          <w:p w:rsidR="00B608DD" w:rsidRPr="009C5824" w:rsidRDefault="00B608DD" w:rsidP="00B608DD">
            <w:pPr>
              <w:rPr>
                <w:rFonts w:ascii="Calibri" w:hAnsi="Calibri" w:cs="Calibri"/>
                <w:b/>
                <w:sz w:val="18"/>
                <w:szCs w:val="18"/>
              </w:rPr>
            </w:pPr>
          </w:p>
        </w:tc>
      </w:tr>
      <w:tr w:rsidR="00B608DD" w:rsidRPr="009C5824" w:rsidTr="00872BEB">
        <w:trPr>
          <w:gridAfter w:val="2"/>
          <w:wAfter w:w="400" w:type="dxa"/>
        </w:trPr>
        <w:tc>
          <w:tcPr>
            <w:tcW w:w="9284" w:type="dxa"/>
            <w:gridSpan w:val="42"/>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B608DD" w:rsidRPr="009C5824" w:rsidTr="00D37AA3">
        <w:trPr>
          <w:gridAfter w:val="2"/>
          <w:wAfter w:w="400" w:type="dxa"/>
          <w:trHeight w:val="60"/>
        </w:trPr>
        <w:tc>
          <w:tcPr>
            <w:tcW w:w="9284" w:type="dxa"/>
            <w:gridSpan w:val="42"/>
          </w:tcPr>
          <w:p w:rsidR="00D37AA3" w:rsidRPr="009C5824" w:rsidRDefault="00D37AA3" w:rsidP="00B608DD">
            <w:pPr>
              <w:rPr>
                <w:rFonts w:ascii="Calibri" w:hAnsi="Calibri" w:cs="Calibri"/>
                <w:sz w:val="20"/>
                <w:szCs w:val="20"/>
              </w:rPr>
            </w:pPr>
          </w:p>
          <w:p w:rsidR="00634CF3" w:rsidRDefault="00B608DD" w:rsidP="00844DB3">
            <w:pPr>
              <w:rPr>
                <w:rFonts w:ascii="Calibri" w:hAnsi="Calibri" w:cs="Calibri"/>
                <w:sz w:val="20"/>
                <w:szCs w:val="20"/>
              </w:rPr>
            </w:pPr>
            <w:r w:rsidRPr="009C5824">
              <w:rPr>
                <w:rFonts w:ascii="Calibri" w:hAnsi="Calibri" w:cs="Calibri"/>
                <w:sz w:val="20"/>
                <w:szCs w:val="20"/>
              </w:rPr>
              <w:t>Kapitola 30 nemá rozpočtovány výdaje</w:t>
            </w:r>
            <w:r w:rsidR="00634CF3">
              <w:rPr>
                <w:rFonts w:ascii="Calibri" w:hAnsi="Calibri" w:cs="Calibri"/>
                <w:sz w:val="20"/>
                <w:szCs w:val="20"/>
              </w:rPr>
              <w:t xml:space="preserve">. </w:t>
            </w:r>
          </w:p>
          <w:p w:rsidR="00FD6CE3" w:rsidRPr="009C5824" w:rsidRDefault="00FD6CE3" w:rsidP="00844DB3">
            <w:pPr>
              <w:rPr>
                <w:rFonts w:ascii="Calibri" w:hAnsi="Calibri" w:cs="Calibri"/>
                <w:sz w:val="20"/>
                <w:szCs w:val="20"/>
              </w:rPr>
            </w:pPr>
          </w:p>
        </w:tc>
      </w:tr>
    </w:tbl>
    <w:p w:rsidR="00844DB3" w:rsidRDefault="00844DB3" w:rsidP="00844DB3">
      <w:pPr>
        <w:widowControl w:val="0"/>
        <w:autoSpaceDE w:val="0"/>
        <w:autoSpaceDN w:val="0"/>
        <w:adjustRightInd w:val="0"/>
        <w:rPr>
          <w:rFonts w:ascii="Calibri" w:hAnsi="Calibri" w:cs="Calibri"/>
          <w:b/>
          <w:sz w:val="20"/>
          <w:szCs w:val="20"/>
        </w:rPr>
      </w:pPr>
    </w:p>
    <w:p w:rsidR="00B608DD" w:rsidRPr="009C5824" w:rsidRDefault="00DA0D34" w:rsidP="00B608DD">
      <w:pPr>
        <w:rPr>
          <w:rFonts w:ascii="Calibri" w:hAnsi="Calibri" w:cs="Calibri"/>
        </w:rPr>
      </w:pPr>
      <w:r w:rsidRPr="009C5824">
        <w:rPr>
          <w:rFonts w:ascii="Calibri" w:hAnsi="Calibri" w:cs="Calibri"/>
          <w:sz w:val="18"/>
          <w:szCs w:val="18"/>
        </w:rPr>
        <w:br w:type="page"/>
      </w:r>
    </w:p>
    <w:tbl>
      <w:tblPr>
        <w:tblW w:w="11872"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210"/>
        <w:gridCol w:w="460"/>
        <w:gridCol w:w="322"/>
        <w:gridCol w:w="138"/>
        <w:gridCol w:w="22"/>
        <w:gridCol w:w="265"/>
        <w:gridCol w:w="173"/>
        <w:gridCol w:w="22"/>
        <w:gridCol w:w="438"/>
        <w:gridCol w:w="22"/>
        <w:gridCol w:w="196"/>
        <w:gridCol w:w="242"/>
        <w:gridCol w:w="460"/>
        <w:gridCol w:w="290"/>
        <w:gridCol w:w="170"/>
        <w:gridCol w:w="160"/>
        <w:gridCol w:w="152"/>
        <w:gridCol w:w="148"/>
        <w:gridCol w:w="12"/>
        <w:gridCol w:w="350"/>
        <w:gridCol w:w="98"/>
        <w:gridCol w:w="12"/>
        <w:gridCol w:w="50"/>
        <w:gridCol w:w="398"/>
        <w:gridCol w:w="12"/>
        <w:gridCol w:w="50"/>
        <w:gridCol w:w="89"/>
        <w:gridCol w:w="309"/>
        <w:gridCol w:w="62"/>
        <w:gridCol w:w="398"/>
        <w:gridCol w:w="62"/>
        <w:gridCol w:w="398"/>
        <w:gridCol w:w="62"/>
        <w:gridCol w:w="101"/>
        <w:gridCol w:w="160"/>
        <w:gridCol w:w="137"/>
        <w:gridCol w:w="62"/>
        <w:gridCol w:w="261"/>
        <w:gridCol w:w="137"/>
        <w:gridCol w:w="62"/>
        <w:gridCol w:w="261"/>
        <w:gridCol w:w="460"/>
        <w:gridCol w:w="186"/>
        <w:gridCol w:w="62"/>
        <w:gridCol w:w="70"/>
        <w:gridCol w:w="460"/>
        <w:gridCol w:w="460"/>
        <w:gridCol w:w="1111"/>
      </w:tblGrid>
      <w:tr w:rsidR="00DA0D34" w:rsidRPr="009C5824" w:rsidTr="004305D0">
        <w:trPr>
          <w:gridAfter w:val="5"/>
          <w:wAfter w:w="2163" w:type="dxa"/>
        </w:trPr>
        <w:tc>
          <w:tcPr>
            <w:tcW w:w="9709" w:type="dxa"/>
            <w:gridSpan w:val="49"/>
          </w:tcPr>
          <w:p w:rsidR="00B608DD" w:rsidRPr="002328E5" w:rsidRDefault="00DA0D34" w:rsidP="00CA6C24">
            <w:pPr>
              <w:pStyle w:val="Nadpis4"/>
              <w:rPr>
                <w:sz w:val="28"/>
                <w:szCs w:val="28"/>
              </w:rPr>
            </w:pPr>
            <w:r w:rsidRPr="00DA0D34">
              <w:lastRenderedPageBreak/>
              <w:br w:type="page"/>
            </w:r>
            <w:r w:rsidR="00B608DD" w:rsidRPr="002328E5">
              <w:rPr>
                <w:sz w:val="28"/>
                <w:szCs w:val="28"/>
              </w:rPr>
              <w:t>Kapitola 40 – Životní prostředí</w:t>
            </w:r>
            <w:r w:rsidR="001562C0" w:rsidRPr="002328E5">
              <w:rPr>
                <w:sz w:val="28"/>
                <w:szCs w:val="28"/>
              </w:rPr>
              <w:t xml:space="preserve"> </w:t>
            </w:r>
          </w:p>
        </w:tc>
      </w:tr>
      <w:tr w:rsidR="00B608DD" w:rsidRPr="00D14A72" w:rsidTr="004305D0">
        <w:trPr>
          <w:gridAfter w:val="5"/>
          <w:wAfter w:w="2163" w:type="dxa"/>
        </w:trPr>
        <w:tc>
          <w:tcPr>
            <w:tcW w:w="460" w:type="dxa"/>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4"/>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gridSpan w:val="4"/>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969" w:type="dxa"/>
            <w:gridSpan w:val="4"/>
          </w:tcPr>
          <w:p w:rsidR="00B608DD" w:rsidRPr="00D14A72" w:rsidRDefault="00B608DD" w:rsidP="00B608DD">
            <w:pPr>
              <w:rPr>
                <w:b/>
                <w:sz w:val="20"/>
                <w:szCs w:val="20"/>
              </w:rPr>
            </w:pPr>
          </w:p>
        </w:tc>
      </w:tr>
      <w:tr w:rsidR="00B608DD" w:rsidRPr="00D14A72" w:rsidTr="004305D0">
        <w:trPr>
          <w:gridAfter w:val="5"/>
          <w:wAfter w:w="2163" w:type="dxa"/>
        </w:trPr>
        <w:tc>
          <w:tcPr>
            <w:tcW w:w="9709" w:type="dxa"/>
            <w:gridSpan w:val="49"/>
            <w:shd w:val="clear" w:color="auto" w:fill="F79646"/>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B608DD" w:rsidRPr="00D14A72" w:rsidTr="004305D0">
        <w:tc>
          <w:tcPr>
            <w:tcW w:w="460" w:type="dxa"/>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1242" w:type="dxa"/>
            <w:gridSpan w:val="5"/>
          </w:tcPr>
          <w:p w:rsidR="00B608DD" w:rsidRPr="00D14A72" w:rsidRDefault="00B608DD" w:rsidP="00B608DD">
            <w:pPr>
              <w:rPr>
                <w:b/>
                <w:sz w:val="20"/>
                <w:szCs w:val="20"/>
              </w:rPr>
            </w:pPr>
          </w:p>
        </w:tc>
        <w:tc>
          <w:tcPr>
            <w:tcW w:w="160"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2"/>
          </w:tcPr>
          <w:p w:rsidR="00B608DD" w:rsidRPr="00D14A72" w:rsidRDefault="00B608DD" w:rsidP="00B608DD">
            <w:pPr>
              <w:rPr>
                <w:b/>
                <w:sz w:val="20"/>
                <w:szCs w:val="20"/>
              </w:rPr>
            </w:pPr>
          </w:p>
        </w:tc>
        <w:tc>
          <w:tcPr>
            <w:tcW w:w="1670" w:type="dxa"/>
            <w:gridSpan w:val="7"/>
          </w:tcPr>
          <w:p w:rsidR="00B608DD" w:rsidRPr="00D14A72" w:rsidRDefault="00B608DD" w:rsidP="00B608DD">
            <w:pPr>
              <w:rPr>
                <w:b/>
                <w:sz w:val="20"/>
                <w:szCs w:val="20"/>
              </w:rPr>
            </w:pPr>
          </w:p>
        </w:tc>
        <w:tc>
          <w:tcPr>
            <w:tcW w:w="160" w:type="dxa"/>
            <w:gridSpan w:val="2"/>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1531" w:type="dxa"/>
            <w:gridSpan w:val="9"/>
          </w:tcPr>
          <w:p w:rsidR="00B608DD" w:rsidRPr="00D14A72" w:rsidRDefault="00B608DD" w:rsidP="00B608DD">
            <w:pPr>
              <w:rPr>
                <w:b/>
                <w:sz w:val="20"/>
                <w:szCs w:val="20"/>
              </w:rPr>
            </w:pPr>
          </w:p>
        </w:tc>
        <w:tc>
          <w:tcPr>
            <w:tcW w:w="160" w:type="dxa"/>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gridSpan w:val="3"/>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318" w:type="dxa"/>
            <w:gridSpan w:val="3"/>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460" w:type="dxa"/>
          </w:tcPr>
          <w:p w:rsidR="00B608DD" w:rsidRPr="00D14A72" w:rsidRDefault="00B608DD" w:rsidP="00B608DD">
            <w:pPr>
              <w:rPr>
                <w:b/>
                <w:sz w:val="20"/>
                <w:szCs w:val="20"/>
              </w:rPr>
            </w:pPr>
          </w:p>
        </w:tc>
        <w:tc>
          <w:tcPr>
            <w:tcW w:w="1111" w:type="dxa"/>
          </w:tcPr>
          <w:p w:rsidR="00B608DD" w:rsidRPr="00D14A72" w:rsidRDefault="00B608DD" w:rsidP="00B608DD">
            <w:pPr>
              <w:rPr>
                <w:b/>
                <w:sz w:val="20"/>
                <w:szCs w:val="20"/>
              </w:rPr>
            </w:pPr>
          </w:p>
        </w:tc>
      </w:tr>
      <w:tr w:rsidR="00B608DD"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BA0C21"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BA0C21" w:rsidRPr="009C5824" w:rsidRDefault="00005F23" w:rsidP="00BA0C21">
            <w:pPr>
              <w:jc w:val="right"/>
              <w:rPr>
                <w:rFonts w:ascii="Calibri" w:hAnsi="Calibri" w:cs="Calibri"/>
                <w:b/>
                <w:sz w:val="18"/>
                <w:szCs w:val="18"/>
              </w:rPr>
            </w:pPr>
            <w:r>
              <w:rPr>
                <w:rFonts w:ascii="Calibri" w:hAnsi="Calibri" w:cs="Calibri"/>
                <w:b/>
                <w:sz w:val="18"/>
                <w:szCs w:val="18"/>
              </w:rPr>
              <w:t>1 435,46</w:t>
            </w:r>
          </w:p>
        </w:tc>
        <w:tc>
          <w:tcPr>
            <w:tcW w:w="2268" w:type="dxa"/>
            <w:gridSpan w:val="11"/>
            <w:tcBorders>
              <w:top w:val="single" w:sz="4" w:space="0" w:color="auto"/>
              <w:left w:val="single" w:sz="4" w:space="0" w:color="auto"/>
              <w:bottom w:val="single" w:sz="4" w:space="0" w:color="auto"/>
              <w:right w:val="single" w:sz="4" w:space="0" w:color="auto"/>
            </w:tcBorders>
          </w:tcPr>
          <w:p w:rsidR="00BA0C21" w:rsidRPr="009C5824" w:rsidRDefault="00005F23" w:rsidP="00BA0C21">
            <w:pPr>
              <w:jc w:val="right"/>
              <w:rPr>
                <w:rFonts w:ascii="Calibri" w:hAnsi="Calibri" w:cs="Calibri"/>
                <w:b/>
                <w:sz w:val="18"/>
                <w:szCs w:val="18"/>
              </w:rPr>
            </w:pPr>
            <w:r>
              <w:rPr>
                <w:rFonts w:ascii="Calibri" w:hAnsi="Calibri" w:cs="Calibri"/>
                <w:b/>
                <w:sz w:val="18"/>
                <w:szCs w:val="18"/>
              </w:rPr>
              <w:t>1 298,03</w:t>
            </w:r>
          </w:p>
        </w:tc>
        <w:tc>
          <w:tcPr>
            <w:tcW w:w="1701" w:type="dxa"/>
            <w:gridSpan w:val="13"/>
            <w:tcBorders>
              <w:top w:val="single" w:sz="4" w:space="0" w:color="auto"/>
              <w:left w:val="single" w:sz="4" w:space="0" w:color="auto"/>
              <w:bottom w:val="single" w:sz="4" w:space="0" w:color="auto"/>
              <w:right w:val="single" w:sz="4" w:space="0" w:color="auto"/>
            </w:tcBorders>
          </w:tcPr>
          <w:p w:rsidR="00BA0C21" w:rsidRPr="009C5824" w:rsidRDefault="00005F23" w:rsidP="00BA0C21">
            <w:pPr>
              <w:jc w:val="right"/>
              <w:rPr>
                <w:rFonts w:ascii="Calibri" w:hAnsi="Calibri" w:cs="Calibri"/>
                <w:b/>
                <w:sz w:val="18"/>
                <w:szCs w:val="18"/>
              </w:rPr>
            </w:pPr>
            <w:r>
              <w:rPr>
                <w:rFonts w:ascii="Calibri" w:hAnsi="Calibri" w:cs="Calibri"/>
                <w:b/>
                <w:sz w:val="18"/>
                <w:szCs w:val="18"/>
              </w:rPr>
              <w:t>90,43</w:t>
            </w:r>
          </w:p>
        </w:tc>
        <w:tc>
          <w:tcPr>
            <w:tcW w:w="3118" w:type="dxa"/>
            <w:gridSpan w:val="16"/>
            <w:tcBorders>
              <w:top w:val="single" w:sz="4" w:space="0" w:color="auto"/>
              <w:left w:val="single" w:sz="4" w:space="0" w:color="auto"/>
              <w:bottom w:val="single" w:sz="4" w:space="0" w:color="auto"/>
              <w:right w:val="single" w:sz="4" w:space="0" w:color="auto"/>
            </w:tcBorders>
          </w:tcPr>
          <w:p w:rsidR="00BA0C21" w:rsidRPr="009C5824" w:rsidRDefault="003E0C5A" w:rsidP="00BA0C21">
            <w:pPr>
              <w:rPr>
                <w:rFonts w:ascii="Calibri" w:hAnsi="Calibri" w:cs="Calibri"/>
                <w:b/>
                <w:sz w:val="18"/>
                <w:szCs w:val="18"/>
              </w:rPr>
            </w:pPr>
            <w:r>
              <w:rPr>
                <w:rFonts w:ascii="Calibri" w:hAnsi="Calibri" w:cs="Calibri"/>
                <w:b/>
                <w:sz w:val="18"/>
                <w:szCs w:val="18"/>
              </w:rPr>
              <w:t>Příjmy před konsolidací</w:t>
            </w:r>
          </w:p>
        </w:tc>
      </w:tr>
      <w:tr w:rsidR="00005F23"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1 435,46</w:t>
            </w:r>
          </w:p>
        </w:tc>
        <w:tc>
          <w:tcPr>
            <w:tcW w:w="2268" w:type="dxa"/>
            <w:gridSpan w:val="11"/>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1 298,03</w:t>
            </w:r>
          </w:p>
        </w:tc>
        <w:tc>
          <w:tcPr>
            <w:tcW w:w="1701" w:type="dxa"/>
            <w:gridSpan w:val="13"/>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90,43</w:t>
            </w:r>
          </w:p>
        </w:tc>
        <w:tc>
          <w:tcPr>
            <w:tcW w:w="3118" w:type="dxa"/>
            <w:gridSpan w:val="16"/>
            <w:tcBorders>
              <w:top w:val="single" w:sz="4" w:space="0" w:color="auto"/>
              <w:left w:val="single" w:sz="4" w:space="0" w:color="auto"/>
              <w:bottom w:val="single" w:sz="4" w:space="0" w:color="auto"/>
              <w:right w:val="single" w:sz="4" w:space="0" w:color="auto"/>
            </w:tcBorders>
          </w:tcPr>
          <w:p w:rsidR="00005F23" w:rsidRPr="009C5824" w:rsidRDefault="00005F23" w:rsidP="00005F23">
            <w:pPr>
              <w:rPr>
                <w:rFonts w:ascii="Calibri" w:hAnsi="Calibri" w:cs="Calibri"/>
                <w:b/>
                <w:sz w:val="18"/>
                <w:szCs w:val="18"/>
              </w:rPr>
            </w:pPr>
            <w:r>
              <w:rPr>
                <w:rFonts w:ascii="Calibri" w:hAnsi="Calibri" w:cs="Calibri"/>
                <w:b/>
                <w:sz w:val="18"/>
                <w:szCs w:val="18"/>
              </w:rPr>
              <w:t>Příjmy po konsolidaci</w:t>
            </w:r>
          </w:p>
        </w:tc>
      </w:tr>
      <w:tr w:rsidR="00BA0C21" w:rsidRPr="009C5824" w:rsidTr="004305D0">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1242" w:type="dxa"/>
            <w:gridSpan w:val="5"/>
          </w:tcPr>
          <w:p w:rsidR="00BA0C21" w:rsidRPr="009C5824" w:rsidRDefault="00BA0C21" w:rsidP="00BA0C21">
            <w:pPr>
              <w:rPr>
                <w:rFonts w:ascii="Calibri" w:hAnsi="Calibri" w:cs="Calibri"/>
                <w:b/>
                <w:sz w:val="18"/>
                <w:szCs w:val="18"/>
              </w:rPr>
            </w:pPr>
          </w:p>
        </w:tc>
        <w:tc>
          <w:tcPr>
            <w:tcW w:w="1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1670" w:type="dxa"/>
            <w:gridSpan w:val="7"/>
          </w:tcPr>
          <w:p w:rsidR="00BA0C21" w:rsidRPr="009C5824" w:rsidRDefault="00BA0C21" w:rsidP="00BA0C21">
            <w:pPr>
              <w:rPr>
                <w:rFonts w:ascii="Calibri" w:hAnsi="Calibri" w:cs="Calibri"/>
                <w:b/>
                <w:sz w:val="18"/>
                <w:szCs w:val="18"/>
              </w:rPr>
            </w:pPr>
          </w:p>
        </w:tc>
        <w:tc>
          <w:tcPr>
            <w:tcW w:w="1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1531" w:type="dxa"/>
            <w:gridSpan w:val="9"/>
          </w:tcPr>
          <w:p w:rsidR="00BA0C21" w:rsidRPr="009C5824" w:rsidRDefault="00BA0C21" w:rsidP="00BA0C21">
            <w:pPr>
              <w:rPr>
                <w:rFonts w:ascii="Calibri" w:hAnsi="Calibri" w:cs="Calibri"/>
                <w:b/>
                <w:sz w:val="18"/>
                <w:szCs w:val="18"/>
              </w:rPr>
            </w:pPr>
          </w:p>
        </w:tc>
        <w:tc>
          <w:tcPr>
            <w:tcW w:w="160" w:type="dxa"/>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318"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1111" w:type="dxa"/>
          </w:tcPr>
          <w:p w:rsidR="00BA0C21" w:rsidRPr="009C5824" w:rsidRDefault="00BA0C21" w:rsidP="00BA0C21">
            <w:pPr>
              <w:rPr>
                <w:rFonts w:ascii="Calibri" w:hAnsi="Calibri" w:cs="Calibri"/>
                <w:b/>
                <w:sz w:val="18"/>
                <w:szCs w:val="18"/>
              </w:rPr>
            </w:pPr>
          </w:p>
        </w:tc>
      </w:tr>
      <w:tr w:rsidR="00BA0C21" w:rsidRPr="009C5824" w:rsidTr="004305D0">
        <w:trPr>
          <w:gridAfter w:val="5"/>
          <w:wAfter w:w="2163" w:type="dxa"/>
        </w:trPr>
        <w:tc>
          <w:tcPr>
            <w:tcW w:w="9709" w:type="dxa"/>
            <w:gridSpan w:val="49"/>
          </w:tcPr>
          <w:p w:rsidR="00BA0C21" w:rsidRPr="009C5824" w:rsidRDefault="00BA0C21" w:rsidP="00BA0C21">
            <w:pPr>
              <w:rPr>
                <w:rFonts w:ascii="Calibri" w:hAnsi="Calibri" w:cs="Calibri"/>
                <w:b/>
                <w:sz w:val="20"/>
                <w:szCs w:val="20"/>
              </w:rPr>
            </w:pPr>
            <w:r w:rsidRPr="009C5824">
              <w:rPr>
                <w:rFonts w:ascii="Calibri" w:hAnsi="Calibri" w:cs="Calibri"/>
                <w:b/>
                <w:sz w:val="20"/>
                <w:szCs w:val="20"/>
              </w:rPr>
              <w:t xml:space="preserve">Stručný komentář k celkovému vývoji plnění příjmů kapitoly ve sledovaném období </w:t>
            </w:r>
          </w:p>
        </w:tc>
      </w:tr>
      <w:tr w:rsidR="00BA0C21" w:rsidRPr="009C5824" w:rsidTr="004305D0">
        <w:trPr>
          <w:gridAfter w:val="5"/>
          <w:wAfter w:w="2163" w:type="dxa"/>
        </w:trPr>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20"/>
                <w:szCs w:val="20"/>
              </w:rPr>
            </w:pPr>
          </w:p>
        </w:tc>
        <w:tc>
          <w:tcPr>
            <w:tcW w:w="460" w:type="dxa"/>
            <w:gridSpan w:val="3"/>
          </w:tcPr>
          <w:p w:rsidR="00BA0C21" w:rsidRPr="009C5824" w:rsidRDefault="00BA0C21" w:rsidP="00BA0C21">
            <w:pPr>
              <w:rPr>
                <w:rFonts w:ascii="Calibri" w:hAnsi="Calibri" w:cs="Calibri"/>
                <w:b/>
                <w:sz w:val="20"/>
                <w:szCs w:val="20"/>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4"/>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4"/>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969" w:type="dxa"/>
            <w:gridSpan w:val="4"/>
          </w:tcPr>
          <w:p w:rsidR="00BA0C21" w:rsidRPr="009C5824" w:rsidRDefault="00BA0C21" w:rsidP="00BA0C21">
            <w:pPr>
              <w:rPr>
                <w:rFonts w:ascii="Calibri" w:hAnsi="Calibri" w:cs="Calibri"/>
                <w:b/>
                <w:sz w:val="18"/>
                <w:szCs w:val="18"/>
              </w:rPr>
            </w:pPr>
          </w:p>
        </w:tc>
      </w:tr>
      <w:tr w:rsidR="00BA0C21" w:rsidRPr="009C5824" w:rsidTr="004305D0">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BA0C21" w:rsidRPr="006B7005" w:rsidRDefault="00005F23" w:rsidP="00BA0C21">
            <w:pPr>
              <w:jc w:val="both"/>
              <w:rPr>
                <w:rFonts w:ascii="Calibri" w:hAnsi="Calibri" w:cs="Calibri"/>
                <w:sz w:val="20"/>
                <w:szCs w:val="20"/>
              </w:rPr>
            </w:pPr>
            <w:r w:rsidRPr="006B7005">
              <w:rPr>
                <w:rFonts w:ascii="Calibri" w:hAnsi="Calibri" w:cs="Calibri"/>
                <w:sz w:val="20"/>
                <w:szCs w:val="20"/>
              </w:rPr>
              <w:t xml:space="preserve">Plnění příjmu nevykazuje abnormalitu, položky jsou plněny na základě předepsaných předpisů.  </w:t>
            </w:r>
          </w:p>
        </w:tc>
      </w:tr>
      <w:tr w:rsidR="00BA0C21" w:rsidRPr="009C5824" w:rsidTr="004305D0">
        <w:trPr>
          <w:gridAfter w:val="5"/>
          <w:wAfter w:w="2163" w:type="dxa"/>
        </w:trPr>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4"/>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gridSpan w:val="4"/>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969" w:type="dxa"/>
            <w:gridSpan w:val="4"/>
          </w:tcPr>
          <w:p w:rsidR="00BA0C21" w:rsidRPr="009C5824" w:rsidRDefault="00BA0C21" w:rsidP="00BA0C21">
            <w:pPr>
              <w:rPr>
                <w:rFonts w:ascii="Calibri" w:hAnsi="Calibri" w:cs="Calibri"/>
                <w:b/>
                <w:sz w:val="18"/>
                <w:szCs w:val="18"/>
              </w:rPr>
            </w:pPr>
          </w:p>
        </w:tc>
      </w:tr>
      <w:tr w:rsidR="00BA0C21" w:rsidRPr="009C5824" w:rsidTr="004305D0">
        <w:trPr>
          <w:gridAfter w:val="5"/>
          <w:wAfter w:w="2163" w:type="dxa"/>
        </w:trPr>
        <w:tc>
          <w:tcPr>
            <w:tcW w:w="9709" w:type="dxa"/>
            <w:gridSpan w:val="49"/>
          </w:tcPr>
          <w:p w:rsidR="00BA0C21" w:rsidRPr="009C5824" w:rsidRDefault="00BA0C21" w:rsidP="00BA0C21">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BA0C21" w:rsidRPr="009C5824" w:rsidTr="004305D0">
        <w:trPr>
          <w:gridAfter w:val="5"/>
          <w:wAfter w:w="2163" w:type="dxa"/>
        </w:trPr>
        <w:tc>
          <w:tcPr>
            <w:tcW w:w="460" w:type="dxa"/>
            <w:tcBorders>
              <w:bottom w:val="single" w:sz="4" w:space="0" w:color="auto"/>
            </w:tcBorders>
          </w:tcPr>
          <w:p w:rsidR="00BA0C21" w:rsidRPr="009C5824" w:rsidRDefault="00BA0C21" w:rsidP="00BA0C21">
            <w:pPr>
              <w:rPr>
                <w:rFonts w:ascii="Calibri" w:hAnsi="Calibri" w:cs="Calibri"/>
                <w:b/>
                <w:sz w:val="18"/>
                <w:szCs w:val="18"/>
              </w:rPr>
            </w:pPr>
          </w:p>
        </w:tc>
        <w:tc>
          <w:tcPr>
            <w:tcW w:w="319" w:type="dxa"/>
            <w:tcBorders>
              <w:bottom w:val="single" w:sz="4" w:space="0" w:color="auto"/>
            </w:tcBorders>
          </w:tcPr>
          <w:p w:rsidR="00BA0C21" w:rsidRPr="009C5824" w:rsidRDefault="00BA0C21" w:rsidP="00BA0C21">
            <w:pPr>
              <w:rPr>
                <w:rFonts w:ascii="Calibri" w:hAnsi="Calibri" w:cs="Calibri"/>
                <w:b/>
                <w:sz w:val="18"/>
                <w:szCs w:val="18"/>
              </w:rPr>
            </w:pPr>
          </w:p>
        </w:tc>
        <w:tc>
          <w:tcPr>
            <w:tcW w:w="601" w:type="dxa"/>
            <w:gridSpan w:val="2"/>
            <w:tcBorders>
              <w:bottom w:val="single" w:sz="4" w:space="0" w:color="auto"/>
            </w:tcBorders>
          </w:tcPr>
          <w:p w:rsidR="00BA0C21" w:rsidRPr="009C5824" w:rsidRDefault="00BA0C21" w:rsidP="00BA0C21">
            <w:pPr>
              <w:rPr>
                <w:rFonts w:ascii="Calibri" w:hAnsi="Calibri" w:cs="Calibri"/>
                <w:b/>
                <w:sz w:val="18"/>
                <w:szCs w:val="18"/>
              </w:rPr>
            </w:pPr>
          </w:p>
        </w:tc>
        <w:tc>
          <w:tcPr>
            <w:tcW w:w="160" w:type="dxa"/>
            <w:tcBorders>
              <w:bottom w:val="single" w:sz="4" w:space="0" w:color="auto"/>
            </w:tcBorders>
          </w:tcPr>
          <w:p w:rsidR="00BA0C21" w:rsidRPr="009C5824" w:rsidRDefault="00BA0C21" w:rsidP="00BA0C21">
            <w:pPr>
              <w:rPr>
                <w:rFonts w:ascii="Calibri" w:hAnsi="Calibri" w:cs="Calibri"/>
                <w:b/>
                <w:sz w:val="18"/>
                <w:szCs w:val="18"/>
              </w:rPr>
            </w:pPr>
          </w:p>
        </w:tc>
        <w:tc>
          <w:tcPr>
            <w:tcW w:w="760" w:type="dxa"/>
            <w:gridSpan w:val="3"/>
            <w:tcBorders>
              <w:bottom w:val="single" w:sz="4" w:space="0" w:color="auto"/>
            </w:tcBorders>
          </w:tcPr>
          <w:p w:rsidR="00BA0C21" w:rsidRPr="009C5824" w:rsidRDefault="00BA0C21" w:rsidP="00BA0C21">
            <w:pPr>
              <w:rPr>
                <w:rFonts w:ascii="Calibri" w:hAnsi="Calibri" w:cs="Calibri"/>
                <w:b/>
                <w:sz w:val="18"/>
                <w:szCs w:val="18"/>
              </w:rPr>
            </w:pPr>
          </w:p>
        </w:tc>
        <w:tc>
          <w:tcPr>
            <w:tcW w:w="747" w:type="dxa"/>
            <w:gridSpan w:val="4"/>
            <w:tcBorders>
              <w:bottom w:val="single" w:sz="4" w:space="0" w:color="auto"/>
            </w:tcBorders>
          </w:tcPr>
          <w:p w:rsidR="00BA0C21" w:rsidRPr="009C5824" w:rsidRDefault="00BA0C21" w:rsidP="00BA0C21">
            <w:pPr>
              <w:rPr>
                <w:rFonts w:ascii="Calibri" w:hAnsi="Calibri" w:cs="Calibri"/>
                <w:b/>
                <w:sz w:val="20"/>
                <w:szCs w:val="20"/>
              </w:rPr>
            </w:pPr>
          </w:p>
        </w:tc>
        <w:tc>
          <w:tcPr>
            <w:tcW w:w="173" w:type="dxa"/>
            <w:tcBorders>
              <w:bottom w:val="single" w:sz="4" w:space="0" w:color="auto"/>
            </w:tcBorders>
          </w:tcPr>
          <w:p w:rsidR="00BA0C21" w:rsidRPr="009C5824" w:rsidRDefault="00BA0C21" w:rsidP="00BA0C21">
            <w:pPr>
              <w:rPr>
                <w:rFonts w:ascii="Calibri" w:hAnsi="Calibri" w:cs="Calibri"/>
                <w:b/>
                <w:sz w:val="20"/>
                <w:szCs w:val="20"/>
              </w:rPr>
            </w:pPr>
          </w:p>
        </w:tc>
        <w:tc>
          <w:tcPr>
            <w:tcW w:w="678" w:type="dxa"/>
            <w:gridSpan w:val="4"/>
            <w:tcBorders>
              <w:bottom w:val="single" w:sz="4" w:space="0" w:color="auto"/>
            </w:tcBorders>
          </w:tcPr>
          <w:p w:rsidR="00BA0C21" w:rsidRPr="009C5824" w:rsidRDefault="00BA0C21" w:rsidP="00BA0C21">
            <w:pPr>
              <w:rPr>
                <w:rFonts w:ascii="Calibri" w:hAnsi="Calibri" w:cs="Calibri"/>
                <w:b/>
                <w:sz w:val="20"/>
                <w:szCs w:val="20"/>
              </w:rPr>
            </w:pPr>
          </w:p>
        </w:tc>
        <w:tc>
          <w:tcPr>
            <w:tcW w:w="242" w:type="dxa"/>
            <w:tcBorders>
              <w:bottom w:val="single" w:sz="4" w:space="0" w:color="auto"/>
            </w:tcBorders>
          </w:tcPr>
          <w:p w:rsidR="00BA0C21" w:rsidRPr="009C5824" w:rsidRDefault="00BA0C21" w:rsidP="00BA0C21">
            <w:pPr>
              <w:rPr>
                <w:rFonts w:ascii="Calibri" w:hAnsi="Calibri" w:cs="Calibri"/>
                <w:b/>
                <w:sz w:val="20"/>
                <w:szCs w:val="20"/>
              </w:rPr>
            </w:pPr>
          </w:p>
        </w:tc>
        <w:tc>
          <w:tcPr>
            <w:tcW w:w="750" w:type="dxa"/>
            <w:gridSpan w:val="2"/>
            <w:tcBorders>
              <w:bottom w:val="single" w:sz="4" w:space="0" w:color="auto"/>
            </w:tcBorders>
          </w:tcPr>
          <w:p w:rsidR="00BA0C21" w:rsidRPr="009C5824" w:rsidRDefault="00BA0C21" w:rsidP="00BA0C21">
            <w:pPr>
              <w:rPr>
                <w:rFonts w:ascii="Calibri" w:hAnsi="Calibri" w:cs="Calibri"/>
                <w:b/>
                <w:sz w:val="20"/>
                <w:szCs w:val="20"/>
              </w:rPr>
            </w:pPr>
          </w:p>
        </w:tc>
        <w:tc>
          <w:tcPr>
            <w:tcW w:w="170" w:type="dxa"/>
            <w:tcBorders>
              <w:bottom w:val="single" w:sz="4" w:space="0" w:color="auto"/>
            </w:tcBorders>
          </w:tcPr>
          <w:p w:rsidR="00BA0C21" w:rsidRPr="009C5824" w:rsidRDefault="00BA0C21" w:rsidP="00BA0C21">
            <w:pPr>
              <w:rPr>
                <w:rFonts w:ascii="Calibri" w:hAnsi="Calibri" w:cs="Calibri"/>
                <w:b/>
                <w:sz w:val="20"/>
                <w:szCs w:val="20"/>
              </w:rPr>
            </w:pPr>
          </w:p>
        </w:tc>
        <w:tc>
          <w:tcPr>
            <w:tcW w:w="160" w:type="dxa"/>
            <w:tcBorders>
              <w:bottom w:val="single" w:sz="4" w:space="0" w:color="auto"/>
            </w:tcBorders>
          </w:tcPr>
          <w:p w:rsidR="00BA0C21" w:rsidRPr="009C5824" w:rsidRDefault="00BA0C21" w:rsidP="00BA0C21">
            <w:pPr>
              <w:rPr>
                <w:rFonts w:ascii="Calibri" w:hAnsi="Calibri" w:cs="Calibri"/>
                <w:b/>
                <w:sz w:val="20"/>
                <w:szCs w:val="20"/>
              </w:rPr>
            </w:pPr>
          </w:p>
        </w:tc>
        <w:tc>
          <w:tcPr>
            <w:tcW w:w="760" w:type="dxa"/>
            <w:gridSpan w:val="5"/>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3"/>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4"/>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2"/>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2"/>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4"/>
            <w:tcBorders>
              <w:bottom w:val="single" w:sz="4" w:space="0" w:color="auto"/>
            </w:tcBorders>
          </w:tcPr>
          <w:p w:rsidR="00BA0C21" w:rsidRPr="009C5824" w:rsidRDefault="00BA0C21" w:rsidP="00BA0C21">
            <w:pPr>
              <w:rPr>
                <w:rFonts w:ascii="Calibri" w:hAnsi="Calibri" w:cs="Calibri"/>
                <w:b/>
                <w:sz w:val="20"/>
                <w:szCs w:val="20"/>
              </w:rPr>
            </w:pPr>
          </w:p>
        </w:tc>
        <w:tc>
          <w:tcPr>
            <w:tcW w:w="460" w:type="dxa"/>
            <w:gridSpan w:val="3"/>
            <w:tcBorders>
              <w:bottom w:val="single" w:sz="4" w:space="0" w:color="auto"/>
            </w:tcBorders>
          </w:tcPr>
          <w:p w:rsidR="00BA0C21" w:rsidRPr="009C5824" w:rsidRDefault="00BA0C21" w:rsidP="00BA0C21">
            <w:pPr>
              <w:rPr>
                <w:rFonts w:ascii="Calibri" w:hAnsi="Calibri" w:cs="Calibri"/>
                <w:b/>
                <w:sz w:val="20"/>
                <w:szCs w:val="20"/>
              </w:rPr>
            </w:pPr>
          </w:p>
        </w:tc>
        <w:tc>
          <w:tcPr>
            <w:tcW w:w="969" w:type="dxa"/>
            <w:gridSpan w:val="4"/>
            <w:tcBorders>
              <w:bottom w:val="single" w:sz="4" w:space="0" w:color="auto"/>
            </w:tcBorders>
          </w:tcPr>
          <w:p w:rsidR="00BA0C21" w:rsidRPr="009C5824" w:rsidRDefault="00BA0C21" w:rsidP="00BA0C21">
            <w:pPr>
              <w:rPr>
                <w:rFonts w:ascii="Calibri" w:hAnsi="Calibri" w:cs="Calibri"/>
                <w:b/>
                <w:sz w:val="20"/>
                <w:szCs w:val="20"/>
              </w:rPr>
            </w:pPr>
          </w:p>
        </w:tc>
      </w:tr>
      <w:tr w:rsidR="00BA0C21" w:rsidRPr="009C5824" w:rsidTr="004305D0">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Komentář</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1334</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040000000000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400,00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375,38</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pStyle w:val="Zkladntext"/>
              <w:rPr>
                <w:rFonts w:asciiTheme="minorHAnsi" w:hAnsiTheme="minorHAnsi" w:cstheme="minorHAnsi"/>
                <w:szCs w:val="18"/>
              </w:rPr>
            </w:pPr>
            <w:r w:rsidRPr="00005F23">
              <w:rPr>
                <w:rFonts w:asciiTheme="minorHAnsi" w:hAnsiTheme="minorHAnsi" w:cstheme="minorHAnsi"/>
                <w:szCs w:val="18"/>
              </w:rPr>
              <w:t>Odvody za odnětí ze zemědělského půdního fondu</w:t>
            </w:r>
          </w:p>
          <w:p w:rsidR="00005F23" w:rsidRPr="00005F23" w:rsidRDefault="00005F23" w:rsidP="00005F23">
            <w:pPr>
              <w:jc w:val="both"/>
              <w:rPr>
                <w:rFonts w:asciiTheme="minorHAnsi" w:hAnsiTheme="minorHAnsi" w:cstheme="minorHAnsi"/>
                <w:sz w:val="18"/>
                <w:szCs w:val="18"/>
              </w:rPr>
            </w:pPr>
            <w:r w:rsidRPr="00005F23">
              <w:rPr>
                <w:rFonts w:asciiTheme="minorHAnsi" w:hAnsiTheme="minorHAnsi" w:cstheme="minorHAnsi"/>
                <w:sz w:val="18"/>
                <w:szCs w:val="18"/>
              </w:rPr>
              <w:t>Byly předepsány odvody za uplynulá období. Výši odvodů nelze přesně odhadnout.</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0000</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1359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r w:rsidRPr="00005F23">
              <w:rPr>
                <w:rFonts w:asciiTheme="minorHAnsi" w:hAnsiTheme="minorHAnsi" w:cstheme="minorHAnsi"/>
                <w:sz w:val="18"/>
                <w:szCs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9,00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jc w:val="right"/>
              <w:rPr>
                <w:rFonts w:asciiTheme="minorHAnsi" w:hAnsiTheme="minorHAnsi" w:cstheme="minorHAnsi"/>
                <w:sz w:val="18"/>
                <w:szCs w:val="18"/>
              </w:rPr>
            </w:pPr>
            <w:r w:rsidRPr="00005F23">
              <w:rPr>
                <w:rFonts w:asciiTheme="minorHAnsi" w:hAnsiTheme="minorHAnsi" w:cstheme="minorHAnsi"/>
                <w:sz w:val="18"/>
                <w:szCs w:val="18"/>
              </w:rPr>
              <w:t>8,60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Pr="00005F23" w:rsidRDefault="00005F23" w:rsidP="00005F23">
            <w:pPr>
              <w:pStyle w:val="Zkladntext"/>
              <w:rPr>
                <w:rFonts w:asciiTheme="minorHAnsi" w:hAnsiTheme="minorHAnsi" w:cstheme="minorHAnsi"/>
                <w:szCs w:val="18"/>
              </w:rPr>
            </w:pPr>
            <w:r w:rsidRPr="00005F23">
              <w:rPr>
                <w:rFonts w:asciiTheme="minorHAnsi" w:hAnsiTheme="minorHAnsi" w:cstheme="minorHAnsi"/>
                <w:szCs w:val="18"/>
              </w:rPr>
              <w:t xml:space="preserve">Příjmy z úhrad za vydobyté prostory – </w:t>
            </w:r>
            <w:r w:rsidRPr="00005F23">
              <w:rPr>
                <w:rFonts w:asciiTheme="minorHAnsi" w:hAnsiTheme="minorHAnsi" w:cstheme="minorHAnsi"/>
                <w:b w:val="0"/>
                <w:szCs w:val="18"/>
                <w:u w:val="none"/>
              </w:rPr>
              <w:t>jednorázový příjem</w:t>
            </w:r>
          </w:p>
        </w:tc>
      </w:tr>
      <w:tr w:rsidR="00BA0C21" w:rsidRPr="009C5824" w:rsidTr="004305D0">
        <w:trPr>
          <w:gridAfter w:val="5"/>
          <w:wAfter w:w="2163" w:type="dxa"/>
        </w:trPr>
        <w:tc>
          <w:tcPr>
            <w:tcW w:w="460" w:type="dxa"/>
            <w:tcBorders>
              <w:top w:val="single" w:sz="4" w:space="0" w:color="auto"/>
            </w:tcBorders>
          </w:tcPr>
          <w:p w:rsidR="00BA0C21" w:rsidRPr="009C5824" w:rsidRDefault="00BA0C21" w:rsidP="00BA0C21">
            <w:pPr>
              <w:rPr>
                <w:rFonts w:ascii="Calibri" w:hAnsi="Calibri" w:cs="Calibri"/>
                <w:b/>
                <w:sz w:val="18"/>
                <w:szCs w:val="18"/>
              </w:rPr>
            </w:pPr>
          </w:p>
        </w:tc>
        <w:tc>
          <w:tcPr>
            <w:tcW w:w="319" w:type="dxa"/>
            <w:tcBorders>
              <w:top w:val="single" w:sz="4" w:space="0" w:color="auto"/>
            </w:tcBorders>
          </w:tcPr>
          <w:p w:rsidR="00BA0C21" w:rsidRPr="009C5824" w:rsidRDefault="00BA0C21" w:rsidP="00BA0C21">
            <w:pPr>
              <w:rPr>
                <w:rFonts w:ascii="Calibri" w:hAnsi="Calibri" w:cs="Calibri"/>
                <w:b/>
                <w:sz w:val="18"/>
                <w:szCs w:val="18"/>
              </w:rPr>
            </w:pPr>
          </w:p>
        </w:tc>
        <w:tc>
          <w:tcPr>
            <w:tcW w:w="601" w:type="dxa"/>
            <w:gridSpan w:val="2"/>
            <w:tcBorders>
              <w:top w:val="single" w:sz="4" w:space="0" w:color="auto"/>
            </w:tcBorders>
          </w:tcPr>
          <w:p w:rsidR="00BA0C21" w:rsidRPr="009C5824" w:rsidRDefault="00BA0C21" w:rsidP="00BA0C21">
            <w:pPr>
              <w:rPr>
                <w:rFonts w:ascii="Calibri" w:hAnsi="Calibri" w:cs="Calibri"/>
                <w:b/>
                <w:sz w:val="18"/>
                <w:szCs w:val="18"/>
              </w:rPr>
            </w:pPr>
          </w:p>
        </w:tc>
        <w:tc>
          <w:tcPr>
            <w:tcW w:w="160" w:type="dxa"/>
            <w:tcBorders>
              <w:top w:val="single" w:sz="4" w:space="0" w:color="auto"/>
            </w:tcBorders>
          </w:tcPr>
          <w:p w:rsidR="00BA0C21" w:rsidRPr="009C5824" w:rsidRDefault="00BA0C21" w:rsidP="00BA0C21">
            <w:pPr>
              <w:rPr>
                <w:rFonts w:ascii="Calibri" w:hAnsi="Calibri" w:cs="Calibri"/>
                <w:b/>
                <w:sz w:val="18"/>
                <w:szCs w:val="18"/>
              </w:rPr>
            </w:pPr>
          </w:p>
        </w:tc>
        <w:tc>
          <w:tcPr>
            <w:tcW w:w="760" w:type="dxa"/>
            <w:gridSpan w:val="3"/>
            <w:tcBorders>
              <w:top w:val="single" w:sz="4" w:space="0" w:color="auto"/>
            </w:tcBorders>
          </w:tcPr>
          <w:p w:rsidR="00BA0C21" w:rsidRPr="009C5824" w:rsidRDefault="00BA0C21" w:rsidP="00BA0C21">
            <w:pPr>
              <w:rPr>
                <w:rFonts w:ascii="Calibri" w:hAnsi="Calibri" w:cs="Calibri"/>
                <w:b/>
                <w:sz w:val="18"/>
                <w:szCs w:val="18"/>
              </w:rPr>
            </w:pPr>
          </w:p>
        </w:tc>
        <w:tc>
          <w:tcPr>
            <w:tcW w:w="747" w:type="dxa"/>
            <w:gridSpan w:val="4"/>
            <w:tcBorders>
              <w:top w:val="single" w:sz="4" w:space="0" w:color="auto"/>
            </w:tcBorders>
          </w:tcPr>
          <w:p w:rsidR="00BA0C21" w:rsidRPr="009C5824" w:rsidRDefault="00BA0C21" w:rsidP="00BA0C21">
            <w:pPr>
              <w:rPr>
                <w:rFonts w:ascii="Calibri" w:hAnsi="Calibri" w:cs="Calibri"/>
                <w:b/>
                <w:sz w:val="18"/>
                <w:szCs w:val="18"/>
              </w:rPr>
            </w:pPr>
          </w:p>
        </w:tc>
        <w:tc>
          <w:tcPr>
            <w:tcW w:w="173" w:type="dxa"/>
            <w:tcBorders>
              <w:top w:val="single" w:sz="4" w:space="0" w:color="auto"/>
            </w:tcBorders>
          </w:tcPr>
          <w:p w:rsidR="00BA0C21" w:rsidRPr="009C5824" w:rsidRDefault="00BA0C21" w:rsidP="00BA0C21">
            <w:pPr>
              <w:rPr>
                <w:rFonts w:ascii="Calibri" w:hAnsi="Calibri" w:cs="Calibri"/>
                <w:b/>
                <w:sz w:val="18"/>
                <w:szCs w:val="18"/>
              </w:rPr>
            </w:pPr>
          </w:p>
        </w:tc>
        <w:tc>
          <w:tcPr>
            <w:tcW w:w="678" w:type="dxa"/>
            <w:gridSpan w:val="4"/>
            <w:tcBorders>
              <w:top w:val="single" w:sz="4" w:space="0" w:color="auto"/>
            </w:tcBorders>
          </w:tcPr>
          <w:p w:rsidR="00BA0C21" w:rsidRPr="009C5824" w:rsidRDefault="00BA0C21" w:rsidP="00BA0C21">
            <w:pPr>
              <w:rPr>
                <w:rFonts w:ascii="Calibri" w:hAnsi="Calibri" w:cs="Calibri"/>
                <w:b/>
                <w:sz w:val="18"/>
                <w:szCs w:val="18"/>
              </w:rPr>
            </w:pPr>
          </w:p>
        </w:tc>
        <w:tc>
          <w:tcPr>
            <w:tcW w:w="242" w:type="dxa"/>
            <w:tcBorders>
              <w:top w:val="single" w:sz="4" w:space="0" w:color="auto"/>
            </w:tcBorders>
          </w:tcPr>
          <w:p w:rsidR="00BA0C21" w:rsidRPr="009C5824" w:rsidRDefault="00BA0C21" w:rsidP="00BA0C21">
            <w:pPr>
              <w:rPr>
                <w:rFonts w:ascii="Calibri" w:hAnsi="Calibri" w:cs="Calibri"/>
                <w:b/>
                <w:sz w:val="18"/>
                <w:szCs w:val="18"/>
              </w:rPr>
            </w:pPr>
          </w:p>
        </w:tc>
        <w:tc>
          <w:tcPr>
            <w:tcW w:w="750" w:type="dxa"/>
            <w:gridSpan w:val="2"/>
            <w:tcBorders>
              <w:top w:val="single" w:sz="4" w:space="0" w:color="auto"/>
            </w:tcBorders>
          </w:tcPr>
          <w:p w:rsidR="00BA0C21" w:rsidRPr="009C5824" w:rsidRDefault="00BA0C21" w:rsidP="00BA0C21">
            <w:pPr>
              <w:rPr>
                <w:rFonts w:ascii="Calibri" w:hAnsi="Calibri" w:cs="Calibri"/>
                <w:b/>
                <w:sz w:val="18"/>
                <w:szCs w:val="18"/>
              </w:rPr>
            </w:pPr>
          </w:p>
        </w:tc>
        <w:tc>
          <w:tcPr>
            <w:tcW w:w="170" w:type="dxa"/>
            <w:tcBorders>
              <w:top w:val="single" w:sz="4" w:space="0" w:color="auto"/>
            </w:tcBorders>
          </w:tcPr>
          <w:p w:rsidR="00BA0C21" w:rsidRPr="009C5824" w:rsidRDefault="00BA0C21" w:rsidP="00BA0C21">
            <w:pPr>
              <w:rPr>
                <w:rFonts w:ascii="Calibri" w:hAnsi="Calibri" w:cs="Calibri"/>
                <w:b/>
                <w:sz w:val="18"/>
                <w:szCs w:val="18"/>
              </w:rPr>
            </w:pPr>
          </w:p>
        </w:tc>
        <w:tc>
          <w:tcPr>
            <w:tcW w:w="160" w:type="dxa"/>
            <w:tcBorders>
              <w:top w:val="single" w:sz="4" w:space="0" w:color="auto"/>
            </w:tcBorders>
          </w:tcPr>
          <w:p w:rsidR="00BA0C21" w:rsidRPr="009C5824" w:rsidRDefault="00BA0C21" w:rsidP="00BA0C21">
            <w:pPr>
              <w:rPr>
                <w:rFonts w:ascii="Calibri" w:hAnsi="Calibri" w:cs="Calibri"/>
                <w:b/>
                <w:sz w:val="18"/>
                <w:szCs w:val="18"/>
              </w:rPr>
            </w:pPr>
          </w:p>
        </w:tc>
        <w:tc>
          <w:tcPr>
            <w:tcW w:w="760" w:type="dxa"/>
            <w:gridSpan w:val="5"/>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3"/>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4"/>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2"/>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2"/>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4"/>
            <w:tcBorders>
              <w:top w:val="single" w:sz="4" w:space="0" w:color="auto"/>
            </w:tcBorders>
          </w:tcPr>
          <w:p w:rsidR="00BA0C21" w:rsidRPr="009C5824" w:rsidRDefault="00BA0C21" w:rsidP="00BA0C21">
            <w:pPr>
              <w:rPr>
                <w:rFonts w:ascii="Calibri" w:hAnsi="Calibri" w:cs="Calibri"/>
                <w:b/>
                <w:sz w:val="18"/>
                <w:szCs w:val="18"/>
              </w:rPr>
            </w:pPr>
          </w:p>
        </w:tc>
        <w:tc>
          <w:tcPr>
            <w:tcW w:w="460" w:type="dxa"/>
            <w:gridSpan w:val="3"/>
            <w:tcBorders>
              <w:top w:val="single" w:sz="4" w:space="0" w:color="auto"/>
            </w:tcBorders>
          </w:tcPr>
          <w:p w:rsidR="00BA0C21" w:rsidRPr="009C5824" w:rsidRDefault="00BA0C21" w:rsidP="00BA0C21">
            <w:pPr>
              <w:rPr>
                <w:rFonts w:ascii="Calibri" w:hAnsi="Calibri" w:cs="Calibri"/>
                <w:b/>
                <w:sz w:val="18"/>
                <w:szCs w:val="18"/>
              </w:rPr>
            </w:pPr>
          </w:p>
        </w:tc>
        <w:tc>
          <w:tcPr>
            <w:tcW w:w="969" w:type="dxa"/>
            <w:gridSpan w:val="4"/>
            <w:tcBorders>
              <w:top w:val="single" w:sz="4" w:space="0" w:color="auto"/>
            </w:tcBorders>
          </w:tcPr>
          <w:p w:rsidR="00BA0C21" w:rsidRPr="009C5824" w:rsidRDefault="00BA0C21" w:rsidP="00BA0C21">
            <w:pPr>
              <w:rPr>
                <w:rFonts w:ascii="Calibri" w:hAnsi="Calibri" w:cs="Calibri"/>
                <w:b/>
                <w:sz w:val="18"/>
                <w:szCs w:val="18"/>
              </w:rPr>
            </w:pPr>
          </w:p>
        </w:tc>
      </w:tr>
      <w:tr w:rsidR="00BA0C21" w:rsidRPr="009C5824" w:rsidTr="004305D0">
        <w:trPr>
          <w:gridAfter w:val="5"/>
          <w:wAfter w:w="2163" w:type="dxa"/>
        </w:trPr>
        <w:tc>
          <w:tcPr>
            <w:tcW w:w="9709" w:type="dxa"/>
            <w:gridSpan w:val="49"/>
            <w:shd w:val="clear" w:color="auto" w:fill="F79646"/>
          </w:tcPr>
          <w:p w:rsidR="00BA0C21" w:rsidRPr="009C5824" w:rsidRDefault="00BA0C21" w:rsidP="00BA0C21">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BA0C21" w:rsidRPr="009C5824" w:rsidTr="004305D0">
        <w:tc>
          <w:tcPr>
            <w:tcW w:w="460" w:type="dxa"/>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1242" w:type="dxa"/>
            <w:gridSpan w:val="5"/>
          </w:tcPr>
          <w:p w:rsidR="00BA0C21" w:rsidRPr="009C5824" w:rsidRDefault="00BA0C21" w:rsidP="00BA0C21">
            <w:pPr>
              <w:rPr>
                <w:rFonts w:ascii="Calibri" w:hAnsi="Calibri" w:cs="Calibri"/>
                <w:b/>
                <w:sz w:val="18"/>
                <w:szCs w:val="18"/>
              </w:rPr>
            </w:pPr>
          </w:p>
        </w:tc>
        <w:tc>
          <w:tcPr>
            <w:tcW w:w="1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2"/>
          </w:tcPr>
          <w:p w:rsidR="00BA0C21" w:rsidRPr="009C5824" w:rsidRDefault="00BA0C21" w:rsidP="00BA0C21">
            <w:pPr>
              <w:rPr>
                <w:rFonts w:ascii="Calibri" w:hAnsi="Calibri" w:cs="Calibri"/>
                <w:b/>
                <w:sz w:val="18"/>
                <w:szCs w:val="18"/>
              </w:rPr>
            </w:pPr>
          </w:p>
        </w:tc>
        <w:tc>
          <w:tcPr>
            <w:tcW w:w="1670" w:type="dxa"/>
            <w:gridSpan w:val="7"/>
          </w:tcPr>
          <w:p w:rsidR="00BA0C21" w:rsidRPr="009C5824" w:rsidRDefault="00BA0C21" w:rsidP="00BA0C21">
            <w:pPr>
              <w:rPr>
                <w:rFonts w:ascii="Calibri" w:hAnsi="Calibri" w:cs="Calibri"/>
                <w:b/>
                <w:sz w:val="18"/>
                <w:szCs w:val="18"/>
              </w:rPr>
            </w:pPr>
          </w:p>
        </w:tc>
        <w:tc>
          <w:tcPr>
            <w:tcW w:w="160" w:type="dxa"/>
            <w:gridSpan w:val="2"/>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1531" w:type="dxa"/>
            <w:gridSpan w:val="9"/>
          </w:tcPr>
          <w:p w:rsidR="00BA0C21" w:rsidRPr="009C5824" w:rsidRDefault="00BA0C21" w:rsidP="00BA0C21">
            <w:pPr>
              <w:rPr>
                <w:rFonts w:ascii="Calibri" w:hAnsi="Calibri" w:cs="Calibri"/>
                <w:b/>
                <w:sz w:val="18"/>
                <w:szCs w:val="18"/>
              </w:rPr>
            </w:pPr>
          </w:p>
        </w:tc>
        <w:tc>
          <w:tcPr>
            <w:tcW w:w="160" w:type="dxa"/>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318" w:type="dxa"/>
            <w:gridSpan w:val="3"/>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460" w:type="dxa"/>
          </w:tcPr>
          <w:p w:rsidR="00BA0C21" w:rsidRPr="009C5824" w:rsidRDefault="00BA0C21" w:rsidP="00BA0C21">
            <w:pPr>
              <w:rPr>
                <w:rFonts w:ascii="Calibri" w:hAnsi="Calibri" w:cs="Calibri"/>
                <w:b/>
                <w:sz w:val="18"/>
                <w:szCs w:val="18"/>
              </w:rPr>
            </w:pPr>
          </w:p>
        </w:tc>
        <w:tc>
          <w:tcPr>
            <w:tcW w:w="1111" w:type="dxa"/>
          </w:tcPr>
          <w:p w:rsidR="00BA0C21" w:rsidRPr="009C5824" w:rsidRDefault="00BA0C21" w:rsidP="00BA0C21">
            <w:pPr>
              <w:rPr>
                <w:rFonts w:ascii="Calibri" w:hAnsi="Calibri" w:cs="Calibri"/>
                <w:b/>
                <w:sz w:val="18"/>
                <w:szCs w:val="18"/>
              </w:rPr>
            </w:pPr>
          </w:p>
        </w:tc>
      </w:tr>
      <w:tr w:rsidR="00BA0C21"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BA0C21" w:rsidRPr="009C5824" w:rsidRDefault="00BA0C21" w:rsidP="00BA0C21">
            <w:pPr>
              <w:jc w:val="center"/>
              <w:rPr>
                <w:rFonts w:ascii="Calibri" w:hAnsi="Calibri" w:cs="Calibri"/>
                <w:b/>
                <w:sz w:val="18"/>
                <w:szCs w:val="18"/>
              </w:rPr>
            </w:pPr>
            <w:r w:rsidRPr="009C5824">
              <w:rPr>
                <w:rFonts w:ascii="Calibri" w:hAnsi="Calibri" w:cs="Calibri"/>
                <w:b/>
                <w:sz w:val="18"/>
                <w:szCs w:val="18"/>
              </w:rPr>
              <w:t>Komentář</w:t>
            </w:r>
          </w:p>
        </w:tc>
      </w:tr>
      <w:tr w:rsidR="004C3024"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4C3024" w:rsidRPr="009C5824" w:rsidRDefault="00005F23" w:rsidP="004C3024">
            <w:pPr>
              <w:jc w:val="right"/>
              <w:rPr>
                <w:rFonts w:ascii="Calibri" w:hAnsi="Calibri" w:cs="Calibri"/>
                <w:b/>
                <w:sz w:val="18"/>
                <w:szCs w:val="18"/>
              </w:rPr>
            </w:pPr>
            <w:r>
              <w:rPr>
                <w:rFonts w:ascii="Calibri" w:hAnsi="Calibri" w:cs="Calibri"/>
                <w:b/>
                <w:sz w:val="18"/>
                <w:szCs w:val="18"/>
              </w:rPr>
              <w:t>2 817,96</w:t>
            </w:r>
          </w:p>
        </w:tc>
        <w:tc>
          <w:tcPr>
            <w:tcW w:w="2268" w:type="dxa"/>
            <w:gridSpan w:val="11"/>
            <w:tcBorders>
              <w:top w:val="single" w:sz="4" w:space="0" w:color="auto"/>
              <w:left w:val="single" w:sz="4" w:space="0" w:color="auto"/>
              <w:bottom w:val="single" w:sz="4" w:space="0" w:color="auto"/>
              <w:right w:val="single" w:sz="4" w:space="0" w:color="auto"/>
            </w:tcBorders>
          </w:tcPr>
          <w:p w:rsidR="004C3024" w:rsidRPr="009C5824" w:rsidRDefault="00005F23" w:rsidP="004C3024">
            <w:pPr>
              <w:jc w:val="right"/>
              <w:rPr>
                <w:rFonts w:ascii="Calibri" w:hAnsi="Calibri" w:cs="Calibri"/>
                <w:b/>
                <w:sz w:val="18"/>
                <w:szCs w:val="18"/>
              </w:rPr>
            </w:pPr>
            <w:r>
              <w:rPr>
                <w:rFonts w:ascii="Calibri" w:hAnsi="Calibri" w:cs="Calibri"/>
                <w:b/>
                <w:sz w:val="18"/>
                <w:szCs w:val="18"/>
              </w:rPr>
              <w:t>2 492,22</w:t>
            </w:r>
          </w:p>
        </w:tc>
        <w:tc>
          <w:tcPr>
            <w:tcW w:w="1701" w:type="dxa"/>
            <w:gridSpan w:val="13"/>
            <w:tcBorders>
              <w:top w:val="single" w:sz="4" w:space="0" w:color="auto"/>
              <w:left w:val="single" w:sz="4" w:space="0" w:color="auto"/>
              <w:bottom w:val="single" w:sz="4" w:space="0" w:color="auto"/>
              <w:right w:val="single" w:sz="4" w:space="0" w:color="auto"/>
            </w:tcBorders>
          </w:tcPr>
          <w:p w:rsidR="004C3024" w:rsidRPr="009C5824" w:rsidRDefault="00005F23" w:rsidP="004C3024">
            <w:pPr>
              <w:jc w:val="right"/>
              <w:rPr>
                <w:rFonts w:ascii="Calibri" w:hAnsi="Calibri" w:cs="Calibri"/>
                <w:b/>
                <w:sz w:val="18"/>
                <w:szCs w:val="18"/>
              </w:rPr>
            </w:pPr>
            <w:r>
              <w:rPr>
                <w:rFonts w:ascii="Calibri" w:hAnsi="Calibri" w:cs="Calibri"/>
                <w:b/>
                <w:sz w:val="18"/>
                <w:szCs w:val="18"/>
              </w:rPr>
              <w:t>88,44</w:t>
            </w:r>
          </w:p>
        </w:tc>
        <w:tc>
          <w:tcPr>
            <w:tcW w:w="3118" w:type="dxa"/>
            <w:gridSpan w:val="16"/>
            <w:tcBorders>
              <w:top w:val="single" w:sz="4" w:space="0" w:color="auto"/>
              <w:left w:val="single" w:sz="4" w:space="0" w:color="auto"/>
              <w:bottom w:val="single" w:sz="4" w:space="0" w:color="auto"/>
              <w:right w:val="single" w:sz="4" w:space="0" w:color="auto"/>
            </w:tcBorders>
          </w:tcPr>
          <w:p w:rsidR="004C3024" w:rsidRPr="009C5824" w:rsidRDefault="004C3024" w:rsidP="004C3024">
            <w:pPr>
              <w:rPr>
                <w:rFonts w:ascii="Calibri" w:hAnsi="Calibri" w:cs="Calibri"/>
                <w:b/>
                <w:sz w:val="18"/>
                <w:szCs w:val="18"/>
              </w:rPr>
            </w:pPr>
            <w:r w:rsidRPr="009C5824">
              <w:rPr>
                <w:rFonts w:ascii="Calibri" w:hAnsi="Calibri" w:cs="Calibri"/>
                <w:b/>
                <w:sz w:val="18"/>
                <w:szCs w:val="18"/>
              </w:rPr>
              <w:t>Nekonsolidované výdaje</w:t>
            </w:r>
          </w:p>
        </w:tc>
      </w:tr>
      <w:tr w:rsidR="00005F23" w:rsidRPr="009C5824"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2 817,96</w:t>
            </w:r>
          </w:p>
        </w:tc>
        <w:tc>
          <w:tcPr>
            <w:tcW w:w="2268" w:type="dxa"/>
            <w:gridSpan w:val="11"/>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2 492,22</w:t>
            </w:r>
          </w:p>
        </w:tc>
        <w:tc>
          <w:tcPr>
            <w:tcW w:w="1701" w:type="dxa"/>
            <w:gridSpan w:val="13"/>
            <w:tcBorders>
              <w:top w:val="single" w:sz="4" w:space="0" w:color="auto"/>
              <w:left w:val="single" w:sz="4" w:space="0" w:color="auto"/>
              <w:bottom w:val="single" w:sz="4" w:space="0" w:color="auto"/>
              <w:right w:val="single" w:sz="4" w:space="0" w:color="auto"/>
            </w:tcBorders>
          </w:tcPr>
          <w:p w:rsidR="00005F23" w:rsidRPr="009C5824" w:rsidRDefault="00005F23" w:rsidP="00005F23">
            <w:pPr>
              <w:jc w:val="right"/>
              <w:rPr>
                <w:rFonts w:ascii="Calibri" w:hAnsi="Calibri" w:cs="Calibri"/>
                <w:b/>
                <w:sz w:val="18"/>
                <w:szCs w:val="18"/>
              </w:rPr>
            </w:pPr>
            <w:r>
              <w:rPr>
                <w:rFonts w:ascii="Calibri" w:hAnsi="Calibri" w:cs="Calibri"/>
                <w:b/>
                <w:sz w:val="18"/>
                <w:szCs w:val="18"/>
              </w:rPr>
              <w:t>88,44</w:t>
            </w:r>
          </w:p>
        </w:tc>
        <w:tc>
          <w:tcPr>
            <w:tcW w:w="3118" w:type="dxa"/>
            <w:gridSpan w:val="16"/>
            <w:tcBorders>
              <w:top w:val="single" w:sz="4" w:space="0" w:color="auto"/>
              <w:left w:val="single" w:sz="4" w:space="0" w:color="auto"/>
              <w:bottom w:val="single" w:sz="4" w:space="0" w:color="auto"/>
              <w:right w:val="single" w:sz="4" w:space="0" w:color="auto"/>
            </w:tcBorders>
          </w:tcPr>
          <w:p w:rsidR="00005F23" w:rsidRPr="009C5824" w:rsidRDefault="00005F23" w:rsidP="00005F23">
            <w:pPr>
              <w:rPr>
                <w:rFonts w:ascii="Calibri" w:hAnsi="Calibri" w:cs="Calibri"/>
                <w:b/>
                <w:sz w:val="18"/>
                <w:szCs w:val="18"/>
              </w:rPr>
            </w:pPr>
            <w:r w:rsidRPr="009C5824">
              <w:rPr>
                <w:rFonts w:ascii="Calibri" w:hAnsi="Calibri" w:cs="Calibri"/>
                <w:b/>
                <w:sz w:val="18"/>
                <w:szCs w:val="18"/>
              </w:rPr>
              <w:t>Konsolidované výdaje</w:t>
            </w:r>
          </w:p>
        </w:tc>
      </w:tr>
      <w:tr w:rsidR="004C3024" w:rsidRPr="009C5824" w:rsidTr="004305D0">
        <w:tc>
          <w:tcPr>
            <w:tcW w:w="460" w:type="dxa"/>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1242" w:type="dxa"/>
            <w:gridSpan w:val="5"/>
          </w:tcPr>
          <w:p w:rsidR="004C3024" w:rsidRPr="009C5824" w:rsidRDefault="004C3024" w:rsidP="004C3024">
            <w:pPr>
              <w:rPr>
                <w:rFonts w:ascii="Calibri" w:hAnsi="Calibri" w:cs="Calibri"/>
                <w:b/>
                <w:sz w:val="18"/>
                <w:szCs w:val="18"/>
              </w:rPr>
            </w:pPr>
          </w:p>
        </w:tc>
        <w:tc>
          <w:tcPr>
            <w:tcW w:w="160" w:type="dxa"/>
            <w:gridSpan w:val="2"/>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1670" w:type="dxa"/>
            <w:gridSpan w:val="7"/>
          </w:tcPr>
          <w:p w:rsidR="004C3024" w:rsidRPr="009C5824" w:rsidRDefault="004C3024" w:rsidP="004C3024">
            <w:pPr>
              <w:rPr>
                <w:rFonts w:ascii="Calibri" w:hAnsi="Calibri" w:cs="Calibri"/>
                <w:b/>
                <w:sz w:val="18"/>
                <w:szCs w:val="18"/>
              </w:rPr>
            </w:pPr>
          </w:p>
        </w:tc>
        <w:tc>
          <w:tcPr>
            <w:tcW w:w="160" w:type="dxa"/>
            <w:gridSpan w:val="2"/>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1531" w:type="dxa"/>
            <w:gridSpan w:val="9"/>
          </w:tcPr>
          <w:p w:rsidR="004C3024" w:rsidRPr="009C5824" w:rsidRDefault="004C3024" w:rsidP="004C3024">
            <w:pPr>
              <w:rPr>
                <w:rFonts w:ascii="Calibri" w:hAnsi="Calibri" w:cs="Calibri"/>
                <w:b/>
                <w:sz w:val="18"/>
                <w:szCs w:val="18"/>
              </w:rPr>
            </w:pPr>
          </w:p>
        </w:tc>
        <w:tc>
          <w:tcPr>
            <w:tcW w:w="160" w:type="dxa"/>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318" w:type="dxa"/>
            <w:gridSpan w:val="3"/>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1111" w:type="dxa"/>
          </w:tcPr>
          <w:p w:rsidR="004C3024" w:rsidRPr="009C5824" w:rsidRDefault="004C3024" w:rsidP="004C3024">
            <w:pPr>
              <w:rPr>
                <w:rFonts w:ascii="Calibri" w:hAnsi="Calibri" w:cs="Calibri"/>
                <w:b/>
                <w:sz w:val="18"/>
                <w:szCs w:val="18"/>
              </w:rPr>
            </w:pPr>
          </w:p>
        </w:tc>
      </w:tr>
      <w:tr w:rsidR="004C3024" w:rsidRPr="009C5824" w:rsidTr="004305D0">
        <w:trPr>
          <w:gridAfter w:val="5"/>
          <w:wAfter w:w="2163" w:type="dxa"/>
        </w:trPr>
        <w:tc>
          <w:tcPr>
            <w:tcW w:w="9709" w:type="dxa"/>
            <w:gridSpan w:val="49"/>
          </w:tcPr>
          <w:p w:rsidR="004C3024" w:rsidRPr="009C5824" w:rsidRDefault="004C3024" w:rsidP="004C3024">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4C3024" w:rsidRPr="009C5824" w:rsidTr="004305D0">
        <w:trPr>
          <w:gridAfter w:val="5"/>
          <w:wAfter w:w="2163" w:type="dxa"/>
        </w:trPr>
        <w:tc>
          <w:tcPr>
            <w:tcW w:w="460" w:type="dxa"/>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460" w:type="dxa"/>
            <w:gridSpan w:val="4"/>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gridSpan w:val="2"/>
          </w:tcPr>
          <w:p w:rsidR="004C3024" w:rsidRPr="009C5824" w:rsidRDefault="004C3024" w:rsidP="004C3024">
            <w:pPr>
              <w:rPr>
                <w:rFonts w:ascii="Calibri" w:hAnsi="Calibri" w:cs="Calibri"/>
                <w:b/>
                <w:sz w:val="20"/>
                <w:szCs w:val="20"/>
              </w:rPr>
            </w:pPr>
          </w:p>
        </w:tc>
        <w:tc>
          <w:tcPr>
            <w:tcW w:w="460" w:type="dxa"/>
            <w:gridSpan w:val="4"/>
          </w:tcPr>
          <w:p w:rsidR="004C3024" w:rsidRPr="009C5824" w:rsidRDefault="004C3024" w:rsidP="004C3024">
            <w:pPr>
              <w:rPr>
                <w:rFonts w:ascii="Calibri" w:hAnsi="Calibri" w:cs="Calibri"/>
                <w:b/>
                <w:sz w:val="20"/>
                <w:szCs w:val="20"/>
              </w:rPr>
            </w:pPr>
          </w:p>
        </w:tc>
        <w:tc>
          <w:tcPr>
            <w:tcW w:w="460" w:type="dxa"/>
            <w:gridSpan w:val="3"/>
          </w:tcPr>
          <w:p w:rsidR="004C3024" w:rsidRPr="009C5824" w:rsidRDefault="004C3024" w:rsidP="004C3024">
            <w:pPr>
              <w:rPr>
                <w:rFonts w:ascii="Calibri" w:hAnsi="Calibri" w:cs="Calibri"/>
                <w:b/>
                <w:sz w:val="20"/>
                <w:szCs w:val="20"/>
              </w:rPr>
            </w:pPr>
          </w:p>
        </w:tc>
        <w:tc>
          <w:tcPr>
            <w:tcW w:w="969" w:type="dxa"/>
            <w:gridSpan w:val="4"/>
          </w:tcPr>
          <w:p w:rsidR="004C3024" w:rsidRPr="009C5824" w:rsidRDefault="004C3024" w:rsidP="004C3024">
            <w:pPr>
              <w:rPr>
                <w:rFonts w:ascii="Calibri" w:hAnsi="Calibri" w:cs="Calibri"/>
                <w:b/>
                <w:sz w:val="20"/>
                <w:szCs w:val="20"/>
              </w:rPr>
            </w:pPr>
          </w:p>
        </w:tc>
      </w:tr>
      <w:tr w:rsidR="004C3024" w:rsidRPr="009C5824" w:rsidTr="004305D0">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4C3024" w:rsidRPr="009C5824" w:rsidRDefault="00005F23" w:rsidP="004C3024">
            <w:pPr>
              <w:jc w:val="both"/>
              <w:rPr>
                <w:rFonts w:ascii="Calibri" w:hAnsi="Calibri" w:cs="Calibri"/>
                <w:sz w:val="20"/>
                <w:szCs w:val="20"/>
              </w:rPr>
            </w:pPr>
            <w:r w:rsidRPr="00005F23">
              <w:rPr>
                <w:rFonts w:ascii="Calibri" w:hAnsi="Calibri" w:cs="Calibri"/>
                <w:sz w:val="20"/>
                <w:szCs w:val="20"/>
              </w:rPr>
              <w:t>Položky výdajové stránky rozpočtu nevykazují abnormalitu. Jsou čerpány na základě závazků nerovnoměrně v průběhu roku.</w:t>
            </w:r>
          </w:p>
        </w:tc>
      </w:tr>
      <w:tr w:rsidR="004C3024" w:rsidRPr="009C5824" w:rsidTr="004305D0">
        <w:trPr>
          <w:gridAfter w:val="5"/>
          <w:wAfter w:w="2163" w:type="dxa"/>
        </w:trPr>
        <w:tc>
          <w:tcPr>
            <w:tcW w:w="460" w:type="dxa"/>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4"/>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4"/>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969" w:type="dxa"/>
            <w:gridSpan w:val="4"/>
          </w:tcPr>
          <w:p w:rsidR="004C3024" w:rsidRPr="009C5824" w:rsidRDefault="004C3024" w:rsidP="004C3024">
            <w:pPr>
              <w:rPr>
                <w:rFonts w:ascii="Calibri" w:hAnsi="Calibri" w:cs="Calibri"/>
                <w:b/>
                <w:sz w:val="18"/>
                <w:szCs w:val="18"/>
              </w:rPr>
            </w:pPr>
          </w:p>
        </w:tc>
      </w:tr>
      <w:tr w:rsidR="004C3024" w:rsidRPr="009C5824" w:rsidTr="004305D0">
        <w:trPr>
          <w:gridAfter w:val="5"/>
          <w:wAfter w:w="2163" w:type="dxa"/>
        </w:trPr>
        <w:tc>
          <w:tcPr>
            <w:tcW w:w="9709" w:type="dxa"/>
            <w:gridSpan w:val="49"/>
          </w:tcPr>
          <w:p w:rsidR="004C3024" w:rsidRPr="009C5824" w:rsidRDefault="004C3024" w:rsidP="004C3024">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4C3024" w:rsidRPr="009C5824" w:rsidTr="004305D0">
        <w:trPr>
          <w:gridAfter w:val="4"/>
          <w:wAfter w:w="2101" w:type="dxa"/>
        </w:trPr>
        <w:tc>
          <w:tcPr>
            <w:tcW w:w="460" w:type="dxa"/>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tcPr>
          <w:p w:rsidR="004C3024" w:rsidRPr="009C5824" w:rsidRDefault="004C3024" w:rsidP="004C3024">
            <w:pPr>
              <w:rPr>
                <w:rFonts w:ascii="Calibri" w:hAnsi="Calibri" w:cs="Calibri"/>
                <w:b/>
                <w:sz w:val="18"/>
                <w:szCs w:val="18"/>
              </w:rPr>
            </w:pPr>
          </w:p>
        </w:tc>
        <w:tc>
          <w:tcPr>
            <w:tcW w:w="160" w:type="dxa"/>
          </w:tcPr>
          <w:p w:rsidR="004C3024" w:rsidRPr="009C5824" w:rsidRDefault="004C3024" w:rsidP="004C3024">
            <w:pPr>
              <w:rPr>
                <w:rFonts w:ascii="Calibri" w:hAnsi="Calibri" w:cs="Calibri"/>
                <w:b/>
                <w:sz w:val="18"/>
                <w:szCs w:val="18"/>
              </w:rPr>
            </w:pPr>
          </w:p>
        </w:tc>
        <w:tc>
          <w:tcPr>
            <w:tcW w:w="760" w:type="dxa"/>
            <w:gridSpan w:val="3"/>
          </w:tcPr>
          <w:p w:rsidR="004C3024" w:rsidRPr="009C5824" w:rsidRDefault="004C3024" w:rsidP="004C3024">
            <w:pPr>
              <w:rPr>
                <w:rFonts w:ascii="Calibri" w:hAnsi="Calibri" w:cs="Calibri"/>
                <w:b/>
                <w:sz w:val="18"/>
                <w:szCs w:val="18"/>
              </w:rPr>
            </w:pPr>
          </w:p>
        </w:tc>
        <w:tc>
          <w:tcPr>
            <w:tcW w:w="747" w:type="dxa"/>
            <w:gridSpan w:val="4"/>
          </w:tcPr>
          <w:p w:rsidR="004C3024" w:rsidRPr="009C5824" w:rsidRDefault="004C3024" w:rsidP="004C3024">
            <w:pPr>
              <w:rPr>
                <w:rFonts w:ascii="Calibri" w:hAnsi="Calibri" w:cs="Calibri"/>
                <w:b/>
                <w:sz w:val="18"/>
                <w:szCs w:val="18"/>
              </w:rPr>
            </w:pPr>
          </w:p>
        </w:tc>
        <w:tc>
          <w:tcPr>
            <w:tcW w:w="173" w:type="dxa"/>
          </w:tcPr>
          <w:p w:rsidR="004C3024" w:rsidRPr="009C5824" w:rsidRDefault="004C3024" w:rsidP="004C3024">
            <w:pPr>
              <w:rPr>
                <w:rFonts w:ascii="Calibri" w:hAnsi="Calibri" w:cs="Calibri"/>
                <w:b/>
                <w:sz w:val="18"/>
                <w:szCs w:val="18"/>
              </w:rPr>
            </w:pPr>
          </w:p>
        </w:tc>
        <w:tc>
          <w:tcPr>
            <w:tcW w:w="678" w:type="dxa"/>
            <w:gridSpan w:val="4"/>
          </w:tcPr>
          <w:p w:rsidR="004C3024" w:rsidRPr="009C5824" w:rsidRDefault="004C3024" w:rsidP="004C3024">
            <w:pPr>
              <w:rPr>
                <w:rFonts w:ascii="Calibri" w:hAnsi="Calibri" w:cs="Calibri"/>
                <w:b/>
                <w:sz w:val="18"/>
                <w:szCs w:val="18"/>
              </w:rPr>
            </w:pPr>
          </w:p>
        </w:tc>
        <w:tc>
          <w:tcPr>
            <w:tcW w:w="242" w:type="dxa"/>
          </w:tcPr>
          <w:p w:rsidR="004C3024" w:rsidRPr="009C5824" w:rsidRDefault="004C3024" w:rsidP="004C3024">
            <w:pPr>
              <w:rPr>
                <w:rFonts w:ascii="Calibri" w:hAnsi="Calibri" w:cs="Calibri"/>
                <w:b/>
                <w:sz w:val="18"/>
                <w:szCs w:val="18"/>
              </w:rPr>
            </w:pPr>
          </w:p>
        </w:tc>
        <w:tc>
          <w:tcPr>
            <w:tcW w:w="750" w:type="dxa"/>
            <w:gridSpan w:val="2"/>
          </w:tcPr>
          <w:p w:rsidR="004C3024" w:rsidRPr="009C5824" w:rsidRDefault="004C3024" w:rsidP="004C3024">
            <w:pPr>
              <w:rPr>
                <w:rFonts w:ascii="Calibri" w:hAnsi="Calibri" w:cs="Calibri"/>
                <w:b/>
                <w:sz w:val="18"/>
                <w:szCs w:val="18"/>
              </w:rPr>
            </w:pPr>
          </w:p>
        </w:tc>
        <w:tc>
          <w:tcPr>
            <w:tcW w:w="170" w:type="dxa"/>
          </w:tcPr>
          <w:p w:rsidR="004C3024" w:rsidRPr="009C5824" w:rsidRDefault="004C3024" w:rsidP="004C3024">
            <w:pPr>
              <w:rPr>
                <w:rFonts w:ascii="Calibri" w:hAnsi="Calibri" w:cs="Calibri"/>
                <w:b/>
                <w:sz w:val="18"/>
                <w:szCs w:val="18"/>
              </w:rPr>
            </w:pPr>
          </w:p>
        </w:tc>
        <w:tc>
          <w:tcPr>
            <w:tcW w:w="822" w:type="dxa"/>
            <w:gridSpan w:val="5"/>
          </w:tcPr>
          <w:p w:rsidR="004C3024" w:rsidRPr="009C5824" w:rsidRDefault="004C3024" w:rsidP="004C3024">
            <w:pPr>
              <w:rPr>
                <w:rFonts w:ascii="Calibri" w:hAnsi="Calibri" w:cs="Calibri"/>
                <w:b/>
                <w:sz w:val="18"/>
                <w:szCs w:val="18"/>
              </w:rPr>
            </w:pPr>
          </w:p>
        </w:tc>
        <w:tc>
          <w:tcPr>
            <w:tcW w:w="1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2"/>
          </w:tcPr>
          <w:p w:rsidR="004C3024" w:rsidRPr="009C5824" w:rsidRDefault="004C3024" w:rsidP="004C3024">
            <w:pPr>
              <w:rPr>
                <w:rFonts w:ascii="Calibri" w:hAnsi="Calibri" w:cs="Calibri"/>
                <w:b/>
                <w:sz w:val="18"/>
                <w:szCs w:val="18"/>
              </w:rPr>
            </w:pPr>
          </w:p>
        </w:tc>
        <w:tc>
          <w:tcPr>
            <w:tcW w:w="460" w:type="dxa"/>
            <w:gridSpan w:val="4"/>
          </w:tcPr>
          <w:p w:rsidR="004C3024" w:rsidRPr="009C5824" w:rsidRDefault="004C3024" w:rsidP="004C3024">
            <w:pPr>
              <w:rPr>
                <w:rFonts w:ascii="Calibri" w:hAnsi="Calibri" w:cs="Calibri"/>
                <w:b/>
                <w:sz w:val="18"/>
                <w:szCs w:val="18"/>
              </w:rPr>
            </w:pPr>
          </w:p>
        </w:tc>
        <w:tc>
          <w:tcPr>
            <w:tcW w:w="460" w:type="dxa"/>
            <w:gridSpan w:val="3"/>
          </w:tcPr>
          <w:p w:rsidR="004C3024" w:rsidRPr="009C5824" w:rsidRDefault="004C3024" w:rsidP="004C3024">
            <w:pPr>
              <w:rPr>
                <w:rFonts w:ascii="Calibri" w:hAnsi="Calibri" w:cs="Calibri"/>
                <w:b/>
                <w:sz w:val="18"/>
                <w:szCs w:val="18"/>
              </w:rPr>
            </w:pPr>
          </w:p>
        </w:tc>
        <w:tc>
          <w:tcPr>
            <w:tcW w:w="969" w:type="dxa"/>
            <w:gridSpan w:val="4"/>
          </w:tcPr>
          <w:p w:rsidR="004C3024" w:rsidRPr="009C5824" w:rsidRDefault="004C3024" w:rsidP="004C3024">
            <w:pPr>
              <w:rPr>
                <w:rFonts w:ascii="Calibri" w:hAnsi="Calibri" w:cs="Calibri"/>
                <w:b/>
                <w:sz w:val="18"/>
                <w:szCs w:val="18"/>
              </w:rPr>
            </w:pPr>
          </w:p>
        </w:tc>
      </w:tr>
      <w:tr w:rsidR="004C3024" w:rsidRPr="009C5824" w:rsidTr="004305D0">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9C5824" w:rsidRDefault="004C3024" w:rsidP="004C3024">
            <w:pPr>
              <w:jc w:val="center"/>
              <w:rPr>
                <w:rFonts w:ascii="Calibri" w:hAnsi="Calibri" w:cs="Calibri"/>
                <w:b/>
                <w:sz w:val="18"/>
                <w:szCs w:val="18"/>
              </w:rPr>
            </w:pPr>
            <w:r w:rsidRPr="009C5824">
              <w:rPr>
                <w:rFonts w:ascii="Calibri" w:hAnsi="Calibri" w:cs="Calibri"/>
                <w:b/>
                <w:sz w:val="18"/>
                <w:szCs w:val="18"/>
              </w:rPr>
              <w:t>Komentář</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szCs w:val="20"/>
              </w:rPr>
            </w:pPr>
            <w:r>
              <w:rPr>
                <w:rFonts w:asciiTheme="minorHAnsi" w:hAnsiTheme="minorHAnsi" w:cstheme="minorHAnsi"/>
                <w:sz w:val="18"/>
              </w:rPr>
              <w:t>1014</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5492</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80,00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63,60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sz w:val="18"/>
              </w:rPr>
            </w:pPr>
            <w:r>
              <w:rPr>
                <w:rFonts w:asciiTheme="minorHAnsi" w:hAnsiTheme="minorHAnsi" w:cstheme="minorHAnsi"/>
                <w:b/>
                <w:sz w:val="18"/>
                <w:u w:val="single"/>
              </w:rPr>
              <w:t xml:space="preserve">Dary obyvatelstvu- příspěvek na kastraci koček – </w:t>
            </w:r>
            <w:r>
              <w:rPr>
                <w:rFonts w:asciiTheme="minorHAnsi" w:hAnsiTheme="minorHAnsi" w:cstheme="minorHAnsi"/>
                <w:sz w:val="18"/>
              </w:rPr>
              <w:t>počet žádostí nelze ovlivnit</w:t>
            </w:r>
            <w:r>
              <w:rPr>
                <w:rFonts w:asciiTheme="minorHAnsi" w:hAnsiTheme="minorHAnsi" w:cstheme="minorHAnsi"/>
                <w:b/>
                <w:sz w:val="18"/>
                <w:u w:val="single"/>
              </w:rPr>
              <w:t>.</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2310</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5171</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40,00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20,00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sz w:val="18"/>
              </w:rPr>
            </w:pPr>
            <w:r>
              <w:rPr>
                <w:rFonts w:asciiTheme="minorHAnsi" w:hAnsiTheme="minorHAnsi" w:cstheme="minorHAnsi"/>
                <w:b/>
                <w:sz w:val="18"/>
                <w:u w:val="single"/>
              </w:rPr>
              <w:t xml:space="preserve">Opravy a údržba studní – </w:t>
            </w:r>
            <w:r>
              <w:rPr>
                <w:rFonts w:asciiTheme="minorHAnsi" w:hAnsiTheme="minorHAnsi" w:cstheme="minorHAnsi"/>
                <w:sz w:val="18"/>
              </w:rPr>
              <w:t>práce jsou objednány dle potřeby.</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2322</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5169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15,00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2,59</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b/>
                <w:sz w:val="18"/>
                <w:u w:val="single"/>
              </w:rPr>
            </w:pPr>
            <w:r>
              <w:rPr>
                <w:rFonts w:asciiTheme="minorHAnsi" w:hAnsiTheme="minorHAnsi" w:cstheme="minorHAnsi"/>
                <w:b/>
                <w:sz w:val="18"/>
                <w:u w:val="single"/>
              </w:rPr>
              <w:t xml:space="preserve">Prostředky pro případný odběr vzorků vody </w:t>
            </w:r>
            <w:r>
              <w:rPr>
                <w:rFonts w:asciiTheme="minorHAnsi" w:hAnsiTheme="minorHAnsi" w:cstheme="minorHAnsi"/>
                <w:sz w:val="18"/>
                <w:u w:val="single"/>
              </w:rPr>
              <w:t>–</w:t>
            </w:r>
            <w:r>
              <w:rPr>
                <w:rFonts w:asciiTheme="minorHAnsi" w:hAnsiTheme="minorHAnsi" w:cstheme="minorHAnsi"/>
                <w:sz w:val="18"/>
              </w:rPr>
              <w:t xml:space="preserve"> položka je čerpaná dle aktuální potřeby.</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3745</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5169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85,00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41,20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b/>
                <w:sz w:val="18"/>
                <w:u w:val="single"/>
              </w:rPr>
            </w:pPr>
            <w:r>
              <w:rPr>
                <w:rFonts w:asciiTheme="minorHAnsi" w:hAnsiTheme="minorHAnsi" w:cstheme="minorHAnsi"/>
                <w:b/>
                <w:sz w:val="18"/>
                <w:u w:val="single"/>
              </w:rPr>
              <w:t xml:space="preserve">Péče o vzhled obcí a veřejnou zeleň- </w:t>
            </w:r>
            <w:r>
              <w:rPr>
                <w:rFonts w:asciiTheme="minorHAnsi" w:hAnsiTheme="minorHAnsi" w:cstheme="minorHAnsi"/>
                <w:sz w:val="18"/>
              </w:rPr>
              <w:t>Položka zůstala nedočerpaná, práce v terénu na Hloučele musely být přesunuty do jarních měsíců roku 2020 a jsou čerpány z rozpočtu 2020.</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2333</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5169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750,00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546,80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b/>
                <w:sz w:val="18"/>
                <w:u w:val="single"/>
              </w:rPr>
            </w:pPr>
            <w:r>
              <w:rPr>
                <w:rFonts w:asciiTheme="minorHAnsi" w:hAnsiTheme="minorHAnsi" w:cstheme="minorHAnsi"/>
                <w:b/>
                <w:sz w:val="18"/>
                <w:u w:val="single"/>
              </w:rPr>
              <w:t xml:space="preserve">Úpravy drobných vodních toků- </w:t>
            </w:r>
            <w:r>
              <w:rPr>
                <w:rFonts w:asciiTheme="minorHAnsi" w:hAnsiTheme="minorHAnsi" w:cstheme="minorHAnsi"/>
                <w:sz w:val="18"/>
              </w:rPr>
              <w:t>položka je nedočerpaná z důvodu nemožnosti dokončit práce na odbahnění MN (z důvodu špatných klimatických podmínek).</w:t>
            </w:r>
          </w:p>
        </w:tc>
      </w:tr>
      <w:tr w:rsidR="00005F23" w:rsidRPr="009C5824"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2380</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5166</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r>
              <w:rPr>
                <w:rFonts w:asciiTheme="minorHAnsi" w:hAnsiTheme="minorHAnsi" w:cstheme="minorHAnsi"/>
                <w:sz w:val="18"/>
              </w:rPr>
              <w:t>0400000000000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center"/>
              <w:rPr>
                <w:rFonts w:asciiTheme="minorHAnsi" w:hAnsiTheme="minorHAnsi" w:cstheme="minorHAnsi"/>
                <w:sz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15,00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right"/>
              <w:rPr>
                <w:rFonts w:asciiTheme="minorHAnsi" w:hAnsiTheme="minorHAnsi" w:cstheme="minorHAnsi"/>
                <w:sz w:val="18"/>
              </w:rPr>
            </w:pPr>
            <w:r>
              <w:rPr>
                <w:rFonts w:asciiTheme="minorHAnsi" w:hAnsiTheme="minorHAnsi" w:cstheme="minorHAnsi"/>
                <w:sz w:val="18"/>
              </w:rPr>
              <w:t>4,84</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Default="00005F23" w:rsidP="00005F23">
            <w:pPr>
              <w:jc w:val="both"/>
              <w:rPr>
                <w:rFonts w:asciiTheme="minorHAnsi" w:hAnsiTheme="minorHAnsi" w:cstheme="minorHAnsi"/>
                <w:b/>
                <w:sz w:val="18"/>
                <w:u w:val="single"/>
              </w:rPr>
            </w:pPr>
            <w:r>
              <w:rPr>
                <w:rFonts w:asciiTheme="minorHAnsi" w:hAnsiTheme="minorHAnsi" w:cstheme="minorHAnsi"/>
                <w:b/>
                <w:sz w:val="18"/>
                <w:u w:val="single"/>
              </w:rPr>
              <w:t xml:space="preserve">Konzultační a poradenské služby </w:t>
            </w:r>
            <w:r>
              <w:rPr>
                <w:rFonts w:asciiTheme="minorHAnsi" w:hAnsiTheme="minorHAnsi" w:cstheme="minorHAnsi"/>
                <w:sz w:val="18"/>
              </w:rPr>
              <w:t>– hydrogeologické posudky. Položka je čerpána na základě aktuálních požadavků.</w:t>
            </w:r>
          </w:p>
        </w:tc>
      </w:tr>
    </w:tbl>
    <w:p w:rsidR="00E97115" w:rsidRDefault="00E97115"/>
    <w:p w:rsidR="00195227" w:rsidRDefault="00195227"/>
    <w:tbl>
      <w:tblPr>
        <w:tblW w:w="11872"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210"/>
        <w:gridCol w:w="460"/>
        <w:gridCol w:w="322"/>
        <w:gridCol w:w="138"/>
        <w:gridCol w:w="22"/>
        <w:gridCol w:w="265"/>
        <w:gridCol w:w="173"/>
        <w:gridCol w:w="22"/>
        <w:gridCol w:w="438"/>
        <w:gridCol w:w="22"/>
        <w:gridCol w:w="196"/>
        <w:gridCol w:w="242"/>
        <w:gridCol w:w="460"/>
        <w:gridCol w:w="290"/>
        <w:gridCol w:w="170"/>
        <w:gridCol w:w="160"/>
        <w:gridCol w:w="152"/>
        <w:gridCol w:w="148"/>
        <w:gridCol w:w="12"/>
        <w:gridCol w:w="350"/>
        <w:gridCol w:w="98"/>
        <w:gridCol w:w="12"/>
        <w:gridCol w:w="50"/>
        <w:gridCol w:w="398"/>
        <w:gridCol w:w="12"/>
        <w:gridCol w:w="50"/>
        <w:gridCol w:w="89"/>
        <w:gridCol w:w="309"/>
        <w:gridCol w:w="62"/>
        <w:gridCol w:w="398"/>
        <w:gridCol w:w="62"/>
        <w:gridCol w:w="398"/>
        <w:gridCol w:w="62"/>
        <w:gridCol w:w="101"/>
        <w:gridCol w:w="160"/>
        <w:gridCol w:w="137"/>
        <w:gridCol w:w="62"/>
        <w:gridCol w:w="261"/>
        <w:gridCol w:w="137"/>
        <w:gridCol w:w="62"/>
        <w:gridCol w:w="261"/>
        <w:gridCol w:w="460"/>
        <w:gridCol w:w="186"/>
        <w:gridCol w:w="62"/>
        <w:gridCol w:w="70"/>
        <w:gridCol w:w="460"/>
        <w:gridCol w:w="460"/>
        <w:gridCol w:w="1111"/>
      </w:tblGrid>
      <w:tr w:rsidR="004305D0" w:rsidRPr="009C5824" w:rsidTr="00654FC3">
        <w:trPr>
          <w:gridAfter w:val="5"/>
          <w:wAfter w:w="2163" w:type="dxa"/>
        </w:trPr>
        <w:tc>
          <w:tcPr>
            <w:tcW w:w="9709" w:type="dxa"/>
            <w:gridSpan w:val="49"/>
          </w:tcPr>
          <w:p w:rsidR="00005F23" w:rsidRPr="00005F23" w:rsidRDefault="00005F23" w:rsidP="008770A1">
            <w:pPr>
              <w:keepNext/>
              <w:keepLines/>
              <w:contextualSpacing/>
              <w:rPr>
                <w:rFonts w:asciiTheme="minorHAnsi" w:hAnsiTheme="minorHAnsi" w:cstheme="minorHAnsi"/>
                <w:b/>
                <w:sz w:val="18"/>
                <w:szCs w:val="20"/>
              </w:rPr>
            </w:pPr>
            <w:r w:rsidRPr="00005F23">
              <w:rPr>
                <w:rFonts w:asciiTheme="minorHAnsi" w:hAnsiTheme="minorHAnsi" w:cstheme="minorHAnsi"/>
                <w:b/>
                <w:sz w:val="18"/>
              </w:rPr>
              <w:t>Přehled schválených rozpočtových opatření k</w:t>
            </w:r>
            <w:r>
              <w:rPr>
                <w:rFonts w:asciiTheme="minorHAnsi" w:hAnsiTheme="minorHAnsi" w:cstheme="minorHAnsi"/>
                <w:b/>
                <w:sz w:val="18"/>
              </w:rPr>
              <w:t> </w:t>
            </w:r>
            <w:proofErr w:type="gramStart"/>
            <w:r>
              <w:rPr>
                <w:rFonts w:asciiTheme="minorHAnsi" w:hAnsiTheme="minorHAnsi" w:cstheme="minorHAnsi"/>
                <w:b/>
                <w:sz w:val="18"/>
              </w:rPr>
              <w:t>31.12.2019</w:t>
            </w:r>
            <w:proofErr w:type="gramEnd"/>
          </w:p>
          <w:p w:rsidR="00005F23" w:rsidRDefault="00005F23" w:rsidP="008770A1">
            <w:pPr>
              <w:keepNext/>
              <w:keepLines/>
              <w:rPr>
                <w:rFonts w:asciiTheme="minorHAnsi" w:hAnsiTheme="minorHAnsi" w:cstheme="minorHAnsi"/>
                <w:b/>
                <w:sz w:val="18"/>
              </w:rPr>
            </w:pPr>
          </w:p>
          <w:tbl>
            <w:tblPr>
              <w:tblStyle w:val="Mkatabulky"/>
              <w:tblW w:w="9565" w:type="dxa"/>
              <w:tblLayout w:type="fixed"/>
              <w:tblLook w:val="04A0" w:firstRow="1" w:lastRow="0" w:firstColumn="1" w:lastColumn="0" w:noHBand="0" w:noVBand="1"/>
            </w:tblPr>
            <w:tblGrid>
              <w:gridCol w:w="675"/>
              <w:gridCol w:w="1093"/>
              <w:gridCol w:w="836"/>
              <w:gridCol w:w="5770"/>
              <w:gridCol w:w="1191"/>
            </w:tblGrid>
            <w:tr w:rsidR="00005F23" w:rsidTr="00005F23">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05F23" w:rsidRDefault="00005F23" w:rsidP="008770A1">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05F23" w:rsidRDefault="00005F23" w:rsidP="008770A1">
                  <w:pPr>
                    <w:keepNext/>
                    <w:keepLines/>
                    <w:jc w:val="center"/>
                    <w:rPr>
                      <w:rFonts w:asciiTheme="minorHAnsi" w:hAnsiTheme="minorHAnsi" w:cstheme="minorHAnsi"/>
                      <w:b/>
                      <w:sz w:val="18"/>
                    </w:rPr>
                  </w:pPr>
                  <w:r>
                    <w:rPr>
                      <w:rFonts w:asciiTheme="minorHAnsi" w:hAnsiTheme="minorHAnsi" w:cstheme="minorHAnsi"/>
                      <w:b/>
                      <w:sz w:val="18"/>
                    </w:rPr>
                    <w:t>Datum</w:t>
                  </w:r>
                </w:p>
              </w:tc>
              <w:tc>
                <w:tcPr>
                  <w:tcW w:w="8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05F23" w:rsidRDefault="00005F23" w:rsidP="008770A1">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77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05F23" w:rsidRDefault="00005F23" w:rsidP="008770A1">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19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05F23" w:rsidRDefault="00005F23" w:rsidP="008770A1">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005F23" w:rsidTr="00005F23">
              <w:trPr>
                <w:trHeight w:val="316"/>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9185</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5.3.2019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49,00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RM  - Dotace komise životního prostředí</w:t>
                  </w:r>
                </w:p>
              </w:tc>
              <w:tc>
                <w:tcPr>
                  <w:tcW w:w="1191" w:type="dxa"/>
                  <w:tcBorders>
                    <w:top w:val="single" w:sz="4" w:space="0" w:color="auto"/>
                    <w:left w:val="single" w:sz="4" w:space="0" w:color="auto"/>
                    <w:bottom w:val="single" w:sz="4" w:space="0" w:color="auto"/>
                    <w:right w:val="single" w:sz="4" w:space="0" w:color="auto"/>
                  </w:tcBorders>
                </w:tcPr>
                <w:p w:rsidR="00005F23" w:rsidRDefault="00005F23" w:rsidP="008770A1">
                  <w:pPr>
                    <w:keepNext/>
                    <w:keepLines/>
                    <w:rPr>
                      <w:rFonts w:asciiTheme="minorHAnsi" w:hAnsiTheme="minorHAnsi" w:cstheme="minorHAnsi"/>
                      <w:b/>
                      <w:sz w:val="18"/>
                    </w:rPr>
                  </w:pPr>
                  <w:r>
                    <w:rPr>
                      <w:rFonts w:asciiTheme="minorHAnsi" w:hAnsiTheme="minorHAnsi" w:cstheme="minorHAnsi"/>
                      <w:sz w:val="18"/>
                    </w:rPr>
                    <w:t xml:space="preserve">Realizováno  </w:t>
                  </w:r>
                </w:p>
              </w:tc>
            </w:tr>
            <w:tr w:rsidR="00005F23" w:rsidTr="00005F23">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9186</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5.3.2019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11,50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RM – Dotace komise životního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005F23" w:rsidTr="00005F23">
              <w:trPr>
                <w:trHeight w:val="378"/>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9295</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2.4.2019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17,00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RM – Dotace – komise životního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005F23" w:rsidTr="00005F23">
              <w:trPr>
                <w:trHeight w:val="415"/>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19069</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30.4.2019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82,00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ZMP- Dotace – Komise životního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Realizováno</w:t>
                  </w:r>
                </w:p>
              </w:tc>
            </w:tr>
            <w:tr w:rsidR="00005F23" w:rsidTr="00005F23">
              <w:trPr>
                <w:trHeight w:val="467"/>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9538</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10.6.2019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50,00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RM – Dodatek ke smlouvě – navýšení nákladů za umístění psů v </w:t>
                  </w:r>
                  <w:proofErr w:type="gramStart"/>
                  <w:r>
                    <w:rPr>
                      <w:rFonts w:asciiTheme="minorHAnsi" w:hAnsiTheme="minorHAnsi" w:cstheme="minorHAnsi"/>
                      <w:sz w:val="18"/>
                    </w:rPr>
                    <w:t>útulku  (RO</w:t>
                  </w:r>
                  <w:proofErr w:type="gramEnd"/>
                  <w:r>
                    <w:rPr>
                      <w:rFonts w:asciiTheme="minorHAnsi" w:hAnsiTheme="minorHAnsi" w:cstheme="minorHAnsi"/>
                      <w:sz w:val="18"/>
                    </w:rPr>
                    <w:t xml:space="preserve"> uvnitř kapitoly 40-životní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005F23" w:rsidTr="00005F23">
              <w:trPr>
                <w:trHeight w:val="363"/>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91074</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8,00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RM – Dotace – Komise životního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Realizováno</w:t>
                  </w:r>
                </w:p>
              </w:tc>
            </w:tr>
            <w:tr w:rsidR="00005F23" w:rsidTr="00005F23">
              <w:trPr>
                <w:trHeight w:val="402"/>
              </w:trPr>
              <w:tc>
                <w:tcPr>
                  <w:tcW w:w="675"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r>
                    <w:rPr>
                      <w:rFonts w:asciiTheme="minorHAnsi" w:hAnsiTheme="minorHAnsi" w:cstheme="minorHAnsi"/>
                      <w:sz w:val="18"/>
                    </w:rPr>
                    <w:t>91075</w:t>
                  </w:r>
                </w:p>
              </w:tc>
              <w:tc>
                <w:tcPr>
                  <w:tcW w:w="1093"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jc w:val="right"/>
                    <w:rPr>
                      <w:rFonts w:asciiTheme="minorHAnsi" w:hAnsiTheme="minorHAnsi" w:cstheme="minorHAnsi"/>
                      <w:sz w:val="18"/>
                    </w:rPr>
                  </w:pPr>
                  <w:r>
                    <w:rPr>
                      <w:rFonts w:asciiTheme="minorHAnsi" w:hAnsiTheme="minorHAnsi" w:cstheme="minorHAnsi"/>
                      <w:sz w:val="18"/>
                    </w:rPr>
                    <w:t>10,00</w:t>
                  </w:r>
                </w:p>
              </w:tc>
              <w:tc>
                <w:tcPr>
                  <w:tcW w:w="5770" w:type="dxa"/>
                  <w:tcBorders>
                    <w:top w:val="single" w:sz="4" w:space="0" w:color="auto"/>
                    <w:left w:val="single" w:sz="4" w:space="0" w:color="auto"/>
                    <w:bottom w:val="single" w:sz="4" w:space="0" w:color="auto"/>
                    <w:right w:val="single" w:sz="4" w:space="0" w:color="auto"/>
                  </w:tcBorders>
                  <w:vAlign w:val="center"/>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 xml:space="preserve">RM- Navýšení položky na zpracování Plánu revitalizace Hloučela </w:t>
                  </w:r>
                </w:p>
                <w:p w:rsidR="00005F23" w:rsidRDefault="00005F23" w:rsidP="008770A1">
                  <w:pPr>
                    <w:keepNext/>
                    <w:keepLines/>
                    <w:rPr>
                      <w:rFonts w:asciiTheme="minorHAnsi" w:hAnsiTheme="minorHAnsi" w:cstheme="minorHAnsi"/>
                      <w:sz w:val="18"/>
                    </w:rPr>
                  </w:pPr>
                  <w:r>
                    <w:rPr>
                      <w:rFonts w:asciiTheme="minorHAnsi" w:hAnsiTheme="minorHAnsi" w:cstheme="minorHAnsi"/>
                      <w:sz w:val="18"/>
                    </w:rPr>
                    <w:t xml:space="preserve">(RO uvnitř kapitoly </w:t>
                  </w:r>
                  <w:proofErr w:type="gramStart"/>
                  <w:r>
                    <w:rPr>
                      <w:rFonts w:asciiTheme="minorHAnsi" w:hAnsiTheme="minorHAnsi" w:cstheme="minorHAnsi"/>
                      <w:sz w:val="18"/>
                    </w:rPr>
                    <w:t>40-životní</w:t>
                  </w:r>
                  <w:proofErr w:type="gramEnd"/>
                  <w:r>
                    <w:rPr>
                      <w:rFonts w:asciiTheme="minorHAnsi" w:hAnsiTheme="minorHAnsi" w:cstheme="minorHAnsi"/>
                      <w:sz w:val="18"/>
                    </w:rPr>
                    <w:t xml:space="preserve"> prostředí)</w:t>
                  </w:r>
                </w:p>
              </w:tc>
              <w:tc>
                <w:tcPr>
                  <w:tcW w:w="1191" w:type="dxa"/>
                  <w:tcBorders>
                    <w:top w:val="single" w:sz="4" w:space="0" w:color="auto"/>
                    <w:left w:val="single" w:sz="4" w:space="0" w:color="auto"/>
                    <w:bottom w:val="single" w:sz="4" w:space="0" w:color="auto"/>
                    <w:right w:val="single" w:sz="4" w:space="0" w:color="auto"/>
                  </w:tcBorders>
                  <w:hideMark/>
                </w:tcPr>
                <w:p w:rsidR="00005F23" w:rsidRDefault="00005F23" w:rsidP="008770A1">
                  <w:pPr>
                    <w:keepNext/>
                    <w:keepLines/>
                    <w:rPr>
                      <w:rFonts w:asciiTheme="minorHAnsi" w:hAnsiTheme="minorHAnsi" w:cstheme="minorHAnsi"/>
                      <w:sz w:val="18"/>
                    </w:rPr>
                  </w:pPr>
                  <w:r>
                    <w:rPr>
                      <w:rFonts w:asciiTheme="minorHAnsi" w:hAnsiTheme="minorHAnsi" w:cstheme="minorHAnsi"/>
                      <w:sz w:val="18"/>
                    </w:rPr>
                    <w:t>Realizováno</w:t>
                  </w:r>
                </w:p>
              </w:tc>
            </w:tr>
          </w:tbl>
          <w:p w:rsidR="00C63D97" w:rsidRDefault="00C63D97" w:rsidP="008770A1">
            <w:pPr>
              <w:keepNext/>
              <w:keepLines/>
              <w:rPr>
                <w:b/>
                <w:sz w:val="20"/>
                <w:szCs w:val="20"/>
              </w:rPr>
            </w:pPr>
          </w:p>
          <w:p w:rsidR="00C63D97" w:rsidRDefault="00C63D97" w:rsidP="008770A1">
            <w:pPr>
              <w:keepNext/>
              <w:keepLines/>
              <w:rPr>
                <w:b/>
                <w:sz w:val="20"/>
                <w:szCs w:val="20"/>
              </w:rPr>
            </w:pPr>
          </w:p>
          <w:p w:rsidR="004305D0" w:rsidRPr="002328E5" w:rsidRDefault="004305D0" w:rsidP="00CA6C24">
            <w:pPr>
              <w:pStyle w:val="Nadpis4"/>
              <w:rPr>
                <w:sz w:val="28"/>
                <w:szCs w:val="28"/>
              </w:rPr>
            </w:pPr>
            <w:r w:rsidRPr="00DA0D34">
              <w:br w:type="page"/>
            </w:r>
            <w:r w:rsidRPr="002328E5">
              <w:rPr>
                <w:sz w:val="28"/>
                <w:szCs w:val="28"/>
              </w:rPr>
              <w:t xml:space="preserve">Kapitola 41 – Doprava </w:t>
            </w:r>
          </w:p>
        </w:tc>
      </w:tr>
      <w:tr w:rsidR="004305D0" w:rsidRPr="00D14A72" w:rsidTr="00654FC3">
        <w:trPr>
          <w:gridAfter w:val="5"/>
          <w:wAfter w:w="2163" w:type="dxa"/>
        </w:trPr>
        <w:tc>
          <w:tcPr>
            <w:tcW w:w="460" w:type="dxa"/>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4"/>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gridSpan w:val="4"/>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969" w:type="dxa"/>
            <w:gridSpan w:val="4"/>
          </w:tcPr>
          <w:p w:rsidR="004305D0" w:rsidRPr="00D14A72" w:rsidRDefault="004305D0" w:rsidP="00654FC3">
            <w:pPr>
              <w:rPr>
                <w:b/>
                <w:sz w:val="20"/>
                <w:szCs w:val="20"/>
              </w:rPr>
            </w:pPr>
          </w:p>
        </w:tc>
      </w:tr>
      <w:tr w:rsidR="004305D0" w:rsidRPr="00D14A72" w:rsidTr="00654FC3">
        <w:trPr>
          <w:gridAfter w:val="5"/>
          <w:wAfter w:w="2163" w:type="dxa"/>
        </w:trPr>
        <w:tc>
          <w:tcPr>
            <w:tcW w:w="9709" w:type="dxa"/>
            <w:gridSpan w:val="49"/>
            <w:shd w:val="clear" w:color="auto" w:fill="F79646"/>
          </w:tcPr>
          <w:p w:rsidR="004305D0" w:rsidRPr="009C5824" w:rsidRDefault="004305D0" w:rsidP="00654FC3">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4305D0" w:rsidRPr="00D14A72" w:rsidTr="00654FC3">
        <w:tc>
          <w:tcPr>
            <w:tcW w:w="460" w:type="dxa"/>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1242" w:type="dxa"/>
            <w:gridSpan w:val="5"/>
          </w:tcPr>
          <w:p w:rsidR="004305D0" w:rsidRPr="00D14A72" w:rsidRDefault="004305D0" w:rsidP="00654FC3">
            <w:pPr>
              <w:rPr>
                <w:b/>
                <w:sz w:val="20"/>
                <w:szCs w:val="20"/>
              </w:rPr>
            </w:pPr>
          </w:p>
        </w:tc>
        <w:tc>
          <w:tcPr>
            <w:tcW w:w="160" w:type="dxa"/>
            <w:gridSpan w:val="2"/>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2"/>
          </w:tcPr>
          <w:p w:rsidR="004305D0" w:rsidRPr="00D14A72" w:rsidRDefault="004305D0" w:rsidP="00654FC3">
            <w:pPr>
              <w:rPr>
                <w:b/>
                <w:sz w:val="20"/>
                <w:szCs w:val="20"/>
              </w:rPr>
            </w:pPr>
          </w:p>
        </w:tc>
        <w:tc>
          <w:tcPr>
            <w:tcW w:w="1670" w:type="dxa"/>
            <w:gridSpan w:val="7"/>
          </w:tcPr>
          <w:p w:rsidR="004305D0" w:rsidRPr="00D14A72" w:rsidRDefault="004305D0" w:rsidP="00654FC3">
            <w:pPr>
              <w:rPr>
                <w:b/>
                <w:sz w:val="20"/>
                <w:szCs w:val="20"/>
              </w:rPr>
            </w:pPr>
          </w:p>
        </w:tc>
        <w:tc>
          <w:tcPr>
            <w:tcW w:w="160" w:type="dxa"/>
            <w:gridSpan w:val="2"/>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1531" w:type="dxa"/>
            <w:gridSpan w:val="9"/>
          </w:tcPr>
          <w:p w:rsidR="004305D0" w:rsidRPr="00D14A72" w:rsidRDefault="004305D0" w:rsidP="00654FC3">
            <w:pPr>
              <w:rPr>
                <w:b/>
                <w:sz w:val="20"/>
                <w:szCs w:val="20"/>
              </w:rPr>
            </w:pPr>
          </w:p>
        </w:tc>
        <w:tc>
          <w:tcPr>
            <w:tcW w:w="160" w:type="dxa"/>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gridSpan w:val="3"/>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318" w:type="dxa"/>
            <w:gridSpan w:val="3"/>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460" w:type="dxa"/>
          </w:tcPr>
          <w:p w:rsidR="004305D0" w:rsidRPr="00D14A72" w:rsidRDefault="004305D0" w:rsidP="00654FC3">
            <w:pPr>
              <w:rPr>
                <w:b/>
                <w:sz w:val="20"/>
                <w:szCs w:val="20"/>
              </w:rPr>
            </w:pPr>
          </w:p>
        </w:tc>
        <w:tc>
          <w:tcPr>
            <w:tcW w:w="1111" w:type="dxa"/>
          </w:tcPr>
          <w:p w:rsidR="004305D0" w:rsidRPr="00D14A72" w:rsidRDefault="004305D0" w:rsidP="00654FC3">
            <w:pPr>
              <w:rPr>
                <w:b/>
                <w:sz w:val="20"/>
                <w:szCs w:val="20"/>
              </w:rPr>
            </w:pPr>
          </w:p>
        </w:tc>
      </w:tr>
      <w:tr w:rsidR="004305D0"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4305D0" w:rsidRPr="009C5824" w:rsidRDefault="004305D0" w:rsidP="00654FC3">
            <w:pPr>
              <w:jc w:val="center"/>
              <w:rPr>
                <w:rFonts w:ascii="Calibri" w:hAnsi="Calibri" w:cs="Calibri"/>
                <w:b/>
                <w:sz w:val="18"/>
                <w:szCs w:val="18"/>
              </w:rPr>
            </w:pPr>
            <w:r w:rsidRPr="009C5824">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4305D0" w:rsidRPr="009C5824" w:rsidRDefault="004305D0" w:rsidP="00654FC3">
            <w:pPr>
              <w:jc w:val="center"/>
              <w:rPr>
                <w:rFonts w:ascii="Calibri" w:hAnsi="Calibri" w:cs="Calibri"/>
                <w:b/>
                <w:sz w:val="18"/>
                <w:szCs w:val="18"/>
              </w:rPr>
            </w:pPr>
            <w:r w:rsidRPr="009C5824">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4305D0" w:rsidRPr="009C5824" w:rsidRDefault="004305D0" w:rsidP="00654FC3">
            <w:pPr>
              <w:jc w:val="center"/>
              <w:rPr>
                <w:rFonts w:ascii="Calibri" w:hAnsi="Calibri" w:cs="Calibri"/>
                <w:b/>
                <w:sz w:val="18"/>
                <w:szCs w:val="18"/>
              </w:rPr>
            </w:pPr>
            <w:r w:rsidRPr="009C5824">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4305D0" w:rsidRPr="009C5824" w:rsidRDefault="004305D0" w:rsidP="00654FC3">
            <w:pPr>
              <w:jc w:val="center"/>
              <w:rPr>
                <w:rFonts w:ascii="Calibri" w:hAnsi="Calibri" w:cs="Calibri"/>
                <w:b/>
                <w:sz w:val="18"/>
                <w:szCs w:val="18"/>
              </w:rPr>
            </w:pPr>
            <w:r w:rsidRPr="009C5824">
              <w:rPr>
                <w:rFonts w:ascii="Calibri" w:hAnsi="Calibri" w:cs="Calibri"/>
                <w:b/>
                <w:sz w:val="18"/>
                <w:szCs w:val="18"/>
              </w:rPr>
              <w:t>Komentář</w:t>
            </w:r>
          </w:p>
        </w:tc>
      </w:tr>
      <w:tr w:rsidR="00044974"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044974" w:rsidRPr="00654FC3" w:rsidRDefault="00E97115" w:rsidP="00044974">
            <w:pPr>
              <w:jc w:val="right"/>
              <w:rPr>
                <w:rFonts w:ascii="Calibri" w:hAnsi="Calibri" w:cs="Calibri"/>
                <w:b/>
                <w:bCs/>
                <w:sz w:val="18"/>
                <w:szCs w:val="18"/>
              </w:rPr>
            </w:pPr>
            <w:r>
              <w:rPr>
                <w:rFonts w:ascii="Calibri" w:hAnsi="Calibri" w:cs="Calibri"/>
                <w:b/>
                <w:bCs/>
                <w:sz w:val="18"/>
                <w:szCs w:val="18"/>
              </w:rPr>
              <w:t>20 850,00</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044974" w:rsidRPr="00654FC3" w:rsidRDefault="00E97115" w:rsidP="00044974">
            <w:pPr>
              <w:jc w:val="right"/>
              <w:rPr>
                <w:rFonts w:ascii="Calibri" w:hAnsi="Calibri" w:cs="Calibri"/>
                <w:b/>
                <w:bCs/>
                <w:sz w:val="18"/>
                <w:szCs w:val="18"/>
              </w:rPr>
            </w:pPr>
            <w:r>
              <w:rPr>
                <w:rFonts w:ascii="Calibri" w:hAnsi="Calibri" w:cs="Calibri"/>
                <w:b/>
                <w:bCs/>
                <w:sz w:val="18"/>
                <w:szCs w:val="18"/>
              </w:rPr>
              <w:t>18 524,27</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044974" w:rsidRPr="00654FC3" w:rsidRDefault="00E97115" w:rsidP="00044974">
            <w:pPr>
              <w:jc w:val="right"/>
              <w:rPr>
                <w:rFonts w:ascii="Calibri" w:hAnsi="Calibri" w:cs="Calibri"/>
                <w:b/>
                <w:bCs/>
                <w:sz w:val="18"/>
                <w:szCs w:val="18"/>
              </w:rPr>
            </w:pPr>
            <w:r>
              <w:rPr>
                <w:rFonts w:ascii="Calibri" w:hAnsi="Calibri" w:cs="Calibri"/>
                <w:b/>
                <w:bCs/>
                <w:sz w:val="18"/>
                <w:szCs w:val="18"/>
              </w:rPr>
              <w:t>88,85</w:t>
            </w:r>
          </w:p>
        </w:tc>
        <w:tc>
          <w:tcPr>
            <w:tcW w:w="3118" w:type="dxa"/>
            <w:gridSpan w:val="16"/>
            <w:tcBorders>
              <w:top w:val="single" w:sz="4" w:space="0" w:color="auto"/>
              <w:left w:val="single" w:sz="4" w:space="0" w:color="auto"/>
              <w:bottom w:val="single" w:sz="4" w:space="0" w:color="auto"/>
              <w:right w:val="single" w:sz="4" w:space="0" w:color="auto"/>
            </w:tcBorders>
          </w:tcPr>
          <w:p w:rsidR="00044974" w:rsidRPr="009C5824" w:rsidRDefault="00044974" w:rsidP="00044974">
            <w:pPr>
              <w:rPr>
                <w:rFonts w:ascii="Calibri" w:hAnsi="Calibri" w:cs="Calibri"/>
                <w:b/>
                <w:sz w:val="18"/>
                <w:szCs w:val="18"/>
              </w:rPr>
            </w:pPr>
            <w:r>
              <w:rPr>
                <w:rFonts w:ascii="Calibri" w:hAnsi="Calibri" w:cs="Calibri"/>
                <w:b/>
                <w:sz w:val="18"/>
                <w:szCs w:val="18"/>
              </w:rPr>
              <w:t>Příjmy před konsolidací</w:t>
            </w:r>
          </w:p>
        </w:tc>
      </w:tr>
      <w:tr w:rsidR="00E97115"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20 850,00</w:t>
            </w:r>
          </w:p>
        </w:tc>
        <w:tc>
          <w:tcPr>
            <w:tcW w:w="2268" w:type="dxa"/>
            <w:gridSpan w:val="11"/>
            <w:tcBorders>
              <w:top w:val="single" w:sz="4" w:space="0" w:color="auto"/>
              <w:left w:val="single" w:sz="4" w:space="0" w:color="auto"/>
              <w:bottom w:val="single" w:sz="4" w:space="0" w:color="auto"/>
              <w:right w:val="single" w:sz="4" w:space="0" w:color="auto"/>
            </w:tcBorders>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18 524,27</w:t>
            </w:r>
          </w:p>
        </w:tc>
        <w:tc>
          <w:tcPr>
            <w:tcW w:w="1701" w:type="dxa"/>
            <w:gridSpan w:val="13"/>
            <w:tcBorders>
              <w:top w:val="single" w:sz="4" w:space="0" w:color="auto"/>
              <w:left w:val="single" w:sz="4" w:space="0" w:color="auto"/>
              <w:bottom w:val="single" w:sz="4" w:space="0" w:color="auto"/>
              <w:right w:val="single" w:sz="4" w:space="0" w:color="auto"/>
            </w:tcBorders>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88,85</w:t>
            </w:r>
          </w:p>
        </w:tc>
        <w:tc>
          <w:tcPr>
            <w:tcW w:w="3118" w:type="dxa"/>
            <w:gridSpan w:val="16"/>
            <w:tcBorders>
              <w:top w:val="single" w:sz="4" w:space="0" w:color="auto"/>
              <w:left w:val="single" w:sz="4" w:space="0" w:color="auto"/>
              <w:bottom w:val="single" w:sz="4" w:space="0" w:color="auto"/>
              <w:right w:val="single" w:sz="4" w:space="0" w:color="auto"/>
            </w:tcBorders>
          </w:tcPr>
          <w:p w:rsidR="00E97115" w:rsidRPr="009C5824" w:rsidRDefault="00E97115" w:rsidP="00E97115">
            <w:pPr>
              <w:rPr>
                <w:rFonts w:ascii="Calibri" w:hAnsi="Calibri" w:cs="Calibri"/>
                <w:b/>
                <w:sz w:val="18"/>
                <w:szCs w:val="18"/>
              </w:rPr>
            </w:pPr>
            <w:r>
              <w:rPr>
                <w:rFonts w:ascii="Calibri" w:hAnsi="Calibri" w:cs="Calibri"/>
                <w:b/>
                <w:sz w:val="18"/>
                <w:szCs w:val="18"/>
              </w:rPr>
              <w:t>Příjmy po konsolidaci</w:t>
            </w:r>
          </w:p>
        </w:tc>
      </w:tr>
      <w:tr w:rsidR="004305D0" w:rsidRPr="009C5824" w:rsidTr="00654FC3">
        <w:tc>
          <w:tcPr>
            <w:tcW w:w="460" w:type="dxa"/>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1242" w:type="dxa"/>
            <w:gridSpan w:val="5"/>
          </w:tcPr>
          <w:p w:rsidR="004305D0" w:rsidRPr="009C5824" w:rsidRDefault="004305D0" w:rsidP="00654FC3">
            <w:pPr>
              <w:rPr>
                <w:rFonts w:ascii="Calibri" w:hAnsi="Calibri" w:cs="Calibri"/>
                <w:b/>
                <w:sz w:val="18"/>
                <w:szCs w:val="18"/>
              </w:rPr>
            </w:pPr>
          </w:p>
        </w:tc>
        <w:tc>
          <w:tcPr>
            <w:tcW w:w="160" w:type="dxa"/>
            <w:gridSpan w:val="2"/>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1670" w:type="dxa"/>
            <w:gridSpan w:val="7"/>
          </w:tcPr>
          <w:p w:rsidR="004305D0" w:rsidRPr="009C5824" w:rsidRDefault="004305D0" w:rsidP="00654FC3">
            <w:pPr>
              <w:rPr>
                <w:rFonts w:ascii="Calibri" w:hAnsi="Calibri" w:cs="Calibri"/>
                <w:b/>
                <w:sz w:val="18"/>
                <w:szCs w:val="18"/>
              </w:rPr>
            </w:pPr>
          </w:p>
        </w:tc>
        <w:tc>
          <w:tcPr>
            <w:tcW w:w="160" w:type="dxa"/>
            <w:gridSpan w:val="2"/>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1531" w:type="dxa"/>
            <w:gridSpan w:val="9"/>
          </w:tcPr>
          <w:p w:rsidR="004305D0" w:rsidRPr="009C5824" w:rsidRDefault="004305D0" w:rsidP="00654FC3">
            <w:pPr>
              <w:rPr>
                <w:rFonts w:ascii="Calibri" w:hAnsi="Calibri" w:cs="Calibri"/>
                <w:b/>
                <w:sz w:val="18"/>
                <w:szCs w:val="18"/>
              </w:rPr>
            </w:pPr>
          </w:p>
        </w:tc>
        <w:tc>
          <w:tcPr>
            <w:tcW w:w="160" w:type="dxa"/>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318" w:type="dxa"/>
            <w:gridSpan w:val="3"/>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1111" w:type="dxa"/>
          </w:tcPr>
          <w:p w:rsidR="004305D0" w:rsidRPr="009C5824" w:rsidRDefault="004305D0" w:rsidP="00654FC3">
            <w:pPr>
              <w:rPr>
                <w:rFonts w:ascii="Calibri" w:hAnsi="Calibri" w:cs="Calibri"/>
                <w:b/>
                <w:sz w:val="18"/>
                <w:szCs w:val="18"/>
              </w:rPr>
            </w:pPr>
          </w:p>
        </w:tc>
      </w:tr>
      <w:tr w:rsidR="004305D0" w:rsidRPr="009C5824" w:rsidTr="00654FC3">
        <w:trPr>
          <w:gridAfter w:val="5"/>
          <w:wAfter w:w="2163" w:type="dxa"/>
        </w:trPr>
        <w:tc>
          <w:tcPr>
            <w:tcW w:w="9709" w:type="dxa"/>
            <w:gridSpan w:val="49"/>
          </w:tcPr>
          <w:p w:rsidR="004305D0" w:rsidRPr="009C5824" w:rsidRDefault="004305D0" w:rsidP="00654FC3">
            <w:pPr>
              <w:rPr>
                <w:rFonts w:ascii="Calibri" w:hAnsi="Calibri" w:cs="Calibri"/>
                <w:b/>
                <w:sz w:val="20"/>
                <w:szCs w:val="20"/>
              </w:rPr>
            </w:pPr>
            <w:r w:rsidRPr="009C5824">
              <w:rPr>
                <w:rFonts w:ascii="Calibri" w:hAnsi="Calibri" w:cs="Calibri"/>
                <w:b/>
                <w:sz w:val="20"/>
                <w:szCs w:val="20"/>
              </w:rPr>
              <w:t xml:space="preserve">Stručný komentář k celkovému vývoji plnění příjmů kapitoly ve sledovaném období </w:t>
            </w:r>
          </w:p>
        </w:tc>
      </w:tr>
      <w:tr w:rsidR="004305D0" w:rsidRPr="009C5824" w:rsidTr="00654FC3">
        <w:trPr>
          <w:gridAfter w:val="5"/>
          <w:wAfter w:w="2163" w:type="dxa"/>
        </w:trPr>
        <w:tc>
          <w:tcPr>
            <w:tcW w:w="460" w:type="dxa"/>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20"/>
                <w:szCs w:val="20"/>
              </w:rPr>
            </w:pPr>
          </w:p>
        </w:tc>
        <w:tc>
          <w:tcPr>
            <w:tcW w:w="460" w:type="dxa"/>
            <w:gridSpan w:val="3"/>
          </w:tcPr>
          <w:p w:rsidR="004305D0" w:rsidRPr="009C5824" w:rsidRDefault="004305D0" w:rsidP="00654FC3">
            <w:pPr>
              <w:rPr>
                <w:rFonts w:ascii="Calibri" w:hAnsi="Calibri" w:cs="Calibri"/>
                <w:b/>
                <w:sz w:val="20"/>
                <w:szCs w:val="20"/>
              </w:rPr>
            </w:pPr>
          </w:p>
        </w:tc>
        <w:tc>
          <w:tcPr>
            <w:tcW w:w="460" w:type="dxa"/>
            <w:gridSpan w:val="2"/>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460" w:type="dxa"/>
            <w:gridSpan w:val="4"/>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460" w:type="dxa"/>
            <w:gridSpan w:val="2"/>
          </w:tcPr>
          <w:p w:rsidR="004305D0" w:rsidRPr="009C5824" w:rsidRDefault="004305D0" w:rsidP="00654FC3">
            <w:pPr>
              <w:rPr>
                <w:rFonts w:ascii="Calibri" w:hAnsi="Calibri" w:cs="Calibri"/>
                <w:b/>
                <w:sz w:val="18"/>
                <w:szCs w:val="18"/>
              </w:rPr>
            </w:pPr>
          </w:p>
        </w:tc>
        <w:tc>
          <w:tcPr>
            <w:tcW w:w="460" w:type="dxa"/>
            <w:gridSpan w:val="4"/>
          </w:tcPr>
          <w:p w:rsidR="004305D0" w:rsidRPr="009C5824" w:rsidRDefault="004305D0" w:rsidP="00654FC3">
            <w:pPr>
              <w:rPr>
                <w:rFonts w:ascii="Calibri" w:hAnsi="Calibri" w:cs="Calibri"/>
                <w:b/>
                <w:sz w:val="18"/>
                <w:szCs w:val="18"/>
              </w:rPr>
            </w:pPr>
          </w:p>
        </w:tc>
        <w:tc>
          <w:tcPr>
            <w:tcW w:w="460" w:type="dxa"/>
            <w:gridSpan w:val="3"/>
          </w:tcPr>
          <w:p w:rsidR="004305D0" w:rsidRPr="009C5824" w:rsidRDefault="004305D0" w:rsidP="00654FC3">
            <w:pPr>
              <w:rPr>
                <w:rFonts w:ascii="Calibri" w:hAnsi="Calibri" w:cs="Calibri"/>
                <w:b/>
                <w:sz w:val="18"/>
                <w:szCs w:val="18"/>
              </w:rPr>
            </w:pPr>
          </w:p>
        </w:tc>
        <w:tc>
          <w:tcPr>
            <w:tcW w:w="969" w:type="dxa"/>
            <w:gridSpan w:val="4"/>
          </w:tcPr>
          <w:p w:rsidR="004305D0" w:rsidRPr="009C5824" w:rsidRDefault="004305D0" w:rsidP="00654FC3">
            <w:pPr>
              <w:rPr>
                <w:rFonts w:ascii="Calibri" w:hAnsi="Calibri" w:cs="Calibri"/>
                <w:b/>
                <w:sz w:val="18"/>
                <w:szCs w:val="18"/>
              </w:rPr>
            </w:pPr>
          </w:p>
        </w:tc>
      </w:tr>
      <w:tr w:rsidR="00E97115" w:rsidRPr="009C5824" w:rsidTr="00654FC3">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E97115" w:rsidRPr="006B7005" w:rsidRDefault="00E97115" w:rsidP="00E97115">
            <w:pPr>
              <w:jc w:val="both"/>
              <w:rPr>
                <w:rFonts w:asciiTheme="minorHAnsi" w:hAnsiTheme="minorHAnsi" w:cstheme="minorHAnsi"/>
                <w:sz w:val="20"/>
                <w:szCs w:val="20"/>
              </w:rPr>
            </w:pPr>
            <w:r w:rsidRPr="006B7005">
              <w:rPr>
                <w:rFonts w:asciiTheme="minorHAnsi" w:hAnsiTheme="minorHAnsi" w:cstheme="minorHAnsi"/>
                <w:sz w:val="20"/>
                <w:szCs w:val="20"/>
              </w:rPr>
              <w:t xml:space="preserve">Příjmy kapitoly se v podstatě vyvíjely podle plánu. Jedinou výjimkou je položka příjmů za užívání autobusového </w:t>
            </w:r>
            <w:proofErr w:type="gramStart"/>
            <w:r w:rsidRPr="006B7005">
              <w:rPr>
                <w:rFonts w:asciiTheme="minorHAnsi" w:hAnsiTheme="minorHAnsi" w:cstheme="minorHAnsi"/>
                <w:sz w:val="20"/>
                <w:szCs w:val="20"/>
              </w:rPr>
              <w:t>nádraží</w:t>
            </w:r>
            <w:proofErr w:type="gramEnd"/>
            <w:r w:rsidRPr="006B7005">
              <w:rPr>
                <w:rFonts w:asciiTheme="minorHAnsi" w:hAnsiTheme="minorHAnsi" w:cstheme="minorHAnsi"/>
                <w:sz w:val="20"/>
                <w:szCs w:val="20"/>
              </w:rPr>
              <w:t xml:space="preserve"> –</w:t>
            </w:r>
            <w:proofErr w:type="gramStart"/>
            <w:r w:rsidRPr="006B7005">
              <w:rPr>
                <w:rFonts w:asciiTheme="minorHAnsi" w:hAnsiTheme="minorHAnsi" w:cstheme="minorHAnsi"/>
                <w:sz w:val="20"/>
                <w:szCs w:val="20"/>
              </w:rPr>
              <w:t>vyúčtování</w:t>
            </w:r>
            <w:proofErr w:type="gramEnd"/>
            <w:r w:rsidRPr="006B7005">
              <w:rPr>
                <w:rFonts w:asciiTheme="minorHAnsi" w:hAnsiTheme="minorHAnsi" w:cstheme="minorHAnsi"/>
                <w:sz w:val="20"/>
                <w:szCs w:val="20"/>
              </w:rPr>
              <w:t xml:space="preserve"> za rok 2018, komentář viz níže.</w:t>
            </w:r>
          </w:p>
        </w:tc>
      </w:tr>
      <w:tr w:rsidR="00E97115" w:rsidRPr="009C5824" w:rsidTr="00654FC3">
        <w:trPr>
          <w:gridAfter w:val="5"/>
          <w:wAfter w:w="2163" w:type="dxa"/>
        </w:trPr>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4"/>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4"/>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969" w:type="dxa"/>
            <w:gridSpan w:val="4"/>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9709" w:type="dxa"/>
            <w:gridSpan w:val="49"/>
          </w:tcPr>
          <w:p w:rsidR="00E97115" w:rsidRPr="009C5824" w:rsidRDefault="00E97115" w:rsidP="00E97115">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E97115" w:rsidRPr="009C5824" w:rsidTr="00654FC3">
        <w:trPr>
          <w:gridAfter w:val="5"/>
          <w:wAfter w:w="2163" w:type="dxa"/>
        </w:trPr>
        <w:tc>
          <w:tcPr>
            <w:tcW w:w="460" w:type="dxa"/>
            <w:tcBorders>
              <w:bottom w:val="single" w:sz="4" w:space="0" w:color="auto"/>
            </w:tcBorders>
          </w:tcPr>
          <w:p w:rsidR="00E97115" w:rsidRPr="009C5824" w:rsidRDefault="00E97115" w:rsidP="00E97115">
            <w:pPr>
              <w:rPr>
                <w:rFonts w:ascii="Calibri" w:hAnsi="Calibri" w:cs="Calibri"/>
                <w:b/>
                <w:sz w:val="18"/>
                <w:szCs w:val="18"/>
              </w:rPr>
            </w:pPr>
          </w:p>
        </w:tc>
        <w:tc>
          <w:tcPr>
            <w:tcW w:w="319" w:type="dxa"/>
            <w:tcBorders>
              <w:bottom w:val="single" w:sz="4" w:space="0" w:color="auto"/>
            </w:tcBorders>
          </w:tcPr>
          <w:p w:rsidR="00E97115" w:rsidRPr="009C5824" w:rsidRDefault="00E97115" w:rsidP="00E97115">
            <w:pPr>
              <w:rPr>
                <w:rFonts w:ascii="Calibri" w:hAnsi="Calibri" w:cs="Calibri"/>
                <w:b/>
                <w:sz w:val="18"/>
                <w:szCs w:val="18"/>
              </w:rPr>
            </w:pPr>
          </w:p>
        </w:tc>
        <w:tc>
          <w:tcPr>
            <w:tcW w:w="601" w:type="dxa"/>
            <w:gridSpan w:val="2"/>
            <w:tcBorders>
              <w:bottom w:val="single" w:sz="4" w:space="0" w:color="auto"/>
            </w:tcBorders>
          </w:tcPr>
          <w:p w:rsidR="00E97115" w:rsidRPr="009C5824" w:rsidRDefault="00E97115" w:rsidP="00E97115">
            <w:pPr>
              <w:rPr>
                <w:rFonts w:ascii="Calibri" w:hAnsi="Calibri" w:cs="Calibri"/>
                <w:b/>
                <w:sz w:val="18"/>
                <w:szCs w:val="18"/>
              </w:rPr>
            </w:pPr>
          </w:p>
        </w:tc>
        <w:tc>
          <w:tcPr>
            <w:tcW w:w="160" w:type="dxa"/>
            <w:tcBorders>
              <w:bottom w:val="single" w:sz="4" w:space="0" w:color="auto"/>
            </w:tcBorders>
          </w:tcPr>
          <w:p w:rsidR="00E97115" w:rsidRPr="009C5824" w:rsidRDefault="00E97115" w:rsidP="00E97115">
            <w:pPr>
              <w:rPr>
                <w:rFonts w:ascii="Calibri" w:hAnsi="Calibri" w:cs="Calibri"/>
                <w:b/>
                <w:sz w:val="18"/>
                <w:szCs w:val="18"/>
              </w:rPr>
            </w:pPr>
          </w:p>
        </w:tc>
        <w:tc>
          <w:tcPr>
            <w:tcW w:w="760" w:type="dxa"/>
            <w:gridSpan w:val="3"/>
            <w:tcBorders>
              <w:bottom w:val="single" w:sz="4" w:space="0" w:color="auto"/>
            </w:tcBorders>
          </w:tcPr>
          <w:p w:rsidR="00E97115" w:rsidRPr="009C5824" w:rsidRDefault="00E97115" w:rsidP="00E97115">
            <w:pPr>
              <w:rPr>
                <w:rFonts w:ascii="Calibri" w:hAnsi="Calibri" w:cs="Calibri"/>
                <w:b/>
                <w:sz w:val="18"/>
                <w:szCs w:val="18"/>
              </w:rPr>
            </w:pPr>
          </w:p>
        </w:tc>
        <w:tc>
          <w:tcPr>
            <w:tcW w:w="747" w:type="dxa"/>
            <w:gridSpan w:val="4"/>
            <w:tcBorders>
              <w:bottom w:val="single" w:sz="4" w:space="0" w:color="auto"/>
            </w:tcBorders>
          </w:tcPr>
          <w:p w:rsidR="00E97115" w:rsidRPr="009C5824" w:rsidRDefault="00E97115" w:rsidP="00E97115">
            <w:pPr>
              <w:rPr>
                <w:rFonts w:ascii="Calibri" w:hAnsi="Calibri" w:cs="Calibri"/>
                <w:b/>
                <w:sz w:val="20"/>
                <w:szCs w:val="20"/>
              </w:rPr>
            </w:pPr>
          </w:p>
        </w:tc>
        <w:tc>
          <w:tcPr>
            <w:tcW w:w="173" w:type="dxa"/>
            <w:tcBorders>
              <w:bottom w:val="single" w:sz="4" w:space="0" w:color="auto"/>
            </w:tcBorders>
          </w:tcPr>
          <w:p w:rsidR="00E97115" w:rsidRPr="009C5824" w:rsidRDefault="00E97115" w:rsidP="00E97115">
            <w:pPr>
              <w:rPr>
                <w:rFonts w:ascii="Calibri" w:hAnsi="Calibri" w:cs="Calibri"/>
                <w:b/>
                <w:sz w:val="20"/>
                <w:szCs w:val="20"/>
              </w:rPr>
            </w:pPr>
          </w:p>
        </w:tc>
        <w:tc>
          <w:tcPr>
            <w:tcW w:w="678" w:type="dxa"/>
            <w:gridSpan w:val="4"/>
            <w:tcBorders>
              <w:bottom w:val="single" w:sz="4" w:space="0" w:color="auto"/>
            </w:tcBorders>
          </w:tcPr>
          <w:p w:rsidR="00E97115" w:rsidRPr="009C5824" w:rsidRDefault="00E97115" w:rsidP="00E97115">
            <w:pPr>
              <w:rPr>
                <w:rFonts w:ascii="Calibri" w:hAnsi="Calibri" w:cs="Calibri"/>
                <w:b/>
                <w:sz w:val="20"/>
                <w:szCs w:val="20"/>
              </w:rPr>
            </w:pPr>
          </w:p>
        </w:tc>
        <w:tc>
          <w:tcPr>
            <w:tcW w:w="242" w:type="dxa"/>
            <w:tcBorders>
              <w:bottom w:val="single" w:sz="4" w:space="0" w:color="auto"/>
            </w:tcBorders>
          </w:tcPr>
          <w:p w:rsidR="00E97115" w:rsidRPr="009C5824" w:rsidRDefault="00E97115" w:rsidP="00E97115">
            <w:pPr>
              <w:rPr>
                <w:rFonts w:ascii="Calibri" w:hAnsi="Calibri" w:cs="Calibri"/>
                <w:b/>
                <w:sz w:val="20"/>
                <w:szCs w:val="20"/>
              </w:rPr>
            </w:pPr>
          </w:p>
        </w:tc>
        <w:tc>
          <w:tcPr>
            <w:tcW w:w="750" w:type="dxa"/>
            <w:gridSpan w:val="2"/>
            <w:tcBorders>
              <w:bottom w:val="single" w:sz="4" w:space="0" w:color="auto"/>
            </w:tcBorders>
          </w:tcPr>
          <w:p w:rsidR="00E97115" w:rsidRPr="009C5824" w:rsidRDefault="00E97115" w:rsidP="00E97115">
            <w:pPr>
              <w:rPr>
                <w:rFonts w:ascii="Calibri" w:hAnsi="Calibri" w:cs="Calibri"/>
                <w:b/>
                <w:sz w:val="20"/>
                <w:szCs w:val="20"/>
              </w:rPr>
            </w:pPr>
          </w:p>
        </w:tc>
        <w:tc>
          <w:tcPr>
            <w:tcW w:w="170" w:type="dxa"/>
            <w:tcBorders>
              <w:bottom w:val="single" w:sz="4" w:space="0" w:color="auto"/>
            </w:tcBorders>
          </w:tcPr>
          <w:p w:rsidR="00E97115" w:rsidRPr="009C5824" w:rsidRDefault="00E97115" w:rsidP="00E97115">
            <w:pPr>
              <w:rPr>
                <w:rFonts w:ascii="Calibri" w:hAnsi="Calibri" w:cs="Calibri"/>
                <w:b/>
                <w:sz w:val="20"/>
                <w:szCs w:val="20"/>
              </w:rPr>
            </w:pPr>
          </w:p>
        </w:tc>
        <w:tc>
          <w:tcPr>
            <w:tcW w:w="160" w:type="dxa"/>
            <w:tcBorders>
              <w:bottom w:val="single" w:sz="4" w:space="0" w:color="auto"/>
            </w:tcBorders>
          </w:tcPr>
          <w:p w:rsidR="00E97115" w:rsidRPr="009C5824" w:rsidRDefault="00E97115" w:rsidP="00E97115">
            <w:pPr>
              <w:rPr>
                <w:rFonts w:ascii="Calibri" w:hAnsi="Calibri" w:cs="Calibri"/>
                <w:b/>
                <w:sz w:val="20"/>
                <w:szCs w:val="20"/>
              </w:rPr>
            </w:pPr>
          </w:p>
        </w:tc>
        <w:tc>
          <w:tcPr>
            <w:tcW w:w="760" w:type="dxa"/>
            <w:gridSpan w:val="5"/>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3"/>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4"/>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2"/>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2"/>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4"/>
            <w:tcBorders>
              <w:bottom w:val="single" w:sz="4" w:space="0" w:color="auto"/>
            </w:tcBorders>
          </w:tcPr>
          <w:p w:rsidR="00E97115" w:rsidRPr="009C5824" w:rsidRDefault="00E97115" w:rsidP="00E97115">
            <w:pPr>
              <w:rPr>
                <w:rFonts w:ascii="Calibri" w:hAnsi="Calibri" w:cs="Calibri"/>
                <w:b/>
                <w:sz w:val="20"/>
                <w:szCs w:val="20"/>
              </w:rPr>
            </w:pPr>
          </w:p>
        </w:tc>
        <w:tc>
          <w:tcPr>
            <w:tcW w:w="460" w:type="dxa"/>
            <w:gridSpan w:val="3"/>
            <w:tcBorders>
              <w:bottom w:val="single" w:sz="4" w:space="0" w:color="auto"/>
            </w:tcBorders>
          </w:tcPr>
          <w:p w:rsidR="00E97115" w:rsidRPr="009C5824" w:rsidRDefault="00E97115" w:rsidP="00E97115">
            <w:pPr>
              <w:rPr>
                <w:rFonts w:ascii="Calibri" w:hAnsi="Calibri" w:cs="Calibri"/>
                <w:b/>
                <w:sz w:val="20"/>
                <w:szCs w:val="20"/>
              </w:rPr>
            </w:pPr>
          </w:p>
        </w:tc>
        <w:tc>
          <w:tcPr>
            <w:tcW w:w="969" w:type="dxa"/>
            <w:gridSpan w:val="4"/>
            <w:tcBorders>
              <w:bottom w:val="single" w:sz="4" w:space="0" w:color="auto"/>
            </w:tcBorders>
          </w:tcPr>
          <w:p w:rsidR="00E97115" w:rsidRPr="009C5824" w:rsidRDefault="00E97115" w:rsidP="00E97115">
            <w:pPr>
              <w:rPr>
                <w:rFonts w:ascii="Calibri" w:hAnsi="Calibri" w:cs="Calibri"/>
                <w:b/>
                <w:sz w:val="20"/>
                <w:szCs w:val="20"/>
              </w:rPr>
            </w:pPr>
          </w:p>
        </w:tc>
      </w:tr>
      <w:tr w:rsidR="00E97115" w:rsidRPr="009C5824"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Komentář</w:t>
            </w:r>
          </w:p>
        </w:tc>
      </w:tr>
      <w:tr w:rsidR="00E97115" w:rsidRPr="009C5824"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E97115" w:rsidRPr="00E97115" w:rsidRDefault="00E97115" w:rsidP="00E97115">
            <w:pPr>
              <w:jc w:val="center"/>
              <w:rPr>
                <w:rFonts w:asciiTheme="minorHAnsi" w:hAnsiTheme="minorHAnsi" w:cstheme="minorHAnsi"/>
                <w:sz w:val="18"/>
                <w:szCs w:val="18"/>
              </w:rPr>
            </w:pPr>
            <w:r w:rsidRPr="00E97115">
              <w:rPr>
                <w:rFonts w:asciiTheme="minorHAnsi" w:hAnsiTheme="minorHAnsi" w:cstheme="minorHAnsi"/>
                <w:sz w:val="18"/>
                <w:szCs w:val="18"/>
              </w:rPr>
              <w:t>6171</w:t>
            </w:r>
          </w:p>
        </w:tc>
        <w:tc>
          <w:tcPr>
            <w:tcW w:w="851" w:type="dxa"/>
            <w:gridSpan w:val="4"/>
            <w:tcBorders>
              <w:top w:val="single" w:sz="4" w:space="0" w:color="auto"/>
              <w:left w:val="nil"/>
              <w:bottom w:val="single" w:sz="4" w:space="0" w:color="auto"/>
              <w:right w:val="single" w:sz="4" w:space="0" w:color="auto"/>
            </w:tcBorders>
            <w:shd w:val="clear" w:color="auto" w:fill="auto"/>
          </w:tcPr>
          <w:p w:rsidR="00E97115" w:rsidRPr="00E97115" w:rsidRDefault="00E97115" w:rsidP="00E97115">
            <w:pPr>
              <w:jc w:val="center"/>
              <w:rPr>
                <w:rFonts w:asciiTheme="minorHAnsi" w:hAnsiTheme="minorHAnsi" w:cstheme="minorHAnsi"/>
                <w:sz w:val="18"/>
                <w:szCs w:val="18"/>
              </w:rPr>
            </w:pPr>
            <w:r w:rsidRPr="00E97115">
              <w:rPr>
                <w:rFonts w:asciiTheme="minorHAnsi" w:hAnsiTheme="minorHAnsi" w:cstheme="minorHAnsi"/>
                <w:sz w:val="18"/>
                <w:szCs w:val="18"/>
              </w:rPr>
              <w:t>2111</w:t>
            </w:r>
          </w:p>
        </w:tc>
        <w:tc>
          <w:tcPr>
            <w:tcW w:w="1417" w:type="dxa"/>
            <w:gridSpan w:val="6"/>
            <w:tcBorders>
              <w:top w:val="single" w:sz="4" w:space="0" w:color="auto"/>
              <w:left w:val="nil"/>
              <w:bottom w:val="single" w:sz="4" w:space="0" w:color="auto"/>
              <w:right w:val="single" w:sz="4" w:space="0" w:color="auto"/>
            </w:tcBorders>
            <w:shd w:val="clear" w:color="auto" w:fill="auto"/>
          </w:tcPr>
          <w:p w:rsidR="00E97115" w:rsidRPr="00E97115" w:rsidRDefault="00E97115" w:rsidP="00E97115">
            <w:pPr>
              <w:jc w:val="center"/>
              <w:rPr>
                <w:rFonts w:asciiTheme="minorHAnsi" w:hAnsiTheme="minorHAnsi" w:cstheme="minorHAnsi"/>
                <w:sz w:val="18"/>
                <w:szCs w:val="18"/>
              </w:rPr>
            </w:pPr>
            <w:r w:rsidRPr="00E97115">
              <w:rPr>
                <w:rFonts w:asciiTheme="minorHAnsi" w:hAnsiTheme="minorHAnsi" w:cstheme="minorHAnsi"/>
                <w:sz w:val="18"/>
                <w:szCs w:val="18"/>
              </w:rPr>
              <w:t>041</w:t>
            </w:r>
            <w:r>
              <w:rPr>
                <w:rFonts w:asciiTheme="minorHAnsi" w:hAnsiTheme="minorHAnsi" w:cstheme="minorHAnsi"/>
                <w:sz w:val="18"/>
                <w:szCs w:val="18"/>
              </w:rPr>
              <w:t>0000000002</w:t>
            </w:r>
          </w:p>
        </w:tc>
        <w:tc>
          <w:tcPr>
            <w:tcW w:w="851" w:type="dxa"/>
            <w:gridSpan w:val="5"/>
            <w:tcBorders>
              <w:top w:val="single" w:sz="4" w:space="0" w:color="auto"/>
              <w:left w:val="nil"/>
              <w:bottom w:val="single" w:sz="4" w:space="0" w:color="auto"/>
              <w:right w:val="single" w:sz="4" w:space="0" w:color="auto"/>
            </w:tcBorders>
            <w:shd w:val="clear" w:color="auto" w:fill="auto"/>
          </w:tcPr>
          <w:p w:rsidR="00E97115" w:rsidRPr="00E97115" w:rsidRDefault="00E97115" w:rsidP="00E97115">
            <w:pPr>
              <w:jc w:val="center"/>
              <w:rPr>
                <w:rFonts w:asciiTheme="minorHAnsi" w:hAnsiTheme="minorHAnsi" w:cstheme="minorHAnsi"/>
                <w:sz w:val="18"/>
                <w:szCs w:val="18"/>
              </w:rPr>
            </w:pPr>
            <w:r w:rsidRPr="00E97115">
              <w:rPr>
                <w:rFonts w:asciiTheme="minorHAnsi" w:hAnsiTheme="minorHAnsi" w:cstheme="minorHAnsi"/>
                <w:sz w:val="18"/>
                <w:szCs w:val="18"/>
              </w:rPr>
              <w:t>0000</w:t>
            </w:r>
          </w:p>
        </w:tc>
        <w:tc>
          <w:tcPr>
            <w:tcW w:w="992" w:type="dxa"/>
            <w:gridSpan w:val="3"/>
            <w:tcBorders>
              <w:top w:val="single" w:sz="4" w:space="0" w:color="auto"/>
              <w:left w:val="nil"/>
              <w:bottom w:val="single" w:sz="4" w:space="0" w:color="auto"/>
              <w:right w:val="single" w:sz="4" w:space="0" w:color="auto"/>
            </w:tcBorders>
            <w:shd w:val="clear" w:color="auto" w:fill="auto"/>
          </w:tcPr>
          <w:p w:rsidR="00E97115" w:rsidRPr="00E97115" w:rsidRDefault="00E97115" w:rsidP="00E97115">
            <w:pPr>
              <w:jc w:val="right"/>
              <w:rPr>
                <w:rFonts w:asciiTheme="minorHAnsi" w:hAnsiTheme="minorHAnsi" w:cstheme="minorHAnsi"/>
                <w:sz w:val="18"/>
                <w:szCs w:val="18"/>
              </w:rPr>
            </w:pPr>
            <w:r>
              <w:rPr>
                <w:rFonts w:asciiTheme="minorHAnsi" w:hAnsiTheme="minorHAnsi" w:cstheme="minorHAnsi"/>
                <w:sz w:val="18"/>
                <w:szCs w:val="18"/>
              </w:rPr>
              <w:t xml:space="preserve">2 </w:t>
            </w:r>
            <w:r w:rsidRPr="00E97115">
              <w:rPr>
                <w:rFonts w:asciiTheme="minorHAnsi" w:hAnsiTheme="minorHAnsi" w:cstheme="minorHAnsi"/>
                <w:sz w:val="18"/>
                <w:szCs w:val="18"/>
              </w:rPr>
              <w:t>450,00</w:t>
            </w:r>
          </w:p>
        </w:tc>
        <w:tc>
          <w:tcPr>
            <w:tcW w:w="992" w:type="dxa"/>
            <w:gridSpan w:val="6"/>
            <w:tcBorders>
              <w:top w:val="single" w:sz="4" w:space="0" w:color="auto"/>
              <w:left w:val="nil"/>
              <w:bottom w:val="single" w:sz="4" w:space="0" w:color="auto"/>
              <w:right w:val="single" w:sz="4" w:space="0" w:color="auto"/>
            </w:tcBorders>
            <w:shd w:val="clear" w:color="auto" w:fill="auto"/>
          </w:tcPr>
          <w:p w:rsidR="00E97115" w:rsidRPr="00E97115" w:rsidRDefault="00E97115" w:rsidP="00E97115">
            <w:pPr>
              <w:jc w:val="right"/>
              <w:rPr>
                <w:rFonts w:asciiTheme="minorHAnsi" w:hAnsiTheme="minorHAnsi" w:cstheme="minorHAnsi"/>
                <w:sz w:val="18"/>
                <w:szCs w:val="18"/>
              </w:rPr>
            </w:pPr>
            <w:r w:rsidRPr="00E97115">
              <w:rPr>
                <w:rFonts w:asciiTheme="minorHAnsi" w:hAnsiTheme="minorHAnsi" w:cstheme="minorHAnsi"/>
                <w:sz w:val="18"/>
                <w:szCs w:val="18"/>
              </w:rPr>
              <w:t>1,00</w:t>
            </w:r>
          </w:p>
        </w:tc>
        <w:tc>
          <w:tcPr>
            <w:tcW w:w="3827" w:type="dxa"/>
            <w:gridSpan w:val="23"/>
            <w:tcBorders>
              <w:top w:val="single" w:sz="4" w:space="0" w:color="auto"/>
              <w:left w:val="nil"/>
              <w:bottom w:val="single" w:sz="4" w:space="0" w:color="auto"/>
              <w:right w:val="single" w:sz="4" w:space="0" w:color="auto"/>
            </w:tcBorders>
            <w:shd w:val="clear" w:color="auto" w:fill="auto"/>
          </w:tcPr>
          <w:p w:rsidR="00E97115" w:rsidRPr="00BD58AB" w:rsidRDefault="00E97115" w:rsidP="00E97115">
            <w:pPr>
              <w:pStyle w:val="Zkladntext"/>
              <w:rPr>
                <w:rFonts w:asciiTheme="minorHAnsi" w:hAnsiTheme="minorHAnsi" w:cstheme="minorHAnsi"/>
                <w:szCs w:val="18"/>
              </w:rPr>
            </w:pPr>
            <w:r w:rsidRPr="00BD58AB">
              <w:rPr>
                <w:rFonts w:asciiTheme="minorHAnsi" w:hAnsiTheme="minorHAnsi" w:cstheme="minorHAnsi"/>
                <w:szCs w:val="18"/>
              </w:rPr>
              <w:t>Příjmy za užívání autobusového nádraží – vyúčtování 2018</w:t>
            </w:r>
          </w:p>
          <w:p w:rsidR="00E97115" w:rsidRPr="00E97115" w:rsidRDefault="00E97115" w:rsidP="00E97115">
            <w:pPr>
              <w:rPr>
                <w:rFonts w:asciiTheme="minorHAnsi" w:hAnsiTheme="minorHAnsi" w:cstheme="minorHAnsi"/>
                <w:sz w:val="18"/>
                <w:szCs w:val="18"/>
              </w:rPr>
            </w:pPr>
            <w:r w:rsidRPr="00E97115">
              <w:rPr>
                <w:rFonts w:asciiTheme="minorHAnsi" w:hAnsiTheme="minorHAnsi" w:cstheme="minorHAnsi"/>
                <w:sz w:val="18"/>
                <w:szCs w:val="18"/>
              </w:rPr>
              <w:t>Vyúčtování bylo ze strany společnosti KIDSOK poskytnuto v závěru prosince 2018.</w:t>
            </w:r>
          </w:p>
        </w:tc>
      </w:tr>
      <w:tr w:rsidR="00E97115" w:rsidRPr="009C5824" w:rsidTr="00654FC3">
        <w:trPr>
          <w:gridAfter w:val="5"/>
          <w:wAfter w:w="2163" w:type="dxa"/>
        </w:trPr>
        <w:tc>
          <w:tcPr>
            <w:tcW w:w="460" w:type="dxa"/>
            <w:tcBorders>
              <w:top w:val="single" w:sz="4" w:space="0" w:color="auto"/>
            </w:tcBorders>
          </w:tcPr>
          <w:p w:rsidR="00E97115" w:rsidRPr="009C5824" w:rsidRDefault="00E97115" w:rsidP="00E97115">
            <w:pPr>
              <w:rPr>
                <w:rFonts w:ascii="Calibri" w:hAnsi="Calibri" w:cs="Calibri"/>
                <w:b/>
                <w:sz w:val="18"/>
                <w:szCs w:val="18"/>
              </w:rPr>
            </w:pPr>
          </w:p>
        </w:tc>
        <w:tc>
          <w:tcPr>
            <w:tcW w:w="319" w:type="dxa"/>
            <w:tcBorders>
              <w:top w:val="single" w:sz="4" w:space="0" w:color="auto"/>
            </w:tcBorders>
          </w:tcPr>
          <w:p w:rsidR="00E97115" w:rsidRPr="009C5824" w:rsidRDefault="00E97115" w:rsidP="00E97115">
            <w:pPr>
              <w:rPr>
                <w:rFonts w:ascii="Calibri" w:hAnsi="Calibri" w:cs="Calibri"/>
                <w:b/>
                <w:sz w:val="18"/>
                <w:szCs w:val="18"/>
              </w:rPr>
            </w:pPr>
          </w:p>
        </w:tc>
        <w:tc>
          <w:tcPr>
            <w:tcW w:w="601" w:type="dxa"/>
            <w:gridSpan w:val="2"/>
            <w:tcBorders>
              <w:top w:val="single" w:sz="4" w:space="0" w:color="auto"/>
            </w:tcBorders>
          </w:tcPr>
          <w:p w:rsidR="00E97115" w:rsidRPr="009C5824" w:rsidRDefault="00E97115" w:rsidP="00E97115">
            <w:pPr>
              <w:rPr>
                <w:rFonts w:ascii="Calibri" w:hAnsi="Calibri" w:cs="Calibri"/>
                <w:b/>
                <w:sz w:val="18"/>
                <w:szCs w:val="18"/>
              </w:rPr>
            </w:pPr>
          </w:p>
        </w:tc>
        <w:tc>
          <w:tcPr>
            <w:tcW w:w="160" w:type="dxa"/>
            <w:tcBorders>
              <w:top w:val="single" w:sz="4" w:space="0" w:color="auto"/>
            </w:tcBorders>
          </w:tcPr>
          <w:p w:rsidR="00E97115" w:rsidRPr="009C5824" w:rsidRDefault="00E97115" w:rsidP="00E97115">
            <w:pPr>
              <w:rPr>
                <w:rFonts w:ascii="Calibri" w:hAnsi="Calibri" w:cs="Calibri"/>
                <w:b/>
                <w:sz w:val="18"/>
                <w:szCs w:val="18"/>
              </w:rPr>
            </w:pPr>
          </w:p>
        </w:tc>
        <w:tc>
          <w:tcPr>
            <w:tcW w:w="760" w:type="dxa"/>
            <w:gridSpan w:val="3"/>
            <w:tcBorders>
              <w:top w:val="single" w:sz="4" w:space="0" w:color="auto"/>
            </w:tcBorders>
          </w:tcPr>
          <w:p w:rsidR="00E97115" w:rsidRPr="009C5824" w:rsidRDefault="00E97115" w:rsidP="00E97115">
            <w:pPr>
              <w:rPr>
                <w:rFonts w:ascii="Calibri" w:hAnsi="Calibri" w:cs="Calibri"/>
                <w:b/>
                <w:sz w:val="18"/>
                <w:szCs w:val="18"/>
              </w:rPr>
            </w:pPr>
          </w:p>
        </w:tc>
        <w:tc>
          <w:tcPr>
            <w:tcW w:w="747" w:type="dxa"/>
            <w:gridSpan w:val="4"/>
            <w:tcBorders>
              <w:top w:val="single" w:sz="4" w:space="0" w:color="auto"/>
            </w:tcBorders>
          </w:tcPr>
          <w:p w:rsidR="00E97115" w:rsidRPr="009C5824" w:rsidRDefault="00E97115" w:rsidP="00E97115">
            <w:pPr>
              <w:rPr>
                <w:rFonts w:ascii="Calibri" w:hAnsi="Calibri" w:cs="Calibri"/>
                <w:b/>
                <w:sz w:val="18"/>
                <w:szCs w:val="18"/>
              </w:rPr>
            </w:pPr>
          </w:p>
        </w:tc>
        <w:tc>
          <w:tcPr>
            <w:tcW w:w="173" w:type="dxa"/>
            <w:tcBorders>
              <w:top w:val="single" w:sz="4" w:space="0" w:color="auto"/>
            </w:tcBorders>
          </w:tcPr>
          <w:p w:rsidR="00E97115" w:rsidRPr="009C5824" w:rsidRDefault="00E97115" w:rsidP="00E97115">
            <w:pPr>
              <w:rPr>
                <w:rFonts w:ascii="Calibri" w:hAnsi="Calibri" w:cs="Calibri"/>
                <w:b/>
                <w:sz w:val="18"/>
                <w:szCs w:val="18"/>
              </w:rPr>
            </w:pPr>
          </w:p>
        </w:tc>
        <w:tc>
          <w:tcPr>
            <w:tcW w:w="678" w:type="dxa"/>
            <w:gridSpan w:val="4"/>
            <w:tcBorders>
              <w:top w:val="single" w:sz="4" w:space="0" w:color="auto"/>
            </w:tcBorders>
          </w:tcPr>
          <w:p w:rsidR="00E97115" w:rsidRPr="009C5824" w:rsidRDefault="00E97115" w:rsidP="00E97115">
            <w:pPr>
              <w:rPr>
                <w:rFonts w:ascii="Calibri" w:hAnsi="Calibri" w:cs="Calibri"/>
                <w:b/>
                <w:sz w:val="18"/>
                <w:szCs w:val="18"/>
              </w:rPr>
            </w:pPr>
          </w:p>
        </w:tc>
        <w:tc>
          <w:tcPr>
            <w:tcW w:w="242" w:type="dxa"/>
            <w:tcBorders>
              <w:top w:val="single" w:sz="4" w:space="0" w:color="auto"/>
            </w:tcBorders>
          </w:tcPr>
          <w:p w:rsidR="00E97115" w:rsidRPr="009C5824" w:rsidRDefault="00E97115" w:rsidP="00E97115">
            <w:pPr>
              <w:rPr>
                <w:rFonts w:ascii="Calibri" w:hAnsi="Calibri" w:cs="Calibri"/>
                <w:b/>
                <w:sz w:val="18"/>
                <w:szCs w:val="18"/>
              </w:rPr>
            </w:pPr>
          </w:p>
        </w:tc>
        <w:tc>
          <w:tcPr>
            <w:tcW w:w="750" w:type="dxa"/>
            <w:gridSpan w:val="2"/>
            <w:tcBorders>
              <w:top w:val="single" w:sz="4" w:space="0" w:color="auto"/>
            </w:tcBorders>
          </w:tcPr>
          <w:p w:rsidR="00E97115" w:rsidRPr="009C5824" w:rsidRDefault="00E97115" w:rsidP="00E97115">
            <w:pPr>
              <w:rPr>
                <w:rFonts w:ascii="Calibri" w:hAnsi="Calibri" w:cs="Calibri"/>
                <w:b/>
                <w:sz w:val="18"/>
                <w:szCs w:val="18"/>
              </w:rPr>
            </w:pPr>
          </w:p>
        </w:tc>
        <w:tc>
          <w:tcPr>
            <w:tcW w:w="170" w:type="dxa"/>
            <w:tcBorders>
              <w:top w:val="single" w:sz="4" w:space="0" w:color="auto"/>
            </w:tcBorders>
          </w:tcPr>
          <w:p w:rsidR="00E97115" w:rsidRPr="009C5824" w:rsidRDefault="00E97115" w:rsidP="00E97115">
            <w:pPr>
              <w:rPr>
                <w:rFonts w:ascii="Calibri" w:hAnsi="Calibri" w:cs="Calibri"/>
                <w:b/>
                <w:sz w:val="18"/>
                <w:szCs w:val="18"/>
              </w:rPr>
            </w:pPr>
          </w:p>
        </w:tc>
        <w:tc>
          <w:tcPr>
            <w:tcW w:w="160" w:type="dxa"/>
            <w:tcBorders>
              <w:top w:val="single" w:sz="4" w:space="0" w:color="auto"/>
            </w:tcBorders>
          </w:tcPr>
          <w:p w:rsidR="00E97115" w:rsidRPr="009C5824" w:rsidRDefault="00E97115" w:rsidP="00E97115">
            <w:pPr>
              <w:rPr>
                <w:rFonts w:ascii="Calibri" w:hAnsi="Calibri" w:cs="Calibri"/>
                <w:b/>
                <w:sz w:val="18"/>
                <w:szCs w:val="18"/>
              </w:rPr>
            </w:pPr>
          </w:p>
        </w:tc>
        <w:tc>
          <w:tcPr>
            <w:tcW w:w="760" w:type="dxa"/>
            <w:gridSpan w:val="5"/>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3"/>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4"/>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2"/>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2"/>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4"/>
            <w:tcBorders>
              <w:top w:val="single" w:sz="4" w:space="0" w:color="auto"/>
            </w:tcBorders>
          </w:tcPr>
          <w:p w:rsidR="00E97115" w:rsidRPr="009C5824" w:rsidRDefault="00E97115" w:rsidP="00E97115">
            <w:pPr>
              <w:rPr>
                <w:rFonts w:ascii="Calibri" w:hAnsi="Calibri" w:cs="Calibri"/>
                <w:b/>
                <w:sz w:val="18"/>
                <w:szCs w:val="18"/>
              </w:rPr>
            </w:pPr>
          </w:p>
        </w:tc>
        <w:tc>
          <w:tcPr>
            <w:tcW w:w="460" w:type="dxa"/>
            <w:gridSpan w:val="3"/>
            <w:tcBorders>
              <w:top w:val="single" w:sz="4" w:space="0" w:color="auto"/>
            </w:tcBorders>
          </w:tcPr>
          <w:p w:rsidR="00E97115" w:rsidRPr="009C5824" w:rsidRDefault="00E97115" w:rsidP="00E97115">
            <w:pPr>
              <w:rPr>
                <w:rFonts w:ascii="Calibri" w:hAnsi="Calibri" w:cs="Calibri"/>
                <w:b/>
                <w:sz w:val="18"/>
                <w:szCs w:val="18"/>
              </w:rPr>
            </w:pPr>
          </w:p>
        </w:tc>
        <w:tc>
          <w:tcPr>
            <w:tcW w:w="969" w:type="dxa"/>
            <w:gridSpan w:val="4"/>
            <w:tcBorders>
              <w:top w:val="single" w:sz="4" w:space="0" w:color="auto"/>
            </w:tcBorders>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9709" w:type="dxa"/>
            <w:gridSpan w:val="49"/>
            <w:shd w:val="clear" w:color="auto" w:fill="F79646"/>
          </w:tcPr>
          <w:p w:rsidR="00E97115" w:rsidRPr="009C5824" w:rsidRDefault="00E97115" w:rsidP="00E97115">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E97115" w:rsidRPr="009C5824" w:rsidTr="00654FC3">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1242" w:type="dxa"/>
            <w:gridSpan w:val="5"/>
          </w:tcPr>
          <w:p w:rsidR="00E97115" w:rsidRPr="009C5824" w:rsidRDefault="00E97115" w:rsidP="00E97115">
            <w:pPr>
              <w:rPr>
                <w:rFonts w:ascii="Calibri" w:hAnsi="Calibri" w:cs="Calibri"/>
                <w:b/>
                <w:sz w:val="18"/>
                <w:szCs w:val="18"/>
              </w:rPr>
            </w:pPr>
          </w:p>
        </w:tc>
        <w:tc>
          <w:tcPr>
            <w:tcW w:w="1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1670" w:type="dxa"/>
            <w:gridSpan w:val="7"/>
          </w:tcPr>
          <w:p w:rsidR="00E97115" w:rsidRPr="009C5824" w:rsidRDefault="00E97115" w:rsidP="00E97115">
            <w:pPr>
              <w:rPr>
                <w:rFonts w:ascii="Calibri" w:hAnsi="Calibri" w:cs="Calibri"/>
                <w:b/>
                <w:sz w:val="18"/>
                <w:szCs w:val="18"/>
              </w:rPr>
            </w:pPr>
          </w:p>
        </w:tc>
        <w:tc>
          <w:tcPr>
            <w:tcW w:w="1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1531" w:type="dxa"/>
            <w:gridSpan w:val="9"/>
          </w:tcPr>
          <w:p w:rsidR="00E97115" w:rsidRPr="009C5824" w:rsidRDefault="00E97115" w:rsidP="00E97115">
            <w:pPr>
              <w:rPr>
                <w:rFonts w:ascii="Calibri" w:hAnsi="Calibri" w:cs="Calibri"/>
                <w:b/>
                <w:sz w:val="18"/>
                <w:szCs w:val="18"/>
              </w:rPr>
            </w:pPr>
          </w:p>
        </w:tc>
        <w:tc>
          <w:tcPr>
            <w:tcW w:w="160" w:type="dxa"/>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318"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1111" w:type="dxa"/>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Komentář</w:t>
            </w:r>
          </w:p>
        </w:tc>
      </w:tr>
      <w:tr w:rsidR="00E97115"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33 022,26</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33 010,59</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99,96</w:t>
            </w:r>
          </w:p>
        </w:tc>
        <w:tc>
          <w:tcPr>
            <w:tcW w:w="3118" w:type="dxa"/>
            <w:gridSpan w:val="16"/>
            <w:tcBorders>
              <w:top w:val="single" w:sz="4" w:space="0" w:color="auto"/>
              <w:left w:val="single" w:sz="4" w:space="0" w:color="auto"/>
              <w:bottom w:val="single" w:sz="4" w:space="0" w:color="auto"/>
              <w:right w:val="single" w:sz="4" w:space="0" w:color="auto"/>
            </w:tcBorders>
          </w:tcPr>
          <w:p w:rsidR="00E97115" w:rsidRPr="009C5824" w:rsidRDefault="00E97115" w:rsidP="00E97115">
            <w:pPr>
              <w:rPr>
                <w:rFonts w:ascii="Calibri" w:hAnsi="Calibri" w:cs="Calibri"/>
                <w:b/>
                <w:sz w:val="18"/>
                <w:szCs w:val="18"/>
              </w:rPr>
            </w:pPr>
            <w:r w:rsidRPr="009C5824">
              <w:rPr>
                <w:rFonts w:ascii="Calibri" w:hAnsi="Calibri" w:cs="Calibri"/>
                <w:b/>
                <w:sz w:val="18"/>
                <w:szCs w:val="18"/>
              </w:rPr>
              <w:t>Nekonsolidované výdaje</w:t>
            </w:r>
          </w:p>
        </w:tc>
      </w:tr>
      <w:tr w:rsidR="00E97115" w:rsidRPr="009C5824"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33 022,26</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33 010,59</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E97115" w:rsidRPr="00654FC3" w:rsidRDefault="00E97115" w:rsidP="00E97115">
            <w:pPr>
              <w:jc w:val="right"/>
              <w:rPr>
                <w:rFonts w:ascii="Calibri" w:hAnsi="Calibri" w:cs="Calibri"/>
                <w:b/>
                <w:bCs/>
                <w:sz w:val="18"/>
                <w:szCs w:val="18"/>
              </w:rPr>
            </w:pPr>
            <w:r>
              <w:rPr>
                <w:rFonts w:ascii="Calibri" w:hAnsi="Calibri" w:cs="Calibri"/>
                <w:b/>
                <w:bCs/>
                <w:sz w:val="18"/>
                <w:szCs w:val="18"/>
              </w:rPr>
              <w:t>99,96</w:t>
            </w:r>
          </w:p>
        </w:tc>
        <w:tc>
          <w:tcPr>
            <w:tcW w:w="3118" w:type="dxa"/>
            <w:gridSpan w:val="16"/>
            <w:tcBorders>
              <w:top w:val="single" w:sz="4" w:space="0" w:color="auto"/>
              <w:left w:val="single" w:sz="4" w:space="0" w:color="auto"/>
              <w:bottom w:val="single" w:sz="4" w:space="0" w:color="auto"/>
              <w:right w:val="single" w:sz="4" w:space="0" w:color="auto"/>
            </w:tcBorders>
          </w:tcPr>
          <w:p w:rsidR="00E97115" w:rsidRPr="009C5824" w:rsidRDefault="00E97115" w:rsidP="00E97115">
            <w:pPr>
              <w:rPr>
                <w:rFonts w:ascii="Calibri" w:hAnsi="Calibri" w:cs="Calibri"/>
                <w:b/>
                <w:sz w:val="18"/>
                <w:szCs w:val="18"/>
              </w:rPr>
            </w:pPr>
            <w:r w:rsidRPr="009C5824">
              <w:rPr>
                <w:rFonts w:ascii="Calibri" w:hAnsi="Calibri" w:cs="Calibri"/>
                <w:b/>
                <w:sz w:val="18"/>
                <w:szCs w:val="18"/>
              </w:rPr>
              <w:t>Konsolidované výdaje</w:t>
            </w:r>
          </w:p>
        </w:tc>
      </w:tr>
      <w:tr w:rsidR="00E97115" w:rsidRPr="009C5824" w:rsidTr="00654FC3">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1242" w:type="dxa"/>
            <w:gridSpan w:val="5"/>
          </w:tcPr>
          <w:p w:rsidR="00E97115" w:rsidRPr="009C5824" w:rsidRDefault="00E97115" w:rsidP="00E97115">
            <w:pPr>
              <w:rPr>
                <w:rFonts w:ascii="Calibri" w:hAnsi="Calibri" w:cs="Calibri"/>
                <w:b/>
                <w:sz w:val="18"/>
                <w:szCs w:val="18"/>
              </w:rPr>
            </w:pPr>
          </w:p>
        </w:tc>
        <w:tc>
          <w:tcPr>
            <w:tcW w:w="1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1670" w:type="dxa"/>
            <w:gridSpan w:val="7"/>
          </w:tcPr>
          <w:p w:rsidR="00E97115" w:rsidRPr="009C5824" w:rsidRDefault="00E97115" w:rsidP="00E97115">
            <w:pPr>
              <w:rPr>
                <w:rFonts w:ascii="Calibri" w:hAnsi="Calibri" w:cs="Calibri"/>
                <w:b/>
                <w:sz w:val="18"/>
                <w:szCs w:val="18"/>
              </w:rPr>
            </w:pPr>
          </w:p>
        </w:tc>
        <w:tc>
          <w:tcPr>
            <w:tcW w:w="1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1531" w:type="dxa"/>
            <w:gridSpan w:val="9"/>
          </w:tcPr>
          <w:p w:rsidR="00E97115" w:rsidRPr="009C5824" w:rsidRDefault="00E97115" w:rsidP="00E97115">
            <w:pPr>
              <w:rPr>
                <w:rFonts w:ascii="Calibri" w:hAnsi="Calibri" w:cs="Calibri"/>
                <w:b/>
                <w:sz w:val="18"/>
                <w:szCs w:val="18"/>
              </w:rPr>
            </w:pPr>
          </w:p>
        </w:tc>
        <w:tc>
          <w:tcPr>
            <w:tcW w:w="160" w:type="dxa"/>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318"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1111" w:type="dxa"/>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9709" w:type="dxa"/>
            <w:gridSpan w:val="49"/>
          </w:tcPr>
          <w:p w:rsidR="00E97115" w:rsidRPr="009C5824" w:rsidRDefault="00E97115" w:rsidP="00E97115">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E97115" w:rsidRPr="009C5824" w:rsidTr="00654FC3">
        <w:trPr>
          <w:gridAfter w:val="5"/>
          <w:wAfter w:w="2163" w:type="dxa"/>
        </w:trPr>
        <w:tc>
          <w:tcPr>
            <w:tcW w:w="460" w:type="dxa"/>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460" w:type="dxa"/>
            <w:gridSpan w:val="4"/>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gridSpan w:val="2"/>
          </w:tcPr>
          <w:p w:rsidR="00E97115" w:rsidRPr="009C5824" w:rsidRDefault="00E97115" w:rsidP="00E97115">
            <w:pPr>
              <w:rPr>
                <w:rFonts w:ascii="Calibri" w:hAnsi="Calibri" w:cs="Calibri"/>
                <w:b/>
                <w:sz w:val="20"/>
                <w:szCs w:val="20"/>
              </w:rPr>
            </w:pPr>
          </w:p>
        </w:tc>
        <w:tc>
          <w:tcPr>
            <w:tcW w:w="460" w:type="dxa"/>
            <w:gridSpan w:val="4"/>
          </w:tcPr>
          <w:p w:rsidR="00E97115" w:rsidRPr="009C5824" w:rsidRDefault="00E97115" w:rsidP="00E97115">
            <w:pPr>
              <w:rPr>
                <w:rFonts w:ascii="Calibri" w:hAnsi="Calibri" w:cs="Calibri"/>
                <w:b/>
                <w:sz w:val="20"/>
                <w:szCs w:val="20"/>
              </w:rPr>
            </w:pPr>
          </w:p>
        </w:tc>
        <w:tc>
          <w:tcPr>
            <w:tcW w:w="460" w:type="dxa"/>
            <w:gridSpan w:val="3"/>
          </w:tcPr>
          <w:p w:rsidR="00E97115" w:rsidRPr="009C5824" w:rsidRDefault="00E97115" w:rsidP="00E97115">
            <w:pPr>
              <w:rPr>
                <w:rFonts w:ascii="Calibri" w:hAnsi="Calibri" w:cs="Calibri"/>
                <w:b/>
                <w:sz w:val="20"/>
                <w:szCs w:val="20"/>
              </w:rPr>
            </w:pPr>
          </w:p>
        </w:tc>
        <w:tc>
          <w:tcPr>
            <w:tcW w:w="969" w:type="dxa"/>
            <w:gridSpan w:val="4"/>
          </w:tcPr>
          <w:p w:rsidR="00E97115" w:rsidRPr="009C5824" w:rsidRDefault="00E97115" w:rsidP="00E97115">
            <w:pPr>
              <w:rPr>
                <w:rFonts w:ascii="Calibri" w:hAnsi="Calibri" w:cs="Calibri"/>
                <w:b/>
                <w:sz w:val="20"/>
                <w:szCs w:val="20"/>
              </w:rPr>
            </w:pPr>
          </w:p>
        </w:tc>
      </w:tr>
      <w:tr w:rsidR="00E97115" w:rsidRPr="009C5824" w:rsidTr="00654FC3">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E97115" w:rsidRPr="006B7005" w:rsidRDefault="00E97115" w:rsidP="00E97115">
            <w:pPr>
              <w:jc w:val="both"/>
              <w:rPr>
                <w:rFonts w:asciiTheme="minorHAnsi" w:hAnsiTheme="minorHAnsi" w:cstheme="minorHAnsi"/>
                <w:sz w:val="20"/>
                <w:szCs w:val="20"/>
              </w:rPr>
            </w:pPr>
            <w:r w:rsidRPr="006B7005">
              <w:rPr>
                <w:rFonts w:asciiTheme="minorHAnsi" w:hAnsiTheme="minorHAnsi" w:cstheme="minorHAnsi"/>
                <w:sz w:val="20"/>
                <w:szCs w:val="20"/>
              </w:rPr>
              <w:t>Výdaje kapitoly se vyvíjely podle plánu.</w:t>
            </w:r>
          </w:p>
        </w:tc>
      </w:tr>
      <w:tr w:rsidR="00E97115" w:rsidRPr="009C5824" w:rsidTr="00654FC3">
        <w:trPr>
          <w:gridAfter w:val="5"/>
          <w:wAfter w:w="2163" w:type="dxa"/>
        </w:trPr>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4"/>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4"/>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969" w:type="dxa"/>
            <w:gridSpan w:val="4"/>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9709" w:type="dxa"/>
            <w:gridSpan w:val="49"/>
          </w:tcPr>
          <w:p w:rsidR="00E97115" w:rsidRPr="009C5824" w:rsidRDefault="00E97115" w:rsidP="00E97115">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r w:rsidR="00E97115" w:rsidRPr="009C5824" w:rsidTr="00654FC3">
        <w:trPr>
          <w:gridAfter w:val="4"/>
          <w:wAfter w:w="2101" w:type="dxa"/>
        </w:trPr>
        <w:tc>
          <w:tcPr>
            <w:tcW w:w="460" w:type="dxa"/>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tcPr>
          <w:p w:rsidR="00E97115" w:rsidRPr="009C5824" w:rsidRDefault="00E97115" w:rsidP="00E97115">
            <w:pPr>
              <w:rPr>
                <w:rFonts w:ascii="Calibri" w:hAnsi="Calibri" w:cs="Calibri"/>
                <w:b/>
                <w:sz w:val="18"/>
                <w:szCs w:val="18"/>
              </w:rPr>
            </w:pPr>
          </w:p>
        </w:tc>
        <w:tc>
          <w:tcPr>
            <w:tcW w:w="160" w:type="dxa"/>
          </w:tcPr>
          <w:p w:rsidR="00E97115" w:rsidRPr="009C5824" w:rsidRDefault="00E97115" w:rsidP="00E97115">
            <w:pPr>
              <w:rPr>
                <w:rFonts w:ascii="Calibri" w:hAnsi="Calibri" w:cs="Calibri"/>
                <w:b/>
                <w:sz w:val="18"/>
                <w:szCs w:val="18"/>
              </w:rPr>
            </w:pPr>
          </w:p>
        </w:tc>
        <w:tc>
          <w:tcPr>
            <w:tcW w:w="760" w:type="dxa"/>
            <w:gridSpan w:val="3"/>
          </w:tcPr>
          <w:p w:rsidR="00E97115" w:rsidRPr="009C5824" w:rsidRDefault="00E97115" w:rsidP="00E97115">
            <w:pPr>
              <w:rPr>
                <w:rFonts w:ascii="Calibri" w:hAnsi="Calibri" w:cs="Calibri"/>
                <w:b/>
                <w:sz w:val="18"/>
                <w:szCs w:val="18"/>
              </w:rPr>
            </w:pPr>
          </w:p>
        </w:tc>
        <w:tc>
          <w:tcPr>
            <w:tcW w:w="747" w:type="dxa"/>
            <w:gridSpan w:val="4"/>
          </w:tcPr>
          <w:p w:rsidR="00E97115" w:rsidRPr="009C5824" w:rsidRDefault="00E97115" w:rsidP="00E97115">
            <w:pPr>
              <w:rPr>
                <w:rFonts w:ascii="Calibri" w:hAnsi="Calibri" w:cs="Calibri"/>
                <w:b/>
                <w:sz w:val="18"/>
                <w:szCs w:val="18"/>
              </w:rPr>
            </w:pPr>
          </w:p>
        </w:tc>
        <w:tc>
          <w:tcPr>
            <w:tcW w:w="173" w:type="dxa"/>
          </w:tcPr>
          <w:p w:rsidR="00E97115" w:rsidRPr="009C5824" w:rsidRDefault="00E97115" w:rsidP="00E97115">
            <w:pPr>
              <w:rPr>
                <w:rFonts w:ascii="Calibri" w:hAnsi="Calibri" w:cs="Calibri"/>
                <w:b/>
                <w:sz w:val="18"/>
                <w:szCs w:val="18"/>
              </w:rPr>
            </w:pPr>
          </w:p>
        </w:tc>
        <w:tc>
          <w:tcPr>
            <w:tcW w:w="678" w:type="dxa"/>
            <w:gridSpan w:val="4"/>
          </w:tcPr>
          <w:p w:rsidR="00E97115" w:rsidRPr="009C5824" w:rsidRDefault="00E97115" w:rsidP="00E97115">
            <w:pPr>
              <w:rPr>
                <w:rFonts w:ascii="Calibri" w:hAnsi="Calibri" w:cs="Calibri"/>
                <w:b/>
                <w:sz w:val="18"/>
                <w:szCs w:val="18"/>
              </w:rPr>
            </w:pPr>
          </w:p>
        </w:tc>
        <w:tc>
          <w:tcPr>
            <w:tcW w:w="242" w:type="dxa"/>
          </w:tcPr>
          <w:p w:rsidR="00E97115" w:rsidRPr="009C5824" w:rsidRDefault="00E97115" w:rsidP="00E97115">
            <w:pPr>
              <w:rPr>
                <w:rFonts w:ascii="Calibri" w:hAnsi="Calibri" w:cs="Calibri"/>
                <w:b/>
                <w:sz w:val="18"/>
                <w:szCs w:val="18"/>
              </w:rPr>
            </w:pPr>
          </w:p>
        </w:tc>
        <w:tc>
          <w:tcPr>
            <w:tcW w:w="750" w:type="dxa"/>
            <w:gridSpan w:val="2"/>
          </w:tcPr>
          <w:p w:rsidR="00E97115" w:rsidRPr="009C5824" w:rsidRDefault="00E97115" w:rsidP="00E97115">
            <w:pPr>
              <w:rPr>
                <w:rFonts w:ascii="Calibri" w:hAnsi="Calibri" w:cs="Calibri"/>
                <w:b/>
                <w:sz w:val="18"/>
                <w:szCs w:val="18"/>
              </w:rPr>
            </w:pPr>
          </w:p>
        </w:tc>
        <w:tc>
          <w:tcPr>
            <w:tcW w:w="170" w:type="dxa"/>
          </w:tcPr>
          <w:p w:rsidR="00E97115" w:rsidRPr="009C5824" w:rsidRDefault="00E97115" w:rsidP="00E97115">
            <w:pPr>
              <w:rPr>
                <w:rFonts w:ascii="Calibri" w:hAnsi="Calibri" w:cs="Calibri"/>
                <w:b/>
                <w:sz w:val="18"/>
                <w:szCs w:val="18"/>
              </w:rPr>
            </w:pPr>
          </w:p>
        </w:tc>
        <w:tc>
          <w:tcPr>
            <w:tcW w:w="822" w:type="dxa"/>
            <w:gridSpan w:val="5"/>
          </w:tcPr>
          <w:p w:rsidR="00E97115" w:rsidRPr="009C5824" w:rsidRDefault="00E97115" w:rsidP="00E97115">
            <w:pPr>
              <w:rPr>
                <w:rFonts w:ascii="Calibri" w:hAnsi="Calibri" w:cs="Calibri"/>
                <w:b/>
                <w:sz w:val="18"/>
                <w:szCs w:val="18"/>
              </w:rPr>
            </w:pPr>
          </w:p>
        </w:tc>
        <w:tc>
          <w:tcPr>
            <w:tcW w:w="1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2"/>
          </w:tcPr>
          <w:p w:rsidR="00E97115" w:rsidRPr="009C5824" w:rsidRDefault="00E97115" w:rsidP="00E97115">
            <w:pPr>
              <w:rPr>
                <w:rFonts w:ascii="Calibri" w:hAnsi="Calibri" w:cs="Calibri"/>
                <w:b/>
                <w:sz w:val="18"/>
                <w:szCs w:val="18"/>
              </w:rPr>
            </w:pPr>
          </w:p>
        </w:tc>
        <w:tc>
          <w:tcPr>
            <w:tcW w:w="460" w:type="dxa"/>
            <w:gridSpan w:val="4"/>
          </w:tcPr>
          <w:p w:rsidR="00E97115" w:rsidRPr="009C5824" w:rsidRDefault="00E97115" w:rsidP="00E97115">
            <w:pPr>
              <w:rPr>
                <w:rFonts w:ascii="Calibri" w:hAnsi="Calibri" w:cs="Calibri"/>
                <w:b/>
                <w:sz w:val="18"/>
                <w:szCs w:val="18"/>
              </w:rPr>
            </w:pPr>
          </w:p>
        </w:tc>
        <w:tc>
          <w:tcPr>
            <w:tcW w:w="460" w:type="dxa"/>
            <w:gridSpan w:val="3"/>
          </w:tcPr>
          <w:p w:rsidR="00E97115" w:rsidRPr="009C5824" w:rsidRDefault="00E97115" w:rsidP="00E97115">
            <w:pPr>
              <w:rPr>
                <w:rFonts w:ascii="Calibri" w:hAnsi="Calibri" w:cs="Calibri"/>
                <w:b/>
                <w:sz w:val="18"/>
                <w:szCs w:val="18"/>
              </w:rPr>
            </w:pPr>
          </w:p>
        </w:tc>
        <w:tc>
          <w:tcPr>
            <w:tcW w:w="969" w:type="dxa"/>
            <w:gridSpan w:val="4"/>
          </w:tcPr>
          <w:p w:rsidR="00E97115" w:rsidRPr="009C5824" w:rsidRDefault="00E97115" w:rsidP="00E97115">
            <w:pPr>
              <w:rPr>
                <w:rFonts w:ascii="Calibri" w:hAnsi="Calibri" w:cs="Calibri"/>
                <w:b/>
                <w:sz w:val="18"/>
                <w:szCs w:val="18"/>
              </w:rPr>
            </w:pPr>
          </w:p>
        </w:tc>
      </w:tr>
      <w:tr w:rsidR="00E97115" w:rsidRPr="009C5824"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9C5824" w:rsidRDefault="00E97115" w:rsidP="00E97115">
            <w:pPr>
              <w:jc w:val="center"/>
              <w:rPr>
                <w:rFonts w:ascii="Calibri" w:hAnsi="Calibri" w:cs="Calibri"/>
                <w:b/>
                <w:sz w:val="18"/>
                <w:szCs w:val="18"/>
              </w:rPr>
            </w:pPr>
            <w:r w:rsidRPr="009C5824">
              <w:rPr>
                <w:rFonts w:ascii="Calibri" w:hAnsi="Calibri" w:cs="Calibri"/>
                <w:b/>
                <w:sz w:val="18"/>
                <w:szCs w:val="18"/>
              </w:rPr>
              <w:t>Komentář</w:t>
            </w:r>
          </w:p>
        </w:tc>
      </w:tr>
      <w:tr w:rsidR="00E97115" w:rsidRPr="009C5824"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center"/>
              <w:rPr>
                <w:rFonts w:ascii="Calibri" w:hAnsi="Calibri" w:cs="Calibri"/>
                <w:sz w:val="18"/>
                <w:szCs w:val="18"/>
              </w:rPr>
            </w:pPr>
          </w:p>
        </w:tc>
        <w:tc>
          <w:tcPr>
            <w:tcW w:w="1417" w:type="dxa"/>
            <w:gridSpan w:val="6"/>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center"/>
              <w:rPr>
                <w:rFonts w:ascii="Calibri" w:hAnsi="Calibri" w:cs="Calibri"/>
                <w:sz w:val="18"/>
                <w:szCs w:val="18"/>
              </w:rPr>
            </w:pPr>
          </w:p>
        </w:tc>
        <w:tc>
          <w:tcPr>
            <w:tcW w:w="851" w:type="dxa"/>
            <w:gridSpan w:val="5"/>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center"/>
              <w:rPr>
                <w:rFonts w:ascii="Calibri" w:hAnsi="Calibri" w:cs="Calibr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right"/>
              <w:rPr>
                <w:rFonts w:ascii="Calibri" w:hAnsi="Calibri" w:cs="Calibri"/>
                <w:sz w:val="18"/>
                <w:szCs w:val="18"/>
              </w:rPr>
            </w:pPr>
          </w:p>
        </w:tc>
        <w:tc>
          <w:tcPr>
            <w:tcW w:w="992" w:type="dxa"/>
            <w:gridSpan w:val="6"/>
            <w:tcBorders>
              <w:top w:val="single" w:sz="4" w:space="0" w:color="auto"/>
              <w:left w:val="single" w:sz="4" w:space="0" w:color="auto"/>
              <w:bottom w:val="single" w:sz="4" w:space="0" w:color="auto"/>
              <w:right w:val="single" w:sz="4" w:space="0" w:color="auto"/>
            </w:tcBorders>
          </w:tcPr>
          <w:p w:rsidR="00E97115" w:rsidRPr="009C5824" w:rsidRDefault="00E97115" w:rsidP="00E97115">
            <w:pPr>
              <w:jc w:val="right"/>
              <w:rPr>
                <w:rFonts w:ascii="Calibri" w:hAnsi="Calibri" w:cs="Calibri"/>
                <w:sz w:val="18"/>
                <w:szCs w:val="18"/>
              </w:rPr>
            </w:pPr>
          </w:p>
        </w:tc>
        <w:tc>
          <w:tcPr>
            <w:tcW w:w="3827" w:type="dxa"/>
            <w:gridSpan w:val="23"/>
            <w:tcBorders>
              <w:top w:val="single" w:sz="4" w:space="0" w:color="auto"/>
              <w:left w:val="single" w:sz="4" w:space="0" w:color="auto"/>
              <w:bottom w:val="single" w:sz="4" w:space="0" w:color="auto"/>
              <w:right w:val="single" w:sz="4" w:space="0" w:color="auto"/>
            </w:tcBorders>
          </w:tcPr>
          <w:p w:rsidR="00E97115" w:rsidRPr="009C5824" w:rsidRDefault="00823A42" w:rsidP="00E97115">
            <w:pPr>
              <w:rPr>
                <w:rFonts w:ascii="Calibri" w:hAnsi="Calibri" w:cs="Calibri"/>
                <w:sz w:val="18"/>
                <w:szCs w:val="18"/>
              </w:rPr>
            </w:pPr>
            <w:r>
              <w:rPr>
                <w:rFonts w:ascii="Calibri" w:hAnsi="Calibri" w:cs="Calibri"/>
                <w:sz w:val="18"/>
                <w:szCs w:val="18"/>
              </w:rPr>
              <w:t>Nevyskytly se žádné abnormality.</w:t>
            </w:r>
          </w:p>
        </w:tc>
      </w:tr>
    </w:tbl>
    <w:p w:rsidR="00A32E74" w:rsidRDefault="00A32E74" w:rsidP="004305D0">
      <w:pPr>
        <w:tabs>
          <w:tab w:val="right" w:leader="dot" w:pos="8931"/>
        </w:tabs>
        <w:rPr>
          <w:rFonts w:ascii="Calibri" w:hAnsi="Calibri" w:cs="Calibri"/>
          <w:b/>
          <w:sz w:val="20"/>
          <w:szCs w:val="20"/>
        </w:rPr>
      </w:pPr>
    </w:p>
    <w:p w:rsidR="002732E1" w:rsidRPr="006020B8" w:rsidRDefault="002732E1" w:rsidP="002732E1">
      <w:pPr>
        <w:jc w:val="both"/>
        <w:rPr>
          <w:rFonts w:asciiTheme="minorHAnsi" w:hAnsiTheme="minorHAnsi" w:cstheme="minorHAnsi"/>
          <w:b/>
          <w:sz w:val="20"/>
          <w:szCs w:val="20"/>
        </w:rPr>
      </w:pPr>
      <w:r w:rsidRPr="006020B8">
        <w:rPr>
          <w:rFonts w:asciiTheme="minorHAnsi" w:hAnsiTheme="minorHAnsi" w:cstheme="minorHAnsi"/>
          <w:b/>
          <w:sz w:val="20"/>
          <w:szCs w:val="20"/>
        </w:rPr>
        <w:t>Přehled ROZOP kapitoly 41 – doprava za rok 2019:</w:t>
      </w:r>
    </w:p>
    <w:p w:rsidR="00376246" w:rsidRDefault="00376246" w:rsidP="002732E1">
      <w:pPr>
        <w:jc w:val="both"/>
        <w:rPr>
          <w:rFonts w:asciiTheme="minorHAnsi" w:hAnsiTheme="minorHAnsi" w:cstheme="minorHAnsi"/>
          <w:b/>
          <w:sz w:val="18"/>
          <w:szCs w:val="18"/>
        </w:rPr>
      </w:pPr>
    </w:p>
    <w:tbl>
      <w:tblPr>
        <w:tblStyle w:val="Mkatabulky"/>
        <w:tblW w:w="9565" w:type="dxa"/>
        <w:jc w:val="center"/>
        <w:tblLayout w:type="fixed"/>
        <w:tblLook w:val="04A0" w:firstRow="1" w:lastRow="0" w:firstColumn="1" w:lastColumn="0" w:noHBand="0" w:noVBand="1"/>
      </w:tblPr>
      <w:tblGrid>
        <w:gridCol w:w="675"/>
        <w:gridCol w:w="1093"/>
        <w:gridCol w:w="836"/>
        <w:gridCol w:w="5770"/>
        <w:gridCol w:w="1191"/>
      </w:tblGrid>
      <w:tr w:rsidR="008E44FF" w:rsidTr="00C6478F">
        <w:trPr>
          <w:jc w:val="center"/>
        </w:trPr>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8E44FF" w:rsidRDefault="008E44FF" w:rsidP="00207343">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8E44FF" w:rsidRDefault="008E44FF" w:rsidP="00207343">
            <w:pPr>
              <w:keepNext/>
              <w:keepLines/>
              <w:jc w:val="center"/>
              <w:rPr>
                <w:rFonts w:asciiTheme="minorHAnsi" w:hAnsiTheme="minorHAnsi" w:cstheme="minorHAnsi"/>
                <w:b/>
                <w:sz w:val="18"/>
              </w:rPr>
            </w:pPr>
            <w:r>
              <w:rPr>
                <w:rFonts w:asciiTheme="minorHAnsi" w:hAnsiTheme="minorHAnsi" w:cstheme="minorHAnsi"/>
                <w:b/>
                <w:sz w:val="18"/>
              </w:rPr>
              <w:t>Datum</w:t>
            </w:r>
          </w:p>
        </w:tc>
        <w:tc>
          <w:tcPr>
            <w:tcW w:w="8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8E44FF" w:rsidRDefault="008E44FF" w:rsidP="00207343">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77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8E44FF" w:rsidRDefault="008E44FF" w:rsidP="00207343">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19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8E44FF" w:rsidRDefault="008E44FF" w:rsidP="00207343">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8E44FF" w:rsidTr="00C6478F">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8E44FF" w:rsidRDefault="008E44FF" w:rsidP="00207343">
            <w:pPr>
              <w:keepNext/>
              <w:keepLines/>
              <w:jc w:val="center"/>
              <w:rPr>
                <w:rFonts w:asciiTheme="minorHAnsi" w:hAnsiTheme="minorHAnsi" w:cstheme="minorHAnsi"/>
                <w:sz w:val="18"/>
              </w:rPr>
            </w:pPr>
            <w:r>
              <w:rPr>
                <w:rFonts w:asciiTheme="minorHAnsi" w:hAnsiTheme="minorHAnsi" w:cstheme="minorHAnsi"/>
                <w:sz w:val="18"/>
              </w:rPr>
              <w:t>9242</w:t>
            </w:r>
          </w:p>
        </w:tc>
        <w:tc>
          <w:tcPr>
            <w:tcW w:w="1093" w:type="dxa"/>
            <w:tcBorders>
              <w:top w:val="single" w:sz="4" w:space="0" w:color="auto"/>
              <w:left w:val="single" w:sz="4" w:space="0" w:color="auto"/>
              <w:bottom w:val="single" w:sz="4" w:space="0" w:color="auto"/>
              <w:right w:val="single" w:sz="4" w:space="0" w:color="auto"/>
            </w:tcBorders>
            <w:vAlign w:val="center"/>
          </w:tcPr>
          <w:p w:rsidR="008E44FF" w:rsidRDefault="008E44FF" w:rsidP="00207343">
            <w:pPr>
              <w:keepNext/>
              <w:keepLines/>
              <w:jc w:val="center"/>
              <w:rPr>
                <w:rFonts w:asciiTheme="minorHAnsi" w:hAnsiTheme="minorHAnsi" w:cstheme="minorHAnsi"/>
                <w:sz w:val="18"/>
              </w:rPr>
            </w:pPr>
            <w:proofErr w:type="gramStart"/>
            <w:r>
              <w:rPr>
                <w:rFonts w:asciiTheme="minorHAnsi" w:hAnsiTheme="minorHAnsi" w:cstheme="minorHAnsi"/>
                <w:sz w:val="18"/>
              </w:rPr>
              <w:t>19.03.2019</w:t>
            </w:r>
            <w:proofErr w:type="gramEnd"/>
          </w:p>
        </w:tc>
        <w:tc>
          <w:tcPr>
            <w:tcW w:w="836" w:type="dxa"/>
            <w:tcBorders>
              <w:top w:val="single" w:sz="4" w:space="0" w:color="auto"/>
              <w:left w:val="single" w:sz="4" w:space="0" w:color="auto"/>
              <w:bottom w:val="single" w:sz="4" w:space="0" w:color="auto"/>
              <w:right w:val="single" w:sz="4" w:space="0" w:color="auto"/>
            </w:tcBorders>
            <w:vAlign w:val="center"/>
          </w:tcPr>
          <w:p w:rsidR="008E44FF" w:rsidRDefault="008E44FF" w:rsidP="00207343">
            <w:pPr>
              <w:keepNext/>
              <w:keepLines/>
              <w:jc w:val="right"/>
              <w:rPr>
                <w:rFonts w:asciiTheme="minorHAnsi" w:hAnsiTheme="minorHAnsi" w:cstheme="minorHAnsi"/>
                <w:sz w:val="18"/>
              </w:rPr>
            </w:pPr>
            <w:r>
              <w:rPr>
                <w:rFonts w:asciiTheme="minorHAnsi" w:hAnsiTheme="minorHAnsi" w:cstheme="minorHAnsi"/>
                <w:sz w:val="18"/>
              </w:rPr>
              <w:t>620,00</w:t>
            </w:r>
          </w:p>
        </w:tc>
        <w:tc>
          <w:tcPr>
            <w:tcW w:w="5770" w:type="dxa"/>
            <w:tcBorders>
              <w:top w:val="single" w:sz="4" w:space="0" w:color="auto"/>
              <w:left w:val="single" w:sz="4" w:space="0" w:color="auto"/>
              <w:bottom w:val="single" w:sz="4" w:space="0" w:color="auto"/>
              <w:right w:val="single" w:sz="4" w:space="0" w:color="auto"/>
            </w:tcBorders>
            <w:vAlign w:val="center"/>
          </w:tcPr>
          <w:p w:rsidR="008E44FF" w:rsidRDefault="008E44FF" w:rsidP="00C6478F">
            <w:pPr>
              <w:ind w:left="2124" w:hanging="2124"/>
              <w:rPr>
                <w:rFonts w:asciiTheme="minorHAnsi" w:hAnsiTheme="minorHAnsi" w:cstheme="minorHAnsi"/>
                <w:sz w:val="18"/>
              </w:rPr>
            </w:pPr>
            <w:r>
              <w:rPr>
                <w:rFonts w:asciiTheme="minorHAnsi" w:hAnsiTheme="minorHAnsi" w:cstheme="minorHAnsi"/>
                <w:sz w:val="18"/>
              </w:rPr>
              <w:t>Ú</w:t>
            </w:r>
            <w:r w:rsidRPr="008E44FF">
              <w:rPr>
                <w:rFonts w:asciiTheme="minorHAnsi" w:hAnsiTheme="minorHAnsi" w:cstheme="minorHAnsi"/>
                <w:sz w:val="18"/>
              </w:rPr>
              <w:t>hrada vícenákladů MHD z důvodu objížděk</w:t>
            </w:r>
            <w:r>
              <w:rPr>
                <w:rFonts w:asciiTheme="minorHAnsi" w:hAnsiTheme="minorHAnsi" w:cstheme="minorHAnsi"/>
                <w:sz w:val="18"/>
              </w:rPr>
              <w:t xml:space="preserve"> – z rezervy RMP</w:t>
            </w:r>
          </w:p>
        </w:tc>
        <w:tc>
          <w:tcPr>
            <w:tcW w:w="1191" w:type="dxa"/>
            <w:tcBorders>
              <w:top w:val="single" w:sz="4" w:space="0" w:color="auto"/>
              <w:left w:val="single" w:sz="4" w:space="0" w:color="auto"/>
              <w:bottom w:val="single" w:sz="4" w:space="0" w:color="auto"/>
              <w:right w:val="single" w:sz="4" w:space="0" w:color="auto"/>
            </w:tcBorders>
            <w:vAlign w:val="center"/>
          </w:tcPr>
          <w:p w:rsidR="008E44FF" w:rsidRDefault="008E44FF" w:rsidP="00207343">
            <w:pPr>
              <w:keepNext/>
              <w:keepLines/>
              <w:rPr>
                <w:rFonts w:asciiTheme="minorHAnsi" w:hAnsiTheme="minorHAnsi" w:cstheme="minorHAnsi"/>
                <w:b/>
                <w:sz w:val="18"/>
              </w:rPr>
            </w:pPr>
            <w:r>
              <w:rPr>
                <w:rFonts w:asciiTheme="minorHAnsi" w:hAnsiTheme="minorHAnsi" w:cstheme="minorHAnsi"/>
                <w:sz w:val="18"/>
              </w:rPr>
              <w:t xml:space="preserve">Realizováno  </w:t>
            </w:r>
          </w:p>
        </w:tc>
      </w:tr>
      <w:tr w:rsidR="008E44FF" w:rsidTr="00C6478F">
        <w:trPr>
          <w:trHeight w:val="340"/>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8E44FF" w:rsidRDefault="008E44FF" w:rsidP="008E44FF">
            <w:pPr>
              <w:keepNext/>
              <w:keepLines/>
              <w:jc w:val="center"/>
              <w:rPr>
                <w:rFonts w:asciiTheme="minorHAnsi" w:hAnsiTheme="minorHAnsi" w:cstheme="minorHAnsi"/>
                <w:sz w:val="18"/>
              </w:rPr>
            </w:pPr>
            <w:r>
              <w:rPr>
                <w:rFonts w:asciiTheme="minorHAnsi" w:hAnsiTheme="minorHAnsi" w:cstheme="minorHAnsi"/>
                <w:sz w:val="18"/>
              </w:rPr>
              <w:t>9874</w:t>
            </w:r>
          </w:p>
        </w:tc>
        <w:tc>
          <w:tcPr>
            <w:tcW w:w="1093" w:type="dxa"/>
            <w:tcBorders>
              <w:top w:val="single" w:sz="4" w:space="0" w:color="auto"/>
              <w:left w:val="single" w:sz="4" w:space="0" w:color="auto"/>
              <w:bottom w:val="single" w:sz="4" w:space="0" w:color="auto"/>
              <w:right w:val="single" w:sz="4" w:space="0" w:color="auto"/>
            </w:tcBorders>
            <w:vAlign w:val="center"/>
          </w:tcPr>
          <w:p w:rsidR="008E44FF" w:rsidRDefault="00A34CF4" w:rsidP="00207343">
            <w:pPr>
              <w:keepNext/>
              <w:keepLines/>
              <w:jc w:val="center"/>
              <w:rPr>
                <w:rFonts w:asciiTheme="minorHAnsi" w:hAnsiTheme="minorHAnsi" w:cstheme="minorHAnsi"/>
                <w:sz w:val="18"/>
              </w:rPr>
            </w:pPr>
            <w:proofErr w:type="gramStart"/>
            <w:r>
              <w:rPr>
                <w:rFonts w:asciiTheme="minorHAnsi" w:hAnsiTheme="minorHAnsi" w:cstheme="minorHAnsi"/>
                <w:sz w:val="18"/>
              </w:rPr>
              <w:t>24.09.2019</w:t>
            </w:r>
            <w:proofErr w:type="gramEnd"/>
          </w:p>
        </w:tc>
        <w:tc>
          <w:tcPr>
            <w:tcW w:w="836" w:type="dxa"/>
            <w:tcBorders>
              <w:top w:val="single" w:sz="4" w:space="0" w:color="auto"/>
              <w:left w:val="single" w:sz="4" w:space="0" w:color="auto"/>
              <w:bottom w:val="single" w:sz="4" w:space="0" w:color="auto"/>
              <w:right w:val="single" w:sz="4" w:space="0" w:color="auto"/>
            </w:tcBorders>
            <w:vAlign w:val="center"/>
          </w:tcPr>
          <w:p w:rsidR="008E44FF" w:rsidRDefault="00A34CF4" w:rsidP="00207343">
            <w:pPr>
              <w:keepNext/>
              <w:keepLines/>
              <w:jc w:val="right"/>
              <w:rPr>
                <w:rFonts w:asciiTheme="minorHAnsi" w:hAnsiTheme="minorHAnsi" w:cstheme="minorHAnsi"/>
                <w:sz w:val="18"/>
              </w:rPr>
            </w:pPr>
            <w:r>
              <w:rPr>
                <w:rFonts w:asciiTheme="minorHAnsi" w:hAnsiTheme="minorHAnsi" w:cstheme="minorHAnsi"/>
                <w:sz w:val="18"/>
              </w:rPr>
              <w:t>100,00</w:t>
            </w:r>
          </w:p>
        </w:tc>
        <w:tc>
          <w:tcPr>
            <w:tcW w:w="5770" w:type="dxa"/>
            <w:tcBorders>
              <w:top w:val="single" w:sz="4" w:space="0" w:color="auto"/>
              <w:left w:val="single" w:sz="4" w:space="0" w:color="auto"/>
              <w:bottom w:val="single" w:sz="4" w:space="0" w:color="auto"/>
              <w:right w:val="single" w:sz="4" w:space="0" w:color="auto"/>
            </w:tcBorders>
            <w:vAlign w:val="center"/>
          </w:tcPr>
          <w:p w:rsidR="008E44FF" w:rsidRDefault="00A34CF4" w:rsidP="00C6478F">
            <w:pPr>
              <w:rPr>
                <w:rFonts w:asciiTheme="minorHAnsi" w:hAnsiTheme="minorHAnsi" w:cstheme="minorHAnsi"/>
                <w:sz w:val="18"/>
              </w:rPr>
            </w:pPr>
            <w:r w:rsidRPr="00A34CF4">
              <w:rPr>
                <w:rFonts w:asciiTheme="minorHAnsi" w:hAnsiTheme="minorHAnsi" w:cstheme="minorHAnsi"/>
                <w:sz w:val="18"/>
              </w:rPr>
              <w:t>Úprava spínacích plánů světelného signalizačního zařízení</w:t>
            </w:r>
            <w:r>
              <w:rPr>
                <w:rFonts w:asciiTheme="minorHAnsi" w:hAnsiTheme="minorHAnsi" w:cstheme="minorHAnsi"/>
                <w:sz w:val="18"/>
              </w:rPr>
              <w:t xml:space="preserve"> – z FRR</w:t>
            </w:r>
          </w:p>
        </w:tc>
        <w:tc>
          <w:tcPr>
            <w:tcW w:w="1191" w:type="dxa"/>
            <w:tcBorders>
              <w:top w:val="single" w:sz="4" w:space="0" w:color="auto"/>
              <w:left w:val="single" w:sz="4" w:space="0" w:color="auto"/>
              <w:bottom w:val="single" w:sz="4" w:space="0" w:color="auto"/>
              <w:right w:val="single" w:sz="4" w:space="0" w:color="auto"/>
            </w:tcBorders>
            <w:vAlign w:val="center"/>
            <w:hideMark/>
          </w:tcPr>
          <w:p w:rsidR="008E44FF" w:rsidRDefault="008E44FF" w:rsidP="00207343">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8E44FF" w:rsidTr="00C6478F">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8E44FF" w:rsidRDefault="008E44FF" w:rsidP="00207343">
            <w:pPr>
              <w:keepNext/>
              <w:keepLines/>
              <w:jc w:val="center"/>
              <w:rPr>
                <w:rFonts w:asciiTheme="minorHAnsi" w:hAnsiTheme="minorHAnsi" w:cstheme="minorHAnsi"/>
                <w:sz w:val="18"/>
              </w:rPr>
            </w:pPr>
            <w:r>
              <w:rPr>
                <w:rFonts w:asciiTheme="minorHAnsi" w:hAnsiTheme="minorHAnsi" w:cstheme="minorHAnsi"/>
                <w:sz w:val="18"/>
              </w:rPr>
              <w:t>91109</w:t>
            </w:r>
          </w:p>
        </w:tc>
        <w:tc>
          <w:tcPr>
            <w:tcW w:w="1093" w:type="dxa"/>
            <w:tcBorders>
              <w:top w:val="single" w:sz="4" w:space="0" w:color="auto"/>
              <w:left w:val="single" w:sz="4" w:space="0" w:color="auto"/>
              <w:bottom w:val="single" w:sz="4" w:space="0" w:color="auto"/>
              <w:right w:val="single" w:sz="4" w:space="0" w:color="auto"/>
            </w:tcBorders>
            <w:vAlign w:val="center"/>
          </w:tcPr>
          <w:p w:rsidR="008E44FF" w:rsidRDefault="00C818D8" w:rsidP="00207343">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836" w:type="dxa"/>
            <w:tcBorders>
              <w:top w:val="single" w:sz="4" w:space="0" w:color="auto"/>
              <w:left w:val="single" w:sz="4" w:space="0" w:color="auto"/>
              <w:bottom w:val="single" w:sz="4" w:space="0" w:color="auto"/>
              <w:right w:val="single" w:sz="4" w:space="0" w:color="auto"/>
            </w:tcBorders>
            <w:vAlign w:val="center"/>
          </w:tcPr>
          <w:p w:rsidR="008E44FF" w:rsidRDefault="00D63CC6" w:rsidP="00207343">
            <w:pPr>
              <w:keepNext/>
              <w:keepLines/>
              <w:jc w:val="right"/>
              <w:rPr>
                <w:rFonts w:asciiTheme="minorHAnsi" w:hAnsiTheme="minorHAnsi" w:cstheme="minorHAnsi"/>
                <w:sz w:val="18"/>
              </w:rPr>
            </w:pPr>
            <w:r>
              <w:rPr>
                <w:rFonts w:asciiTheme="minorHAnsi" w:hAnsiTheme="minorHAnsi" w:cstheme="minorHAnsi"/>
                <w:sz w:val="18"/>
              </w:rPr>
              <w:t>82,31</w:t>
            </w:r>
          </w:p>
        </w:tc>
        <w:tc>
          <w:tcPr>
            <w:tcW w:w="5770" w:type="dxa"/>
            <w:tcBorders>
              <w:top w:val="single" w:sz="4" w:space="0" w:color="auto"/>
              <w:left w:val="single" w:sz="4" w:space="0" w:color="auto"/>
              <w:bottom w:val="single" w:sz="4" w:space="0" w:color="auto"/>
              <w:right w:val="single" w:sz="4" w:space="0" w:color="auto"/>
            </w:tcBorders>
            <w:vAlign w:val="center"/>
          </w:tcPr>
          <w:p w:rsidR="008E44FF" w:rsidRDefault="00C818D8" w:rsidP="00C6478F">
            <w:pPr>
              <w:rPr>
                <w:rFonts w:asciiTheme="minorHAnsi" w:hAnsiTheme="minorHAnsi" w:cstheme="minorHAnsi"/>
                <w:sz w:val="18"/>
              </w:rPr>
            </w:pPr>
            <w:r w:rsidRPr="00C818D8">
              <w:rPr>
                <w:rFonts w:asciiTheme="minorHAnsi" w:hAnsiTheme="minorHAnsi" w:cstheme="minorHAnsi"/>
                <w:sz w:val="18"/>
              </w:rPr>
              <w:t>Úhrada vícenákladů MHD souvisejících s prodloužením uzavírky ulice Plumlovské</w:t>
            </w:r>
            <w:r w:rsidR="0088056D">
              <w:rPr>
                <w:rFonts w:asciiTheme="minorHAnsi" w:hAnsiTheme="minorHAnsi" w:cstheme="minorHAnsi"/>
                <w:sz w:val="18"/>
              </w:rPr>
              <w:t xml:space="preserve"> – z FRR</w:t>
            </w:r>
          </w:p>
        </w:tc>
        <w:tc>
          <w:tcPr>
            <w:tcW w:w="1191" w:type="dxa"/>
            <w:tcBorders>
              <w:top w:val="single" w:sz="4" w:space="0" w:color="auto"/>
              <w:left w:val="single" w:sz="4" w:space="0" w:color="auto"/>
              <w:bottom w:val="single" w:sz="4" w:space="0" w:color="auto"/>
              <w:right w:val="single" w:sz="4" w:space="0" w:color="auto"/>
            </w:tcBorders>
            <w:vAlign w:val="center"/>
            <w:hideMark/>
          </w:tcPr>
          <w:p w:rsidR="008E44FF" w:rsidRDefault="008E44FF" w:rsidP="00207343">
            <w:pPr>
              <w:keepNext/>
              <w:keepLines/>
              <w:rPr>
                <w:rFonts w:asciiTheme="minorHAnsi" w:hAnsiTheme="minorHAnsi" w:cstheme="minorHAnsi"/>
                <w:sz w:val="18"/>
              </w:rPr>
            </w:pPr>
            <w:r>
              <w:rPr>
                <w:rFonts w:asciiTheme="minorHAnsi" w:hAnsiTheme="minorHAnsi" w:cstheme="minorHAnsi"/>
                <w:sz w:val="18"/>
              </w:rPr>
              <w:t>Realizováno</w:t>
            </w:r>
          </w:p>
        </w:tc>
      </w:tr>
    </w:tbl>
    <w:p w:rsidR="002732E1" w:rsidRPr="002732E1" w:rsidRDefault="002732E1" w:rsidP="002732E1">
      <w:pPr>
        <w:rPr>
          <w:rFonts w:asciiTheme="minorHAnsi" w:hAnsiTheme="minorHAnsi" w:cstheme="minorHAnsi"/>
          <w:sz w:val="18"/>
          <w:szCs w:val="18"/>
        </w:rPr>
      </w:pPr>
    </w:p>
    <w:p w:rsidR="002732E1" w:rsidRPr="006020B8" w:rsidRDefault="002732E1" w:rsidP="002732E1">
      <w:pPr>
        <w:ind w:left="2124" w:hanging="2124"/>
        <w:rPr>
          <w:rFonts w:asciiTheme="minorHAnsi" w:hAnsiTheme="minorHAnsi" w:cstheme="minorHAnsi"/>
          <w:b/>
          <w:sz w:val="20"/>
          <w:szCs w:val="20"/>
        </w:rPr>
      </w:pPr>
      <w:r w:rsidRPr="006020B8">
        <w:rPr>
          <w:rFonts w:asciiTheme="minorHAnsi" w:hAnsiTheme="minorHAnsi" w:cstheme="minorHAnsi"/>
          <w:b/>
          <w:sz w:val="20"/>
          <w:szCs w:val="20"/>
        </w:rPr>
        <w:t>Přehled pohledávek kapitoly 41:</w:t>
      </w:r>
    </w:p>
    <w:p w:rsidR="002732E1" w:rsidRPr="006020B8" w:rsidRDefault="002732E1" w:rsidP="002732E1">
      <w:pPr>
        <w:ind w:left="2124" w:hanging="2124"/>
        <w:rPr>
          <w:rFonts w:asciiTheme="minorHAnsi" w:hAnsiTheme="minorHAnsi" w:cstheme="minorHAnsi"/>
          <w:sz w:val="20"/>
          <w:szCs w:val="20"/>
        </w:rPr>
      </w:pPr>
    </w:p>
    <w:p w:rsidR="002732E1" w:rsidRPr="006020B8" w:rsidRDefault="002732E1" w:rsidP="002732E1">
      <w:pPr>
        <w:ind w:left="2124" w:hanging="2124"/>
        <w:rPr>
          <w:rFonts w:asciiTheme="minorHAnsi" w:hAnsiTheme="minorHAnsi" w:cstheme="minorHAnsi"/>
          <w:sz w:val="20"/>
          <w:szCs w:val="20"/>
        </w:rPr>
      </w:pPr>
      <w:r w:rsidRPr="006020B8">
        <w:rPr>
          <w:rFonts w:asciiTheme="minorHAnsi" w:hAnsiTheme="minorHAnsi" w:cstheme="minorHAnsi"/>
          <w:sz w:val="20"/>
          <w:szCs w:val="20"/>
        </w:rPr>
        <w:t>Celková výše pohledávek 13.000,- Kč, po lhůtě splatnosti 13.000,- Kč.</w:t>
      </w:r>
    </w:p>
    <w:p w:rsidR="00CA6C24" w:rsidRPr="006020B8" w:rsidRDefault="00CA6C24" w:rsidP="002732E1">
      <w:pPr>
        <w:ind w:left="2124" w:hanging="2124"/>
        <w:rPr>
          <w:rFonts w:asciiTheme="minorHAnsi" w:hAnsiTheme="minorHAnsi" w:cstheme="minorHAnsi"/>
          <w:sz w:val="20"/>
          <w:szCs w:val="20"/>
        </w:rPr>
      </w:pPr>
    </w:p>
    <w:p w:rsidR="00850256" w:rsidRDefault="00850256">
      <w:pPr>
        <w:rPr>
          <w:rFonts w:ascii="Calibri" w:hAnsi="Calibri" w:cs="Calibri"/>
          <w:b/>
          <w:sz w:val="20"/>
          <w:szCs w:val="20"/>
        </w:rPr>
      </w:pPr>
    </w:p>
    <w:tbl>
      <w:tblPr>
        <w:tblW w:w="9658" w:type="dxa"/>
        <w:tblLayout w:type="fixed"/>
        <w:tblCellMar>
          <w:left w:w="70" w:type="dxa"/>
          <w:right w:w="70" w:type="dxa"/>
        </w:tblCellMar>
        <w:tblLook w:val="0000" w:firstRow="0" w:lastRow="0" w:firstColumn="0" w:lastColumn="0" w:noHBand="0" w:noVBand="0"/>
      </w:tblPr>
      <w:tblGrid>
        <w:gridCol w:w="433"/>
        <w:gridCol w:w="2"/>
        <w:gridCol w:w="340"/>
        <w:gridCol w:w="4"/>
        <w:gridCol w:w="86"/>
        <w:gridCol w:w="91"/>
        <w:gridCol w:w="348"/>
        <w:gridCol w:w="7"/>
        <w:gridCol w:w="311"/>
        <w:gridCol w:w="8"/>
        <w:gridCol w:w="119"/>
        <w:gridCol w:w="258"/>
        <w:gridCol w:w="182"/>
        <w:gridCol w:w="8"/>
        <w:gridCol w:w="160"/>
        <w:gridCol w:w="160"/>
        <w:gridCol w:w="522"/>
        <w:gridCol w:w="8"/>
        <w:gridCol w:w="30"/>
        <w:gridCol w:w="233"/>
        <w:gridCol w:w="8"/>
        <w:gridCol w:w="510"/>
        <w:gridCol w:w="71"/>
        <w:gridCol w:w="8"/>
        <w:gridCol w:w="45"/>
        <w:gridCol w:w="116"/>
        <w:gridCol w:w="121"/>
        <w:gridCol w:w="39"/>
        <w:gridCol w:w="69"/>
        <w:gridCol w:w="43"/>
        <w:gridCol w:w="117"/>
        <w:gridCol w:w="62"/>
        <w:gridCol w:w="301"/>
        <w:gridCol w:w="63"/>
        <w:gridCol w:w="329"/>
        <w:gridCol w:w="68"/>
        <w:gridCol w:w="43"/>
        <w:gridCol w:w="117"/>
        <w:gridCol w:w="215"/>
        <w:gridCol w:w="196"/>
        <w:gridCol w:w="12"/>
        <w:gridCol w:w="37"/>
        <w:gridCol w:w="14"/>
        <w:gridCol w:w="139"/>
        <w:gridCol w:w="191"/>
        <w:gridCol w:w="37"/>
        <w:gridCol w:w="31"/>
        <w:gridCol w:w="43"/>
        <w:gridCol w:w="330"/>
        <w:gridCol w:w="67"/>
        <w:gridCol w:w="43"/>
        <w:gridCol w:w="330"/>
        <w:gridCol w:w="67"/>
        <w:gridCol w:w="43"/>
        <w:gridCol w:w="51"/>
        <w:gridCol w:w="279"/>
        <w:gridCol w:w="67"/>
        <w:gridCol w:w="43"/>
        <w:gridCol w:w="330"/>
        <w:gridCol w:w="67"/>
        <w:gridCol w:w="43"/>
        <w:gridCol w:w="330"/>
        <w:gridCol w:w="67"/>
        <w:gridCol w:w="43"/>
        <w:gridCol w:w="330"/>
        <w:gridCol w:w="59"/>
        <w:gridCol w:w="8"/>
        <w:gridCol w:w="43"/>
        <w:gridCol w:w="27"/>
        <w:gridCol w:w="133"/>
        <w:gridCol w:w="200"/>
        <w:gridCol w:w="143"/>
        <w:gridCol w:w="17"/>
        <w:gridCol w:w="61"/>
        <w:gridCol w:w="5"/>
        <w:gridCol w:w="77"/>
      </w:tblGrid>
      <w:tr w:rsidR="00B608DD" w:rsidRPr="009C5824" w:rsidTr="00624EC1">
        <w:trPr>
          <w:gridAfter w:val="7"/>
          <w:wAfter w:w="636" w:type="dxa"/>
        </w:trPr>
        <w:tc>
          <w:tcPr>
            <w:tcW w:w="9022" w:type="dxa"/>
            <w:gridSpan w:val="69"/>
          </w:tcPr>
          <w:p w:rsidR="00B608DD" w:rsidRPr="002328E5" w:rsidRDefault="00B608DD" w:rsidP="00CA6C24">
            <w:pPr>
              <w:pStyle w:val="Nadpis4"/>
              <w:rPr>
                <w:sz w:val="28"/>
                <w:szCs w:val="28"/>
              </w:rPr>
            </w:pPr>
            <w:bookmarkStart w:id="100" w:name="_Ref39395692"/>
            <w:r w:rsidRPr="002328E5">
              <w:rPr>
                <w:sz w:val="28"/>
                <w:szCs w:val="28"/>
              </w:rPr>
              <w:t>Kapitola 60 – Rozvoj a investice</w:t>
            </w:r>
            <w:bookmarkEnd w:id="100"/>
            <w:r w:rsidR="007F5376" w:rsidRPr="002328E5">
              <w:rPr>
                <w:sz w:val="28"/>
                <w:szCs w:val="28"/>
              </w:rPr>
              <w:t xml:space="preserve"> </w:t>
            </w:r>
          </w:p>
          <w:p w:rsidR="002732E1" w:rsidRPr="007C0560" w:rsidRDefault="002732E1" w:rsidP="00B608DD">
            <w:pPr>
              <w:rPr>
                <w:rFonts w:ascii="Calibri" w:hAnsi="Calibri" w:cs="Calibri"/>
                <w:b/>
              </w:rPr>
            </w:pPr>
          </w:p>
        </w:tc>
      </w:tr>
      <w:tr w:rsidR="00B608DD" w:rsidRPr="009C5824" w:rsidTr="00624EC1">
        <w:trPr>
          <w:gridAfter w:val="6"/>
          <w:wAfter w:w="503" w:type="dxa"/>
        </w:trPr>
        <w:tc>
          <w:tcPr>
            <w:tcW w:w="433" w:type="dxa"/>
          </w:tcPr>
          <w:p w:rsidR="00B608DD" w:rsidRPr="009C5824" w:rsidRDefault="00B608DD" w:rsidP="00B608DD">
            <w:pPr>
              <w:rPr>
                <w:rFonts w:ascii="Calibri" w:hAnsi="Calibri" w:cs="Calibri"/>
                <w:b/>
                <w:sz w:val="20"/>
                <w:szCs w:val="20"/>
              </w:rPr>
            </w:pPr>
          </w:p>
        </w:tc>
        <w:tc>
          <w:tcPr>
            <w:tcW w:w="432" w:type="dxa"/>
            <w:gridSpan w:val="4"/>
          </w:tcPr>
          <w:p w:rsidR="00B608DD" w:rsidRPr="009C5824" w:rsidRDefault="00B608DD" w:rsidP="00B608DD">
            <w:pPr>
              <w:rPr>
                <w:rFonts w:ascii="Calibri" w:hAnsi="Calibri" w:cs="Calibri"/>
                <w:b/>
                <w:sz w:val="20"/>
                <w:szCs w:val="20"/>
              </w:rPr>
            </w:pPr>
          </w:p>
        </w:tc>
        <w:tc>
          <w:tcPr>
            <w:tcW w:w="439" w:type="dxa"/>
            <w:gridSpan w:val="2"/>
          </w:tcPr>
          <w:p w:rsidR="00B608DD" w:rsidRPr="009C5824" w:rsidRDefault="00B608DD" w:rsidP="00B608DD">
            <w:pPr>
              <w:rPr>
                <w:rFonts w:ascii="Calibri" w:hAnsi="Calibri" w:cs="Calibri"/>
                <w:b/>
                <w:sz w:val="20"/>
                <w:szCs w:val="20"/>
              </w:rPr>
            </w:pPr>
          </w:p>
        </w:tc>
        <w:tc>
          <w:tcPr>
            <w:tcW w:w="445" w:type="dxa"/>
            <w:gridSpan w:val="4"/>
          </w:tcPr>
          <w:p w:rsidR="00B608DD" w:rsidRPr="009C5824" w:rsidRDefault="00B608DD" w:rsidP="00B608DD">
            <w:pPr>
              <w:rPr>
                <w:rFonts w:ascii="Calibri" w:hAnsi="Calibri" w:cs="Calibri"/>
                <w:b/>
                <w:sz w:val="20"/>
                <w:szCs w:val="20"/>
              </w:rPr>
            </w:pPr>
          </w:p>
        </w:tc>
        <w:tc>
          <w:tcPr>
            <w:tcW w:w="440" w:type="dxa"/>
            <w:gridSpan w:val="2"/>
          </w:tcPr>
          <w:p w:rsidR="00B608DD" w:rsidRPr="009C5824" w:rsidRDefault="00B608DD" w:rsidP="00B608DD">
            <w:pPr>
              <w:rPr>
                <w:rFonts w:ascii="Calibri" w:hAnsi="Calibri" w:cs="Calibri"/>
                <w:b/>
                <w:sz w:val="20"/>
                <w:szCs w:val="20"/>
              </w:rPr>
            </w:pPr>
          </w:p>
        </w:tc>
        <w:tc>
          <w:tcPr>
            <w:tcW w:w="850" w:type="dxa"/>
            <w:gridSpan w:val="4"/>
          </w:tcPr>
          <w:p w:rsidR="00B608DD" w:rsidRPr="009C5824" w:rsidRDefault="00B608DD" w:rsidP="00B608DD">
            <w:pPr>
              <w:rPr>
                <w:rFonts w:ascii="Calibri" w:hAnsi="Calibri" w:cs="Calibri"/>
                <w:b/>
                <w:sz w:val="20"/>
                <w:szCs w:val="20"/>
              </w:rPr>
            </w:pPr>
          </w:p>
        </w:tc>
        <w:tc>
          <w:tcPr>
            <w:tcW w:w="271" w:type="dxa"/>
            <w:gridSpan w:val="3"/>
          </w:tcPr>
          <w:p w:rsidR="00B608DD" w:rsidRPr="009C5824" w:rsidRDefault="00B608DD" w:rsidP="00B608DD">
            <w:pPr>
              <w:rPr>
                <w:rFonts w:ascii="Calibri" w:hAnsi="Calibri" w:cs="Calibri"/>
                <w:b/>
                <w:sz w:val="20"/>
                <w:szCs w:val="20"/>
              </w:rPr>
            </w:pPr>
          </w:p>
        </w:tc>
        <w:tc>
          <w:tcPr>
            <w:tcW w:w="589" w:type="dxa"/>
            <w:gridSpan w:val="3"/>
          </w:tcPr>
          <w:p w:rsidR="00B608DD" w:rsidRPr="009C5824" w:rsidRDefault="00B608DD" w:rsidP="00B608DD">
            <w:pPr>
              <w:rPr>
                <w:rFonts w:ascii="Calibri" w:hAnsi="Calibri" w:cs="Calibri"/>
                <w:b/>
                <w:sz w:val="20"/>
                <w:szCs w:val="20"/>
              </w:rPr>
            </w:pPr>
          </w:p>
        </w:tc>
        <w:tc>
          <w:tcPr>
            <w:tcW w:w="441" w:type="dxa"/>
            <w:gridSpan w:val="7"/>
          </w:tcPr>
          <w:p w:rsidR="00B608DD" w:rsidRPr="009C5824" w:rsidRDefault="00B608DD" w:rsidP="00B608DD">
            <w:pPr>
              <w:rPr>
                <w:rFonts w:ascii="Calibri" w:hAnsi="Calibri" w:cs="Calibri"/>
                <w:b/>
                <w:sz w:val="20"/>
                <w:szCs w:val="20"/>
              </w:rPr>
            </w:pPr>
          </w:p>
        </w:tc>
        <w:tc>
          <w:tcPr>
            <w:tcW w:w="543" w:type="dxa"/>
            <w:gridSpan w:val="4"/>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591" w:type="dxa"/>
            <w:gridSpan w:val="6"/>
          </w:tcPr>
          <w:p w:rsidR="00B608DD" w:rsidRPr="009C5824" w:rsidRDefault="00B608DD" w:rsidP="00B608DD">
            <w:pPr>
              <w:rPr>
                <w:rFonts w:ascii="Calibri" w:hAnsi="Calibri" w:cs="Calibri"/>
                <w:b/>
                <w:sz w:val="20"/>
                <w:szCs w:val="20"/>
              </w:rPr>
            </w:pPr>
          </w:p>
        </w:tc>
        <w:tc>
          <w:tcPr>
            <w:tcW w:w="441" w:type="dxa"/>
            <w:gridSpan w:val="5"/>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4"/>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4"/>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r>
      <w:tr w:rsidR="00B608DD" w:rsidRPr="009C5824" w:rsidTr="00624EC1">
        <w:trPr>
          <w:gridAfter w:val="4"/>
          <w:wAfter w:w="160" w:type="dxa"/>
        </w:trPr>
        <w:tc>
          <w:tcPr>
            <w:tcW w:w="9498" w:type="dxa"/>
            <w:gridSpan w:val="72"/>
            <w:shd w:val="solid" w:color="FFC000" w:fill="FFFFFF"/>
          </w:tcPr>
          <w:p w:rsidR="00B608DD" w:rsidRPr="009C5824" w:rsidRDefault="00B608DD" w:rsidP="00B608DD">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2732E1" w:rsidRPr="009C5824" w:rsidTr="00624EC1">
        <w:trPr>
          <w:gridAfter w:val="5"/>
          <w:wAfter w:w="303" w:type="dxa"/>
        </w:trPr>
        <w:tc>
          <w:tcPr>
            <w:tcW w:w="433" w:type="dxa"/>
            <w:tcBorders>
              <w:bottom w:val="single" w:sz="6" w:space="0" w:color="auto"/>
            </w:tcBorders>
          </w:tcPr>
          <w:p w:rsidR="002732E1" w:rsidRPr="009C5824" w:rsidRDefault="002732E1" w:rsidP="00B608DD">
            <w:pPr>
              <w:rPr>
                <w:rFonts w:ascii="Calibri" w:hAnsi="Calibri" w:cs="Calibri"/>
                <w:b/>
                <w:sz w:val="20"/>
                <w:szCs w:val="20"/>
              </w:rPr>
            </w:pPr>
          </w:p>
        </w:tc>
        <w:tc>
          <w:tcPr>
            <w:tcW w:w="432" w:type="dxa"/>
            <w:gridSpan w:val="4"/>
            <w:tcBorders>
              <w:bottom w:val="single" w:sz="6" w:space="0" w:color="auto"/>
            </w:tcBorders>
          </w:tcPr>
          <w:p w:rsidR="002732E1" w:rsidRPr="009C5824" w:rsidRDefault="002732E1" w:rsidP="00B608DD">
            <w:pPr>
              <w:rPr>
                <w:rFonts w:ascii="Calibri" w:hAnsi="Calibri" w:cs="Calibri"/>
                <w:b/>
                <w:sz w:val="20"/>
                <w:szCs w:val="20"/>
              </w:rPr>
            </w:pPr>
          </w:p>
        </w:tc>
        <w:tc>
          <w:tcPr>
            <w:tcW w:w="439" w:type="dxa"/>
            <w:gridSpan w:val="2"/>
            <w:tcBorders>
              <w:bottom w:val="single" w:sz="6" w:space="0" w:color="auto"/>
            </w:tcBorders>
          </w:tcPr>
          <w:p w:rsidR="002732E1" w:rsidRPr="009C5824" w:rsidRDefault="002732E1" w:rsidP="00B608DD">
            <w:pPr>
              <w:rPr>
                <w:rFonts w:ascii="Calibri" w:hAnsi="Calibri" w:cs="Calibri"/>
                <w:b/>
                <w:sz w:val="20"/>
                <w:szCs w:val="20"/>
              </w:rPr>
            </w:pPr>
          </w:p>
        </w:tc>
        <w:tc>
          <w:tcPr>
            <w:tcW w:w="1053" w:type="dxa"/>
            <w:gridSpan w:val="8"/>
            <w:tcBorders>
              <w:bottom w:val="single" w:sz="6" w:space="0" w:color="auto"/>
            </w:tcBorders>
          </w:tcPr>
          <w:p w:rsidR="002732E1" w:rsidRPr="009C5824" w:rsidRDefault="002732E1" w:rsidP="00B608DD">
            <w:pPr>
              <w:rPr>
                <w:rFonts w:ascii="Calibri" w:hAnsi="Calibri" w:cs="Calibri"/>
                <w:b/>
                <w:sz w:val="20"/>
                <w:szCs w:val="20"/>
              </w:rPr>
            </w:pPr>
          </w:p>
        </w:tc>
        <w:tc>
          <w:tcPr>
            <w:tcW w:w="160" w:type="dxa"/>
            <w:tcBorders>
              <w:bottom w:val="single" w:sz="6" w:space="0" w:color="auto"/>
            </w:tcBorders>
          </w:tcPr>
          <w:p w:rsidR="002732E1" w:rsidRPr="009C5824" w:rsidRDefault="002732E1" w:rsidP="00B608DD">
            <w:pPr>
              <w:rPr>
                <w:rFonts w:ascii="Calibri" w:hAnsi="Calibri" w:cs="Calibri"/>
                <w:b/>
                <w:sz w:val="20"/>
                <w:szCs w:val="20"/>
              </w:rPr>
            </w:pPr>
          </w:p>
        </w:tc>
        <w:tc>
          <w:tcPr>
            <w:tcW w:w="560"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875" w:type="dxa"/>
            <w:gridSpan w:val="6"/>
            <w:tcBorders>
              <w:bottom w:val="single" w:sz="6" w:space="0" w:color="auto"/>
            </w:tcBorders>
          </w:tcPr>
          <w:p w:rsidR="002732E1" w:rsidRPr="009C5824" w:rsidRDefault="002732E1" w:rsidP="00B608DD">
            <w:pPr>
              <w:rPr>
                <w:rFonts w:ascii="Calibri" w:hAnsi="Calibri" w:cs="Calibri"/>
                <w:b/>
                <w:sz w:val="20"/>
                <w:szCs w:val="20"/>
              </w:rPr>
            </w:pPr>
          </w:p>
        </w:tc>
        <w:tc>
          <w:tcPr>
            <w:tcW w:w="567" w:type="dxa"/>
            <w:gridSpan w:val="7"/>
            <w:tcBorders>
              <w:bottom w:val="single" w:sz="6" w:space="0" w:color="auto"/>
            </w:tcBorders>
          </w:tcPr>
          <w:p w:rsidR="002732E1" w:rsidRPr="009C5824" w:rsidRDefault="002732E1" w:rsidP="00B608DD">
            <w:pPr>
              <w:rPr>
                <w:rFonts w:ascii="Calibri" w:hAnsi="Calibri" w:cs="Calibri"/>
                <w:b/>
                <w:sz w:val="20"/>
                <w:szCs w:val="20"/>
              </w:rPr>
            </w:pPr>
          </w:p>
        </w:tc>
        <w:tc>
          <w:tcPr>
            <w:tcW w:w="301" w:type="dxa"/>
            <w:tcBorders>
              <w:bottom w:val="single" w:sz="6" w:space="0" w:color="auto"/>
            </w:tcBorders>
          </w:tcPr>
          <w:p w:rsidR="002732E1" w:rsidRPr="009C5824" w:rsidRDefault="002732E1" w:rsidP="00B608DD">
            <w:pPr>
              <w:rPr>
                <w:rFonts w:ascii="Calibri" w:hAnsi="Calibri" w:cs="Calibri"/>
                <w:b/>
                <w:sz w:val="20"/>
                <w:szCs w:val="20"/>
              </w:rPr>
            </w:pPr>
          </w:p>
        </w:tc>
        <w:tc>
          <w:tcPr>
            <w:tcW w:w="392" w:type="dxa"/>
            <w:gridSpan w:val="2"/>
            <w:tcBorders>
              <w:bottom w:val="single" w:sz="6" w:space="0" w:color="auto"/>
            </w:tcBorders>
          </w:tcPr>
          <w:p w:rsidR="002732E1" w:rsidRPr="009C5824" w:rsidRDefault="002732E1" w:rsidP="00B608DD">
            <w:pPr>
              <w:rPr>
                <w:rFonts w:ascii="Calibri" w:hAnsi="Calibri" w:cs="Calibri"/>
                <w:b/>
                <w:sz w:val="20"/>
                <w:szCs w:val="20"/>
              </w:rPr>
            </w:pPr>
          </w:p>
        </w:tc>
        <w:tc>
          <w:tcPr>
            <w:tcW w:w="443" w:type="dxa"/>
            <w:gridSpan w:val="4"/>
            <w:tcBorders>
              <w:bottom w:val="single" w:sz="6" w:space="0" w:color="auto"/>
            </w:tcBorders>
          </w:tcPr>
          <w:p w:rsidR="002732E1" w:rsidRPr="009C5824" w:rsidRDefault="002732E1" w:rsidP="00B608DD">
            <w:pPr>
              <w:rPr>
                <w:rFonts w:ascii="Calibri" w:hAnsi="Calibri" w:cs="Calibri"/>
                <w:b/>
                <w:sz w:val="20"/>
                <w:szCs w:val="20"/>
              </w:rPr>
            </w:pPr>
          </w:p>
        </w:tc>
        <w:tc>
          <w:tcPr>
            <w:tcW w:w="626" w:type="dxa"/>
            <w:gridSpan w:val="7"/>
            <w:tcBorders>
              <w:bottom w:val="single" w:sz="6" w:space="0" w:color="auto"/>
            </w:tcBorders>
          </w:tcPr>
          <w:p w:rsidR="002732E1" w:rsidRPr="009C5824" w:rsidRDefault="002732E1" w:rsidP="00B608DD">
            <w:pPr>
              <w:rPr>
                <w:rFonts w:ascii="Calibri" w:hAnsi="Calibri" w:cs="Calibri"/>
                <w:b/>
                <w:sz w:val="20"/>
                <w:szCs w:val="20"/>
              </w:rPr>
            </w:pPr>
          </w:p>
        </w:tc>
        <w:tc>
          <w:tcPr>
            <w:tcW w:w="404"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440" w:type="dxa"/>
            <w:gridSpan w:val="4"/>
            <w:tcBorders>
              <w:bottom w:val="single" w:sz="6" w:space="0" w:color="auto"/>
            </w:tcBorders>
          </w:tcPr>
          <w:p w:rsidR="002732E1" w:rsidRPr="009C5824"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9C5824" w:rsidRDefault="002732E1" w:rsidP="00B608DD">
            <w:pPr>
              <w:rPr>
                <w:rFonts w:ascii="Calibri" w:hAnsi="Calibri" w:cs="Calibri"/>
                <w:b/>
                <w:sz w:val="20"/>
                <w:szCs w:val="20"/>
              </w:rPr>
            </w:pPr>
          </w:p>
        </w:tc>
        <w:tc>
          <w:tcPr>
            <w:tcW w:w="470" w:type="dxa"/>
            <w:gridSpan w:val="6"/>
            <w:tcBorders>
              <w:bottom w:val="single" w:sz="6" w:space="0" w:color="auto"/>
            </w:tcBorders>
          </w:tcPr>
          <w:p w:rsidR="002732E1" w:rsidRPr="009C5824" w:rsidRDefault="002732E1" w:rsidP="00B608DD">
            <w:pPr>
              <w:rPr>
                <w:rFonts w:ascii="Calibri" w:hAnsi="Calibri" w:cs="Calibri"/>
                <w:b/>
                <w:sz w:val="20"/>
                <w:szCs w:val="20"/>
              </w:rPr>
            </w:pPr>
          </w:p>
        </w:tc>
      </w:tr>
      <w:tr w:rsidR="00B608DD" w:rsidRPr="009C5824" w:rsidTr="00624EC1">
        <w:trPr>
          <w:gridAfter w:val="4"/>
          <w:wAfter w:w="160" w:type="dxa"/>
        </w:trPr>
        <w:tc>
          <w:tcPr>
            <w:tcW w:w="2357" w:type="dxa"/>
            <w:gridSpan w:val="15"/>
            <w:tcBorders>
              <w:top w:val="single" w:sz="4" w:space="0" w:color="auto"/>
              <w:left w:val="single" w:sz="4" w:space="0" w:color="auto"/>
              <w:bottom w:val="single" w:sz="4" w:space="0" w:color="auto"/>
              <w:right w:val="single" w:sz="4" w:space="0" w:color="auto"/>
            </w:tcBorders>
            <w:shd w:val="pct95" w:color="FFFF00" w:fill="FFFFFF"/>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Rozpočet upravený v tis. Kč</w:t>
            </w:r>
          </w:p>
        </w:tc>
        <w:tc>
          <w:tcPr>
            <w:tcW w:w="1832" w:type="dxa"/>
            <w:gridSpan w:val="12"/>
            <w:tcBorders>
              <w:top w:val="single" w:sz="4" w:space="0" w:color="auto"/>
              <w:left w:val="single" w:sz="4" w:space="0" w:color="auto"/>
              <w:bottom w:val="single" w:sz="4" w:space="0" w:color="auto"/>
              <w:right w:val="single" w:sz="4" w:space="0" w:color="auto"/>
            </w:tcBorders>
            <w:shd w:val="pct95" w:color="FFFF00" w:fill="FFFFFF"/>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Skutečnost v tis. Kč</w:t>
            </w:r>
          </w:p>
        </w:tc>
        <w:tc>
          <w:tcPr>
            <w:tcW w:w="1711" w:type="dxa"/>
            <w:gridSpan w:val="15"/>
            <w:tcBorders>
              <w:top w:val="single" w:sz="4" w:space="0" w:color="auto"/>
              <w:left w:val="single" w:sz="4" w:space="0" w:color="auto"/>
              <w:bottom w:val="single" w:sz="4" w:space="0" w:color="auto"/>
              <w:right w:val="single" w:sz="4" w:space="0" w:color="auto"/>
            </w:tcBorders>
            <w:shd w:val="pct95" w:color="FFFF00" w:fill="FFFFFF"/>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SK/RU v %</w:t>
            </w:r>
          </w:p>
        </w:tc>
        <w:tc>
          <w:tcPr>
            <w:tcW w:w="3598" w:type="dxa"/>
            <w:gridSpan w:val="30"/>
            <w:tcBorders>
              <w:top w:val="single" w:sz="4" w:space="0" w:color="auto"/>
              <w:left w:val="single" w:sz="4" w:space="0" w:color="auto"/>
              <w:bottom w:val="single" w:sz="4" w:space="0" w:color="auto"/>
              <w:right w:val="single" w:sz="4" w:space="0" w:color="auto"/>
            </w:tcBorders>
            <w:shd w:val="pct95" w:color="FFFF00" w:fill="FFFFFF"/>
          </w:tcPr>
          <w:p w:rsidR="00B608DD" w:rsidRPr="009C5824" w:rsidRDefault="00B608DD" w:rsidP="00B608DD">
            <w:pPr>
              <w:jc w:val="center"/>
              <w:rPr>
                <w:rFonts w:ascii="Calibri" w:hAnsi="Calibri" w:cs="Calibri"/>
                <w:b/>
                <w:sz w:val="18"/>
                <w:szCs w:val="18"/>
              </w:rPr>
            </w:pPr>
            <w:r w:rsidRPr="009C5824">
              <w:rPr>
                <w:rFonts w:ascii="Calibri" w:hAnsi="Calibri" w:cs="Calibri"/>
                <w:b/>
                <w:sz w:val="18"/>
                <w:szCs w:val="18"/>
              </w:rPr>
              <w:t>Komentář</w:t>
            </w:r>
          </w:p>
        </w:tc>
      </w:tr>
      <w:tr w:rsidR="001E59EB" w:rsidRPr="009C5824" w:rsidTr="00624EC1">
        <w:trPr>
          <w:gridAfter w:val="4"/>
          <w:wAfter w:w="160" w:type="dxa"/>
        </w:trPr>
        <w:tc>
          <w:tcPr>
            <w:tcW w:w="2357" w:type="dxa"/>
            <w:gridSpan w:val="15"/>
            <w:tcBorders>
              <w:top w:val="single" w:sz="6" w:space="0" w:color="auto"/>
              <w:left w:val="single" w:sz="6" w:space="0" w:color="auto"/>
              <w:bottom w:val="single" w:sz="6" w:space="0" w:color="auto"/>
              <w:right w:val="single" w:sz="6" w:space="0" w:color="auto"/>
            </w:tcBorders>
          </w:tcPr>
          <w:p w:rsidR="001E59EB" w:rsidRPr="009C5824" w:rsidRDefault="002732E1" w:rsidP="001E59EB">
            <w:pPr>
              <w:jc w:val="right"/>
              <w:rPr>
                <w:rFonts w:ascii="Calibri" w:hAnsi="Calibri" w:cs="Calibri"/>
                <w:b/>
                <w:sz w:val="18"/>
                <w:szCs w:val="18"/>
              </w:rPr>
            </w:pPr>
            <w:r>
              <w:rPr>
                <w:rFonts w:ascii="Calibri" w:hAnsi="Calibri" w:cs="Calibri"/>
                <w:b/>
                <w:sz w:val="18"/>
                <w:szCs w:val="18"/>
              </w:rPr>
              <w:t>79 949,13</w:t>
            </w:r>
          </w:p>
        </w:tc>
        <w:tc>
          <w:tcPr>
            <w:tcW w:w="1832" w:type="dxa"/>
            <w:gridSpan w:val="12"/>
            <w:tcBorders>
              <w:top w:val="single" w:sz="6" w:space="0" w:color="auto"/>
              <w:left w:val="single" w:sz="6" w:space="0" w:color="auto"/>
              <w:bottom w:val="single" w:sz="6" w:space="0" w:color="auto"/>
              <w:right w:val="single" w:sz="6" w:space="0" w:color="auto"/>
            </w:tcBorders>
          </w:tcPr>
          <w:p w:rsidR="001E59EB" w:rsidRPr="009C5824" w:rsidRDefault="002732E1" w:rsidP="001E59EB">
            <w:pPr>
              <w:jc w:val="right"/>
              <w:rPr>
                <w:rFonts w:ascii="Calibri" w:hAnsi="Calibri" w:cs="Calibri"/>
                <w:b/>
                <w:sz w:val="18"/>
                <w:szCs w:val="18"/>
              </w:rPr>
            </w:pPr>
            <w:r>
              <w:rPr>
                <w:rFonts w:ascii="Calibri" w:hAnsi="Calibri" w:cs="Calibri"/>
                <w:b/>
                <w:sz w:val="18"/>
                <w:szCs w:val="18"/>
              </w:rPr>
              <w:t>54 170,13</w:t>
            </w:r>
          </w:p>
        </w:tc>
        <w:tc>
          <w:tcPr>
            <w:tcW w:w="1711" w:type="dxa"/>
            <w:gridSpan w:val="15"/>
            <w:tcBorders>
              <w:top w:val="single" w:sz="6" w:space="0" w:color="auto"/>
              <w:left w:val="single" w:sz="6" w:space="0" w:color="auto"/>
              <w:bottom w:val="single" w:sz="6" w:space="0" w:color="auto"/>
              <w:right w:val="single" w:sz="6" w:space="0" w:color="auto"/>
            </w:tcBorders>
          </w:tcPr>
          <w:p w:rsidR="001E59EB" w:rsidRPr="009C5824" w:rsidRDefault="002732E1" w:rsidP="001E59EB">
            <w:pPr>
              <w:jc w:val="right"/>
              <w:rPr>
                <w:rFonts w:ascii="Calibri" w:hAnsi="Calibri" w:cs="Calibri"/>
                <w:b/>
                <w:sz w:val="18"/>
                <w:szCs w:val="18"/>
              </w:rPr>
            </w:pPr>
            <w:r>
              <w:rPr>
                <w:rFonts w:ascii="Calibri" w:hAnsi="Calibri" w:cs="Calibri"/>
                <w:b/>
                <w:sz w:val="18"/>
                <w:szCs w:val="18"/>
              </w:rPr>
              <w:t>67,84</w:t>
            </w:r>
          </w:p>
        </w:tc>
        <w:tc>
          <w:tcPr>
            <w:tcW w:w="3598" w:type="dxa"/>
            <w:gridSpan w:val="30"/>
            <w:tcBorders>
              <w:top w:val="single" w:sz="4" w:space="0" w:color="auto"/>
              <w:left w:val="single" w:sz="4" w:space="0" w:color="auto"/>
              <w:bottom w:val="single" w:sz="4" w:space="0" w:color="auto"/>
              <w:right w:val="single" w:sz="4" w:space="0" w:color="auto"/>
            </w:tcBorders>
          </w:tcPr>
          <w:p w:rsidR="001E59EB" w:rsidRPr="009C5824" w:rsidRDefault="002732E1" w:rsidP="001E59EB">
            <w:pPr>
              <w:rPr>
                <w:rFonts w:ascii="Calibri" w:hAnsi="Calibri" w:cs="Calibri"/>
                <w:b/>
                <w:sz w:val="18"/>
                <w:szCs w:val="18"/>
              </w:rPr>
            </w:pPr>
            <w:r>
              <w:rPr>
                <w:rFonts w:ascii="Calibri" w:hAnsi="Calibri" w:cs="Calibri"/>
                <w:b/>
                <w:sz w:val="18"/>
                <w:szCs w:val="18"/>
              </w:rPr>
              <w:t>Příjmy před konsolidací</w:t>
            </w:r>
          </w:p>
        </w:tc>
      </w:tr>
      <w:tr w:rsidR="002732E1" w:rsidRPr="009C5824" w:rsidTr="00624EC1">
        <w:trPr>
          <w:gridAfter w:val="4"/>
          <w:wAfter w:w="160" w:type="dxa"/>
        </w:trPr>
        <w:tc>
          <w:tcPr>
            <w:tcW w:w="2357" w:type="dxa"/>
            <w:gridSpan w:val="15"/>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79 949,13</w:t>
            </w:r>
          </w:p>
        </w:tc>
        <w:tc>
          <w:tcPr>
            <w:tcW w:w="1832" w:type="dxa"/>
            <w:gridSpan w:val="12"/>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54 170,13</w:t>
            </w:r>
          </w:p>
        </w:tc>
        <w:tc>
          <w:tcPr>
            <w:tcW w:w="1711" w:type="dxa"/>
            <w:gridSpan w:val="15"/>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67,84</w:t>
            </w:r>
          </w:p>
        </w:tc>
        <w:tc>
          <w:tcPr>
            <w:tcW w:w="3598" w:type="dxa"/>
            <w:gridSpan w:val="30"/>
            <w:tcBorders>
              <w:top w:val="single" w:sz="4" w:space="0" w:color="auto"/>
              <w:left w:val="single" w:sz="4" w:space="0" w:color="auto"/>
              <w:bottom w:val="single" w:sz="4" w:space="0" w:color="auto"/>
              <w:right w:val="single" w:sz="4" w:space="0" w:color="auto"/>
            </w:tcBorders>
          </w:tcPr>
          <w:p w:rsidR="002732E1" w:rsidRPr="009C5824" w:rsidRDefault="002732E1" w:rsidP="002732E1">
            <w:pPr>
              <w:rPr>
                <w:rFonts w:ascii="Calibri" w:hAnsi="Calibri" w:cs="Calibri"/>
                <w:b/>
                <w:sz w:val="18"/>
                <w:szCs w:val="18"/>
              </w:rPr>
            </w:pPr>
            <w:r>
              <w:rPr>
                <w:rFonts w:ascii="Calibri" w:hAnsi="Calibri" w:cs="Calibri"/>
                <w:b/>
                <w:sz w:val="18"/>
                <w:szCs w:val="18"/>
              </w:rPr>
              <w:t>Příjmy po konsolidaci</w:t>
            </w:r>
          </w:p>
        </w:tc>
      </w:tr>
      <w:tr w:rsidR="00B608DD" w:rsidRPr="009C5824" w:rsidTr="00624EC1">
        <w:trPr>
          <w:gridAfter w:val="3"/>
          <w:wAfter w:w="143" w:type="dxa"/>
        </w:trPr>
        <w:tc>
          <w:tcPr>
            <w:tcW w:w="433" w:type="dxa"/>
          </w:tcPr>
          <w:p w:rsidR="00B608DD" w:rsidRPr="009C5824" w:rsidRDefault="00B608DD" w:rsidP="00B608DD">
            <w:pPr>
              <w:rPr>
                <w:rFonts w:ascii="Calibri" w:hAnsi="Calibri" w:cs="Calibri"/>
                <w:b/>
                <w:sz w:val="20"/>
                <w:szCs w:val="20"/>
              </w:rPr>
            </w:pPr>
          </w:p>
        </w:tc>
        <w:tc>
          <w:tcPr>
            <w:tcW w:w="432" w:type="dxa"/>
            <w:gridSpan w:val="4"/>
          </w:tcPr>
          <w:p w:rsidR="00B608DD" w:rsidRPr="009C5824" w:rsidRDefault="00B608DD" w:rsidP="00B608DD">
            <w:pPr>
              <w:rPr>
                <w:rFonts w:ascii="Calibri" w:hAnsi="Calibri" w:cs="Calibri"/>
                <w:b/>
                <w:sz w:val="20"/>
                <w:szCs w:val="20"/>
              </w:rPr>
            </w:pPr>
          </w:p>
        </w:tc>
        <w:tc>
          <w:tcPr>
            <w:tcW w:w="439" w:type="dxa"/>
            <w:gridSpan w:val="2"/>
          </w:tcPr>
          <w:p w:rsidR="00B608DD" w:rsidRPr="009C5824" w:rsidRDefault="00B608DD" w:rsidP="00B608DD">
            <w:pPr>
              <w:rPr>
                <w:rFonts w:ascii="Calibri" w:hAnsi="Calibri" w:cs="Calibri"/>
                <w:b/>
                <w:sz w:val="20"/>
                <w:szCs w:val="20"/>
              </w:rPr>
            </w:pPr>
          </w:p>
        </w:tc>
        <w:tc>
          <w:tcPr>
            <w:tcW w:w="1053" w:type="dxa"/>
            <w:gridSpan w:val="8"/>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560" w:type="dxa"/>
            <w:gridSpan w:val="3"/>
          </w:tcPr>
          <w:p w:rsidR="00B608DD" w:rsidRPr="009C5824" w:rsidRDefault="00B608DD" w:rsidP="00B608DD">
            <w:pPr>
              <w:rPr>
                <w:rFonts w:ascii="Calibri" w:hAnsi="Calibri" w:cs="Calibri"/>
                <w:b/>
                <w:sz w:val="20"/>
                <w:szCs w:val="20"/>
              </w:rPr>
            </w:pPr>
          </w:p>
        </w:tc>
        <w:tc>
          <w:tcPr>
            <w:tcW w:w="875" w:type="dxa"/>
            <w:gridSpan w:val="6"/>
          </w:tcPr>
          <w:p w:rsidR="00B608DD" w:rsidRPr="009C5824" w:rsidRDefault="00B608DD" w:rsidP="00B608DD">
            <w:pPr>
              <w:rPr>
                <w:rFonts w:ascii="Calibri" w:hAnsi="Calibri" w:cs="Calibri"/>
                <w:b/>
                <w:sz w:val="20"/>
                <w:szCs w:val="20"/>
              </w:rPr>
            </w:pPr>
          </w:p>
        </w:tc>
        <w:tc>
          <w:tcPr>
            <w:tcW w:w="567" w:type="dxa"/>
            <w:gridSpan w:val="7"/>
          </w:tcPr>
          <w:p w:rsidR="00B608DD" w:rsidRPr="009C5824" w:rsidRDefault="00B608DD" w:rsidP="00B608DD">
            <w:pPr>
              <w:rPr>
                <w:rFonts w:ascii="Calibri" w:hAnsi="Calibri" w:cs="Calibri"/>
                <w:b/>
                <w:sz w:val="20"/>
                <w:szCs w:val="20"/>
              </w:rPr>
            </w:pPr>
          </w:p>
        </w:tc>
        <w:tc>
          <w:tcPr>
            <w:tcW w:w="301" w:type="dxa"/>
          </w:tcPr>
          <w:p w:rsidR="00B608DD" w:rsidRPr="009C5824" w:rsidRDefault="00B608DD" w:rsidP="00B608DD">
            <w:pPr>
              <w:rPr>
                <w:rFonts w:ascii="Calibri" w:hAnsi="Calibri" w:cs="Calibri"/>
                <w:b/>
                <w:sz w:val="20"/>
                <w:szCs w:val="20"/>
              </w:rPr>
            </w:pPr>
          </w:p>
        </w:tc>
        <w:tc>
          <w:tcPr>
            <w:tcW w:w="392" w:type="dxa"/>
            <w:gridSpan w:val="2"/>
          </w:tcPr>
          <w:p w:rsidR="00B608DD" w:rsidRPr="009C5824" w:rsidRDefault="00B608DD" w:rsidP="00B608DD">
            <w:pPr>
              <w:rPr>
                <w:rFonts w:ascii="Calibri" w:hAnsi="Calibri" w:cs="Calibri"/>
                <w:b/>
                <w:sz w:val="20"/>
                <w:szCs w:val="20"/>
              </w:rPr>
            </w:pPr>
          </w:p>
        </w:tc>
        <w:tc>
          <w:tcPr>
            <w:tcW w:w="443" w:type="dxa"/>
            <w:gridSpan w:val="4"/>
          </w:tcPr>
          <w:p w:rsidR="00B608DD" w:rsidRPr="009C5824" w:rsidRDefault="00B608DD" w:rsidP="00B608DD">
            <w:pPr>
              <w:rPr>
                <w:rFonts w:ascii="Calibri" w:hAnsi="Calibri" w:cs="Calibri"/>
                <w:b/>
                <w:sz w:val="20"/>
                <w:szCs w:val="20"/>
              </w:rPr>
            </w:pPr>
          </w:p>
        </w:tc>
        <w:tc>
          <w:tcPr>
            <w:tcW w:w="626" w:type="dxa"/>
            <w:gridSpan w:val="7"/>
          </w:tcPr>
          <w:p w:rsidR="00B608DD" w:rsidRPr="009C5824" w:rsidRDefault="00B608DD" w:rsidP="00B608DD">
            <w:pPr>
              <w:rPr>
                <w:rFonts w:ascii="Calibri" w:hAnsi="Calibri" w:cs="Calibri"/>
                <w:b/>
                <w:sz w:val="20"/>
                <w:szCs w:val="20"/>
              </w:rPr>
            </w:pPr>
          </w:p>
        </w:tc>
        <w:tc>
          <w:tcPr>
            <w:tcW w:w="404"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4"/>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70" w:type="dxa"/>
            <w:gridSpan w:val="6"/>
          </w:tcPr>
          <w:p w:rsidR="00B608DD" w:rsidRPr="009C5824" w:rsidRDefault="00B608DD" w:rsidP="00B608DD">
            <w:pPr>
              <w:rPr>
                <w:rFonts w:ascii="Calibri" w:hAnsi="Calibri" w:cs="Calibri"/>
                <w:b/>
                <w:sz w:val="20"/>
                <w:szCs w:val="20"/>
              </w:rPr>
            </w:pPr>
          </w:p>
        </w:tc>
        <w:tc>
          <w:tcPr>
            <w:tcW w:w="160" w:type="dxa"/>
            <w:gridSpan w:val="2"/>
          </w:tcPr>
          <w:p w:rsidR="00B608DD" w:rsidRPr="009C5824" w:rsidRDefault="00B608DD" w:rsidP="00B608DD">
            <w:pPr>
              <w:rPr>
                <w:rFonts w:ascii="Calibri" w:hAnsi="Calibri" w:cs="Calibri"/>
                <w:b/>
                <w:sz w:val="20"/>
                <w:szCs w:val="20"/>
              </w:rPr>
            </w:pPr>
          </w:p>
        </w:tc>
      </w:tr>
      <w:tr w:rsidR="00B608DD" w:rsidRPr="009C5824" w:rsidTr="00624EC1">
        <w:trPr>
          <w:gridAfter w:val="4"/>
          <w:wAfter w:w="160" w:type="dxa"/>
        </w:trPr>
        <w:tc>
          <w:tcPr>
            <w:tcW w:w="9498" w:type="dxa"/>
            <w:gridSpan w:val="72"/>
          </w:tcPr>
          <w:tbl>
            <w:tblPr>
              <w:tblW w:w="14742" w:type="dxa"/>
              <w:tblLayout w:type="fixed"/>
              <w:tblCellMar>
                <w:left w:w="70" w:type="dxa"/>
                <w:right w:w="70" w:type="dxa"/>
              </w:tblCellMar>
              <w:tblLook w:val="0000" w:firstRow="0" w:lastRow="0" w:firstColumn="0" w:lastColumn="0" w:noHBand="0" w:noVBand="0"/>
            </w:tblPr>
            <w:tblGrid>
              <w:gridCol w:w="14742"/>
            </w:tblGrid>
            <w:tr w:rsidR="00B608DD" w:rsidRPr="009C5824" w:rsidTr="00872BEB">
              <w:tc>
                <w:tcPr>
                  <w:tcW w:w="14742" w:type="dxa"/>
                  <w:shd w:val="clear" w:color="auto" w:fill="EEECE1"/>
                </w:tcPr>
                <w:p w:rsidR="00B608DD" w:rsidRPr="009C5824" w:rsidRDefault="00B608DD" w:rsidP="00B608DD">
                  <w:pPr>
                    <w:ind w:left="-70"/>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bl>
          <w:p w:rsidR="00B608DD" w:rsidRPr="009C5824" w:rsidRDefault="00B608DD" w:rsidP="00B608DD">
            <w:pPr>
              <w:rPr>
                <w:rFonts w:ascii="Calibri" w:hAnsi="Calibri" w:cs="Calibri"/>
                <w:sz w:val="20"/>
                <w:szCs w:val="20"/>
              </w:rPr>
            </w:pPr>
          </w:p>
        </w:tc>
      </w:tr>
      <w:tr w:rsidR="00B608DD" w:rsidRPr="009C5824" w:rsidTr="00624EC1">
        <w:trPr>
          <w:gridAfter w:val="4"/>
          <w:wAfter w:w="160" w:type="dxa"/>
        </w:trPr>
        <w:tc>
          <w:tcPr>
            <w:tcW w:w="433" w:type="dxa"/>
          </w:tcPr>
          <w:p w:rsidR="00B608DD" w:rsidRPr="002732E1" w:rsidRDefault="00B608DD" w:rsidP="00B608DD">
            <w:pPr>
              <w:rPr>
                <w:rFonts w:asciiTheme="minorHAnsi" w:hAnsiTheme="minorHAnsi" w:cstheme="minorHAnsi"/>
                <w:b/>
                <w:sz w:val="18"/>
                <w:szCs w:val="18"/>
              </w:rPr>
            </w:pPr>
          </w:p>
        </w:tc>
        <w:tc>
          <w:tcPr>
            <w:tcW w:w="432" w:type="dxa"/>
            <w:gridSpan w:val="4"/>
          </w:tcPr>
          <w:p w:rsidR="00B608DD" w:rsidRPr="002732E1" w:rsidRDefault="00B608DD" w:rsidP="00B608DD">
            <w:pPr>
              <w:rPr>
                <w:rFonts w:asciiTheme="minorHAnsi" w:hAnsiTheme="minorHAnsi" w:cstheme="minorHAnsi"/>
                <w:b/>
                <w:sz w:val="18"/>
                <w:szCs w:val="18"/>
              </w:rPr>
            </w:pPr>
          </w:p>
        </w:tc>
        <w:tc>
          <w:tcPr>
            <w:tcW w:w="439" w:type="dxa"/>
            <w:gridSpan w:val="2"/>
          </w:tcPr>
          <w:p w:rsidR="00B608DD" w:rsidRPr="002732E1" w:rsidRDefault="00B608DD" w:rsidP="00B608DD">
            <w:pPr>
              <w:rPr>
                <w:rFonts w:asciiTheme="minorHAnsi" w:hAnsiTheme="minorHAnsi" w:cstheme="minorHAnsi"/>
                <w:b/>
                <w:sz w:val="18"/>
                <w:szCs w:val="18"/>
              </w:rPr>
            </w:pPr>
          </w:p>
        </w:tc>
        <w:tc>
          <w:tcPr>
            <w:tcW w:w="445" w:type="dxa"/>
            <w:gridSpan w:val="4"/>
          </w:tcPr>
          <w:p w:rsidR="00B608DD" w:rsidRPr="002732E1" w:rsidRDefault="00B608DD" w:rsidP="00B608DD">
            <w:pPr>
              <w:rPr>
                <w:rFonts w:asciiTheme="minorHAnsi" w:hAnsiTheme="minorHAnsi" w:cstheme="minorHAnsi"/>
                <w:b/>
                <w:sz w:val="18"/>
                <w:szCs w:val="18"/>
              </w:rPr>
            </w:pPr>
          </w:p>
        </w:tc>
        <w:tc>
          <w:tcPr>
            <w:tcW w:w="440" w:type="dxa"/>
            <w:gridSpan w:val="2"/>
          </w:tcPr>
          <w:p w:rsidR="00B608DD" w:rsidRPr="002732E1" w:rsidRDefault="00B608DD" w:rsidP="00B608DD">
            <w:pPr>
              <w:rPr>
                <w:rFonts w:asciiTheme="minorHAnsi" w:hAnsiTheme="minorHAnsi" w:cstheme="minorHAnsi"/>
                <w:b/>
                <w:sz w:val="18"/>
                <w:szCs w:val="18"/>
              </w:rPr>
            </w:pPr>
          </w:p>
        </w:tc>
        <w:tc>
          <w:tcPr>
            <w:tcW w:w="850" w:type="dxa"/>
            <w:gridSpan w:val="4"/>
          </w:tcPr>
          <w:p w:rsidR="00B608DD" w:rsidRPr="002732E1" w:rsidRDefault="00B608DD" w:rsidP="00B608DD">
            <w:pPr>
              <w:rPr>
                <w:rFonts w:asciiTheme="minorHAnsi" w:hAnsiTheme="minorHAnsi" w:cstheme="minorHAnsi"/>
                <w:b/>
                <w:sz w:val="18"/>
                <w:szCs w:val="18"/>
              </w:rPr>
            </w:pPr>
          </w:p>
        </w:tc>
        <w:tc>
          <w:tcPr>
            <w:tcW w:w="271" w:type="dxa"/>
            <w:gridSpan w:val="3"/>
          </w:tcPr>
          <w:p w:rsidR="00B608DD" w:rsidRPr="002732E1" w:rsidRDefault="00B608DD" w:rsidP="00B608DD">
            <w:pPr>
              <w:rPr>
                <w:rFonts w:asciiTheme="minorHAnsi" w:hAnsiTheme="minorHAnsi" w:cstheme="minorHAnsi"/>
                <w:b/>
                <w:sz w:val="18"/>
                <w:szCs w:val="18"/>
              </w:rPr>
            </w:pPr>
          </w:p>
        </w:tc>
        <w:tc>
          <w:tcPr>
            <w:tcW w:w="589" w:type="dxa"/>
            <w:gridSpan w:val="3"/>
          </w:tcPr>
          <w:p w:rsidR="00B608DD" w:rsidRPr="009C5824" w:rsidRDefault="00B608DD" w:rsidP="00B608DD">
            <w:pPr>
              <w:rPr>
                <w:rFonts w:ascii="Calibri" w:hAnsi="Calibri" w:cs="Calibri"/>
                <w:b/>
                <w:sz w:val="20"/>
                <w:szCs w:val="20"/>
              </w:rPr>
            </w:pPr>
          </w:p>
        </w:tc>
        <w:tc>
          <w:tcPr>
            <w:tcW w:w="441" w:type="dxa"/>
            <w:gridSpan w:val="7"/>
          </w:tcPr>
          <w:p w:rsidR="00B608DD" w:rsidRPr="009C5824" w:rsidRDefault="00B608DD" w:rsidP="00B608DD">
            <w:pPr>
              <w:rPr>
                <w:rFonts w:ascii="Calibri" w:hAnsi="Calibri" w:cs="Calibri"/>
                <w:b/>
                <w:sz w:val="20"/>
                <w:szCs w:val="20"/>
              </w:rPr>
            </w:pPr>
          </w:p>
        </w:tc>
        <w:tc>
          <w:tcPr>
            <w:tcW w:w="543" w:type="dxa"/>
            <w:gridSpan w:val="4"/>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591" w:type="dxa"/>
            <w:gridSpan w:val="6"/>
          </w:tcPr>
          <w:p w:rsidR="00B608DD" w:rsidRPr="009C5824" w:rsidRDefault="00B608DD" w:rsidP="00B608DD">
            <w:pPr>
              <w:rPr>
                <w:rFonts w:ascii="Calibri" w:hAnsi="Calibri" w:cs="Calibri"/>
                <w:b/>
                <w:sz w:val="20"/>
                <w:szCs w:val="20"/>
              </w:rPr>
            </w:pPr>
          </w:p>
        </w:tc>
        <w:tc>
          <w:tcPr>
            <w:tcW w:w="441" w:type="dxa"/>
            <w:gridSpan w:val="5"/>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4"/>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3"/>
          </w:tcPr>
          <w:p w:rsidR="00B608DD" w:rsidRPr="009C5824" w:rsidRDefault="00B608DD" w:rsidP="00B608DD">
            <w:pPr>
              <w:rPr>
                <w:rFonts w:ascii="Calibri" w:hAnsi="Calibri" w:cs="Calibri"/>
                <w:b/>
                <w:sz w:val="20"/>
                <w:szCs w:val="20"/>
              </w:rPr>
            </w:pPr>
          </w:p>
        </w:tc>
        <w:tc>
          <w:tcPr>
            <w:tcW w:w="440" w:type="dxa"/>
            <w:gridSpan w:val="4"/>
          </w:tcPr>
          <w:p w:rsidR="00B608DD" w:rsidRPr="009C5824" w:rsidRDefault="00B608DD" w:rsidP="00B608DD">
            <w:pPr>
              <w:rPr>
                <w:rFonts w:ascii="Calibri" w:hAnsi="Calibri" w:cs="Calibri"/>
                <w:b/>
                <w:sz w:val="20"/>
                <w:szCs w:val="20"/>
              </w:rPr>
            </w:pPr>
          </w:p>
        </w:tc>
        <w:tc>
          <w:tcPr>
            <w:tcW w:w="503" w:type="dxa"/>
            <w:gridSpan w:val="4"/>
          </w:tcPr>
          <w:p w:rsidR="00B608DD" w:rsidRPr="009C5824" w:rsidRDefault="00B608DD" w:rsidP="00B608DD">
            <w:pPr>
              <w:rPr>
                <w:rFonts w:ascii="Calibri" w:hAnsi="Calibri" w:cs="Calibri"/>
                <w:b/>
                <w:sz w:val="20"/>
                <w:szCs w:val="20"/>
              </w:rPr>
            </w:pPr>
          </w:p>
        </w:tc>
      </w:tr>
      <w:tr w:rsidR="00C7207D" w:rsidRPr="009C5824" w:rsidTr="00624EC1">
        <w:trPr>
          <w:gridAfter w:val="4"/>
          <w:wAfter w:w="160" w:type="dxa"/>
        </w:trPr>
        <w:tc>
          <w:tcPr>
            <w:tcW w:w="9498" w:type="dxa"/>
            <w:gridSpan w:val="72"/>
            <w:tcBorders>
              <w:top w:val="single" w:sz="6" w:space="0" w:color="auto"/>
              <w:left w:val="single" w:sz="6" w:space="0" w:color="auto"/>
              <w:bottom w:val="single" w:sz="6" w:space="0" w:color="auto"/>
              <w:right w:val="single" w:sz="6" w:space="0" w:color="auto"/>
            </w:tcBorders>
          </w:tcPr>
          <w:p w:rsidR="00C7207D" w:rsidRPr="006B7005" w:rsidRDefault="002732E1" w:rsidP="00E14391">
            <w:pPr>
              <w:jc w:val="both"/>
              <w:rPr>
                <w:rFonts w:asciiTheme="minorHAnsi" w:hAnsiTheme="minorHAnsi" w:cstheme="minorHAnsi"/>
                <w:sz w:val="20"/>
                <w:szCs w:val="20"/>
              </w:rPr>
            </w:pPr>
            <w:r w:rsidRPr="006B7005">
              <w:rPr>
                <w:rFonts w:asciiTheme="minorHAnsi" w:hAnsiTheme="minorHAnsi" w:cstheme="minorHAnsi"/>
                <w:sz w:val="20"/>
                <w:szCs w:val="20"/>
              </w:rPr>
              <w:t>Celková finanční částka plnění příjmů se odvíjí od přijatých dotací.</w:t>
            </w:r>
          </w:p>
        </w:tc>
      </w:tr>
      <w:tr w:rsidR="00C7207D" w:rsidRPr="009C5824" w:rsidTr="00624EC1">
        <w:trPr>
          <w:gridAfter w:val="4"/>
          <w:wAfter w:w="160" w:type="dxa"/>
        </w:trPr>
        <w:tc>
          <w:tcPr>
            <w:tcW w:w="433" w:type="dxa"/>
          </w:tcPr>
          <w:p w:rsidR="00C7207D" w:rsidRPr="009C5824" w:rsidRDefault="00C7207D" w:rsidP="00C7207D">
            <w:pPr>
              <w:rPr>
                <w:rFonts w:ascii="Calibri" w:hAnsi="Calibri" w:cs="Calibri"/>
                <w:b/>
                <w:sz w:val="20"/>
                <w:szCs w:val="20"/>
              </w:rPr>
            </w:pPr>
          </w:p>
        </w:tc>
        <w:tc>
          <w:tcPr>
            <w:tcW w:w="432" w:type="dxa"/>
            <w:gridSpan w:val="4"/>
          </w:tcPr>
          <w:p w:rsidR="00C7207D" w:rsidRPr="009C5824" w:rsidRDefault="00C7207D" w:rsidP="00C7207D">
            <w:pPr>
              <w:rPr>
                <w:rFonts w:ascii="Calibri" w:hAnsi="Calibri" w:cs="Calibri"/>
                <w:b/>
                <w:sz w:val="20"/>
                <w:szCs w:val="20"/>
              </w:rPr>
            </w:pPr>
          </w:p>
        </w:tc>
        <w:tc>
          <w:tcPr>
            <w:tcW w:w="439" w:type="dxa"/>
            <w:gridSpan w:val="2"/>
          </w:tcPr>
          <w:p w:rsidR="00C7207D" w:rsidRPr="009C5824" w:rsidRDefault="00C7207D" w:rsidP="00C7207D">
            <w:pPr>
              <w:rPr>
                <w:rFonts w:ascii="Calibri" w:hAnsi="Calibri" w:cs="Calibri"/>
                <w:b/>
                <w:sz w:val="20"/>
                <w:szCs w:val="20"/>
              </w:rPr>
            </w:pPr>
          </w:p>
        </w:tc>
        <w:tc>
          <w:tcPr>
            <w:tcW w:w="445" w:type="dxa"/>
            <w:gridSpan w:val="4"/>
          </w:tcPr>
          <w:p w:rsidR="00C7207D" w:rsidRPr="009C5824" w:rsidRDefault="00C7207D" w:rsidP="00C7207D">
            <w:pPr>
              <w:rPr>
                <w:rFonts w:ascii="Calibri" w:hAnsi="Calibri" w:cs="Calibri"/>
                <w:b/>
                <w:sz w:val="20"/>
                <w:szCs w:val="20"/>
              </w:rPr>
            </w:pPr>
          </w:p>
        </w:tc>
        <w:tc>
          <w:tcPr>
            <w:tcW w:w="440" w:type="dxa"/>
            <w:gridSpan w:val="2"/>
          </w:tcPr>
          <w:p w:rsidR="00C7207D" w:rsidRPr="009C5824" w:rsidRDefault="00C7207D" w:rsidP="00C7207D">
            <w:pPr>
              <w:rPr>
                <w:rFonts w:ascii="Calibri" w:hAnsi="Calibri" w:cs="Calibri"/>
                <w:b/>
                <w:sz w:val="20"/>
                <w:szCs w:val="20"/>
              </w:rPr>
            </w:pPr>
          </w:p>
        </w:tc>
        <w:tc>
          <w:tcPr>
            <w:tcW w:w="850" w:type="dxa"/>
            <w:gridSpan w:val="4"/>
          </w:tcPr>
          <w:p w:rsidR="00C7207D" w:rsidRPr="009C5824" w:rsidRDefault="00C7207D" w:rsidP="00C7207D">
            <w:pPr>
              <w:rPr>
                <w:rFonts w:ascii="Calibri" w:hAnsi="Calibri" w:cs="Calibri"/>
                <w:b/>
                <w:sz w:val="20"/>
                <w:szCs w:val="20"/>
              </w:rPr>
            </w:pPr>
          </w:p>
        </w:tc>
        <w:tc>
          <w:tcPr>
            <w:tcW w:w="271" w:type="dxa"/>
            <w:gridSpan w:val="3"/>
          </w:tcPr>
          <w:p w:rsidR="00C7207D" w:rsidRPr="009C5824" w:rsidRDefault="00C7207D" w:rsidP="00C7207D">
            <w:pPr>
              <w:rPr>
                <w:rFonts w:ascii="Calibri" w:hAnsi="Calibri" w:cs="Calibri"/>
                <w:b/>
                <w:sz w:val="20"/>
                <w:szCs w:val="20"/>
              </w:rPr>
            </w:pPr>
          </w:p>
        </w:tc>
        <w:tc>
          <w:tcPr>
            <w:tcW w:w="589" w:type="dxa"/>
            <w:gridSpan w:val="3"/>
          </w:tcPr>
          <w:p w:rsidR="00C7207D" w:rsidRPr="009C5824" w:rsidRDefault="00C7207D" w:rsidP="00C7207D">
            <w:pPr>
              <w:rPr>
                <w:rFonts w:ascii="Calibri" w:hAnsi="Calibri" w:cs="Calibri"/>
                <w:b/>
                <w:sz w:val="20"/>
                <w:szCs w:val="20"/>
              </w:rPr>
            </w:pPr>
          </w:p>
        </w:tc>
        <w:tc>
          <w:tcPr>
            <w:tcW w:w="441" w:type="dxa"/>
            <w:gridSpan w:val="7"/>
          </w:tcPr>
          <w:p w:rsidR="00C7207D" w:rsidRPr="009C5824" w:rsidRDefault="00C7207D" w:rsidP="00C7207D">
            <w:pPr>
              <w:rPr>
                <w:rFonts w:ascii="Calibri" w:hAnsi="Calibri" w:cs="Calibri"/>
                <w:b/>
                <w:sz w:val="20"/>
                <w:szCs w:val="20"/>
              </w:rPr>
            </w:pPr>
          </w:p>
        </w:tc>
        <w:tc>
          <w:tcPr>
            <w:tcW w:w="543"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591" w:type="dxa"/>
            <w:gridSpan w:val="6"/>
          </w:tcPr>
          <w:p w:rsidR="00C7207D" w:rsidRPr="009C5824" w:rsidRDefault="00C7207D" w:rsidP="00C7207D">
            <w:pPr>
              <w:rPr>
                <w:rFonts w:ascii="Calibri" w:hAnsi="Calibri" w:cs="Calibri"/>
                <w:b/>
                <w:sz w:val="20"/>
                <w:szCs w:val="20"/>
              </w:rPr>
            </w:pPr>
          </w:p>
        </w:tc>
        <w:tc>
          <w:tcPr>
            <w:tcW w:w="441" w:type="dxa"/>
            <w:gridSpan w:val="5"/>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503" w:type="dxa"/>
            <w:gridSpan w:val="4"/>
          </w:tcPr>
          <w:p w:rsidR="00C7207D" w:rsidRPr="009C5824" w:rsidRDefault="00C7207D" w:rsidP="00C7207D">
            <w:pPr>
              <w:rPr>
                <w:rFonts w:ascii="Calibri" w:hAnsi="Calibri" w:cs="Calibri"/>
                <w:b/>
                <w:sz w:val="20"/>
                <w:szCs w:val="20"/>
              </w:rPr>
            </w:pPr>
          </w:p>
        </w:tc>
      </w:tr>
      <w:tr w:rsidR="00C7207D" w:rsidRPr="009C5824" w:rsidTr="00624EC1">
        <w:trPr>
          <w:gridAfter w:val="4"/>
          <w:wAfter w:w="160" w:type="dxa"/>
        </w:trPr>
        <w:tc>
          <w:tcPr>
            <w:tcW w:w="9498" w:type="dxa"/>
            <w:gridSpan w:val="72"/>
          </w:tcPr>
          <w:tbl>
            <w:tblPr>
              <w:tblW w:w="14742" w:type="dxa"/>
              <w:tblLayout w:type="fixed"/>
              <w:tblCellMar>
                <w:left w:w="70" w:type="dxa"/>
                <w:right w:w="70" w:type="dxa"/>
              </w:tblCellMar>
              <w:tblLook w:val="0000" w:firstRow="0" w:lastRow="0" w:firstColumn="0" w:lastColumn="0" w:noHBand="0" w:noVBand="0"/>
            </w:tblPr>
            <w:tblGrid>
              <w:gridCol w:w="14742"/>
            </w:tblGrid>
            <w:tr w:rsidR="00C7207D" w:rsidRPr="009C5824" w:rsidTr="00872BEB">
              <w:tc>
                <w:tcPr>
                  <w:tcW w:w="14742" w:type="dxa"/>
                  <w:shd w:val="clear" w:color="auto" w:fill="EEECE1"/>
                </w:tcPr>
                <w:p w:rsidR="00C7207D" w:rsidRPr="009C5824" w:rsidRDefault="00C7207D" w:rsidP="00C7207D">
                  <w:pPr>
                    <w:ind w:right="5316"/>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bl>
          <w:p w:rsidR="00C7207D" w:rsidRPr="009C5824" w:rsidRDefault="00C7207D" w:rsidP="00C7207D">
            <w:pPr>
              <w:rPr>
                <w:rFonts w:ascii="Calibri" w:hAnsi="Calibri" w:cs="Calibri"/>
                <w:sz w:val="20"/>
                <w:szCs w:val="20"/>
              </w:rPr>
            </w:pPr>
          </w:p>
        </w:tc>
      </w:tr>
      <w:tr w:rsidR="00C7207D" w:rsidRPr="009C5824" w:rsidTr="00624EC1">
        <w:trPr>
          <w:gridAfter w:val="4"/>
          <w:wAfter w:w="160" w:type="dxa"/>
        </w:trPr>
        <w:tc>
          <w:tcPr>
            <w:tcW w:w="433" w:type="dxa"/>
            <w:tcBorders>
              <w:bottom w:val="single" w:sz="6" w:space="0" w:color="auto"/>
            </w:tcBorders>
          </w:tcPr>
          <w:p w:rsidR="00C7207D" w:rsidRPr="009C5824" w:rsidRDefault="00C7207D" w:rsidP="00C7207D">
            <w:pPr>
              <w:rPr>
                <w:rFonts w:ascii="Calibri" w:hAnsi="Calibri" w:cs="Calibri"/>
                <w:b/>
                <w:sz w:val="20"/>
                <w:szCs w:val="20"/>
              </w:rPr>
            </w:pPr>
          </w:p>
        </w:tc>
        <w:tc>
          <w:tcPr>
            <w:tcW w:w="342"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529"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318"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567"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85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271"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589"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1" w:type="dxa"/>
            <w:gridSpan w:val="7"/>
            <w:tcBorders>
              <w:bottom w:val="single" w:sz="6" w:space="0" w:color="auto"/>
            </w:tcBorders>
          </w:tcPr>
          <w:p w:rsidR="00C7207D" w:rsidRPr="009C5824" w:rsidRDefault="00C7207D" w:rsidP="00C7207D">
            <w:pPr>
              <w:rPr>
                <w:rFonts w:ascii="Calibri" w:hAnsi="Calibri" w:cs="Calibri"/>
                <w:b/>
                <w:sz w:val="20"/>
                <w:szCs w:val="20"/>
              </w:rPr>
            </w:pPr>
          </w:p>
        </w:tc>
        <w:tc>
          <w:tcPr>
            <w:tcW w:w="543"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591" w:type="dxa"/>
            <w:gridSpan w:val="6"/>
            <w:tcBorders>
              <w:bottom w:val="single" w:sz="6" w:space="0" w:color="auto"/>
            </w:tcBorders>
          </w:tcPr>
          <w:p w:rsidR="00C7207D" w:rsidRPr="009C5824" w:rsidRDefault="00C7207D" w:rsidP="00C7207D">
            <w:pPr>
              <w:rPr>
                <w:rFonts w:ascii="Calibri" w:hAnsi="Calibri" w:cs="Calibri"/>
                <w:b/>
                <w:sz w:val="20"/>
                <w:szCs w:val="20"/>
              </w:rPr>
            </w:pPr>
          </w:p>
        </w:tc>
        <w:tc>
          <w:tcPr>
            <w:tcW w:w="441" w:type="dxa"/>
            <w:gridSpan w:val="5"/>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503" w:type="dxa"/>
            <w:gridSpan w:val="4"/>
            <w:tcBorders>
              <w:bottom w:val="single" w:sz="6" w:space="0" w:color="auto"/>
            </w:tcBorders>
          </w:tcPr>
          <w:p w:rsidR="00C7207D" w:rsidRPr="009C5824" w:rsidRDefault="00C7207D" w:rsidP="00C7207D">
            <w:pPr>
              <w:rPr>
                <w:rFonts w:ascii="Calibri" w:hAnsi="Calibri" w:cs="Calibri"/>
                <w:b/>
                <w:sz w:val="20"/>
                <w:szCs w:val="20"/>
              </w:rPr>
            </w:pPr>
          </w:p>
        </w:tc>
      </w:tr>
      <w:tr w:rsidR="00C7207D"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Oddíl, paragraf</w:t>
            </w:r>
          </w:p>
        </w:tc>
        <w:tc>
          <w:tcPr>
            <w:tcW w:w="847"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8"/>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Organizace</w:t>
            </w:r>
          </w:p>
        </w:tc>
        <w:tc>
          <w:tcPr>
            <w:tcW w:w="789" w:type="dxa"/>
            <w:gridSpan w:val="5"/>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11"/>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Upravený rozpočet v tis. Kč</w:t>
            </w:r>
          </w:p>
        </w:tc>
        <w:tc>
          <w:tcPr>
            <w:tcW w:w="1031" w:type="dxa"/>
            <w:gridSpan w:val="7"/>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Skutečnost v tis. Kč</w:t>
            </w:r>
          </w:p>
        </w:tc>
        <w:tc>
          <w:tcPr>
            <w:tcW w:w="3647" w:type="dxa"/>
            <w:gridSpan w:val="32"/>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Komentář</w:t>
            </w:r>
          </w:p>
        </w:tc>
      </w:tr>
      <w:tr w:rsidR="002732E1"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3612</w:t>
            </w:r>
          </w:p>
        </w:tc>
        <w:tc>
          <w:tcPr>
            <w:tcW w:w="847" w:type="dxa"/>
            <w:gridSpan w:val="6"/>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2212</w:t>
            </w:r>
          </w:p>
        </w:tc>
        <w:tc>
          <w:tcPr>
            <w:tcW w:w="1417" w:type="dxa"/>
            <w:gridSpan w:val="8"/>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0600000000000</w:t>
            </w:r>
          </w:p>
        </w:tc>
        <w:tc>
          <w:tcPr>
            <w:tcW w:w="789" w:type="dxa"/>
            <w:gridSpan w:val="5"/>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p>
        </w:tc>
        <w:tc>
          <w:tcPr>
            <w:tcW w:w="992" w:type="dxa"/>
            <w:gridSpan w:val="11"/>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right"/>
              <w:rPr>
                <w:rFonts w:asciiTheme="minorHAnsi" w:hAnsiTheme="minorHAnsi" w:cstheme="minorHAnsi"/>
                <w:sz w:val="18"/>
                <w:szCs w:val="18"/>
              </w:rPr>
            </w:pPr>
            <w:r w:rsidRPr="002732E1">
              <w:rPr>
                <w:rFonts w:asciiTheme="minorHAnsi" w:hAnsiTheme="minorHAnsi" w:cstheme="minorHAnsi"/>
                <w:sz w:val="18"/>
                <w:szCs w:val="18"/>
              </w:rPr>
              <w:t>0,00</w:t>
            </w:r>
          </w:p>
        </w:tc>
        <w:tc>
          <w:tcPr>
            <w:tcW w:w="1031" w:type="dxa"/>
            <w:gridSpan w:val="7"/>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right"/>
              <w:rPr>
                <w:rFonts w:asciiTheme="minorHAnsi" w:hAnsiTheme="minorHAnsi" w:cstheme="minorHAnsi"/>
                <w:sz w:val="18"/>
                <w:szCs w:val="18"/>
              </w:rPr>
            </w:pPr>
            <w:r w:rsidRPr="002732E1">
              <w:rPr>
                <w:rFonts w:asciiTheme="minorHAnsi" w:hAnsiTheme="minorHAnsi" w:cstheme="minorHAnsi"/>
                <w:sz w:val="18"/>
                <w:szCs w:val="18"/>
              </w:rPr>
              <w:t>296,00</w:t>
            </w:r>
          </w:p>
        </w:tc>
        <w:tc>
          <w:tcPr>
            <w:tcW w:w="3647" w:type="dxa"/>
            <w:gridSpan w:val="32"/>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both"/>
              <w:rPr>
                <w:rFonts w:asciiTheme="minorHAnsi" w:hAnsiTheme="minorHAnsi" w:cstheme="minorHAnsi"/>
                <w:sz w:val="18"/>
                <w:szCs w:val="18"/>
              </w:rPr>
            </w:pPr>
            <w:r w:rsidRPr="002732E1">
              <w:rPr>
                <w:rFonts w:asciiTheme="minorHAnsi" w:hAnsiTheme="minorHAnsi" w:cstheme="minorHAnsi"/>
                <w:sz w:val="18"/>
                <w:szCs w:val="18"/>
              </w:rPr>
              <w:t>Sankce uplatněné ze smlouvy o dílo (KD Sušilova, DDM Vápenice)</w:t>
            </w:r>
          </w:p>
        </w:tc>
      </w:tr>
      <w:tr w:rsidR="002732E1"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3322</w:t>
            </w:r>
          </w:p>
        </w:tc>
        <w:tc>
          <w:tcPr>
            <w:tcW w:w="847" w:type="dxa"/>
            <w:gridSpan w:val="6"/>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2324</w:t>
            </w:r>
          </w:p>
        </w:tc>
        <w:tc>
          <w:tcPr>
            <w:tcW w:w="1417" w:type="dxa"/>
            <w:gridSpan w:val="8"/>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r w:rsidRPr="002732E1">
              <w:rPr>
                <w:rFonts w:asciiTheme="minorHAnsi" w:hAnsiTheme="minorHAnsi"/>
                <w:sz w:val="18"/>
                <w:szCs w:val="18"/>
              </w:rPr>
              <w:t>0600051000000</w:t>
            </w:r>
          </w:p>
        </w:tc>
        <w:tc>
          <w:tcPr>
            <w:tcW w:w="789" w:type="dxa"/>
            <w:gridSpan w:val="5"/>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p>
        </w:tc>
        <w:tc>
          <w:tcPr>
            <w:tcW w:w="992" w:type="dxa"/>
            <w:gridSpan w:val="11"/>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0,00</w:t>
            </w:r>
          </w:p>
        </w:tc>
        <w:tc>
          <w:tcPr>
            <w:tcW w:w="1031" w:type="dxa"/>
            <w:gridSpan w:val="7"/>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29,95</w:t>
            </w:r>
          </w:p>
        </w:tc>
        <w:tc>
          <w:tcPr>
            <w:tcW w:w="3647" w:type="dxa"/>
            <w:gridSpan w:val="32"/>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r w:rsidRPr="002732E1">
              <w:rPr>
                <w:rFonts w:asciiTheme="minorHAnsi" w:hAnsiTheme="minorHAnsi"/>
                <w:b/>
                <w:sz w:val="18"/>
                <w:szCs w:val="18"/>
                <w:u w:val="single"/>
              </w:rPr>
              <w:t>Nová radnice</w:t>
            </w:r>
            <w:r w:rsidRPr="002732E1">
              <w:rPr>
                <w:rFonts w:asciiTheme="minorHAnsi" w:hAnsiTheme="minorHAnsi"/>
                <w:b/>
                <w:sz w:val="18"/>
                <w:szCs w:val="18"/>
              </w:rPr>
              <w:t xml:space="preserve"> </w:t>
            </w:r>
            <w:r w:rsidRPr="002732E1">
              <w:rPr>
                <w:rFonts w:asciiTheme="minorHAnsi" w:hAnsiTheme="minorHAnsi"/>
                <w:sz w:val="18"/>
                <w:szCs w:val="18"/>
              </w:rPr>
              <w:t xml:space="preserve">- přeplatek </w:t>
            </w:r>
            <w:proofErr w:type="gramStart"/>
            <w:r w:rsidRPr="002732E1">
              <w:rPr>
                <w:rFonts w:asciiTheme="minorHAnsi" w:hAnsiTheme="minorHAnsi"/>
                <w:sz w:val="18"/>
                <w:szCs w:val="18"/>
              </w:rPr>
              <w:t>firmy E.ON</w:t>
            </w:r>
            <w:proofErr w:type="gramEnd"/>
            <w:r w:rsidRPr="002732E1">
              <w:rPr>
                <w:rFonts w:asciiTheme="minorHAnsi" w:hAnsiTheme="minorHAnsi"/>
                <w:sz w:val="18"/>
                <w:szCs w:val="18"/>
              </w:rPr>
              <w:t xml:space="preserve">  na ukončenou investiční akci </w:t>
            </w:r>
          </w:p>
        </w:tc>
      </w:tr>
      <w:tr w:rsidR="002732E1"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2219</w:t>
            </w:r>
          </w:p>
        </w:tc>
        <w:tc>
          <w:tcPr>
            <w:tcW w:w="847" w:type="dxa"/>
            <w:gridSpan w:val="6"/>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2324</w:t>
            </w:r>
          </w:p>
        </w:tc>
        <w:tc>
          <w:tcPr>
            <w:tcW w:w="1417" w:type="dxa"/>
            <w:gridSpan w:val="8"/>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0600546000000</w:t>
            </w:r>
          </w:p>
        </w:tc>
        <w:tc>
          <w:tcPr>
            <w:tcW w:w="789" w:type="dxa"/>
            <w:gridSpan w:val="5"/>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p>
        </w:tc>
        <w:tc>
          <w:tcPr>
            <w:tcW w:w="992" w:type="dxa"/>
            <w:gridSpan w:val="11"/>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0,00</w:t>
            </w:r>
          </w:p>
        </w:tc>
        <w:tc>
          <w:tcPr>
            <w:tcW w:w="1031" w:type="dxa"/>
            <w:gridSpan w:val="7"/>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193,73</w:t>
            </w:r>
          </w:p>
        </w:tc>
        <w:tc>
          <w:tcPr>
            <w:tcW w:w="3647" w:type="dxa"/>
            <w:gridSpan w:val="32"/>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proofErr w:type="spellStart"/>
            <w:r w:rsidRPr="002732E1">
              <w:rPr>
                <w:rFonts w:asciiTheme="minorHAnsi" w:hAnsiTheme="minorHAnsi"/>
                <w:b/>
                <w:sz w:val="18"/>
                <w:szCs w:val="18"/>
                <w:u w:val="single"/>
              </w:rPr>
              <w:t>Vrahovická</w:t>
            </w:r>
            <w:proofErr w:type="spellEnd"/>
            <w:r w:rsidRPr="002732E1">
              <w:rPr>
                <w:rFonts w:asciiTheme="minorHAnsi" w:hAnsiTheme="minorHAnsi"/>
                <w:b/>
                <w:sz w:val="18"/>
                <w:szCs w:val="18"/>
                <w:u w:val="single"/>
              </w:rPr>
              <w:t xml:space="preserve"> most</w:t>
            </w:r>
            <w:r w:rsidRPr="002732E1">
              <w:rPr>
                <w:rFonts w:asciiTheme="minorHAnsi" w:hAnsiTheme="minorHAnsi"/>
                <w:sz w:val="18"/>
                <w:szCs w:val="18"/>
              </w:rPr>
              <w:t xml:space="preserve"> - přeplatek </w:t>
            </w:r>
            <w:proofErr w:type="gramStart"/>
            <w:r w:rsidRPr="002732E1">
              <w:rPr>
                <w:rFonts w:asciiTheme="minorHAnsi" w:hAnsiTheme="minorHAnsi"/>
                <w:sz w:val="18"/>
                <w:szCs w:val="18"/>
              </w:rPr>
              <w:t>firmy E.ON</w:t>
            </w:r>
            <w:proofErr w:type="gramEnd"/>
            <w:r w:rsidRPr="002732E1">
              <w:rPr>
                <w:rFonts w:asciiTheme="minorHAnsi" w:hAnsiTheme="minorHAnsi"/>
                <w:sz w:val="18"/>
                <w:szCs w:val="18"/>
              </w:rPr>
              <w:t xml:space="preserve">  na ukončenou investiční akci</w:t>
            </w:r>
          </w:p>
        </w:tc>
      </w:tr>
      <w:tr w:rsidR="002732E1"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2333</w:t>
            </w:r>
          </w:p>
        </w:tc>
        <w:tc>
          <w:tcPr>
            <w:tcW w:w="847" w:type="dxa"/>
            <w:gridSpan w:val="6"/>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2324</w:t>
            </w:r>
          </w:p>
        </w:tc>
        <w:tc>
          <w:tcPr>
            <w:tcW w:w="1417" w:type="dxa"/>
            <w:gridSpan w:val="8"/>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r w:rsidRPr="002732E1">
              <w:rPr>
                <w:rFonts w:asciiTheme="minorHAnsi" w:hAnsiTheme="minorHAnsi"/>
                <w:sz w:val="18"/>
                <w:szCs w:val="18"/>
              </w:rPr>
              <w:t>0600573000000</w:t>
            </w:r>
          </w:p>
        </w:tc>
        <w:tc>
          <w:tcPr>
            <w:tcW w:w="789" w:type="dxa"/>
            <w:gridSpan w:val="5"/>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center"/>
              <w:rPr>
                <w:rFonts w:asciiTheme="minorHAnsi" w:hAnsiTheme="minorHAnsi"/>
                <w:sz w:val="18"/>
                <w:szCs w:val="18"/>
              </w:rPr>
            </w:pPr>
          </w:p>
        </w:tc>
        <w:tc>
          <w:tcPr>
            <w:tcW w:w="992" w:type="dxa"/>
            <w:gridSpan w:val="11"/>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 xml:space="preserve"> 0,00</w:t>
            </w:r>
          </w:p>
        </w:tc>
        <w:tc>
          <w:tcPr>
            <w:tcW w:w="1031" w:type="dxa"/>
            <w:gridSpan w:val="7"/>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sz w:val="18"/>
                <w:szCs w:val="18"/>
              </w:rPr>
            </w:pPr>
            <w:r w:rsidRPr="002732E1">
              <w:rPr>
                <w:rFonts w:asciiTheme="minorHAnsi" w:hAnsiTheme="minorHAnsi"/>
                <w:sz w:val="18"/>
                <w:szCs w:val="18"/>
              </w:rPr>
              <w:t>49,27</w:t>
            </w:r>
          </w:p>
        </w:tc>
        <w:tc>
          <w:tcPr>
            <w:tcW w:w="3647" w:type="dxa"/>
            <w:gridSpan w:val="32"/>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r w:rsidRPr="002732E1">
              <w:rPr>
                <w:rFonts w:asciiTheme="minorHAnsi" w:hAnsiTheme="minorHAnsi"/>
                <w:b/>
                <w:sz w:val="18"/>
                <w:szCs w:val="18"/>
                <w:u w:val="single"/>
              </w:rPr>
              <w:t xml:space="preserve">Rekonstrukce </w:t>
            </w:r>
            <w:proofErr w:type="spellStart"/>
            <w:r w:rsidRPr="002732E1">
              <w:rPr>
                <w:rFonts w:asciiTheme="minorHAnsi" w:hAnsiTheme="minorHAnsi"/>
                <w:b/>
                <w:sz w:val="18"/>
                <w:szCs w:val="18"/>
                <w:u w:val="single"/>
              </w:rPr>
              <w:t>zatrubněného</w:t>
            </w:r>
            <w:proofErr w:type="spellEnd"/>
            <w:r w:rsidRPr="002732E1">
              <w:rPr>
                <w:rFonts w:asciiTheme="minorHAnsi" w:hAnsiTheme="minorHAnsi"/>
                <w:b/>
                <w:sz w:val="18"/>
                <w:szCs w:val="18"/>
                <w:u w:val="single"/>
              </w:rPr>
              <w:t xml:space="preserve"> potoka v </w:t>
            </w:r>
            <w:proofErr w:type="spellStart"/>
            <w:r w:rsidRPr="002732E1">
              <w:rPr>
                <w:rFonts w:asciiTheme="minorHAnsi" w:hAnsiTheme="minorHAnsi"/>
                <w:b/>
                <w:sz w:val="18"/>
                <w:szCs w:val="18"/>
                <w:u w:val="single"/>
              </w:rPr>
              <w:t>Žešově</w:t>
            </w:r>
            <w:proofErr w:type="spellEnd"/>
            <w:r w:rsidRPr="002732E1">
              <w:rPr>
                <w:rFonts w:asciiTheme="minorHAnsi" w:hAnsiTheme="minorHAnsi"/>
                <w:b/>
                <w:sz w:val="18"/>
                <w:szCs w:val="18"/>
              </w:rPr>
              <w:t xml:space="preserve"> </w:t>
            </w:r>
            <w:r w:rsidRPr="002732E1">
              <w:rPr>
                <w:rFonts w:asciiTheme="minorHAnsi" w:hAnsiTheme="minorHAnsi"/>
                <w:sz w:val="18"/>
                <w:szCs w:val="18"/>
              </w:rPr>
              <w:t xml:space="preserve">- přeplatek </w:t>
            </w:r>
            <w:proofErr w:type="gramStart"/>
            <w:r w:rsidRPr="002732E1">
              <w:rPr>
                <w:rFonts w:asciiTheme="minorHAnsi" w:hAnsiTheme="minorHAnsi"/>
                <w:sz w:val="18"/>
                <w:szCs w:val="18"/>
              </w:rPr>
              <w:t>firmy E.ON</w:t>
            </w:r>
            <w:proofErr w:type="gramEnd"/>
            <w:r w:rsidRPr="002732E1">
              <w:rPr>
                <w:rFonts w:asciiTheme="minorHAnsi" w:hAnsiTheme="minorHAnsi"/>
                <w:sz w:val="18"/>
                <w:szCs w:val="18"/>
              </w:rPr>
              <w:t xml:space="preserve">  na ukončenou investiční akci</w:t>
            </w:r>
          </w:p>
        </w:tc>
      </w:tr>
      <w:tr w:rsidR="002732E1" w:rsidRPr="009C5824" w:rsidTr="00624EC1">
        <w:trPr>
          <w:gridAfter w:val="4"/>
          <w:wAfter w:w="160" w:type="dxa"/>
        </w:trPr>
        <w:tc>
          <w:tcPr>
            <w:tcW w:w="775" w:type="dxa"/>
            <w:gridSpan w:val="3"/>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p>
        </w:tc>
        <w:tc>
          <w:tcPr>
            <w:tcW w:w="847" w:type="dxa"/>
            <w:gridSpan w:val="6"/>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4216</w:t>
            </w:r>
          </w:p>
        </w:tc>
        <w:tc>
          <w:tcPr>
            <w:tcW w:w="1417" w:type="dxa"/>
            <w:gridSpan w:val="8"/>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0600586000000</w:t>
            </w:r>
          </w:p>
        </w:tc>
        <w:tc>
          <w:tcPr>
            <w:tcW w:w="789" w:type="dxa"/>
            <w:gridSpan w:val="5"/>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17015</w:t>
            </w:r>
          </w:p>
          <w:p w:rsidR="002732E1" w:rsidRPr="002732E1" w:rsidRDefault="002732E1" w:rsidP="002732E1">
            <w:pPr>
              <w:jc w:val="center"/>
              <w:rPr>
                <w:rFonts w:asciiTheme="minorHAnsi" w:hAnsiTheme="minorHAnsi" w:cstheme="minorHAnsi"/>
                <w:sz w:val="18"/>
                <w:szCs w:val="18"/>
              </w:rPr>
            </w:pPr>
            <w:r w:rsidRPr="002732E1">
              <w:rPr>
                <w:rFonts w:asciiTheme="minorHAnsi" w:hAnsiTheme="minorHAnsi" w:cstheme="minorHAnsi"/>
                <w:sz w:val="18"/>
                <w:szCs w:val="18"/>
              </w:rPr>
              <w:t>17968</w:t>
            </w:r>
          </w:p>
          <w:p w:rsidR="002732E1" w:rsidRPr="002732E1" w:rsidRDefault="002732E1" w:rsidP="002732E1">
            <w:pPr>
              <w:jc w:val="center"/>
              <w:rPr>
                <w:rFonts w:asciiTheme="minorHAnsi" w:hAnsiTheme="minorHAnsi" w:cstheme="minorHAnsi"/>
                <w:sz w:val="18"/>
                <w:szCs w:val="18"/>
              </w:rPr>
            </w:pPr>
          </w:p>
        </w:tc>
        <w:tc>
          <w:tcPr>
            <w:tcW w:w="992" w:type="dxa"/>
            <w:gridSpan w:val="11"/>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right"/>
              <w:rPr>
                <w:rFonts w:asciiTheme="minorHAnsi" w:hAnsiTheme="minorHAnsi" w:cstheme="minorHAnsi"/>
                <w:sz w:val="18"/>
                <w:szCs w:val="18"/>
              </w:rPr>
            </w:pPr>
            <w:r w:rsidRPr="002732E1">
              <w:rPr>
                <w:rFonts w:asciiTheme="minorHAnsi" w:hAnsiTheme="minorHAnsi" w:cstheme="minorHAnsi"/>
                <w:sz w:val="18"/>
                <w:szCs w:val="18"/>
              </w:rPr>
              <w:t>25</w:t>
            </w:r>
            <w:r>
              <w:rPr>
                <w:rFonts w:asciiTheme="minorHAnsi" w:hAnsiTheme="minorHAnsi" w:cstheme="minorHAnsi"/>
                <w:sz w:val="18"/>
                <w:szCs w:val="18"/>
              </w:rPr>
              <w:t xml:space="preserve"> </w:t>
            </w:r>
            <w:r w:rsidRPr="002732E1">
              <w:rPr>
                <w:rFonts w:asciiTheme="minorHAnsi" w:hAnsiTheme="minorHAnsi" w:cstheme="minorHAnsi"/>
                <w:sz w:val="18"/>
                <w:szCs w:val="18"/>
              </w:rPr>
              <w:t>797,95</w:t>
            </w:r>
          </w:p>
        </w:tc>
        <w:tc>
          <w:tcPr>
            <w:tcW w:w="1031" w:type="dxa"/>
            <w:gridSpan w:val="7"/>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right"/>
              <w:rPr>
                <w:rFonts w:asciiTheme="minorHAnsi" w:hAnsiTheme="minorHAnsi" w:cstheme="minorHAnsi"/>
                <w:sz w:val="18"/>
                <w:szCs w:val="18"/>
              </w:rPr>
            </w:pPr>
            <w:r w:rsidRPr="002732E1">
              <w:rPr>
                <w:rFonts w:asciiTheme="minorHAnsi" w:hAnsiTheme="minorHAnsi" w:cstheme="minorHAnsi"/>
                <w:sz w:val="18"/>
                <w:szCs w:val="18"/>
              </w:rPr>
              <w:t>0,00</w:t>
            </w:r>
          </w:p>
        </w:tc>
        <w:tc>
          <w:tcPr>
            <w:tcW w:w="3647" w:type="dxa"/>
            <w:gridSpan w:val="32"/>
            <w:tcBorders>
              <w:top w:val="single" w:sz="4" w:space="0" w:color="auto"/>
              <w:left w:val="single" w:sz="4" w:space="0" w:color="auto"/>
              <w:bottom w:val="single" w:sz="4" w:space="0" w:color="auto"/>
              <w:right w:val="single" w:sz="4" w:space="0" w:color="auto"/>
            </w:tcBorders>
            <w:vAlign w:val="center"/>
          </w:tcPr>
          <w:p w:rsidR="002732E1" w:rsidRPr="002732E1" w:rsidRDefault="002732E1" w:rsidP="002732E1">
            <w:pPr>
              <w:jc w:val="both"/>
              <w:rPr>
                <w:rFonts w:asciiTheme="minorHAnsi" w:hAnsiTheme="minorHAnsi" w:cstheme="minorHAnsi"/>
                <w:b/>
                <w:sz w:val="18"/>
                <w:szCs w:val="18"/>
                <w:u w:val="single"/>
              </w:rPr>
            </w:pPr>
            <w:r w:rsidRPr="002732E1">
              <w:rPr>
                <w:rFonts w:asciiTheme="minorHAnsi" w:hAnsiTheme="minorHAnsi" w:cstheme="minorHAnsi"/>
                <w:b/>
                <w:sz w:val="18"/>
                <w:szCs w:val="18"/>
                <w:u w:val="single"/>
              </w:rPr>
              <w:t xml:space="preserve">Dopravní terminál na </w:t>
            </w:r>
            <w:proofErr w:type="spellStart"/>
            <w:r w:rsidRPr="002732E1">
              <w:rPr>
                <w:rFonts w:asciiTheme="minorHAnsi" w:hAnsiTheme="minorHAnsi" w:cstheme="minorHAnsi"/>
                <w:b/>
                <w:sz w:val="18"/>
                <w:szCs w:val="18"/>
                <w:u w:val="single"/>
              </w:rPr>
              <w:t>Floriánském</w:t>
            </w:r>
            <w:proofErr w:type="spellEnd"/>
            <w:r w:rsidRPr="002732E1">
              <w:rPr>
                <w:rFonts w:asciiTheme="minorHAnsi" w:hAnsiTheme="minorHAnsi" w:cstheme="minorHAnsi"/>
                <w:b/>
                <w:sz w:val="18"/>
                <w:szCs w:val="18"/>
                <w:u w:val="single"/>
              </w:rPr>
              <w:t xml:space="preserve"> </w:t>
            </w:r>
            <w:proofErr w:type="gramStart"/>
            <w:r w:rsidRPr="002732E1">
              <w:rPr>
                <w:rFonts w:asciiTheme="minorHAnsi" w:hAnsiTheme="minorHAnsi" w:cstheme="minorHAnsi"/>
                <w:b/>
                <w:sz w:val="18"/>
                <w:szCs w:val="18"/>
                <w:u w:val="single"/>
              </w:rPr>
              <w:t>náměstí  – dotace</w:t>
            </w:r>
            <w:proofErr w:type="gramEnd"/>
          </w:p>
          <w:p w:rsidR="002732E1" w:rsidRPr="002732E1" w:rsidRDefault="002732E1" w:rsidP="002732E1">
            <w:pPr>
              <w:jc w:val="both"/>
              <w:rPr>
                <w:rFonts w:asciiTheme="minorHAnsi" w:hAnsiTheme="minorHAnsi" w:cstheme="minorHAnsi"/>
                <w:sz w:val="18"/>
                <w:szCs w:val="18"/>
              </w:rPr>
            </w:pPr>
            <w:r w:rsidRPr="002732E1">
              <w:rPr>
                <w:rFonts w:asciiTheme="minorHAnsi" w:hAnsiTheme="minorHAnsi" w:cstheme="minorHAnsi"/>
                <w:sz w:val="18"/>
                <w:szCs w:val="18"/>
              </w:rPr>
              <w:t xml:space="preserve">Příjem dotace proběhne v I. pololetí roku 2020 na základě žádosti o platbu za </w:t>
            </w:r>
            <w:proofErr w:type="gramStart"/>
            <w:r w:rsidRPr="002732E1">
              <w:rPr>
                <w:rFonts w:asciiTheme="minorHAnsi" w:hAnsiTheme="minorHAnsi" w:cstheme="minorHAnsi"/>
                <w:sz w:val="18"/>
                <w:szCs w:val="18"/>
              </w:rPr>
              <w:t>již  provedené</w:t>
            </w:r>
            <w:proofErr w:type="gramEnd"/>
            <w:r w:rsidRPr="002732E1">
              <w:rPr>
                <w:rFonts w:asciiTheme="minorHAnsi" w:hAnsiTheme="minorHAnsi" w:cstheme="minorHAnsi"/>
                <w:sz w:val="18"/>
                <w:szCs w:val="18"/>
              </w:rPr>
              <w:t xml:space="preserve"> práce v roce 2019</w:t>
            </w:r>
          </w:p>
        </w:tc>
      </w:tr>
      <w:tr w:rsidR="00C7207D" w:rsidRPr="009C5824" w:rsidTr="00624EC1">
        <w:trPr>
          <w:gridAfter w:val="4"/>
          <w:wAfter w:w="160" w:type="dxa"/>
        </w:trPr>
        <w:tc>
          <w:tcPr>
            <w:tcW w:w="775" w:type="dxa"/>
            <w:gridSpan w:val="3"/>
            <w:tcBorders>
              <w:top w:val="single" w:sz="6" w:space="0" w:color="auto"/>
            </w:tcBorders>
          </w:tcPr>
          <w:p w:rsidR="00C7207D" w:rsidRDefault="00C7207D" w:rsidP="00C7207D">
            <w:pPr>
              <w:jc w:val="center"/>
              <w:rPr>
                <w:rFonts w:ascii="Calibri" w:hAnsi="Calibri" w:cs="Calibri"/>
                <w:sz w:val="20"/>
                <w:szCs w:val="20"/>
              </w:rPr>
            </w:pPr>
          </w:p>
          <w:p w:rsidR="00C53BF9" w:rsidRDefault="00C53BF9" w:rsidP="00C7207D">
            <w:pPr>
              <w:jc w:val="center"/>
              <w:rPr>
                <w:rFonts w:ascii="Calibri" w:hAnsi="Calibri" w:cs="Calibri"/>
                <w:sz w:val="20"/>
                <w:szCs w:val="20"/>
              </w:rPr>
            </w:pPr>
          </w:p>
          <w:p w:rsidR="00C53BF9" w:rsidRDefault="00C53BF9" w:rsidP="00C7207D">
            <w:pPr>
              <w:jc w:val="center"/>
              <w:rPr>
                <w:rFonts w:ascii="Calibri" w:hAnsi="Calibri" w:cs="Calibri"/>
                <w:sz w:val="20"/>
                <w:szCs w:val="20"/>
              </w:rPr>
            </w:pPr>
          </w:p>
          <w:p w:rsidR="00C53BF9" w:rsidRPr="009C5824" w:rsidRDefault="00C53BF9" w:rsidP="00C7207D">
            <w:pPr>
              <w:jc w:val="center"/>
              <w:rPr>
                <w:rFonts w:ascii="Calibri" w:hAnsi="Calibri" w:cs="Calibri"/>
                <w:sz w:val="20"/>
                <w:szCs w:val="20"/>
              </w:rPr>
            </w:pPr>
          </w:p>
        </w:tc>
        <w:tc>
          <w:tcPr>
            <w:tcW w:w="847" w:type="dxa"/>
            <w:gridSpan w:val="6"/>
            <w:tcBorders>
              <w:top w:val="single" w:sz="6" w:space="0" w:color="auto"/>
            </w:tcBorders>
          </w:tcPr>
          <w:p w:rsidR="00C7207D" w:rsidRPr="009C5824" w:rsidRDefault="00C7207D" w:rsidP="00C7207D">
            <w:pPr>
              <w:jc w:val="center"/>
              <w:rPr>
                <w:rFonts w:ascii="Calibri" w:hAnsi="Calibri" w:cs="Calibri"/>
                <w:sz w:val="20"/>
                <w:szCs w:val="20"/>
              </w:rPr>
            </w:pPr>
          </w:p>
        </w:tc>
        <w:tc>
          <w:tcPr>
            <w:tcW w:w="1417" w:type="dxa"/>
            <w:gridSpan w:val="8"/>
            <w:tcBorders>
              <w:top w:val="single" w:sz="6" w:space="0" w:color="auto"/>
            </w:tcBorders>
          </w:tcPr>
          <w:p w:rsidR="00C7207D" w:rsidRPr="009C5824" w:rsidRDefault="00C7207D" w:rsidP="00C7207D">
            <w:pPr>
              <w:jc w:val="center"/>
              <w:rPr>
                <w:rFonts w:ascii="Calibri" w:hAnsi="Calibri" w:cs="Calibri"/>
                <w:sz w:val="20"/>
                <w:szCs w:val="20"/>
              </w:rPr>
            </w:pPr>
          </w:p>
        </w:tc>
        <w:tc>
          <w:tcPr>
            <w:tcW w:w="789" w:type="dxa"/>
            <w:gridSpan w:val="5"/>
            <w:tcBorders>
              <w:top w:val="single" w:sz="6" w:space="0" w:color="auto"/>
            </w:tcBorders>
          </w:tcPr>
          <w:p w:rsidR="00C7207D" w:rsidRPr="009C5824" w:rsidRDefault="00C7207D" w:rsidP="00C7207D">
            <w:pPr>
              <w:jc w:val="center"/>
              <w:rPr>
                <w:rFonts w:ascii="Calibri" w:hAnsi="Calibri" w:cs="Calibri"/>
                <w:sz w:val="20"/>
                <w:szCs w:val="20"/>
              </w:rPr>
            </w:pPr>
          </w:p>
        </w:tc>
        <w:tc>
          <w:tcPr>
            <w:tcW w:w="992" w:type="dxa"/>
            <w:gridSpan w:val="11"/>
            <w:tcBorders>
              <w:top w:val="single" w:sz="6" w:space="0" w:color="auto"/>
            </w:tcBorders>
          </w:tcPr>
          <w:p w:rsidR="00C7207D" w:rsidRPr="009C5824" w:rsidRDefault="00C7207D" w:rsidP="00C7207D">
            <w:pPr>
              <w:jc w:val="right"/>
              <w:rPr>
                <w:rFonts w:ascii="Calibri" w:hAnsi="Calibri" w:cs="Calibri"/>
                <w:sz w:val="20"/>
                <w:szCs w:val="20"/>
              </w:rPr>
            </w:pPr>
          </w:p>
        </w:tc>
        <w:tc>
          <w:tcPr>
            <w:tcW w:w="1031" w:type="dxa"/>
            <w:gridSpan w:val="7"/>
            <w:tcBorders>
              <w:top w:val="single" w:sz="6" w:space="0" w:color="auto"/>
            </w:tcBorders>
          </w:tcPr>
          <w:p w:rsidR="00C7207D" w:rsidRPr="009C5824" w:rsidRDefault="00C7207D" w:rsidP="00C7207D">
            <w:pPr>
              <w:jc w:val="right"/>
              <w:rPr>
                <w:rFonts w:ascii="Calibri" w:hAnsi="Calibri" w:cs="Calibri"/>
                <w:sz w:val="20"/>
                <w:szCs w:val="20"/>
              </w:rPr>
            </w:pPr>
          </w:p>
        </w:tc>
        <w:tc>
          <w:tcPr>
            <w:tcW w:w="3647" w:type="dxa"/>
            <w:gridSpan w:val="32"/>
            <w:tcBorders>
              <w:top w:val="single" w:sz="6" w:space="0" w:color="auto"/>
            </w:tcBorders>
          </w:tcPr>
          <w:p w:rsidR="00C7207D" w:rsidRPr="009C5824" w:rsidRDefault="00C7207D" w:rsidP="00624EC1">
            <w:pPr>
              <w:ind w:right="214"/>
              <w:rPr>
                <w:rFonts w:ascii="Calibri" w:hAnsi="Calibri" w:cs="Calibri"/>
                <w:sz w:val="20"/>
                <w:szCs w:val="20"/>
              </w:rPr>
            </w:pPr>
          </w:p>
        </w:tc>
      </w:tr>
      <w:tr w:rsidR="00C7207D" w:rsidRPr="009C5824" w:rsidTr="00624EC1">
        <w:trPr>
          <w:gridAfter w:val="2"/>
          <w:wAfter w:w="82" w:type="dxa"/>
        </w:trPr>
        <w:tc>
          <w:tcPr>
            <w:tcW w:w="8944" w:type="dxa"/>
            <w:gridSpan w:val="66"/>
            <w:shd w:val="clear" w:color="auto" w:fill="FFC000"/>
          </w:tcPr>
          <w:p w:rsidR="00C7207D" w:rsidRPr="009C5824" w:rsidRDefault="00C7207D" w:rsidP="00C7207D">
            <w:pPr>
              <w:rPr>
                <w:rFonts w:ascii="Calibri" w:hAnsi="Calibri" w:cs="Calibri"/>
                <w:b/>
                <w:sz w:val="20"/>
                <w:szCs w:val="20"/>
              </w:rPr>
            </w:pPr>
            <w:r w:rsidRPr="009C5824">
              <w:rPr>
                <w:rFonts w:ascii="Calibri" w:hAnsi="Calibri" w:cs="Calibri"/>
                <w:b/>
                <w:sz w:val="20"/>
                <w:szCs w:val="20"/>
                <w:u w:val="single"/>
              </w:rPr>
              <w:t>Rozbor čerpání výdajů rozpočtu kapitoly</w:t>
            </w:r>
          </w:p>
        </w:tc>
        <w:tc>
          <w:tcPr>
            <w:tcW w:w="632" w:type="dxa"/>
            <w:gridSpan w:val="8"/>
            <w:shd w:val="clear" w:color="auto" w:fill="FFC000"/>
          </w:tcPr>
          <w:p w:rsidR="00C7207D" w:rsidRPr="009C5824" w:rsidRDefault="00C7207D" w:rsidP="00624EC1">
            <w:pPr>
              <w:ind w:right="8"/>
              <w:rPr>
                <w:rFonts w:ascii="Calibri" w:hAnsi="Calibri" w:cs="Calibri"/>
                <w:b/>
                <w:sz w:val="20"/>
                <w:szCs w:val="20"/>
              </w:rPr>
            </w:pPr>
          </w:p>
        </w:tc>
      </w:tr>
      <w:tr w:rsidR="00C7207D" w:rsidRPr="009C5824" w:rsidTr="00624EC1">
        <w:trPr>
          <w:gridAfter w:val="4"/>
          <w:wAfter w:w="160" w:type="dxa"/>
        </w:trPr>
        <w:tc>
          <w:tcPr>
            <w:tcW w:w="2357" w:type="dxa"/>
            <w:gridSpan w:val="15"/>
            <w:tcBorders>
              <w:bottom w:val="single" w:sz="4" w:space="0" w:color="auto"/>
            </w:tcBorders>
            <w:shd w:val="solid" w:color="FFFFFF" w:fill="FFFFFF"/>
          </w:tcPr>
          <w:p w:rsidR="00C7207D" w:rsidRPr="009C5824" w:rsidRDefault="00C7207D" w:rsidP="00C7207D">
            <w:pPr>
              <w:jc w:val="center"/>
              <w:rPr>
                <w:rFonts w:ascii="Calibri" w:hAnsi="Calibri" w:cs="Calibri"/>
                <w:b/>
                <w:sz w:val="20"/>
                <w:szCs w:val="20"/>
              </w:rPr>
            </w:pPr>
          </w:p>
        </w:tc>
        <w:tc>
          <w:tcPr>
            <w:tcW w:w="1832" w:type="dxa"/>
            <w:gridSpan w:val="12"/>
            <w:tcBorders>
              <w:bottom w:val="single" w:sz="4" w:space="0" w:color="auto"/>
            </w:tcBorders>
            <w:shd w:val="solid" w:color="FFFFFF" w:fill="FFFFFF"/>
          </w:tcPr>
          <w:p w:rsidR="00C7207D" w:rsidRPr="009C5824" w:rsidRDefault="00C7207D" w:rsidP="00C7207D">
            <w:pPr>
              <w:jc w:val="center"/>
              <w:rPr>
                <w:rFonts w:ascii="Calibri" w:hAnsi="Calibri" w:cs="Calibri"/>
                <w:b/>
                <w:sz w:val="20"/>
                <w:szCs w:val="20"/>
              </w:rPr>
            </w:pPr>
          </w:p>
        </w:tc>
        <w:tc>
          <w:tcPr>
            <w:tcW w:w="1674" w:type="dxa"/>
            <w:gridSpan w:val="14"/>
            <w:tcBorders>
              <w:bottom w:val="single" w:sz="4" w:space="0" w:color="auto"/>
            </w:tcBorders>
            <w:shd w:val="solid" w:color="FFFFFF" w:fill="FFFFFF"/>
          </w:tcPr>
          <w:p w:rsidR="00C7207D" w:rsidRPr="009C5824" w:rsidRDefault="00C7207D" w:rsidP="00C7207D">
            <w:pPr>
              <w:jc w:val="center"/>
              <w:rPr>
                <w:rFonts w:ascii="Calibri" w:hAnsi="Calibri" w:cs="Calibri"/>
                <w:b/>
                <w:sz w:val="20"/>
                <w:szCs w:val="20"/>
              </w:rPr>
            </w:pPr>
          </w:p>
        </w:tc>
        <w:tc>
          <w:tcPr>
            <w:tcW w:w="3635" w:type="dxa"/>
            <w:gridSpan w:val="31"/>
            <w:tcBorders>
              <w:bottom w:val="single" w:sz="4" w:space="0" w:color="auto"/>
            </w:tcBorders>
            <w:shd w:val="solid" w:color="FFFFFF" w:fill="FFFFFF"/>
          </w:tcPr>
          <w:p w:rsidR="00C7207D" w:rsidRPr="009C5824" w:rsidRDefault="00C7207D" w:rsidP="00C7207D">
            <w:pPr>
              <w:jc w:val="center"/>
              <w:rPr>
                <w:rFonts w:ascii="Calibri" w:hAnsi="Calibri" w:cs="Calibri"/>
                <w:b/>
                <w:sz w:val="20"/>
                <w:szCs w:val="20"/>
              </w:rPr>
            </w:pPr>
          </w:p>
        </w:tc>
      </w:tr>
      <w:tr w:rsidR="00C7207D" w:rsidRPr="009C5824" w:rsidTr="00624EC1">
        <w:trPr>
          <w:gridAfter w:val="4"/>
          <w:wAfter w:w="160" w:type="dxa"/>
        </w:trPr>
        <w:tc>
          <w:tcPr>
            <w:tcW w:w="2357" w:type="dxa"/>
            <w:gridSpan w:val="15"/>
            <w:tcBorders>
              <w:top w:val="single" w:sz="4" w:space="0" w:color="auto"/>
              <w:left w:val="single" w:sz="4" w:space="0" w:color="auto"/>
              <w:bottom w:val="single" w:sz="4" w:space="0" w:color="auto"/>
              <w:right w:val="single" w:sz="4" w:space="0" w:color="auto"/>
            </w:tcBorders>
            <w:shd w:val="pct95" w:color="FFFF00" w:fill="FFFFFF"/>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Rozpočet upravený v tis. Kč</w:t>
            </w:r>
          </w:p>
        </w:tc>
        <w:tc>
          <w:tcPr>
            <w:tcW w:w="1832" w:type="dxa"/>
            <w:gridSpan w:val="12"/>
            <w:tcBorders>
              <w:top w:val="single" w:sz="4" w:space="0" w:color="auto"/>
              <w:left w:val="single" w:sz="4" w:space="0" w:color="auto"/>
              <w:bottom w:val="single" w:sz="4" w:space="0" w:color="auto"/>
              <w:right w:val="single" w:sz="4" w:space="0" w:color="auto"/>
            </w:tcBorders>
            <w:shd w:val="pct95" w:color="FFFF00" w:fill="FFFFFF"/>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Skutečnost v tis. Kč</w:t>
            </w:r>
          </w:p>
        </w:tc>
        <w:tc>
          <w:tcPr>
            <w:tcW w:w="1674" w:type="dxa"/>
            <w:gridSpan w:val="14"/>
            <w:tcBorders>
              <w:top w:val="single" w:sz="4" w:space="0" w:color="auto"/>
              <w:left w:val="single" w:sz="4" w:space="0" w:color="auto"/>
              <w:bottom w:val="single" w:sz="4" w:space="0" w:color="auto"/>
              <w:right w:val="single" w:sz="4" w:space="0" w:color="auto"/>
            </w:tcBorders>
            <w:shd w:val="pct95" w:color="FFFF00" w:fill="FFFFFF"/>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SK/RU v %</w:t>
            </w:r>
          </w:p>
        </w:tc>
        <w:tc>
          <w:tcPr>
            <w:tcW w:w="3635" w:type="dxa"/>
            <w:gridSpan w:val="31"/>
            <w:tcBorders>
              <w:top w:val="single" w:sz="4" w:space="0" w:color="auto"/>
              <w:left w:val="single" w:sz="4" w:space="0" w:color="auto"/>
              <w:bottom w:val="single" w:sz="4" w:space="0" w:color="auto"/>
              <w:right w:val="single" w:sz="4" w:space="0" w:color="auto"/>
            </w:tcBorders>
            <w:shd w:val="pct95" w:color="FFFF00" w:fill="FFFFFF"/>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Komentář</w:t>
            </w:r>
          </w:p>
        </w:tc>
      </w:tr>
      <w:tr w:rsidR="001B55D4" w:rsidRPr="009C5824" w:rsidTr="00624EC1">
        <w:trPr>
          <w:gridAfter w:val="4"/>
          <w:wAfter w:w="160" w:type="dxa"/>
        </w:trPr>
        <w:tc>
          <w:tcPr>
            <w:tcW w:w="2357" w:type="dxa"/>
            <w:gridSpan w:val="15"/>
            <w:tcBorders>
              <w:top w:val="single" w:sz="4" w:space="0" w:color="auto"/>
              <w:left w:val="single" w:sz="4" w:space="0" w:color="auto"/>
              <w:bottom w:val="single" w:sz="4" w:space="0" w:color="auto"/>
              <w:right w:val="single" w:sz="4" w:space="0" w:color="auto"/>
            </w:tcBorders>
          </w:tcPr>
          <w:p w:rsidR="001B55D4" w:rsidRPr="009C5824" w:rsidRDefault="002732E1" w:rsidP="001B55D4">
            <w:pPr>
              <w:jc w:val="right"/>
              <w:rPr>
                <w:rFonts w:ascii="Calibri" w:hAnsi="Calibri" w:cs="Calibri"/>
                <w:b/>
                <w:sz w:val="18"/>
                <w:szCs w:val="18"/>
              </w:rPr>
            </w:pPr>
            <w:r>
              <w:rPr>
                <w:rFonts w:ascii="Calibri" w:hAnsi="Calibri" w:cs="Calibri"/>
                <w:b/>
                <w:sz w:val="18"/>
                <w:szCs w:val="18"/>
              </w:rPr>
              <w:t>406 992,54</w:t>
            </w:r>
          </w:p>
        </w:tc>
        <w:tc>
          <w:tcPr>
            <w:tcW w:w="1832" w:type="dxa"/>
            <w:gridSpan w:val="12"/>
            <w:tcBorders>
              <w:top w:val="single" w:sz="4" w:space="0" w:color="auto"/>
              <w:left w:val="single" w:sz="4" w:space="0" w:color="auto"/>
              <w:bottom w:val="single" w:sz="4" w:space="0" w:color="auto"/>
              <w:right w:val="single" w:sz="4" w:space="0" w:color="auto"/>
            </w:tcBorders>
          </w:tcPr>
          <w:p w:rsidR="001B55D4" w:rsidRPr="009C5824" w:rsidRDefault="002732E1" w:rsidP="001B55D4">
            <w:pPr>
              <w:jc w:val="right"/>
              <w:rPr>
                <w:rFonts w:ascii="Calibri" w:hAnsi="Calibri" w:cs="Calibri"/>
                <w:b/>
                <w:sz w:val="18"/>
                <w:szCs w:val="18"/>
              </w:rPr>
            </w:pPr>
            <w:r>
              <w:rPr>
                <w:rFonts w:ascii="Calibri" w:hAnsi="Calibri" w:cs="Calibri"/>
                <w:b/>
                <w:sz w:val="18"/>
                <w:szCs w:val="18"/>
              </w:rPr>
              <w:t>362 394,69</w:t>
            </w:r>
          </w:p>
        </w:tc>
        <w:tc>
          <w:tcPr>
            <w:tcW w:w="1674" w:type="dxa"/>
            <w:gridSpan w:val="14"/>
            <w:tcBorders>
              <w:top w:val="single" w:sz="4" w:space="0" w:color="auto"/>
              <w:left w:val="single" w:sz="4" w:space="0" w:color="auto"/>
              <w:bottom w:val="single" w:sz="4" w:space="0" w:color="auto"/>
              <w:right w:val="single" w:sz="4" w:space="0" w:color="auto"/>
            </w:tcBorders>
          </w:tcPr>
          <w:p w:rsidR="001B55D4" w:rsidRPr="009C5824" w:rsidRDefault="002732E1" w:rsidP="001B55D4">
            <w:pPr>
              <w:jc w:val="right"/>
              <w:rPr>
                <w:rFonts w:ascii="Calibri" w:hAnsi="Calibri" w:cs="Calibri"/>
                <w:b/>
                <w:sz w:val="18"/>
                <w:szCs w:val="18"/>
              </w:rPr>
            </w:pPr>
            <w:r>
              <w:rPr>
                <w:rFonts w:ascii="Calibri" w:hAnsi="Calibri" w:cs="Calibri"/>
                <w:b/>
                <w:sz w:val="18"/>
                <w:szCs w:val="18"/>
              </w:rPr>
              <w:t>89,04</w:t>
            </w:r>
          </w:p>
        </w:tc>
        <w:tc>
          <w:tcPr>
            <w:tcW w:w="3635" w:type="dxa"/>
            <w:gridSpan w:val="31"/>
            <w:tcBorders>
              <w:top w:val="single" w:sz="4" w:space="0" w:color="auto"/>
              <w:left w:val="single" w:sz="4" w:space="0" w:color="auto"/>
              <w:bottom w:val="single" w:sz="4" w:space="0" w:color="auto"/>
              <w:right w:val="single" w:sz="4" w:space="0" w:color="auto"/>
            </w:tcBorders>
          </w:tcPr>
          <w:p w:rsidR="001B55D4" w:rsidRPr="009C5824" w:rsidRDefault="002732E1" w:rsidP="001B55D4">
            <w:pPr>
              <w:rPr>
                <w:rFonts w:ascii="Calibri" w:hAnsi="Calibri" w:cs="Calibri"/>
                <w:b/>
                <w:sz w:val="18"/>
                <w:szCs w:val="18"/>
              </w:rPr>
            </w:pPr>
            <w:r>
              <w:rPr>
                <w:rFonts w:ascii="Calibri" w:hAnsi="Calibri" w:cs="Calibri"/>
                <w:b/>
                <w:sz w:val="18"/>
                <w:szCs w:val="18"/>
              </w:rPr>
              <w:t>Výdaje před konsolidací</w:t>
            </w:r>
          </w:p>
        </w:tc>
      </w:tr>
      <w:tr w:rsidR="002732E1" w:rsidRPr="009C5824" w:rsidTr="00624EC1">
        <w:trPr>
          <w:gridAfter w:val="4"/>
          <w:wAfter w:w="160" w:type="dxa"/>
        </w:trPr>
        <w:tc>
          <w:tcPr>
            <w:tcW w:w="2357" w:type="dxa"/>
            <w:gridSpan w:val="15"/>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406 992,54</w:t>
            </w:r>
          </w:p>
        </w:tc>
        <w:tc>
          <w:tcPr>
            <w:tcW w:w="1832" w:type="dxa"/>
            <w:gridSpan w:val="12"/>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362 394,69</w:t>
            </w:r>
          </w:p>
        </w:tc>
        <w:tc>
          <w:tcPr>
            <w:tcW w:w="1674" w:type="dxa"/>
            <w:gridSpan w:val="14"/>
            <w:tcBorders>
              <w:top w:val="single" w:sz="4" w:space="0" w:color="auto"/>
              <w:left w:val="single" w:sz="4" w:space="0" w:color="auto"/>
              <w:bottom w:val="single" w:sz="4" w:space="0" w:color="auto"/>
              <w:right w:val="single" w:sz="4" w:space="0" w:color="auto"/>
            </w:tcBorders>
          </w:tcPr>
          <w:p w:rsidR="002732E1" w:rsidRPr="009C5824" w:rsidRDefault="002732E1" w:rsidP="002732E1">
            <w:pPr>
              <w:jc w:val="right"/>
              <w:rPr>
                <w:rFonts w:ascii="Calibri" w:hAnsi="Calibri" w:cs="Calibri"/>
                <w:b/>
                <w:sz w:val="18"/>
                <w:szCs w:val="18"/>
              </w:rPr>
            </w:pPr>
            <w:r>
              <w:rPr>
                <w:rFonts w:ascii="Calibri" w:hAnsi="Calibri" w:cs="Calibri"/>
                <w:b/>
                <w:sz w:val="18"/>
                <w:szCs w:val="18"/>
              </w:rPr>
              <w:t>89,04</w:t>
            </w:r>
          </w:p>
        </w:tc>
        <w:tc>
          <w:tcPr>
            <w:tcW w:w="3635" w:type="dxa"/>
            <w:gridSpan w:val="31"/>
            <w:tcBorders>
              <w:top w:val="single" w:sz="4" w:space="0" w:color="auto"/>
              <w:left w:val="single" w:sz="4" w:space="0" w:color="auto"/>
              <w:bottom w:val="single" w:sz="4" w:space="0" w:color="auto"/>
              <w:right w:val="single" w:sz="4" w:space="0" w:color="auto"/>
            </w:tcBorders>
          </w:tcPr>
          <w:p w:rsidR="002732E1" w:rsidRPr="009C5824" w:rsidRDefault="002732E1" w:rsidP="002732E1">
            <w:pPr>
              <w:rPr>
                <w:rFonts w:ascii="Calibri" w:hAnsi="Calibri" w:cs="Calibri"/>
                <w:b/>
                <w:sz w:val="18"/>
                <w:szCs w:val="18"/>
              </w:rPr>
            </w:pPr>
            <w:r>
              <w:rPr>
                <w:rFonts w:ascii="Calibri" w:hAnsi="Calibri" w:cs="Calibri"/>
                <w:b/>
                <w:sz w:val="18"/>
                <w:szCs w:val="18"/>
              </w:rPr>
              <w:t>Výdaje po konsolidaci</w:t>
            </w:r>
          </w:p>
        </w:tc>
      </w:tr>
      <w:tr w:rsidR="00C7207D" w:rsidRPr="009C5824" w:rsidTr="00624EC1">
        <w:tc>
          <w:tcPr>
            <w:tcW w:w="433" w:type="dxa"/>
          </w:tcPr>
          <w:p w:rsidR="00C7207D" w:rsidRPr="009C5824" w:rsidRDefault="00C7207D" w:rsidP="00C7207D">
            <w:pPr>
              <w:rPr>
                <w:rFonts w:ascii="Calibri" w:hAnsi="Calibri" w:cs="Calibri"/>
                <w:b/>
                <w:sz w:val="20"/>
                <w:szCs w:val="20"/>
              </w:rPr>
            </w:pPr>
          </w:p>
        </w:tc>
        <w:tc>
          <w:tcPr>
            <w:tcW w:w="432" w:type="dxa"/>
            <w:gridSpan w:val="4"/>
          </w:tcPr>
          <w:p w:rsidR="00C7207D" w:rsidRPr="009C5824" w:rsidRDefault="00C7207D" w:rsidP="00C7207D">
            <w:pPr>
              <w:rPr>
                <w:rFonts w:ascii="Calibri" w:hAnsi="Calibri" w:cs="Calibri"/>
                <w:b/>
                <w:sz w:val="20"/>
                <w:szCs w:val="20"/>
              </w:rPr>
            </w:pPr>
          </w:p>
        </w:tc>
        <w:tc>
          <w:tcPr>
            <w:tcW w:w="439" w:type="dxa"/>
            <w:gridSpan w:val="2"/>
          </w:tcPr>
          <w:p w:rsidR="00C7207D" w:rsidRPr="009C5824" w:rsidRDefault="00C7207D" w:rsidP="00C7207D">
            <w:pPr>
              <w:rPr>
                <w:rFonts w:ascii="Calibri" w:hAnsi="Calibri" w:cs="Calibri"/>
                <w:b/>
                <w:sz w:val="20"/>
                <w:szCs w:val="20"/>
              </w:rPr>
            </w:pPr>
          </w:p>
        </w:tc>
        <w:tc>
          <w:tcPr>
            <w:tcW w:w="1053" w:type="dxa"/>
            <w:gridSpan w:val="8"/>
          </w:tcPr>
          <w:p w:rsidR="00C7207D" w:rsidRPr="009C5824" w:rsidRDefault="00C7207D" w:rsidP="00C7207D">
            <w:pPr>
              <w:rPr>
                <w:rFonts w:ascii="Calibri" w:hAnsi="Calibri" w:cs="Calibri"/>
                <w:b/>
                <w:sz w:val="20"/>
                <w:szCs w:val="20"/>
              </w:rPr>
            </w:pPr>
          </w:p>
        </w:tc>
        <w:tc>
          <w:tcPr>
            <w:tcW w:w="160" w:type="dxa"/>
          </w:tcPr>
          <w:p w:rsidR="00C7207D" w:rsidRPr="009C5824" w:rsidRDefault="00C7207D" w:rsidP="00C7207D">
            <w:pPr>
              <w:rPr>
                <w:rFonts w:ascii="Calibri" w:hAnsi="Calibri" w:cs="Calibri"/>
                <w:b/>
                <w:sz w:val="20"/>
                <w:szCs w:val="20"/>
              </w:rPr>
            </w:pPr>
          </w:p>
        </w:tc>
        <w:tc>
          <w:tcPr>
            <w:tcW w:w="560" w:type="dxa"/>
            <w:gridSpan w:val="3"/>
          </w:tcPr>
          <w:p w:rsidR="00C7207D" w:rsidRPr="009C5824" w:rsidRDefault="00C7207D" w:rsidP="00C7207D">
            <w:pPr>
              <w:rPr>
                <w:rFonts w:ascii="Calibri" w:hAnsi="Calibri" w:cs="Calibri"/>
                <w:b/>
                <w:sz w:val="20"/>
                <w:szCs w:val="20"/>
              </w:rPr>
            </w:pPr>
          </w:p>
        </w:tc>
        <w:tc>
          <w:tcPr>
            <w:tcW w:w="991" w:type="dxa"/>
            <w:gridSpan w:val="7"/>
          </w:tcPr>
          <w:p w:rsidR="00C7207D" w:rsidRPr="009C5824" w:rsidRDefault="00C7207D" w:rsidP="00C7207D">
            <w:pPr>
              <w:rPr>
                <w:rFonts w:ascii="Calibri" w:hAnsi="Calibri" w:cs="Calibri"/>
                <w:b/>
                <w:sz w:val="20"/>
                <w:szCs w:val="20"/>
              </w:rPr>
            </w:pPr>
          </w:p>
        </w:tc>
        <w:tc>
          <w:tcPr>
            <w:tcW w:w="160" w:type="dxa"/>
            <w:gridSpan w:val="2"/>
          </w:tcPr>
          <w:p w:rsidR="00C7207D" w:rsidRPr="009C5824" w:rsidRDefault="00C7207D" w:rsidP="00C7207D">
            <w:pPr>
              <w:rPr>
                <w:rFonts w:ascii="Calibri" w:hAnsi="Calibri" w:cs="Calibri"/>
                <w:b/>
                <w:sz w:val="20"/>
                <w:szCs w:val="20"/>
              </w:rPr>
            </w:pPr>
          </w:p>
        </w:tc>
        <w:tc>
          <w:tcPr>
            <w:tcW w:w="592" w:type="dxa"/>
            <w:gridSpan w:val="5"/>
          </w:tcPr>
          <w:p w:rsidR="00C7207D" w:rsidRPr="009C5824" w:rsidRDefault="00C7207D" w:rsidP="00C7207D">
            <w:pPr>
              <w:rPr>
                <w:rFonts w:ascii="Calibri" w:hAnsi="Calibri" w:cs="Calibri"/>
                <w:b/>
                <w:sz w:val="20"/>
                <w:szCs w:val="20"/>
              </w:rPr>
            </w:pPr>
          </w:p>
        </w:tc>
        <w:tc>
          <w:tcPr>
            <w:tcW w:w="392" w:type="dxa"/>
            <w:gridSpan w:val="2"/>
          </w:tcPr>
          <w:p w:rsidR="00C7207D" w:rsidRPr="009C5824" w:rsidRDefault="00C7207D" w:rsidP="00C7207D">
            <w:pPr>
              <w:rPr>
                <w:rFonts w:ascii="Calibri" w:hAnsi="Calibri" w:cs="Calibri"/>
                <w:b/>
                <w:sz w:val="20"/>
                <w:szCs w:val="20"/>
              </w:rPr>
            </w:pPr>
          </w:p>
        </w:tc>
        <w:tc>
          <w:tcPr>
            <w:tcW w:w="443" w:type="dxa"/>
            <w:gridSpan w:val="4"/>
          </w:tcPr>
          <w:p w:rsidR="00C7207D" w:rsidRPr="009C5824" w:rsidRDefault="00C7207D" w:rsidP="00C7207D">
            <w:pPr>
              <w:rPr>
                <w:rFonts w:ascii="Calibri" w:hAnsi="Calibri" w:cs="Calibri"/>
                <w:b/>
                <w:sz w:val="20"/>
                <w:szCs w:val="20"/>
              </w:rPr>
            </w:pPr>
          </w:p>
        </w:tc>
        <w:tc>
          <w:tcPr>
            <w:tcW w:w="589" w:type="dxa"/>
            <w:gridSpan w:val="6"/>
          </w:tcPr>
          <w:p w:rsidR="00C7207D" w:rsidRPr="009C5824" w:rsidRDefault="00C7207D" w:rsidP="00C7207D">
            <w:pPr>
              <w:rPr>
                <w:rFonts w:ascii="Calibri" w:hAnsi="Calibri" w:cs="Calibri"/>
                <w:b/>
                <w:sz w:val="20"/>
                <w:szCs w:val="20"/>
              </w:rPr>
            </w:pPr>
          </w:p>
        </w:tc>
        <w:tc>
          <w:tcPr>
            <w:tcW w:w="441"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613" w:type="dxa"/>
            <w:gridSpan w:val="7"/>
          </w:tcPr>
          <w:p w:rsidR="00C7207D" w:rsidRPr="009C5824" w:rsidRDefault="00C7207D" w:rsidP="00C7207D">
            <w:pPr>
              <w:rPr>
                <w:rFonts w:ascii="Calibri" w:hAnsi="Calibri" w:cs="Calibri"/>
                <w:b/>
                <w:sz w:val="20"/>
                <w:szCs w:val="20"/>
              </w:rPr>
            </w:pPr>
          </w:p>
        </w:tc>
        <w:tc>
          <w:tcPr>
            <w:tcW w:w="160" w:type="dxa"/>
            <w:gridSpan w:val="4"/>
          </w:tcPr>
          <w:p w:rsidR="00C7207D" w:rsidRPr="009C5824" w:rsidRDefault="00C7207D" w:rsidP="00C7207D">
            <w:pPr>
              <w:rPr>
                <w:rFonts w:ascii="Calibri" w:hAnsi="Calibri" w:cs="Calibri"/>
                <w:b/>
                <w:sz w:val="20"/>
                <w:szCs w:val="20"/>
              </w:rPr>
            </w:pPr>
          </w:p>
        </w:tc>
      </w:tr>
      <w:tr w:rsidR="00C7207D" w:rsidRPr="009C5824" w:rsidTr="00624EC1">
        <w:trPr>
          <w:gridAfter w:val="4"/>
          <w:wAfter w:w="160" w:type="dxa"/>
        </w:trPr>
        <w:tc>
          <w:tcPr>
            <w:tcW w:w="9498" w:type="dxa"/>
            <w:gridSpan w:val="72"/>
          </w:tcPr>
          <w:tbl>
            <w:tblPr>
              <w:tblW w:w="14601" w:type="dxa"/>
              <w:tblLayout w:type="fixed"/>
              <w:tblCellMar>
                <w:left w:w="70" w:type="dxa"/>
                <w:right w:w="70" w:type="dxa"/>
              </w:tblCellMar>
              <w:tblLook w:val="0000" w:firstRow="0" w:lastRow="0" w:firstColumn="0" w:lastColumn="0" w:noHBand="0" w:noVBand="0"/>
            </w:tblPr>
            <w:tblGrid>
              <w:gridCol w:w="14601"/>
            </w:tblGrid>
            <w:tr w:rsidR="00C7207D" w:rsidRPr="009C5824" w:rsidTr="00872BEB">
              <w:tc>
                <w:tcPr>
                  <w:tcW w:w="14601" w:type="dxa"/>
                  <w:shd w:val="clear" w:color="auto" w:fill="EEECE1"/>
                </w:tcPr>
                <w:p w:rsidR="00C7207D" w:rsidRPr="009C5824" w:rsidRDefault="00C7207D" w:rsidP="00C7207D">
                  <w:pPr>
                    <w:rPr>
                      <w:rFonts w:ascii="Calibri" w:hAnsi="Calibri" w:cs="Calibri"/>
                      <w:b/>
                      <w:sz w:val="20"/>
                      <w:szCs w:val="20"/>
                    </w:rPr>
                  </w:pPr>
                  <w:r w:rsidRPr="009C5824">
                    <w:rPr>
                      <w:rFonts w:ascii="Calibri" w:hAnsi="Calibri" w:cs="Calibri"/>
                      <w:b/>
                      <w:sz w:val="20"/>
                      <w:szCs w:val="20"/>
                    </w:rPr>
                    <w:lastRenderedPageBreak/>
                    <w:t>Stručný komentář k celkovému vývoji čerpání výdajů kapitoly ve sledovaném období</w:t>
                  </w:r>
                </w:p>
              </w:tc>
            </w:tr>
          </w:tbl>
          <w:p w:rsidR="00C7207D" w:rsidRPr="009C5824" w:rsidRDefault="00C7207D" w:rsidP="00C7207D">
            <w:pPr>
              <w:rPr>
                <w:rFonts w:ascii="Calibri" w:hAnsi="Calibri" w:cs="Calibri"/>
                <w:sz w:val="20"/>
                <w:szCs w:val="20"/>
              </w:rPr>
            </w:pPr>
          </w:p>
        </w:tc>
      </w:tr>
      <w:tr w:rsidR="00C7207D" w:rsidRPr="009C5824" w:rsidTr="00624EC1">
        <w:trPr>
          <w:gridAfter w:val="4"/>
          <w:wAfter w:w="160" w:type="dxa"/>
        </w:trPr>
        <w:tc>
          <w:tcPr>
            <w:tcW w:w="433" w:type="dxa"/>
          </w:tcPr>
          <w:p w:rsidR="00C7207D" w:rsidRPr="009C5824" w:rsidRDefault="00C7207D" w:rsidP="00C7207D">
            <w:pPr>
              <w:rPr>
                <w:rFonts w:ascii="Calibri" w:hAnsi="Calibri" w:cs="Calibri"/>
                <w:b/>
                <w:sz w:val="20"/>
                <w:szCs w:val="20"/>
              </w:rPr>
            </w:pPr>
          </w:p>
        </w:tc>
        <w:tc>
          <w:tcPr>
            <w:tcW w:w="432" w:type="dxa"/>
            <w:gridSpan w:val="4"/>
          </w:tcPr>
          <w:p w:rsidR="00C7207D" w:rsidRPr="009C5824" w:rsidRDefault="00C7207D" w:rsidP="00C7207D">
            <w:pPr>
              <w:rPr>
                <w:rFonts w:ascii="Calibri" w:hAnsi="Calibri" w:cs="Calibri"/>
                <w:b/>
                <w:sz w:val="20"/>
                <w:szCs w:val="20"/>
              </w:rPr>
            </w:pPr>
          </w:p>
        </w:tc>
        <w:tc>
          <w:tcPr>
            <w:tcW w:w="439" w:type="dxa"/>
            <w:gridSpan w:val="2"/>
          </w:tcPr>
          <w:p w:rsidR="00C7207D" w:rsidRPr="009C5824" w:rsidRDefault="00C7207D" w:rsidP="00C7207D">
            <w:pPr>
              <w:rPr>
                <w:rFonts w:ascii="Calibri" w:hAnsi="Calibri" w:cs="Calibri"/>
                <w:b/>
                <w:sz w:val="20"/>
                <w:szCs w:val="20"/>
              </w:rPr>
            </w:pPr>
          </w:p>
        </w:tc>
        <w:tc>
          <w:tcPr>
            <w:tcW w:w="445" w:type="dxa"/>
            <w:gridSpan w:val="4"/>
          </w:tcPr>
          <w:p w:rsidR="00C7207D" w:rsidRPr="009C5824" w:rsidRDefault="00C7207D" w:rsidP="00C7207D">
            <w:pPr>
              <w:rPr>
                <w:rFonts w:ascii="Calibri" w:hAnsi="Calibri" w:cs="Calibri"/>
                <w:b/>
                <w:sz w:val="20"/>
                <w:szCs w:val="20"/>
              </w:rPr>
            </w:pPr>
          </w:p>
        </w:tc>
        <w:tc>
          <w:tcPr>
            <w:tcW w:w="440" w:type="dxa"/>
            <w:gridSpan w:val="2"/>
          </w:tcPr>
          <w:p w:rsidR="00C7207D" w:rsidRPr="009C5824" w:rsidRDefault="00C7207D" w:rsidP="00C7207D">
            <w:pPr>
              <w:rPr>
                <w:rFonts w:ascii="Calibri" w:hAnsi="Calibri" w:cs="Calibri"/>
                <w:b/>
                <w:sz w:val="20"/>
                <w:szCs w:val="20"/>
              </w:rPr>
            </w:pPr>
          </w:p>
        </w:tc>
        <w:tc>
          <w:tcPr>
            <w:tcW w:w="850" w:type="dxa"/>
            <w:gridSpan w:val="4"/>
          </w:tcPr>
          <w:p w:rsidR="00C7207D" w:rsidRPr="009C5824" w:rsidRDefault="00C7207D" w:rsidP="00C7207D">
            <w:pPr>
              <w:rPr>
                <w:rFonts w:ascii="Calibri" w:hAnsi="Calibri" w:cs="Calibri"/>
                <w:b/>
                <w:sz w:val="20"/>
                <w:szCs w:val="20"/>
              </w:rPr>
            </w:pPr>
          </w:p>
        </w:tc>
        <w:tc>
          <w:tcPr>
            <w:tcW w:w="271" w:type="dxa"/>
            <w:gridSpan w:val="3"/>
          </w:tcPr>
          <w:p w:rsidR="00C7207D" w:rsidRPr="009C5824" w:rsidRDefault="00C7207D" w:rsidP="00C7207D">
            <w:pPr>
              <w:rPr>
                <w:rFonts w:ascii="Calibri" w:hAnsi="Calibri" w:cs="Calibri"/>
                <w:b/>
                <w:sz w:val="20"/>
                <w:szCs w:val="20"/>
              </w:rPr>
            </w:pPr>
          </w:p>
        </w:tc>
        <w:tc>
          <w:tcPr>
            <w:tcW w:w="589" w:type="dxa"/>
            <w:gridSpan w:val="3"/>
          </w:tcPr>
          <w:p w:rsidR="00C7207D" w:rsidRPr="009C5824" w:rsidRDefault="00C7207D" w:rsidP="00C7207D">
            <w:pPr>
              <w:rPr>
                <w:rFonts w:ascii="Calibri" w:hAnsi="Calibri" w:cs="Calibri"/>
                <w:b/>
                <w:sz w:val="20"/>
                <w:szCs w:val="20"/>
              </w:rPr>
            </w:pPr>
          </w:p>
        </w:tc>
        <w:tc>
          <w:tcPr>
            <w:tcW w:w="441" w:type="dxa"/>
            <w:gridSpan w:val="7"/>
          </w:tcPr>
          <w:p w:rsidR="00C7207D" w:rsidRPr="009C5824" w:rsidRDefault="00C7207D" w:rsidP="00C7207D">
            <w:pPr>
              <w:rPr>
                <w:rFonts w:ascii="Calibri" w:hAnsi="Calibri" w:cs="Calibri"/>
                <w:b/>
                <w:sz w:val="20"/>
                <w:szCs w:val="20"/>
              </w:rPr>
            </w:pPr>
          </w:p>
        </w:tc>
        <w:tc>
          <w:tcPr>
            <w:tcW w:w="543"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591" w:type="dxa"/>
            <w:gridSpan w:val="6"/>
          </w:tcPr>
          <w:p w:rsidR="00C7207D" w:rsidRPr="009C5824" w:rsidRDefault="00C7207D" w:rsidP="00C7207D">
            <w:pPr>
              <w:rPr>
                <w:rFonts w:ascii="Calibri" w:hAnsi="Calibri" w:cs="Calibri"/>
                <w:b/>
                <w:sz w:val="20"/>
                <w:szCs w:val="20"/>
              </w:rPr>
            </w:pPr>
          </w:p>
        </w:tc>
        <w:tc>
          <w:tcPr>
            <w:tcW w:w="441" w:type="dxa"/>
            <w:gridSpan w:val="5"/>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503" w:type="dxa"/>
            <w:gridSpan w:val="4"/>
          </w:tcPr>
          <w:p w:rsidR="00C7207D" w:rsidRPr="009C5824" w:rsidRDefault="00C7207D" w:rsidP="00C7207D">
            <w:pPr>
              <w:rPr>
                <w:rFonts w:ascii="Calibri" w:hAnsi="Calibri" w:cs="Calibri"/>
                <w:b/>
                <w:sz w:val="20"/>
                <w:szCs w:val="20"/>
              </w:rPr>
            </w:pPr>
          </w:p>
        </w:tc>
      </w:tr>
      <w:tr w:rsidR="00C7207D" w:rsidRPr="009C5824" w:rsidTr="00624EC1">
        <w:trPr>
          <w:gridAfter w:val="4"/>
          <w:wAfter w:w="160" w:type="dxa"/>
        </w:trPr>
        <w:tc>
          <w:tcPr>
            <w:tcW w:w="9498" w:type="dxa"/>
            <w:gridSpan w:val="72"/>
            <w:tcBorders>
              <w:top w:val="single" w:sz="6" w:space="0" w:color="auto"/>
              <w:left w:val="single" w:sz="6" w:space="0" w:color="auto"/>
              <w:bottom w:val="single" w:sz="6" w:space="0" w:color="auto"/>
              <w:right w:val="single" w:sz="6" w:space="0" w:color="auto"/>
            </w:tcBorders>
          </w:tcPr>
          <w:p w:rsidR="002732E1" w:rsidRPr="006B7005" w:rsidRDefault="002732E1" w:rsidP="002732E1">
            <w:pPr>
              <w:jc w:val="both"/>
              <w:rPr>
                <w:rFonts w:asciiTheme="minorHAnsi" w:hAnsiTheme="minorHAnsi"/>
                <w:sz w:val="20"/>
                <w:szCs w:val="20"/>
              </w:rPr>
            </w:pPr>
            <w:r w:rsidRPr="006B7005">
              <w:rPr>
                <w:rFonts w:asciiTheme="minorHAnsi" w:hAnsiTheme="minorHAnsi"/>
                <w:sz w:val="20"/>
                <w:szCs w:val="20"/>
              </w:rPr>
              <w:t>Při vyjádření k čerpání rozpočtu kap. 60 v roce 2019 je třeba připomenout:</w:t>
            </w:r>
          </w:p>
          <w:p w:rsidR="002732E1" w:rsidRPr="006B7005" w:rsidRDefault="002732E1" w:rsidP="00823A42">
            <w:pPr>
              <w:ind w:right="72"/>
              <w:jc w:val="both"/>
              <w:rPr>
                <w:rFonts w:asciiTheme="minorHAnsi" w:hAnsiTheme="minorHAnsi"/>
                <w:sz w:val="20"/>
                <w:szCs w:val="20"/>
              </w:rPr>
            </w:pPr>
            <w:r w:rsidRPr="006B7005">
              <w:rPr>
                <w:rFonts w:asciiTheme="minorHAnsi" w:hAnsiTheme="minorHAnsi"/>
                <w:sz w:val="20"/>
                <w:szCs w:val="20"/>
              </w:rPr>
              <w:t>Došlo k podstatnému navýšení rozpočtu o více než 120 mil. Kč hlavně z důvodu vyšších nabídkových cen ve výběrových řízeních</w:t>
            </w:r>
            <w:r w:rsidR="006B7005">
              <w:rPr>
                <w:rFonts w:asciiTheme="minorHAnsi" w:hAnsiTheme="minorHAnsi"/>
                <w:sz w:val="20"/>
                <w:szCs w:val="20"/>
              </w:rPr>
              <w:t xml:space="preserve"> </w:t>
            </w:r>
            <w:r w:rsidRPr="006B7005">
              <w:rPr>
                <w:rFonts w:asciiTheme="minorHAnsi" w:hAnsiTheme="minorHAnsi"/>
                <w:sz w:val="20"/>
                <w:szCs w:val="20"/>
              </w:rPr>
              <w:t xml:space="preserve">a zařazení nových investičních akcí dle požadavků vedení města schválených radou a zastupitelstvem města. </w:t>
            </w:r>
          </w:p>
          <w:p w:rsidR="00C7207D" w:rsidRPr="009C5824" w:rsidRDefault="002732E1" w:rsidP="002732E1">
            <w:pPr>
              <w:jc w:val="both"/>
              <w:rPr>
                <w:rFonts w:ascii="Calibri" w:hAnsi="Calibri" w:cs="Calibri"/>
                <w:sz w:val="20"/>
                <w:szCs w:val="20"/>
              </w:rPr>
            </w:pPr>
            <w:r w:rsidRPr="006B7005">
              <w:rPr>
                <w:rFonts w:asciiTheme="minorHAnsi" w:hAnsiTheme="minorHAnsi"/>
                <w:sz w:val="20"/>
                <w:szCs w:val="20"/>
              </w:rPr>
              <w:t>K podstatnému čerpání došlo až ve II. pololetí roku a hlavně v závěru roku.</w:t>
            </w:r>
          </w:p>
        </w:tc>
      </w:tr>
      <w:tr w:rsidR="00C7207D" w:rsidRPr="009C5824" w:rsidTr="00624EC1">
        <w:trPr>
          <w:gridAfter w:val="4"/>
          <w:wAfter w:w="160" w:type="dxa"/>
        </w:trPr>
        <w:tc>
          <w:tcPr>
            <w:tcW w:w="433" w:type="dxa"/>
          </w:tcPr>
          <w:p w:rsidR="00C7207D" w:rsidRPr="009C5824" w:rsidRDefault="00C7207D" w:rsidP="00C7207D">
            <w:pPr>
              <w:rPr>
                <w:rFonts w:ascii="Calibri" w:hAnsi="Calibri" w:cs="Calibri"/>
                <w:b/>
                <w:sz w:val="20"/>
                <w:szCs w:val="20"/>
              </w:rPr>
            </w:pPr>
          </w:p>
        </w:tc>
        <w:tc>
          <w:tcPr>
            <w:tcW w:w="432" w:type="dxa"/>
            <w:gridSpan w:val="4"/>
          </w:tcPr>
          <w:p w:rsidR="00C7207D" w:rsidRPr="009C5824" w:rsidRDefault="00C7207D" w:rsidP="00C7207D">
            <w:pPr>
              <w:rPr>
                <w:rFonts w:ascii="Calibri" w:hAnsi="Calibri" w:cs="Calibri"/>
                <w:b/>
                <w:sz w:val="20"/>
                <w:szCs w:val="20"/>
              </w:rPr>
            </w:pPr>
          </w:p>
        </w:tc>
        <w:tc>
          <w:tcPr>
            <w:tcW w:w="439" w:type="dxa"/>
            <w:gridSpan w:val="2"/>
          </w:tcPr>
          <w:p w:rsidR="00C7207D" w:rsidRDefault="00C7207D" w:rsidP="00C7207D">
            <w:pPr>
              <w:rPr>
                <w:rFonts w:ascii="Calibri" w:hAnsi="Calibri" w:cs="Calibri"/>
                <w:b/>
                <w:sz w:val="20"/>
                <w:szCs w:val="20"/>
              </w:rPr>
            </w:pPr>
          </w:p>
          <w:p w:rsidR="00A8405C" w:rsidRPr="009C5824" w:rsidRDefault="00A8405C" w:rsidP="00C7207D">
            <w:pPr>
              <w:rPr>
                <w:rFonts w:ascii="Calibri" w:hAnsi="Calibri" w:cs="Calibri"/>
                <w:b/>
                <w:sz w:val="20"/>
                <w:szCs w:val="20"/>
              </w:rPr>
            </w:pPr>
          </w:p>
        </w:tc>
        <w:tc>
          <w:tcPr>
            <w:tcW w:w="445" w:type="dxa"/>
            <w:gridSpan w:val="4"/>
          </w:tcPr>
          <w:p w:rsidR="00C7207D" w:rsidRPr="009C5824" w:rsidRDefault="00C7207D" w:rsidP="00C7207D">
            <w:pPr>
              <w:rPr>
                <w:rFonts w:ascii="Calibri" w:hAnsi="Calibri" w:cs="Calibri"/>
                <w:b/>
                <w:sz w:val="20"/>
                <w:szCs w:val="20"/>
              </w:rPr>
            </w:pPr>
          </w:p>
        </w:tc>
        <w:tc>
          <w:tcPr>
            <w:tcW w:w="440" w:type="dxa"/>
            <w:gridSpan w:val="2"/>
          </w:tcPr>
          <w:p w:rsidR="00C7207D" w:rsidRPr="009C5824" w:rsidRDefault="00C7207D" w:rsidP="00C7207D">
            <w:pPr>
              <w:rPr>
                <w:rFonts w:ascii="Calibri" w:hAnsi="Calibri" w:cs="Calibri"/>
                <w:b/>
                <w:sz w:val="20"/>
                <w:szCs w:val="20"/>
              </w:rPr>
            </w:pPr>
          </w:p>
        </w:tc>
        <w:tc>
          <w:tcPr>
            <w:tcW w:w="850" w:type="dxa"/>
            <w:gridSpan w:val="4"/>
          </w:tcPr>
          <w:p w:rsidR="00C7207D" w:rsidRPr="009C5824" w:rsidRDefault="00C7207D" w:rsidP="00C7207D">
            <w:pPr>
              <w:rPr>
                <w:rFonts w:ascii="Calibri" w:hAnsi="Calibri" w:cs="Calibri"/>
                <w:b/>
                <w:sz w:val="20"/>
                <w:szCs w:val="20"/>
              </w:rPr>
            </w:pPr>
          </w:p>
        </w:tc>
        <w:tc>
          <w:tcPr>
            <w:tcW w:w="271" w:type="dxa"/>
            <w:gridSpan w:val="3"/>
          </w:tcPr>
          <w:p w:rsidR="00C7207D" w:rsidRPr="009C5824" w:rsidRDefault="00C7207D" w:rsidP="00C7207D">
            <w:pPr>
              <w:rPr>
                <w:rFonts w:ascii="Calibri" w:hAnsi="Calibri" w:cs="Calibri"/>
                <w:b/>
                <w:sz w:val="20"/>
                <w:szCs w:val="20"/>
              </w:rPr>
            </w:pPr>
          </w:p>
        </w:tc>
        <w:tc>
          <w:tcPr>
            <w:tcW w:w="589" w:type="dxa"/>
            <w:gridSpan w:val="3"/>
          </w:tcPr>
          <w:p w:rsidR="00C7207D" w:rsidRPr="009C5824" w:rsidRDefault="00C7207D" w:rsidP="00C7207D">
            <w:pPr>
              <w:rPr>
                <w:rFonts w:ascii="Calibri" w:hAnsi="Calibri" w:cs="Calibri"/>
                <w:b/>
                <w:sz w:val="20"/>
                <w:szCs w:val="20"/>
              </w:rPr>
            </w:pPr>
          </w:p>
        </w:tc>
        <w:tc>
          <w:tcPr>
            <w:tcW w:w="441" w:type="dxa"/>
            <w:gridSpan w:val="7"/>
          </w:tcPr>
          <w:p w:rsidR="00C7207D" w:rsidRPr="009C5824" w:rsidRDefault="00C7207D" w:rsidP="00C7207D">
            <w:pPr>
              <w:rPr>
                <w:rFonts w:ascii="Calibri" w:hAnsi="Calibri" w:cs="Calibri"/>
                <w:b/>
                <w:sz w:val="20"/>
                <w:szCs w:val="20"/>
              </w:rPr>
            </w:pPr>
          </w:p>
        </w:tc>
        <w:tc>
          <w:tcPr>
            <w:tcW w:w="543"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591" w:type="dxa"/>
            <w:gridSpan w:val="6"/>
          </w:tcPr>
          <w:p w:rsidR="00C7207D" w:rsidRPr="009C5824" w:rsidRDefault="00C7207D" w:rsidP="00C7207D">
            <w:pPr>
              <w:rPr>
                <w:rFonts w:ascii="Calibri" w:hAnsi="Calibri" w:cs="Calibri"/>
                <w:b/>
                <w:sz w:val="20"/>
                <w:szCs w:val="20"/>
              </w:rPr>
            </w:pPr>
          </w:p>
        </w:tc>
        <w:tc>
          <w:tcPr>
            <w:tcW w:w="441" w:type="dxa"/>
            <w:gridSpan w:val="5"/>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3"/>
          </w:tcPr>
          <w:p w:rsidR="00C7207D" w:rsidRPr="009C5824" w:rsidRDefault="00C7207D" w:rsidP="00C7207D">
            <w:pPr>
              <w:rPr>
                <w:rFonts w:ascii="Calibri" w:hAnsi="Calibri" w:cs="Calibri"/>
                <w:b/>
                <w:sz w:val="20"/>
                <w:szCs w:val="20"/>
              </w:rPr>
            </w:pPr>
          </w:p>
        </w:tc>
        <w:tc>
          <w:tcPr>
            <w:tcW w:w="440" w:type="dxa"/>
            <w:gridSpan w:val="4"/>
          </w:tcPr>
          <w:p w:rsidR="00C7207D" w:rsidRPr="009C5824" w:rsidRDefault="00C7207D" w:rsidP="00C7207D">
            <w:pPr>
              <w:rPr>
                <w:rFonts w:ascii="Calibri" w:hAnsi="Calibri" w:cs="Calibri"/>
                <w:b/>
                <w:sz w:val="20"/>
                <w:szCs w:val="20"/>
              </w:rPr>
            </w:pPr>
          </w:p>
        </w:tc>
        <w:tc>
          <w:tcPr>
            <w:tcW w:w="503" w:type="dxa"/>
            <w:gridSpan w:val="4"/>
          </w:tcPr>
          <w:p w:rsidR="00C7207D" w:rsidRPr="009C5824" w:rsidRDefault="00C7207D" w:rsidP="00C7207D">
            <w:pPr>
              <w:rPr>
                <w:rFonts w:ascii="Calibri" w:hAnsi="Calibri" w:cs="Calibri"/>
                <w:b/>
                <w:sz w:val="20"/>
                <w:szCs w:val="20"/>
              </w:rPr>
            </w:pPr>
          </w:p>
        </w:tc>
      </w:tr>
      <w:tr w:rsidR="00C7207D" w:rsidRPr="009C5824" w:rsidTr="00624EC1">
        <w:trPr>
          <w:gridAfter w:val="4"/>
          <w:wAfter w:w="160" w:type="dxa"/>
        </w:trPr>
        <w:tc>
          <w:tcPr>
            <w:tcW w:w="9498" w:type="dxa"/>
            <w:gridSpan w:val="72"/>
          </w:tcPr>
          <w:tbl>
            <w:tblPr>
              <w:tblW w:w="9569" w:type="dxa"/>
              <w:tblLayout w:type="fixed"/>
              <w:tblCellMar>
                <w:left w:w="70" w:type="dxa"/>
                <w:right w:w="70" w:type="dxa"/>
              </w:tblCellMar>
              <w:tblLook w:val="0000" w:firstRow="0" w:lastRow="0" w:firstColumn="0" w:lastColumn="0" w:noHBand="0" w:noVBand="0"/>
            </w:tblPr>
            <w:tblGrid>
              <w:gridCol w:w="9569"/>
            </w:tblGrid>
            <w:tr w:rsidR="00C7207D" w:rsidRPr="009C5824" w:rsidTr="002732E1">
              <w:tc>
                <w:tcPr>
                  <w:tcW w:w="9569" w:type="dxa"/>
                  <w:shd w:val="clear" w:color="auto" w:fill="EEECE1"/>
                </w:tcPr>
                <w:p w:rsidR="00C7207D" w:rsidRPr="009C5824" w:rsidRDefault="00C7207D" w:rsidP="00823A42">
                  <w:pPr>
                    <w:ind w:right="355"/>
                    <w:jc w:val="both"/>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tc>
            </w:tr>
          </w:tbl>
          <w:p w:rsidR="00C7207D" w:rsidRPr="009C5824" w:rsidRDefault="00C7207D" w:rsidP="00C7207D">
            <w:pPr>
              <w:rPr>
                <w:rFonts w:ascii="Calibri" w:hAnsi="Calibri" w:cs="Calibri"/>
                <w:sz w:val="20"/>
                <w:szCs w:val="20"/>
              </w:rPr>
            </w:pPr>
          </w:p>
        </w:tc>
      </w:tr>
      <w:tr w:rsidR="00C7207D" w:rsidRPr="009C5824" w:rsidTr="00624EC1">
        <w:trPr>
          <w:gridAfter w:val="1"/>
          <w:wAfter w:w="77" w:type="dxa"/>
        </w:trPr>
        <w:tc>
          <w:tcPr>
            <w:tcW w:w="435"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344"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532"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319"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567"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85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271"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589"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390" w:type="dxa"/>
            <w:gridSpan w:val="5"/>
            <w:tcBorders>
              <w:bottom w:val="single" w:sz="6" w:space="0" w:color="auto"/>
            </w:tcBorders>
          </w:tcPr>
          <w:p w:rsidR="00C7207D" w:rsidRPr="009C5824" w:rsidRDefault="00C7207D" w:rsidP="00C7207D">
            <w:pPr>
              <w:rPr>
                <w:rFonts w:ascii="Calibri" w:hAnsi="Calibri" w:cs="Calibri"/>
                <w:b/>
                <w:sz w:val="20"/>
                <w:szCs w:val="20"/>
              </w:rPr>
            </w:pPr>
          </w:p>
        </w:tc>
        <w:tc>
          <w:tcPr>
            <w:tcW w:w="160"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823" w:type="dxa"/>
            <w:gridSpan w:val="5"/>
            <w:tcBorders>
              <w:bottom w:val="single" w:sz="6" w:space="0" w:color="auto"/>
            </w:tcBorders>
          </w:tcPr>
          <w:p w:rsidR="00C7207D" w:rsidRPr="009C5824" w:rsidRDefault="00C7207D" w:rsidP="00C7207D">
            <w:pPr>
              <w:rPr>
                <w:rFonts w:ascii="Calibri" w:hAnsi="Calibri" w:cs="Calibri"/>
                <w:b/>
                <w:sz w:val="20"/>
                <w:szCs w:val="20"/>
              </w:rPr>
            </w:pPr>
          </w:p>
        </w:tc>
        <w:tc>
          <w:tcPr>
            <w:tcW w:w="160" w:type="dxa"/>
            <w:gridSpan w:val="2"/>
            <w:tcBorders>
              <w:bottom w:val="single" w:sz="6" w:space="0" w:color="auto"/>
            </w:tcBorders>
          </w:tcPr>
          <w:p w:rsidR="00C7207D" w:rsidRPr="009C5824" w:rsidRDefault="00C7207D" w:rsidP="00C7207D">
            <w:pPr>
              <w:rPr>
                <w:rFonts w:ascii="Calibri" w:hAnsi="Calibri" w:cs="Calibri"/>
                <w:b/>
                <w:sz w:val="20"/>
                <w:szCs w:val="20"/>
              </w:rPr>
            </w:pPr>
          </w:p>
        </w:tc>
        <w:tc>
          <w:tcPr>
            <w:tcW w:w="872" w:type="dxa"/>
            <w:gridSpan w:val="9"/>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3"/>
            <w:tcBorders>
              <w:bottom w:val="single" w:sz="6" w:space="0" w:color="auto"/>
            </w:tcBorders>
          </w:tcPr>
          <w:p w:rsidR="00C7207D" w:rsidRPr="009C5824" w:rsidRDefault="00C7207D" w:rsidP="00C7207D">
            <w:pPr>
              <w:rPr>
                <w:rFonts w:ascii="Calibri" w:hAnsi="Calibri" w:cs="Calibri"/>
                <w:b/>
                <w:sz w:val="20"/>
                <w:szCs w:val="20"/>
              </w:rPr>
            </w:pPr>
          </w:p>
        </w:tc>
        <w:tc>
          <w:tcPr>
            <w:tcW w:w="440" w:type="dxa"/>
            <w:gridSpan w:val="4"/>
            <w:tcBorders>
              <w:bottom w:val="single" w:sz="6" w:space="0" w:color="auto"/>
            </w:tcBorders>
          </w:tcPr>
          <w:p w:rsidR="00C7207D" w:rsidRPr="009C5824" w:rsidRDefault="00C7207D" w:rsidP="00C7207D">
            <w:pPr>
              <w:rPr>
                <w:rFonts w:ascii="Calibri" w:hAnsi="Calibri" w:cs="Calibri"/>
                <w:b/>
                <w:sz w:val="20"/>
                <w:szCs w:val="20"/>
              </w:rPr>
            </w:pPr>
          </w:p>
        </w:tc>
        <w:tc>
          <w:tcPr>
            <w:tcW w:w="629" w:type="dxa"/>
            <w:gridSpan w:val="8"/>
            <w:tcBorders>
              <w:bottom w:val="single" w:sz="6" w:space="0" w:color="auto"/>
            </w:tcBorders>
          </w:tcPr>
          <w:p w:rsidR="00C7207D" w:rsidRPr="009C5824" w:rsidRDefault="00C7207D" w:rsidP="00C7207D">
            <w:pPr>
              <w:rPr>
                <w:rFonts w:ascii="Calibri" w:hAnsi="Calibri" w:cs="Calibri"/>
                <w:b/>
                <w:sz w:val="20"/>
                <w:szCs w:val="20"/>
              </w:rPr>
            </w:pPr>
          </w:p>
        </w:tc>
      </w:tr>
      <w:tr w:rsidR="00A028B5" w:rsidRPr="009C5824" w:rsidTr="00624EC1">
        <w:tc>
          <w:tcPr>
            <w:tcW w:w="956"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Oddíl, paragraf</w:t>
            </w:r>
          </w:p>
        </w:tc>
        <w:tc>
          <w:tcPr>
            <w:tcW w:w="1051"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Položka</w:t>
            </w:r>
          </w:p>
        </w:tc>
        <w:tc>
          <w:tcPr>
            <w:tcW w:w="1821" w:type="dxa"/>
            <w:gridSpan w:val="10"/>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Organizace</w:t>
            </w:r>
          </w:p>
        </w:tc>
        <w:tc>
          <w:tcPr>
            <w:tcW w:w="992" w:type="dxa"/>
            <w:gridSpan w:val="11"/>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Účelový zdroj</w:t>
            </w:r>
          </w:p>
        </w:tc>
        <w:tc>
          <w:tcPr>
            <w:tcW w:w="1233" w:type="dxa"/>
            <w:gridSpan w:val="11"/>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Upravený rozpočet v tis. Kč</w:t>
            </w:r>
          </w:p>
        </w:tc>
        <w:tc>
          <w:tcPr>
            <w:tcW w:w="1233" w:type="dxa"/>
            <w:gridSpan w:val="11"/>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Skutečnost v tis. Kč</w:t>
            </w:r>
          </w:p>
        </w:tc>
        <w:tc>
          <w:tcPr>
            <w:tcW w:w="2372" w:type="dxa"/>
            <w:gridSpan w:val="21"/>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9C5824" w:rsidRDefault="00C7207D" w:rsidP="00C7207D">
            <w:pPr>
              <w:jc w:val="center"/>
              <w:rPr>
                <w:rFonts w:ascii="Calibri" w:hAnsi="Calibri" w:cs="Calibri"/>
                <w:b/>
                <w:sz w:val="18"/>
                <w:szCs w:val="18"/>
              </w:rPr>
            </w:pPr>
            <w:r w:rsidRPr="009C5824">
              <w:rPr>
                <w:rFonts w:ascii="Calibri" w:hAnsi="Calibri" w:cs="Calibri"/>
                <w:b/>
                <w:sz w:val="18"/>
                <w:szCs w:val="18"/>
              </w:rPr>
              <w:t>Komentář</w:t>
            </w:r>
          </w:p>
        </w:tc>
      </w:tr>
      <w:tr w:rsidR="00A028B5" w:rsidRPr="009C5824" w:rsidTr="00624EC1">
        <w:tc>
          <w:tcPr>
            <w:tcW w:w="956" w:type="dxa"/>
            <w:gridSpan w:val="6"/>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3326</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5171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0600000000000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250,00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51041" w:rsidRDefault="002732E1" w:rsidP="002732E1">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3B0E87" w:rsidRDefault="002732E1" w:rsidP="002732E1">
            <w:pPr>
              <w:rPr>
                <w:rFonts w:asciiTheme="minorHAnsi" w:hAnsiTheme="minorHAnsi"/>
                <w:sz w:val="18"/>
                <w:szCs w:val="18"/>
              </w:rPr>
            </w:pPr>
            <w:r w:rsidRPr="002732E1">
              <w:rPr>
                <w:rFonts w:asciiTheme="minorHAnsi" w:hAnsiTheme="minorHAnsi"/>
                <w:b/>
                <w:sz w:val="18"/>
                <w:szCs w:val="18"/>
                <w:u w:val="single"/>
              </w:rPr>
              <w:t xml:space="preserve">Pořízení, zachování a obnova hodnot </w:t>
            </w:r>
            <w:proofErr w:type="spellStart"/>
            <w:r w:rsidRPr="002732E1">
              <w:rPr>
                <w:rFonts w:asciiTheme="minorHAnsi" w:hAnsiTheme="minorHAnsi"/>
                <w:b/>
                <w:sz w:val="18"/>
                <w:szCs w:val="18"/>
                <w:u w:val="single"/>
              </w:rPr>
              <w:t>nár</w:t>
            </w:r>
            <w:proofErr w:type="spellEnd"/>
            <w:r w:rsidRPr="002732E1">
              <w:rPr>
                <w:rFonts w:asciiTheme="minorHAnsi" w:hAnsiTheme="minorHAnsi"/>
                <w:b/>
                <w:sz w:val="18"/>
                <w:szCs w:val="18"/>
                <w:u w:val="single"/>
              </w:rPr>
              <w:t xml:space="preserve"> </w:t>
            </w:r>
            <w:proofErr w:type="spellStart"/>
            <w:r w:rsidRPr="002732E1">
              <w:rPr>
                <w:rFonts w:asciiTheme="minorHAnsi" w:hAnsiTheme="minorHAnsi"/>
                <w:b/>
                <w:sz w:val="18"/>
                <w:szCs w:val="18"/>
                <w:u w:val="single"/>
              </w:rPr>
              <w:t>hist</w:t>
            </w:r>
            <w:proofErr w:type="spellEnd"/>
            <w:r w:rsidRPr="002732E1">
              <w:rPr>
                <w:rFonts w:asciiTheme="minorHAnsi" w:hAnsiTheme="minorHAnsi"/>
                <w:b/>
                <w:sz w:val="18"/>
                <w:szCs w:val="18"/>
                <w:u w:val="single"/>
              </w:rPr>
              <w:t>. povědomí</w:t>
            </w:r>
            <w:r>
              <w:rPr>
                <w:rFonts w:asciiTheme="minorHAnsi" w:hAnsiTheme="minorHAnsi"/>
                <w:sz w:val="18"/>
                <w:szCs w:val="18"/>
              </w:rPr>
              <w:t xml:space="preserve"> - v rámci této položky nebyly provedeny žádné opravy</w:t>
            </w:r>
            <w:r w:rsidRPr="003B0E87">
              <w:rPr>
                <w:rFonts w:asciiTheme="minorHAnsi" w:hAnsiTheme="minorHAnsi"/>
                <w:sz w:val="18"/>
                <w:szCs w:val="18"/>
              </w:rPr>
              <w:t>.</w:t>
            </w:r>
          </w:p>
        </w:tc>
      </w:tr>
      <w:tr w:rsidR="00A028B5" w:rsidRPr="009C5824" w:rsidTr="00624EC1">
        <w:tc>
          <w:tcPr>
            <w:tcW w:w="956" w:type="dxa"/>
            <w:gridSpan w:val="6"/>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0600000508026</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A93C4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8,47</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E9305B"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u w:val="single"/>
              </w:rPr>
              <w:t>Střední škola automobilní - úprava topného systému Komenského 4 – PD -</w:t>
            </w:r>
            <w:r>
              <w:rPr>
                <w:rFonts w:asciiTheme="minorHAnsi" w:hAnsiTheme="minorHAnsi"/>
                <w:b/>
                <w:color w:val="000000" w:themeColor="text1"/>
                <w:sz w:val="18"/>
                <w:szCs w:val="18"/>
              </w:rPr>
              <w:t xml:space="preserve"> </w:t>
            </w:r>
            <w:r w:rsidRPr="00836032">
              <w:rPr>
                <w:rFonts w:asciiTheme="minorHAnsi" w:hAnsiTheme="minorHAnsi"/>
                <w:color w:val="000000" w:themeColor="text1"/>
                <w:sz w:val="18"/>
                <w:szCs w:val="18"/>
              </w:rPr>
              <w:t>b</w:t>
            </w:r>
            <w:r>
              <w:rPr>
                <w:rFonts w:asciiTheme="minorHAnsi" w:hAnsiTheme="minorHAnsi"/>
                <w:sz w:val="18"/>
                <w:szCs w:val="18"/>
              </w:rPr>
              <w:t>ylo realizováno bez nutnosti zpracovat tuto PD.</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1051"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0600000600325</w:t>
            </w:r>
          </w:p>
        </w:tc>
        <w:tc>
          <w:tcPr>
            <w:tcW w:w="992"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32,67</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AA58C4"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u w:val="single"/>
              </w:rPr>
              <w:t xml:space="preserve">MŠ Šárka - MŠ </w:t>
            </w:r>
            <w:proofErr w:type="spellStart"/>
            <w:r w:rsidRPr="002732E1">
              <w:rPr>
                <w:rFonts w:asciiTheme="minorHAnsi" w:hAnsiTheme="minorHAnsi"/>
                <w:b/>
                <w:color w:val="000000" w:themeColor="text1"/>
                <w:sz w:val="18"/>
                <w:szCs w:val="18"/>
                <w:u w:val="single"/>
              </w:rPr>
              <w:t>Žešov</w:t>
            </w:r>
            <w:proofErr w:type="spellEnd"/>
            <w:r w:rsidRPr="002732E1">
              <w:rPr>
                <w:rFonts w:asciiTheme="minorHAnsi" w:hAnsiTheme="minorHAnsi"/>
                <w:b/>
                <w:color w:val="000000" w:themeColor="text1"/>
                <w:sz w:val="18"/>
                <w:szCs w:val="18"/>
                <w:u w:val="single"/>
              </w:rPr>
              <w:t xml:space="preserve"> - rekonstrukce kotelny PD</w:t>
            </w:r>
            <w:r>
              <w:rPr>
                <w:rFonts w:asciiTheme="minorHAnsi" w:hAnsiTheme="minorHAnsi"/>
                <w:b/>
                <w:color w:val="000000" w:themeColor="text1"/>
                <w:sz w:val="18"/>
                <w:szCs w:val="18"/>
              </w:rPr>
              <w:t xml:space="preserve"> – </w:t>
            </w:r>
            <w:r>
              <w:rPr>
                <w:rFonts w:asciiTheme="minorHAnsi" w:hAnsiTheme="minorHAnsi"/>
                <w:color w:val="000000" w:themeColor="text1"/>
                <w:sz w:val="18"/>
                <w:szCs w:val="18"/>
              </w:rPr>
              <w:t>PD zpracována se značnou úsporou.</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1051"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0600000600335</w:t>
            </w:r>
          </w:p>
        </w:tc>
        <w:tc>
          <w:tcPr>
            <w:tcW w:w="992"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128,88</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AA58C4"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u w:val="single"/>
              </w:rPr>
              <w:t>MŠ Hanačka – oprava topení</w:t>
            </w:r>
            <w:r>
              <w:rPr>
                <w:rFonts w:asciiTheme="minorHAnsi" w:hAnsiTheme="minorHAnsi"/>
                <w:b/>
                <w:color w:val="000000" w:themeColor="text1"/>
                <w:sz w:val="18"/>
                <w:szCs w:val="18"/>
              </w:rPr>
              <w:t xml:space="preserve"> – </w:t>
            </w:r>
            <w:r>
              <w:rPr>
                <w:rFonts w:asciiTheme="minorHAnsi" w:hAnsiTheme="minorHAnsi"/>
                <w:color w:val="000000" w:themeColor="text1"/>
                <w:sz w:val="18"/>
                <w:szCs w:val="18"/>
              </w:rPr>
              <w:t>na základě technického posouzení byly provedeny pouze dílčí úpravy.</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1051"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0600000600338</w:t>
            </w:r>
          </w:p>
        </w:tc>
        <w:tc>
          <w:tcPr>
            <w:tcW w:w="992"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900,00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314F8"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u w:val="single"/>
              </w:rPr>
              <w:t>ZŠ Melantrichova - protipožární opatření</w:t>
            </w:r>
            <w:r>
              <w:rPr>
                <w:rFonts w:asciiTheme="minorHAnsi" w:hAnsiTheme="minorHAnsi"/>
                <w:b/>
                <w:color w:val="000000" w:themeColor="text1"/>
                <w:sz w:val="18"/>
                <w:szCs w:val="18"/>
              </w:rPr>
              <w:t xml:space="preserve"> – </w:t>
            </w:r>
            <w:r>
              <w:rPr>
                <w:rFonts w:asciiTheme="minorHAnsi" w:hAnsiTheme="minorHAnsi"/>
                <w:color w:val="000000" w:themeColor="text1"/>
                <w:sz w:val="18"/>
                <w:szCs w:val="18"/>
              </w:rPr>
              <w:t>vzhledem k technickým problémům nebyl dokončena PD. Realizace 2020.</w:t>
            </w:r>
          </w:p>
        </w:tc>
      </w:tr>
      <w:tr w:rsidR="00A028B5" w:rsidRPr="009C5824" w:rsidTr="00F3169E">
        <w:trPr>
          <w:trHeight w:val="549"/>
        </w:trPr>
        <w:tc>
          <w:tcPr>
            <w:tcW w:w="956" w:type="dxa"/>
            <w:gridSpan w:val="6"/>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3631</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0600294000000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right"/>
              <w:rPr>
                <w:rFonts w:asciiTheme="minorHAnsi" w:hAnsiTheme="minorHAnsi"/>
                <w:color w:val="000000" w:themeColor="text1"/>
                <w:sz w:val="18"/>
                <w:szCs w:val="18"/>
              </w:rPr>
            </w:pPr>
            <w:r w:rsidRPr="000B797A">
              <w:rPr>
                <w:rFonts w:asciiTheme="minorHAnsi" w:hAnsiTheme="minorHAnsi"/>
                <w:color w:val="000000" w:themeColor="text1"/>
                <w:sz w:val="18"/>
                <w:szCs w:val="18"/>
              </w:rPr>
              <w:t>200,00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B797A"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7,98</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664669" w:rsidRDefault="002732E1" w:rsidP="002732E1">
            <w:pPr>
              <w:rPr>
                <w:rFonts w:asciiTheme="minorHAnsi" w:hAnsiTheme="minorHAnsi"/>
                <w:sz w:val="18"/>
                <w:szCs w:val="18"/>
              </w:rPr>
            </w:pPr>
            <w:r w:rsidRPr="002732E1">
              <w:rPr>
                <w:rFonts w:asciiTheme="minorHAnsi" w:hAnsiTheme="minorHAnsi"/>
                <w:b/>
                <w:sz w:val="18"/>
                <w:szCs w:val="18"/>
                <w:u w:val="single"/>
              </w:rPr>
              <w:t>VO a chodník Luční PD</w:t>
            </w:r>
            <w:r>
              <w:rPr>
                <w:rFonts w:asciiTheme="minorHAnsi" w:hAnsiTheme="minorHAnsi"/>
                <w:b/>
                <w:sz w:val="18"/>
                <w:szCs w:val="18"/>
              </w:rPr>
              <w:t xml:space="preserve"> - </w:t>
            </w:r>
            <w:r>
              <w:rPr>
                <w:rFonts w:asciiTheme="minorHAnsi" w:hAnsiTheme="minorHAnsi"/>
                <w:sz w:val="18"/>
                <w:szCs w:val="18"/>
              </w:rPr>
              <w:t>PD zpracována, realizace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sidRPr="002A6D3B">
              <w:rPr>
                <w:rFonts w:asciiTheme="minorHAnsi" w:hAnsiTheme="minorHAnsi"/>
                <w:color w:val="000000" w:themeColor="text1"/>
                <w:sz w:val="18"/>
                <w:szCs w:val="18"/>
              </w:rPr>
              <w:t>3636</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sidRPr="002A6D3B">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sidRPr="002A6D3B">
              <w:rPr>
                <w:rFonts w:asciiTheme="minorHAnsi" w:hAnsiTheme="minorHAnsi"/>
                <w:color w:val="000000" w:themeColor="text1"/>
                <w:sz w:val="18"/>
                <w:szCs w:val="18"/>
              </w:rPr>
              <w:t>0600387000000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1 </w:t>
            </w:r>
            <w:r w:rsidRPr="002A6D3B">
              <w:rPr>
                <w:rFonts w:asciiTheme="minorHAnsi" w:hAnsiTheme="minorHAnsi"/>
                <w:color w:val="000000" w:themeColor="text1"/>
                <w:sz w:val="18"/>
                <w:szCs w:val="18"/>
              </w:rPr>
              <w:t>000,00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right"/>
              <w:rPr>
                <w:rFonts w:asciiTheme="minorHAnsi" w:hAnsiTheme="minorHAnsi"/>
                <w:color w:val="000000" w:themeColor="text1"/>
                <w:sz w:val="18"/>
                <w:szCs w:val="18"/>
              </w:rPr>
            </w:pPr>
            <w:r w:rsidRPr="002A6D3B">
              <w:rPr>
                <w:rFonts w:asciiTheme="minorHAnsi" w:hAnsiTheme="minorHAnsi"/>
                <w:color w:val="000000" w:themeColor="text1"/>
                <w:sz w:val="18"/>
                <w:szCs w:val="18"/>
              </w:rPr>
              <w:t>18</w:t>
            </w:r>
            <w:r>
              <w:rPr>
                <w:rFonts w:asciiTheme="minorHAnsi" w:hAnsiTheme="minorHAnsi"/>
                <w:color w:val="000000" w:themeColor="text1"/>
                <w:sz w:val="18"/>
                <w:szCs w:val="18"/>
              </w:rPr>
              <w:t>,00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664669" w:rsidRDefault="002732E1" w:rsidP="002732E1">
            <w:pPr>
              <w:rPr>
                <w:rFonts w:asciiTheme="minorHAnsi" w:hAnsiTheme="minorHAnsi"/>
                <w:sz w:val="18"/>
                <w:szCs w:val="18"/>
              </w:rPr>
            </w:pPr>
            <w:r w:rsidRPr="002732E1">
              <w:rPr>
                <w:rFonts w:asciiTheme="minorHAnsi" w:hAnsiTheme="minorHAnsi"/>
                <w:b/>
                <w:sz w:val="18"/>
                <w:szCs w:val="18"/>
                <w:u w:val="single"/>
              </w:rPr>
              <w:t>Technická infrastruktura v lokalitě M. Alše vč. PD</w:t>
            </w:r>
            <w:r>
              <w:rPr>
                <w:rFonts w:asciiTheme="minorHAnsi" w:hAnsiTheme="minorHAnsi"/>
                <w:b/>
                <w:sz w:val="18"/>
                <w:szCs w:val="18"/>
              </w:rPr>
              <w:t xml:space="preserve"> </w:t>
            </w:r>
            <w:r>
              <w:rPr>
                <w:rFonts w:asciiTheme="minorHAnsi" w:hAnsiTheme="minorHAnsi"/>
                <w:sz w:val="18"/>
                <w:szCs w:val="18"/>
              </w:rPr>
              <w:t>– práce nepokračovaly z důvodu komplikací při napojení na kanalizační síť.</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0600400000000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100,60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1329DA" w:rsidRDefault="002732E1" w:rsidP="002732E1">
            <w:pPr>
              <w:rPr>
                <w:rFonts w:asciiTheme="minorHAnsi" w:hAnsiTheme="minorHAnsi"/>
                <w:color w:val="FF0000"/>
                <w:sz w:val="18"/>
                <w:szCs w:val="18"/>
              </w:rPr>
            </w:pPr>
            <w:r w:rsidRPr="002732E1">
              <w:rPr>
                <w:rFonts w:asciiTheme="minorHAnsi" w:hAnsiTheme="minorHAnsi"/>
                <w:b/>
                <w:sz w:val="18"/>
                <w:szCs w:val="18"/>
                <w:u w:val="single"/>
              </w:rPr>
              <w:t>CS Martinákova - Pod Kosířem</w:t>
            </w:r>
            <w:r>
              <w:rPr>
                <w:rFonts w:asciiTheme="minorHAnsi" w:hAnsiTheme="minorHAnsi"/>
                <w:b/>
                <w:sz w:val="18"/>
                <w:szCs w:val="18"/>
              </w:rPr>
              <w:t xml:space="preserve"> </w:t>
            </w:r>
            <w:r>
              <w:rPr>
                <w:rFonts w:asciiTheme="minorHAnsi" w:hAnsiTheme="minorHAnsi"/>
                <w:sz w:val="18"/>
                <w:szCs w:val="18"/>
              </w:rPr>
              <w:t>-  dokončena dílčí etapa prací.</w:t>
            </w:r>
          </w:p>
        </w:tc>
      </w:tr>
      <w:tr w:rsidR="00A028B5" w:rsidRPr="009C5824" w:rsidTr="00F3169E">
        <w:trPr>
          <w:trHeight w:val="1037"/>
        </w:trPr>
        <w:tc>
          <w:tcPr>
            <w:tcW w:w="956"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51" w:type="dxa"/>
            <w:gridSpan w:val="6"/>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0600500000000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2A6D3B"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4 840,00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2732E1"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1 </w:t>
            </w:r>
            <w:r w:rsidRPr="002732E1">
              <w:rPr>
                <w:rFonts w:asciiTheme="minorHAnsi" w:hAnsiTheme="minorHAnsi"/>
                <w:color w:val="000000" w:themeColor="text1"/>
                <w:sz w:val="18"/>
                <w:szCs w:val="18"/>
              </w:rPr>
              <w:t>379,58</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rPr>
              <w:t xml:space="preserve">Regenerace panelového sídliště B. Šmerala – </w:t>
            </w:r>
            <w:r w:rsidRPr="002732E1">
              <w:rPr>
                <w:rFonts w:asciiTheme="minorHAnsi" w:hAnsiTheme="minorHAnsi"/>
                <w:color w:val="000000" w:themeColor="text1"/>
                <w:sz w:val="18"/>
                <w:szCs w:val="18"/>
              </w:rPr>
              <w:t>dokončena PD, zahájení realizace I. etapy v roce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2310</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0600536000000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29,04</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rPr>
              <w:t xml:space="preserve">Přivaděč do průmyslové zóny – </w:t>
            </w:r>
            <w:r w:rsidRPr="002732E1">
              <w:rPr>
                <w:rFonts w:asciiTheme="minorHAnsi" w:hAnsiTheme="minorHAnsi"/>
                <w:color w:val="000000" w:themeColor="text1"/>
                <w:sz w:val="18"/>
                <w:szCs w:val="18"/>
              </w:rPr>
              <w:t>dokončena projektová příprava.</w:t>
            </w:r>
          </w:p>
        </w:tc>
      </w:tr>
      <w:tr w:rsidR="00A028B5" w:rsidRPr="009C5824" w:rsidTr="00F3169E">
        <w:trPr>
          <w:trHeight w:val="1439"/>
        </w:trPr>
        <w:tc>
          <w:tcPr>
            <w:tcW w:w="956" w:type="dxa"/>
            <w:gridSpan w:val="6"/>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3745</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0600555000000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53598"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47,40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1329DA" w:rsidRDefault="002732E1" w:rsidP="002732E1">
            <w:pPr>
              <w:rPr>
                <w:rFonts w:asciiTheme="minorHAnsi" w:hAnsiTheme="minorHAnsi"/>
                <w:color w:val="FF0000"/>
                <w:sz w:val="18"/>
                <w:szCs w:val="18"/>
              </w:rPr>
            </w:pPr>
            <w:r w:rsidRPr="007C5049">
              <w:rPr>
                <w:rFonts w:asciiTheme="minorHAnsi" w:hAnsiTheme="minorHAnsi"/>
                <w:b/>
                <w:sz w:val="18"/>
                <w:szCs w:val="18"/>
              </w:rPr>
              <w:t>Nový park – jih</w:t>
            </w:r>
            <w:r>
              <w:rPr>
                <w:rFonts w:asciiTheme="minorHAnsi" w:hAnsiTheme="minorHAnsi"/>
                <w:b/>
                <w:sz w:val="18"/>
                <w:szCs w:val="18"/>
              </w:rPr>
              <w:t xml:space="preserve"> – </w:t>
            </w:r>
            <w:r>
              <w:rPr>
                <w:rFonts w:asciiTheme="minorHAnsi" w:hAnsiTheme="minorHAnsi"/>
                <w:sz w:val="18"/>
                <w:szCs w:val="18"/>
              </w:rPr>
              <w:t>d</w:t>
            </w:r>
            <w:r w:rsidRPr="00836032">
              <w:rPr>
                <w:rFonts w:asciiTheme="minorHAnsi" w:hAnsiTheme="minorHAnsi"/>
                <w:sz w:val="18"/>
                <w:szCs w:val="18"/>
              </w:rPr>
              <w:t>okončena projektová příprava s úsporou.</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lastRenderedPageBreak/>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t>0600557000000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right"/>
              <w:rPr>
                <w:rFonts w:asciiTheme="minorHAnsi" w:hAnsiTheme="minorHAnsi"/>
                <w:color w:val="000000" w:themeColor="text1"/>
                <w:sz w:val="18"/>
                <w:szCs w:val="18"/>
              </w:rPr>
            </w:pPr>
            <w:r w:rsidRPr="000D5D35">
              <w:rPr>
                <w:rFonts w:asciiTheme="minorHAnsi" w:hAnsiTheme="minorHAnsi"/>
                <w:color w:val="000000" w:themeColor="text1"/>
                <w:sz w:val="18"/>
                <w:szCs w:val="18"/>
              </w:rPr>
              <w:t>2</w:t>
            </w:r>
            <w:r>
              <w:rPr>
                <w:rFonts w:asciiTheme="minorHAnsi" w:hAnsiTheme="minorHAnsi"/>
                <w:color w:val="000000" w:themeColor="text1"/>
                <w:sz w:val="18"/>
                <w:szCs w:val="18"/>
              </w:rPr>
              <w:t xml:space="preserve"> </w:t>
            </w:r>
            <w:r w:rsidRPr="000D5D35">
              <w:rPr>
                <w:rFonts w:asciiTheme="minorHAnsi" w:hAnsiTheme="minorHAnsi"/>
                <w:color w:val="000000" w:themeColor="text1"/>
                <w:sz w:val="18"/>
                <w:szCs w:val="18"/>
              </w:rPr>
              <w:t>000,00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right"/>
              <w:rPr>
                <w:rFonts w:asciiTheme="minorHAnsi" w:hAnsiTheme="minorHAnsi"/>
                <w:color w:val="000000" w:themeColor="text1"/>
                <w:sz w:val="18"/>
                <w:szCs w:val="18"/>
              </w:rPr>
            </w:pPr>
            <w:r w:rsidRPr="000D5D35">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1329DA" w:rsidRDefault="002732E1" w:rsidP="002732E1">
            <w:pPr>
              <w:rPr>
                <w:rFonts w:asciiTheme="minorHAnsi" w:hAnsiTheme="minorHAnsi"/>
                <w:color w:val="FF0000"/>
                <w:sz w:val="18"/>
                <w:szCs w:val="18"/>
              </w:rPr>
            </w:pPr>
            <w:r w:rsidRPr="002732E1">
              <w:rPr>
                <w:rFonts w:asciiTheme="minorHAnsi" w:hAnsiTheme="minorHAnsi"/>
                <w:b/>
                <w:color w:val="000000" w:themeColor="text1"/>
                <w:sz w:val="18"/>
                <w:szCs w:val="18"/>
                <w:u w:val="single"/>
              </w:rPr>
              <w:t>Severní obchvat města (přeložka II/366) společná investice</w:t>
            </w:r>
            <w:r>
              <w:rPr>
                <w:rFonts w:asciiTheme="minorHAnsi" w:hAnsiTheme="minorHAnsi"/>
                <w:b/>
                <w:color w:val="000000" w:themeColor="text1"/>
                <w:sz w:val="18"/>
                <w:szCs w:val="18"/>
              </w:rPr>
              <w:t xml:space="preserve"> - </w:t>
            </w:r>
            <w:r w:rsidRPr="00836032">
              <w:rPr>
                <w:rFonts w:asciiTheme="minorHAnsi" w:hAnsiTheme="minorHAnsi"/>
                <w:color w:val="000000" w:themeColor="text1"/>
                <w:sz w:val="18"/>
                <w:szCs w:val="18"/>
              </w:rPr>
              <w:t>p</w:t>
            </w:r>
            <w:r w:rsidRPr="00041EC8">
              <w:rPr>
                <w:rFonts w:asciiTheme="minorHAnsi" w:hAnsiTheme="minorHAnsi"/>
                <w:sz w:val="18"/>
                <w:szCs w:val="18"/>
              </w:rPr>
              <w:t xml:space="preserve">ostup prací závislý na koordinaci s Olomouckým krajem. </w:t>
            </w:r>
            <w:r>
              <w:rPr>
                <w:rFonts w:asciiTheme="minorHAnsi" w:hAnsiTheme="minorHAnsi"/>
                <w:sz w:val="18"/>
                <w:szCs w:val="18"/>
              </w:rPr>
              <w:t>Akce zahájena v roce 2</w:t>
            </w:r>
            <w:r w:rsidRPr="00041EC8">
              <w:rPr>
                <w:rFonts w:asciiTheme="minorHAnsi" w:hAnsiTheme="minorHAnsi"/>
                <w:sz w:val="18"/>
                <w:szCs w:val="18"/>
              </w:rPr>
              <w:t>019.</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t>3412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r w:rsidRPr="000D5D35">
              <w:rPr>
                <w:rFonts w:asciiTheme="minorHAnsi" w:hAnsiTheme="minorHAnsi"/>
                <w:color w:val="000000" w:themeColor="text1"/>
                <w:sz w:val="18"/>
                <w:szCs w:val="18"/>
              </w:rPr>
              <w:t>0600559000000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2 </w:t>
            </w:r>
            <w:r w:rsidRPr="000D5D35">
              <w:rPr>
                <w:rFonts w:asciiTheme="minorHAnsi" w:hAnsiTheme="minorHAnsi"/>
                <w:color w:val="000000" w:themeColor="text1"/>
                <w:sz w:val="18"/>
                <w:szCs w:val="18"/>
              </w:rPr>
              <w:t>000,00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0D5D35" w:rsidRDefault="002732E1" w:rsidP="002732E1">
            <w:pPr>
              <w:jc w:val="right"/>
              <w:rPr>
                <w:rFonts w:asciiTheme="minorHAnsi" w:hAnsiTheme="minorHAnsi"/>
                <w:color w:val="000000" w:themeColor="text1"/>
                <w:sz w:val="18"/>
                <w:szCs w:val="18"/>
              </w:rPr>
            </w:pPr>
            <w:r w:rsidRPr="000D5D35">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1329DA" w:rsidRDefault="002732E1" w:rsidP="002732E1">
            <w:pPr>
              <w:rPr>
                <w:rFonts w:asciiTheme="minorHAnsi" w:hAnsiTheme="minorHAnsi"/>
                <w:color w:val="FF0000"/>
                <w:sz w:val="18"/>
                <w:szCs w:val="18"/>
              </w:rPr>
            </w:pPr>
            <w:r w:rsidRPr="002732E1">
              <w:rPr>
                <w:rFonts w:asciiTheme="minorHAnsi" w:hAnsiTheme="minorHAnsi"/>
                <w:b/>
                <w:color w:val="000000" w:themeColor="text1"/>
                <w:sz w:val="18"/>
                <w:szCs w:val="18"/>
                <w:u w:val="single"/>
              </w:rPr>
              <w:t>Rozšíření Aquaparku PD</w:t>
            </w:r>
            <w:r>
              <w:rPr>
                <w:rFonts w:asciiTheme="minorHAnsi" w:hAnsiTheme="minorHAnsi"/>
                <w:b/>
                <w:color w:val="000000" w:themeColor="text1"/>
                <w:sz w:val="18"/>
                <w:szCs w:val="18"/>
              </w:rPr>
              <w:t xml:space="preserve"> – </w:t>
            </w:r>
            <w:r>
              <w:rPr>
                <w:rFonts w:asciiTheme="minorHAnsi" w:hAnsiTheme="minorHAnsi"/>
                <w:sz w:val="18"/>
                <w:szCs w:val="18"/>
              </w:rPr>
              <w:t>v závěru roku došlo k úpravě zadání pro studii.</w:t>
            </w:r>
            <w:r w:rsidRPr="00041EC8">
              <w:rPr>
                <w:rFonts w:asciiTheme="minorHAnsi" w:hAnsiTheme="minorHAnsi"/>
                <w:sz w:val="18"/>
                <w:szCs w:val="18"/>
              </w:rPr>
              <w:t xml:space="preserve">      </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0600579000000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1 000,00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916D59"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916D59" w:rsidRDefault="002732E1" w:rsidP="00823A42">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 xml:space="preserve">Rekonstrukce technologického objektu zimního stadionu </w:t>
            </w:r>
            <w:r>
              <w:rPr>
                <w:rFonts w:asciiTheme="minorHAnsi" w:hAnsiTheme="minorHAnsi"/>
                <w:b/>
                <w:color w:val="000000" w:themeColor="text1"/>
                <w:sz w:val="18"/>
                <w:szCs w:val="18"/>
              </w:rPr>
              <w:t xml:space="preserve">– </w:t>
            </w:r>
            <w:r w:rsidRPr="006E0ACA">
              <w:rPr>
                <w:rFonts w:asciiTheme="minorHAnsi" w:hAnsiTheme="minorHAnsi"/>
                <w:color w:val="000000" w:themeColor="text1"/>
                <w:sz w:val="18"/>
                <w:szCs w:val="18"/>
              </w:rPr>
              <w:t>stavební práce nebyly zahájeny</w:t>
            </w:r>
            <w:r w:rsidRPr="006E0ACA">
              <w:rPr>
                <w:rFonts w:asciiTheme="minorHAnsi" w:hAnsiTheme="minorHAnsi"/>
                <w:sz w:val="18"/>
                <w:szCs w:val="18"/>
              </w:rPr>
              <w:t>.</w:t>
            </w:r>
            <w:r>
              <w:rPr>
                <w:rFonts w:asciiTheme="minorHAnsi" w:hAnsiTheme="minorHAnsi"/>
                <w:sz w:val="18"/>
                <w:szCs w:val="18"/>
              </w:rPr>
              <w:t xml:space="preserve"> Koordinace se </w:t>
            </w:r>
            <w:proofErr w:type="gramStart"/>
            <w:r>
              <w:rPr>
                <w:rFonts w:asciiTheme="minorHAnsi" w:hAnsiTheme="minorHAnsi"/>
                <w:sz w:val="18"/>
                <w:szCs w:val="18"/>
              </w:rPr>
              <w:t>společností E.ON</w:t>
            </w:r>
            <w:proofErr w:type="gramEnd"/>
            <w:r w:rsidR="00823A42">
              <w:rPr>
                <w:rFonts w:asciiTheme="minorHAnsi" w:hAnsiTheme="minorHAnsi"/>
                <w:sz w:val="18"/>
                <w:szCs w:val="18"/>
              </w:rPr>
              <w:t>.</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EA4066" w:rsidRDefault="002732E1" w:rsidP="002732E1">
            <w:pPr>
              <w:rPr>
                <w:rFonts w:asciiTheme="minorHAnsi" w:hAnsiTheme="minorHAnsi"/>
                <w:color w:val="000000" w:themeColor="text1"/>
                <w:sz w:val="18"/>
                <w:szCs w:val="18"/>
              </w:rPr>
            </w:pPr>
            <w:r w:rsidRPr="00EA4066">
              <w:rPr>
                <w:rFonts w:asciiTheme="minorHAnsi" w:hAnsiTheme="minorHAnsi"/>
                <w:color w:val="000000" w:themeColor="text1"/>
                <w:sz w:val="18"/>
                <w:szCs w:val="18"/>
              </w:rPr>
              <w:t>0600598000000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sidRPr="00EA4066">
              <w:rPr>
                <w:rFonts w:asciiTheme="minorHAnsi" w:hAnsiTheme="minorHAnsi"/>
                <w:color w:val="000000" w:themeColor="text1"/>
                <w:sz w:val="18"/>
                <w:szCs w:val="18"/>
              </w:rPr>
              <w:t>400,00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sidRPr="00EA4066">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b/>
                <w:sz w:val="18"/>
                <w:szCs w:val="18"/>
                <w:u w:val="single"/>
              </w:rPr>
            </w:pPr>
            <w:r w:rsidRPr="002732E1">
              <w:rPr>
                <w:rFonts w:asciiTheme="minorHAnsi" w:hAnsiTheme="minorHAnsi"/>
                <w:b/>
                <w:sz w:val="18"/>
                <w:szCs w:val="18"/>
                <w:u w:val="single"/>
              </w:rPr>
              <w:t xml:space="preserve">Okružní křižovatka Olomoucká – Vápenice </w:t>
            </w:r>
          </w:p>
          <w:p w:rsidR="002732E1" w:rsidRPr="007A62A4" w:rsidRDefault="002732E1" w:rsidP="002732E1">
            <w:pPr>
              <w:rPr>
                <w:rFonts w:asciiTheme="minorHAnsi" w:hAnsiTheme="minorHAnsi"/>
                <w:sz w:val="18"/>
                <w:szCs w:val="18"/>
              </w:rPr>
            </w:pPr>
            <w:r w:rsidRPr="007A62A4">
              <w:rPr>
                <w:rFonts w:asciiTheme="minorHAnsi" w:hAnsiTheme="minorHAnsi"/>
                <w:b/>
                <w:sz w:val="18"/>
                <w:szCs w:val="18"/>
              </w:rPr>
              <w:t>– investiční záměr</w:t>
            </w:r>
            <w:r>
              <w:rPr>
                <w:rFonts w:asciiTheme="minorHAnsi" w:hAnsiTheme="minorHAnsi"/>
                <w:b/>
                <w:sz w:val="18"/>
                <w:szCs w:val="18"/>
              </w:rPr>
              <w:t xml:space="preserve"> – </w:t>
            </w:r>
            <w:r>
              <w:rPr>
                <w:rFonts w:asciiTheme="minorHAnsi" w:hAnsiTheme="minorHAnsi"/>
                <w:sz w:val="18"/>
                <w:szCs w:val="18"/>
              </w:rPr>
              <w:t>práce pozastaveny, nesouhlasná stanoviska DOSS</w:t>
            </w:r>
            <w:r w:rsidRPr="007A62A4">
              <w:rPr>
                <w:rFonts w:asciiTheme="minorHAnsi" w:hAnsiTheme="minorHAnsi"/>
                <w:sz w:val="18"/>
                <w:szCs w:val="18"/>
              </w:rPr>
              <w:t>.</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0600601000000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sidRPr="00EA4066">
              <w:rPr>
                <w:rFonts w:asciiTheme="minorHAnsi" w:hAnsiTheme="minorHAnsi"/>
                <w:color w:val="000000" w:themeColor="text1"/>
                <w:sz w:val="18"/>
                <w:szCs w:val="18"/>
              </w:rPr>
              <w:t>250,00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sidRPr="00EA4066">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7A62A4" w:rsidRDefault="002732E1" w:rsidP="002732E1">
            <w:pPr>
              <w:rPr>
                <w:rFonts w:asciiTheme="minorHAnsi" w:hAnsiTheme="minorHAnsi"/>
                <w:sz w:val="18"/>
                <w:szCs w:val="18"/>
              </w:rPr>
            </w:pPr>
            <w:r w:rsidRPr="002732E1">
              <w:rPr>
                <w:rFonts w:asciiTheme="minorHAnsi" w:hAnsiTheme="minorHAnsi"/>
                <w:b/>
                <w:sz w:val="18"/>
                <w:szCs w:val="18"/>
                <w:u w:val="single"/>
              </w:rPr>
              <w:t>Jihozápadní kvadrant – zjišťování hladin akustického tlaku v </w:t>
            </w:r>
            <w:proofErr w:type="spellStart"/>
            <w:r w:rsidRPr="002732E1">
              <w:rPr>
                <w:rFonts w:asciiTheme="minorHAnsi" w:hAnsiTheme="minorHAnsi"/>
                <w:b/>
                <w:sz w:val="18"/>
                <w:szCs w:val="18"/>
                <w:u w:val="single"/>
              </w:rPr>
              <w:t>chr</w:t>
            </w:r>
            <w:proofErr w:type="spellEnd"/>
            <w:r w:rsidRPr="002732E1">
              <w:rPr>
                <w:rFonts w:asciiTheme="minorHAnsi" w:hAnsiTheme="minorHAnsi"/>
                <w:b/>
                <w:sz w:val="18"/>
                <w:szCs w:val="18"/>
                <w:u w:val="single"/>
              </w:rPr>
              <w:t xml:space="preserve">. ven. </w:t>
            </w:r>
            <w:proofErr w:type="spellStart"/>
            <w:proofErr w:type="gramStart"/>
            <w:r w:rsidRPr="002732E1">
              <w:rPr>
                <w:rFonts w:asciiTheme="minorHAnsi" w:hAnsiTheme="minorHAnsi"/>
                <w:b/>
                <w:sz w:val="18"/>
                <w:szCs w:val="18"/>
                <w:u w:val="single"/>
              </w:rPr>
              <w:t>pr</w:t>
            </w:r>
            <w:proofErr w:type="spellEnd"/>
            <w:proofErr w:type="gramEnd"/>
            <w:r w:rsidRPr="007A62A4">
              <w:rPr>
                <w:rFonts w:asciiTheme="minorHAnsi" w:hAnsiTheme="minorHAnsi"/>
                <w:b/>
                <w:sz w:val="18"/>
                <w:szCs w:val="18"/>
              </w:rPr>
              <w:t>.</w:t>
            </w:r>
            <w:r>
              <w:rPr>
                <w:rFonts w:asciiTheme="minorHAnsi" w:hAnsiTheme="minorHAnsi"/>
                <w:b/>
                <w:sz w:val="18"/>
                <w:szCs w:val="18"/>
              </w:rPr>
              <w:t xml:space="preserve"> - </w:t>
            </w:r>
            <w:r w:rsidRPr="0010030D">
              <w:rPr>
                <w:rFonts w:asciiTheme="minorHAnsi" w:hAnsiTheme="minorHAnsi"/>
                <w:sz w:val="18"/>
                <w:szCs w:val="18"/>
              </w:rPr>
              <w:t>zp</w:t>
            </w:r>
            <w:r w:rsidRPr="007A62A4">
              <w:rPr>
                <w:rFonts w:asciiTheme="minorHAnsi" w:hAnsiTheme="minorHAnsi"/>
                <w:sz w:val="18"/>
                <w:szCs w:val="18"/>
              </w:rPr>
              <w:t>racována pouze analytická část</w:t>
            </w:r>
            <w:r>
              <w:rPr>
                <w:rFonts w:asciiTheme="minorHAnsi" w:hAnsiTheme="minorHAnsi"/>
                <w:sz w:val="18"/>
                <w:szCs w:val="18"/>
              </w:rPr>
              <w:t>, měření hluku nebylo možno realizovat z důvodu uzavírek hlavních komunikací.</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r w:rsidRPr="00EA4066">
              <w:rPr>
                <w:rFonts w:asciiTheme="minorHAnsi" w:hAnsiTheme="minorHAnsi"/>
                <w:color w:val="000000" w:themeColor="text1"/>
                <w:sz w:val="18"/>
                <w:szCs w:val="18"/>
              </w:rPr>
              <w:t>0600603000000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2 </w:t>
            </w:r>
            <w:r w:rsidRPr="00EA4066">
              <w:rPr>
                <w:rFonts w:asciiTheme="minorHAnsi" w:hAnsiTheme="minorHAnsi"/>
                <w:color w:val="000000" w:themeColor="text1"/>
                <w:sz w:val="18"/>
                <w:szCs w:val="18"/>
              </w:rPr>
              <w:t>000,00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EA4066"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169,40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1329DA" w:rsidRDefault="002732E1" w:rsidP="002732E1">
            <w:pPr>
              <w:rPr>
                <w:rFonts w:asciiTheme="minorHAnsi" w:hAnsiTheme="minorHAnsi"/>
                <w:color w:val="FF0000"/>
                <w:sz w:val="18"/>
                <w:szCs w:val="18"/>
              </w:rPr>
            </w:pPr>
            <w:r w:rsidRPr="002732E1">
              <w:rPr>
                <w:rFonts w:asciiTheme="minorHAnsi" w:hAnsiTheme="minorHAnsi"/>
                <w:b/>
                <w:color w:val="000000" w:themeColor="text1"/>
                <w:sz w:val="18"/>
                <w:szCs w:val="18"/>
                <w:u w:val="single"/>
              </w:rPr>
              <w:t>Komunikace, CS, přechod a protihluková stěna</w:t>
            </w:r>
            <w:r w:rsidRPr="00EA4066">
              <w:rPr>
                <w:rFonts w:asciiTheme="minorHAnsi" w:hAnsiTheme="minorHAnsi"/>
                <w:b/>
                <w:color w:val="000000" w:themeColor="text1"/>
                <w:sz w:val="18"/>
                <w:szCs w:val="18"/>
              </w:rPr>
              <w:t xml:space="preserve"> </w:t>
            </w:r>
            <w:r>
              <w:rPr>
                <w:rFonts w:asciiTheme="minorHAnsi" w:hAnsiTheme="minorHAnsi"/>
                <w:b/>
                <w:color w:val="000000" w:themeColor="text1"/>
                <w:sz w:val="18"/>
                <w:szCs w:val="18"/>
              </w:rPr>
              <w:t xml:space="preserve">- </w:t>
            </w:r>
            <w:r w:rsidRPr="007A62A4">
              <w:rPr>
                <w:rFonts w:asciiTheme="minorHAnsi" w:hAnsiTheme="minorHAnsi"/>
                <w:sz w:val="18"/>
                <w:szCs w:val="18"/>
              </w:rPr>
              <w:t xml:space="preserve">PD dokončena, </w:t>
            </w:r>
            <w:r>
              <w:rPr>
                <w:rFonts w:asciiTheme="minorHAnsi" w:hAnsiTheme="minorHAnsi"/>
                <w:sz w:val="18"/>
                <w:szCs w:val="18"/>
              </w:rPr>
              <w:t>realizace CS v roce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0600604000000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600,00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r w:rsidRPr="002732E1">
              <w:rPr>
                <w:rFonts w:asciiTheme="minorHAnsi" w:hAnsiTheme="minorHAnsi"/>
                <w:b/>
                <w:sz w:val="18"/>
                <w:szCs w:val="18"/>
              </w:rPr>
              <w:t xml:space="preserve">Regenerace sídliště Mozartova (PD) - </w:t>
            </w:r>
            <w:r w:rsidRPr="002732E1">
              <w:rPr>
                <w:rFonts w:asciiTheme="minorHAnsi" w:hAnsiTheme="minorHAnsi"/>
                <w:sz w:val="18"/>
                <w:szCs w:val="18"/>
              </w:rPr>
              <w:t>proběhlo VŘ na zhotovitele PD, realizace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2219</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0600606000000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sz w:val="18"/>
                <w:szCs w:val="18"/>
              </w:rPr>
            </w:pPr>
            <w:r w:rsidRPr="002732E1">
              <w:rPr>
                <w:rFonts w:asciiTheme="minorHAnsi" w:hAnsiTheme="minorHAnsi"/>
                <w:b/>
                <w:sz w:val="18"/>
                <w:szCs w:val="18"/>
              </w:rPr>
              <w:t xml:space="preserve">Regenerace sídliště Moravská (PD) - </w:t>
            </w:r>
            <w:r w:rsidRPr="002732E1">
              <w:rPr>
                <w:rFonts w:asciiTheme="minorHAnsi" w:hAnsiTheme="minorHAnsi"/>
                <w:sz w:val="18"/>
                <w:szCs w:val="18"/>
              </w:rPr>
              <w:t>proběhlo VŘ na zhotovitele PD, realizace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3111</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sidRPr="00195725">
              <w:rPr>
                <w:rFonts w:asciiTheme="minorHAnsi" w:hAnsiTheme="minorHAnsi"/>
                <w:color w:val="000000" w:themeColor="text1"/>
                <w:sz w:val="18"/>
                <w:szCs w:val="18"/>
              </w:rPr>
              <w:t>0600617000000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800,00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sidRPr="00195725">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FA01FD" w:rsidRDefault="002732E1" w:rsidP="002732E1">
            <w:pPr>
              <w:rPr>
                <w:rFonts w:asciiTheme="minorHAnsi" w:hAnsiTheme="minorHAnsi"/>
                <w:sz w:val="18"/>
                <w:szCs w:val="18"/>
              </w:rPr>
            </w:pPr>
            <w:r w:rsidRPr="002732E1">
              <w:rPr>
                <w:rFonts w:asciiTheme="minorHAnsi" w:hAnsiTheme="minorHAnsi"/>
                <w:b/>
                <w:sz w:val="18"/>
                <w:szCs w:val="18"/>
                <w:u w:val="single"/>
              </w:rPr>
              <w:t>MŠ Čechovice – rekonstrukce učebnových pavilonů – PD</w:t>
            </w:r>
            <w:r w:rsidRPr="00CF2D82">
              <w:rPr>
                <w:rFonts w:asciiTheme="minorHAnsi" w:hAnsiTheme="minorHAnsi"/>
                <w:b/>
                <w:sz w:val="18"/>
                <w:szCs w:val="18"/>
              </w:rPr>
              <w:t xml:space="preserve"> - </w:t>
            </w:r>
            <w:r w:rsidRPr="00CF2D82">
              <w:rPr>
                <w:rFonts w:asciiTheme="minorHAnsi" w:hAnsiTheme="minorHAnsi"/>
                <w:sz w:val="18"/>
                <w:szCs w:val="18"/>
              </w:rPr>
              <w:t>Projektová dokumentace dokončena</w:t>
            </w:r>
            <w:r w:rsidRPr="00FA01FD">
              <w:rPr>
                <w:rFonts w:asciiTheme="minorHAnsi" w:hAnsiTheme="minorHAnsi"/>
                <w:sz w:val="18"/>
                <w:szCs w:val="18"/>
              </w:rPr>
              <w:t>.</w:t>
            </w:r>
            <w:r>
              <w:rPr>
                <w:rFonts w:asciiTheme="minorHAnsi" w:hAnsiTheme="minorHAnsi"/>
                <w:sz w:val="18"/>
                <w:szCs w:val="18"/>
              </w:rPr>
              <w:t xml:space="preserve"> Bude řešeno v případě dotace.</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center"/>
              <w:rPr>
                <w:rFonts w:asciiTheme="minorHAnsi" w:hAnsiTheme="minorHAnsi"/>
                <w:color w:val="000000" w:themeColor="text1"/>
                <w:sz w:val="18"/>
                <w:szCs w:val="18"/>
              </w:rPr>
            </w:pPr>
            <w:r w:rsidRPr="00FD5727">
              <w:rPr>
                <w:rFonts w:asciiTheme="minorHAnsi" w:hAnsiTheme="minorHAnsi"/>
                <w:color w:val="000000" w:themeColor="text1"/>
                <w:sz w:val="18"/>
                <w:szCs w:val="18"/>
              </w:rPr>
              <w:t>6171</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center"/>
              <w:rPr>
                <w:rFonts w:asciiTheme="minorHAnsi" w:hAnsiTheme="minorHAnsi"/>
                <w:color w:val="000000" w:themeColor="text1"/>
                <w:sz w:val="18"/>
                <w:szCs w:val="18"/>
              </w:rPr>
            </w:pPr>
            <w:r w:rsidRPr="00FD5727">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center"/>
              <w:rPr>
                <w:rFonts w:asciiTheme="minorHAnsi" w:hAnsiTheme="minorHAnsi"/>
                <w:color w:val="000000" w:themeColor="text1"/>
                <w:sz w:val="18"/>
                <w:szCs w:val="18"/>
              </w:rPr>
            </w:pPr>
            <w:r w:rsidRPr="00FD5727">
              <w:rPr>
                <w:rFonts w:asciiTheme="minorHAnsi" w:hAnsiTheme="minorHAnsi"/>
                <w:color w:val="000000" w:themeColor="text1"/>
                <w:sz w:val="18"/>
                <w:szCs w:val="18"/>
              </w:rPr>
              <w:t>0600618000000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right"/>
              <w:rPr>
                <w:rFonts w:asciiTheme="minorHAnsi" w:hAnsiTheme="minorHAnsi"/>
                <w:color w:val="000000" w:themeColor="text1"/>
                <w:sz w:val="18"/>
                <w:szCs w:val="18"/>
              </w:rPr>
            </w:pPr>
            <w:r w:rsidRPr="00FD5727">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FD5727"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131,72</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FA01FD" w:rsidRDefault="002732E1" w:rsidP="002732E1">
            <w:pPr>
              <w:rPr>
                <w:rFonts w:asciiTheme="minorHAnsi" w:hAnsiTheme="minorHAnsi"/>
                <w:sz w:val="18"/>
                <w:szCs w:val="18"/>
              </w:rPr>
            </w:pPr>
            <w:r w:rsidRPr="002732E1">
              <w:rPr>
                <w:rFonts w:asciiTheme="minorHAnsi" w:hAnsiTheme="minorHAnsi"/>
                <w:b/>
                <w:sz w:val="18"/>
                <w:szCs w:val="18"/>
                <w:u w:val="single"/>
              </w:rPr>
              <w:t xml:space="preserve">Centrální spisovna </w:t>
            </w:r>
            <w:proofErr w:type="spellStart"/>
            <w:r w:rsidRPr="002732E1">
              <w:rPr>
                <w:rFonts w:asciiTheme="minorHAnsi" w:hAnsiTheme="minorHAnsi"/>
                <w:b/>
                <w:sz w:val="18"/>
                <w:szCs w:val="18"/>
                <w:u w:val="single"/>
              </w:rPr>
              <w:t>MMPv</w:t>
            </w:r>
            <w:proofErr w:type="spellEnd"/>
            <w:r w:rsidRPr="002732E1">
              <w:rPr>
                <w:rFonts w:asciiTheme="minorHAnsi" w:hAnsiTheme="minorHAnsi"/>
                <w:b/>
                <w:sz w:val="18"/>
                <w:szCs w:val="18"/>
                <w:u w:val="single"/>
              </w:rPr>
              <w:t xml:space="preserve"> – rozšíření  - PD</w:t>
            </w:r>
            <w:r w:rsidRPr="00FA01FD">
              <w:rPr>
                <w:rFonts w:asciiTheme="minorHAnsi" w:hAnsiTheme="minorHAnsi"/>
                <w:b/>
                <w:sz w:val="18"/>
                <w:szCs w:val="18"/>
              </w:rPr>
              <w:t xml:space="preserve"> </w:t>
            </w:r>
            <w:r>
              <w:rPr>
                <w:rFonts w:asciiTheme="minorHAnsi" w:hAnsiTheme="minorHAnsi"/>
                <w:b/>
                <w:sz w:val="18"/>
                <w:szCs w:val="18"/>
              </w:rPr>
              <w:t xml:space="preserve"> - </w:t>
            </w:r>
            <w:r w:rsidRPr="003446E6">
              <w:rPr>
                <w:rFonts w:asciiTheme="minorHAnsi" w:hAnsiTheme="minorHAnsi"/>
                <w:sz w:val="18"/>
                <w:szCs w:val="18"/>
              </w:rPr>
              <w:t>provedeno zaměření objektu, zpracovává se stavebně-historický průzkum.</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0600623000000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b/>
                <w:color w:val="000000" w:themeColor="text1"/>
                <w:sz w:val="18"/>
                <w:szCs w:val="18"/>
                <w:u w:val="single"/>
              </w:rPr>
            </w:pPr>
            <w:r w:rsidRPr="002732E1">
              <w:rPr>
                <w:rFonts w:asciiTheme="minorHAnsi" w:hAnsiTheme="minorHAnsi"/>
                <w:b/>
                <w:color w:val="000000" w:themeColor="text1"/>
                <w:sz w:val="18"/>
                <w:szCs w:val="18"/>
                <w:u w:val="single"/>
              </w:rPr>
              <w:t xml:space="preserve">EÚO ZŠ </w:t>
            </w:r>
            <w:proofErr w:type="spellStart"/>
            <w:r w:rsidRPr="002732E1">
              <w:rPr>
                <w:rFonts w:asciiTheme="minorHAnsi" w:hAnsiTheme="minorHAnsi"/>
                <w:b/>
                <w:color w:val="000000" w:themeColor="text1"/>
                <w:sz w:val="18"/>
                <w:szCs w:val="18"/>
                <w:u w:val="single"/>
              </w:rPr>
              <w:t>Čechovická</w:t>
            </w:r>
            <w:proofErr w:type="spellEnd"/>
            <w:r w:rsidRPr="002732E1">
              <w:rPr>
                <w:rFonts w:asciiTheme="minorHAnsi" w:hAnsiTheme="minorHAnsi"/>
                <w:b/>
                <w:color w:val="000000" w:themeColor="text1"/>
                <w:sz w:val="18"/>
                <w:szCs w:val="18"/>
                <w:u w:val="single"/>
              </w:rPr>
              <w:t xml:space="preserve"> 53, PV – PD</w:t>
            </w:r>
          </w:p>
          <w:p w:rsidR="002732E1" w:rsidRPr="004379B1" w:rsidRDefault="002732E1" w:rsidP="002732E1">
            <w:pPr>
              <w:rPr>
                <w:rFonts w:asciiTheme="minorHAnsi" w:hAnsiTheme="minorHAnsi"/>
                <w:color w:val="000000" w:themeColor="text1"/>
                <w:sz w:val="18"/>
                <w:szCs w:val="18"/>
              </w:rPr>
            </w:pPr>
            <w:r>
              <w:rPr>
                <w:rFonts w:asciiTheme="minorHAnsi" w:hAnsiTheme="minorHAnsi"/>
                <w:color w:val="000000" w:themeColor="text1"/>
                <w:sz w:val="18"/>
                <w:szCs w:val="18"/>
              </w:rPr>
              <w:t>PD dokončena. Podána žádost o dotaci. Realizace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0600624000000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57,59</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b/>
                <w:color w:val="000000" w:themeColor="text1"/>
                <w:sz w:val="18"/>
                <w:szCs w:val="18"/>
                <w:u w:val="single"/>
              </w:rPr>
            </w:pPr>
            <w:r w:rsidRPr="002732E1">
              <w:rPr>
                <w:rFonts w:asciiTheme="minorHAnsi" w:hAnsiTheme="minorHAnsi"/>
                <w:b/>
                <w:color w:val="000000" w:themeColor="text1"/>
                <w:sz w:val="18"/>
                <w:szCs w:val="18"/>
                <w:u w:val="single"/>
              </w:rPr>
              <w:t>EÚO MŠ Mozartova 43, PV – PD</w:t>
            </w:r>
          </w:p>
          <w:p w:rsidR="002732E1" w:rsidRPr="00195725" w:rsidRDefault="002732E1" w:rsidP="002732E1">
            <w:pPr>
              <w:rPr>
                <w:rFonts w:asciiTheme="minorHAnsi" w:hAnsiTheme="minorHAnsi"/>
                <w:b/>
                <w:color w:val="000000" w:themeColor="text1"/>
                <w:sz w:val="18"/>
                <w:szCs w:val="18"/>
              </w:rPr>
            </w:pPr>
            <w:r>
              <w:rPr>
                <w:rFonts w:asciiTheme="minorHAnsi" w:hAnsiTheme="minorHAnsi"/>
                <w:color w:val="000000" w:themeColor="text1"/>
                <w:sz w:val="18"/>
                <w:szCs w:val="18"/>
              </w:rPr>
              <w:t>PD dokončena. Podána žádost o dotaci. Realizace 2020.</w:t>
            </w:r>
          </w:p>
        </w:tc>
      </w:tr>
      <w:tr w:rsidR="00A028B5" w:rsidRPr="009C5824" w:rsidTr="00F3169E">
        <w:trPr>
          <w:trHeight w:val="110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0600625000000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2732E1" w:rsidRDefault="002732E1" w:rsidP="002732E1">
            <w:pPr>
              <w:rPr>
                <w:rFonts w:asciiTheme="minorHAnsi" w:hAnsiTheme="minorHAnsi"/>
                <w:b/>
                <w:color w:val="000000" w:themeColor="text1"/>
                <w:sz w:val="18"/>
                <w:szCs w:val="18"/>
                <w:u w:val="single"/>
              </w:rPr>
            </w:pPr>
            <w:r w:rsidRPr="002732E1">
              <w:rPr>
                <w:rFonts w:asciiTheme="minorHAnsi" w:hAnsiTheme="minorHAnsi"/>
                <w:b/>
                <w:color w:val="000000" w:themeColor="text1"/>
                <w:sz w:val="18"/>
                <w:szCs w:val="18"/>
                <w:u w:val="single"/>
              </w:rPr>
              <w:t>EÚO MŠ Mánesova 15, PV – PD</w:t>
            </w:r>
          </w:p>
          <w:p w:rsidR="002732E1" w:rsidRPr="00FE7740" w:rsidRDefault="002732E1" w:rsidP="002732E1">
            <w:pPr>
              <w:rPr>
                <w:rFonts w:asciiTheme="minorHAnsi" w:hAnsiTheme="minorHAnsi"/>
                <w:color w:val="000000" w:themeColor="text1"/>
                <w:sz w:val="18"/>
                <w:szCs w:val="18"/>
              </w:rPr>
            </w:pPr>
            <w:r>
              <w:rPr>
                <w:rFonts w:asciiTheme="minorHAnsi" w:hAnsiTheme="minorHAnsi"/>
                <w:color w:val="000000" w:themeColor="text1"/>
                <w:sz w:val="18"/>
                <w:szCs w:val="18"/>
              </w:rPr>
              <w:t>PD dokončena. Podána žádost o dotaci. Realizace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2219</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6119</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0600628000000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FE7740" w:rsidRDefault="002732E1" w:rsidP="002732E1">
            <w:pPr>
              <w:rPr>
                <w:rFonts w:asciiTheme="minorHAnsi" w:hAnsiTheme="minorHAnsi"/>
                <w:color w:val="000000" w:themeColor="text1"/>
                <w:sz w:val="18"/>
                <w:szCs w:val="18"/>
              </w:rPr>
            </w:pPr>
            <w:r w:rsidRPr="002732E1">
              <w:rPr>
                <w:rFonts w:asciiTheme="minorHAnsi" w:hAnsiTheme="minorHAnsi"/>
                <w:b/>
                <w:color w:val="000000" w:themeColor="text1"/>
                <w:sz w:val="18"/>
                <w:szCs w:val="18"/>
                <w:u w:val="single"/>
              </w:rPr>
              <w:t xml:space="preserve">Studie parkování v centru města - </w:t>
            </w:r>
            <w:r w:rsidRPr="006D410D">
              <w:rPr>
                <w:rFonts w:asciiTheme="minorHAnsi" w:hAnsiTheme="minorHAnsi"/>
                <w:color w:val="000000" w:themeColor="text1"/>
                <w:sz w:val="18"/>
                <w:szCs w:val="18"/>
              </w:rPr>
              <w:t>z</w:t>
            </w:r>
            <w:r>
              <w:rPr>
                <w:rFonts w:asciiTheme="minorHAnsi" w:hAnsiTheme="minorHAnsi"/>
                <w:color w:val="000000" w:themeColor="text1"/>
                <w:sz w:val="18"/>
                <w:szCs w:val="18"/>
              </w:rPr>
              <w:t>pracována analytická část pracovníky ORI bez nákladů. Ve VŘ nepředložena nabídka.</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0600631000000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CB0D43" w:rsidRDefault="002732E1" w:rsidP="002732E1">
            <w:pPr>
              <w:rPr>
                <w:rFonts w:asciiTheme="minorHAnsi" w:hAnsiTheme="minorHAnsi"/>
                <w:color w:val="FF0000"/>
                <w:sz w:val="18"/>
                <w:szCs w:val="18"/>
              </w:rPr>
            </w:pPr>
            <w:proofErr w:type="spellStart"/>
            <w:r w:rsidRPr="002732E1">
              <w:rPr>
                <w:rFonts w:asciiTheme="minorHAnsi" w:hAnsiTheme="minorHAnsi"/>
                <w:b/>
                <w:sz w:val="18"/>
                <w:szCs w:val="18"/>
                <w:u w:val="single"/>
              </w:rPr>
              <w:t>Sídl</w:t>
            </w:r>
            <w:proofErr w:type="spellEnd"/>
            <w:r w:rsidRPr="002732E1">
              <w:rPr>
                <w:rFonts w:asciiTheme="minorHAnsi" w:hAnsiTheme="minorHAnsi"/>
                <w:b/>
                <w:sz w:val="18"/>
                <w:szCs w:val="18"/>
                <w:u w:val="single"/>
              </w:rPr>
              <w:t>. Hloučela – komunikace vnitrobloku A. Slavíčka</w:t>
            </w:r>
            <w:r w:rsidRPr="001D4291">
              <w:rPr>
                <w:rFonts w:asciiTheme="minorHAnsi" w:hAnsiTheme="minorHAnsi"/>
                <w:b/>
                <w:sz w:val="18"/>
                <w:szCs w:val="18"/>
              </w:rPr>
              <w:t xml:space="preserve"> </w:t>
            </w:r>
            <w:r>
              <w:rPr>
                <w:rFonts w:asciiTheme="minorHAnsi" w:hAnsiTheme="minorHAnsi"/>
                <w:b/>
                <w:sz w:val="18"/>
                <w:szCs w:val="18"/>
              </w:rPr>
              <w:t>–</w:t>
            </w:r>
            <w:r w:rsidRPr="001D4291">
              <w:rPr>
                <w:rFonts w:asciiTheme="minorHAnsi" w:hAnsiTheme="minorHAnsi"/>
                <w:b/>
                <w:sz w:val="18"/>
                <w:szCs w:val="18"/>
              </w:rPr>
              <w:t xml:space="preserve"> </w:t>
            </w:r>
            <w:r>
              <w:rPr>
                <w:rFonts w:asciiTheme="minorHAnsi" w:hAnsiTheme="minorHAnsi"/>
                <w:sz w:val="18"/>
                <w:szCs w:val="18"/>
              </w:rPr>
              <w:t>opakovaná VŘ na zpracovatele PD, dokončení v roce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0600645000000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190,00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48,00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E21672" w:rsidRDefault="002732E1" w:rsidP="002732E1">
            <w:pPr>
              <w:rPr>
                <w:rFonts w:asciiTheme="minorHAnsi" w:hAnsiTheme="minorHAnsi"/>
                <w:color w:val="000000" w:themeColor="text1"/>
                <w:sz w:val="18"/>
                <w:szCs w:val="18"/>
              </w:rPr>
            </w:pPr>
            <w:proofErr w:type="spellStart"/>
            <w:r w:rsidRPr="002732E1">
              <w:rPr>
                <w:rFonts w:asciiTheme="minorHAnsi" w:hAnsiTheme="minorHAnsi"/>
                <w:b/>
                <w:color w:val="000000" w:themeColor="text1"/>
                <w:sz w:val="18"/>
                <w:szCs w:val="18"/>
                <w:u w:val="single"/>
              </w:rPr>
              <w:t>Dopr</w:t>
            </w:r>
            <w:proofErr w:type="spellEnd"/>
            <w:r w:rsidRPr="002732E1">
              <w:rPr>
                <w:rFonts w:asciiTheme="minorHAnsi" w:hAnsiTheme="minorHAnsi"/>
                <w:b/>
                <w:color w:val="000000" w:themeColor="text1"/>
                <w:sz w:val="18"/>
                <w:szCs w:val="18"/>
                <w:u w:val="single"/>
              </w:rPr>
              <w:t>. prostupnost území J. B. Pecky – Kostelecká PD</w:t>
            </w:r>
            <w:r>
              <w:rPr>
                <w:rFonts w:asciiTheme="minorHAnsi" w:hAnsiTheme="minorHAnsi"/>
                <w:b/>
                <w:color w:val="000000" w:themeColor="text1"/>
                <w:sz w:val="18"/>
                <w:szCs w:val="18"/>
              </w:rPr>
              <w:t xml:space="preserve"> – </w:t>
            </w:r>
            <w:r>
              <w:rPr>
                <w:rFonts w:asciiTheme="minorHAnsi" w:hAnsiTheme="minorHAnsi"/>
                <w:color w:val="000000" w:themeColor="text1"/>
                <w:sz w:val="18"/>
                <w:szCs w:val="18"/>
              </w:rPr>
              <w:t>Opakované VŘ na zhotovitele PD, realizována pouze část díla.</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4374</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0600646000000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73,81</w:t>
            </w:r>
          </w:p>
        </w:tc>
        <w:tc>
          <w:tcPr>
            <w:tcW w:w="2372" w:type="dxa"/>
            <w:gridSpan w:val="21"/>
            <w:tcBorders>
              <w:top w:val="single" w:sz="4" w:space="0" w:color="auto"/>
              <w:left w:val="single" w:sz="4" w:space="0" w:color="auto"/>
              <w:bottom w:val="single" w:sz="4" w:space="0" w:color="auto"/>
              <w:right w:val="single" w:sz="4" w:space="0" w:color="auto"/>
            </w:tcBorders>
          </w:tcPr>
          <w:p w:rsidR="00C53BF9" w:rsidRPr="00440A45" w:rsidRDefault="002732E1" w:rsidP="00C53BF9">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 xml:space="preserve">Rozšíření kapacity Azylového centra, </w:t>
            </w:r>
            <w:proofErr w:type="spellStart"/>
            <w:r w:rsidRPr="002732E1">
              <w:rPr>
                <w:rFonts w:asciiTheme="minorHAnsi" w:hAnsiTheme="minorHAnsi"/>
                <w:b/>
                <w:color w:val="000000" w:themeColor="text1"/>
                <w:sz w:val="18"/>
                <w:szCs w:val="18"/>
                <w:u w:val="single"/>
              </w:rPr>
              <w:t>Určická</w:t>
            </w:r>
            <w:proofErr w:type="spellEnd"/>
            <w:r w:rsidRPr="002732E1">
              <w:rPr>
                <w:rFonts w:asciiTheme="minorHAnsi" w:hAnsiTheme="minorHAnsi"/>
                <w:b/>
                <w:color w:val="000000" w:themeColor="text1"/>
                <w:sz w:val="18"/>
                <w:szCs w:val="18"/>
                <w:u w:val="single"/>
              </w:rPr>
              <w:t xml:space="preserve"> 101 – PD</w:t>
            </w:r>
            <w:r>
              <w:rPr>
                <w:rFonts w:asciiTheme="minorHAnsi" w:hAnsiTheme="minorHAnsi"/>
                <w:b/>
                <w:color w:val="000000" w:themeColor="text1"/>
                <w:sz w:val="18"/>
                <w:szCs w:val="18"/>
              </w:rPr>
              <w:t xml:space="preserve"> – </w:t>
            </w:r>
            <w:r w:rsidRPr="00CA2F4C">
              <w:rPr>
                <w:rFonts w:asciiTheme="minorHAnsi" w:hAnsiTheme="minorHAnsi"/>
                <w:color w:val="000000" w:themeColor="text1"/>
                <w:sz w:val="18"/>
                <w:szCs w:val="18"/>
              </w:rPr>
              <w:t>nižší cena vzešla z VŘ.</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0600647000000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140,00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440A45" w:rsidRDefault="002732E1" w:rsidP="002732E1">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 xml:space="preserve">ZŠ a MŠ Melantrichova - zvýšení kapacity – PD </w:t>
            </w:r>
            <w:r>
              <w:rPr>
                <w:rFonts w:asciiTheme="minorHAnsi" w:hAnsiTheme="minorHAnsi"/>
                <w:b/>
                <w:color w:val="000000" w:themeColor="text1"/>
                <w:sz w:val="18"/>
                <w:szCs w:val="18"/>
              </w:rPr>
              <w:t xml:space="preserve">– </w:t>
            </w:r>
            <w:r w:rsidRPr="00C54473">
              <w:rPr>
                <w:rFonts w:asciiTheme="minorHAnsi" w:hAnsiTheme="minorHAnsi"/>
                <w:color w:val="000000" w:themeColor="text1"/>
                <w:sz w:val="18"/>
                <w:szCs w:val="18"/>
              </w:rPr>
              <w:t>akce neřešena z důvodu staršího statického posudku, který tuto možnost zamítl.</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3613</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0600648000000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700,00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24,20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440A45" w:rsidRDefault="002732E1" w:rsidP="002732E1">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Rekonstrukce objektu Husovo nám. 67 – PD</w:t>
            </w:r>
            <w:r>
              <w:rPr>
                <w:rFonts w:asciiTheme="minorHAnsi" w:hAnsiTheme="minorHAnsi"/>
                <w:b/>
                <w:color w:val="000000" w:themeColor="text1"/>
                <w:sz w:val="18"/>
                <w:szCs w:val="18"/>
              </w:rPr>
              <w:t xml:space="preserve"> – </w:t>
            </w:r>
            <w:r w:rsidRPr="00044630">
              <w:rPr>
                <w:rFonts w:asciiTheme="minorHAnsi" w:hAnsiTheme="minorHAnsi"/>
                <w:color w:val="000000" w:themeColor="text1"/>
                <w:sz w:val="18"/>
                <w:szCs w:val="18"/>
              </w:rPr>
              <w:t>proběhla VŘ na zhotovitele PD, dokončena pouze PD demolice, pokračování 2020</w:t>
            </w:r>
            <w:r>
              <w:rPr>
                <w:rFonts w:asciiTheme="minorHAnsi" w:hAnsiTheme="minorHAnsi"/>
                <w:b/>
                <w:color w:val="000000" w:themeColor="text1"/>
                <w:sz w:val="18"/>
                <w:szCs w:val="18"/>
              </w:rPr>
              <w:t>.</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3429</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0600649000000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50,82</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9C5344" w:rsidRDefault="002732E1" w:rsidP="002732E1">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Rozšíření tenisových kurtů vč. zázemí u zimního stadionu – PD</w:t>
            </w:r>
            <w:r>
              <w:rPr>
                <w:rFonts w:asciiTheme="minorHAnsi" w:hAnsiTheme="minorHAnsi"/>
                <w:b/>
                <w:color w:val="000000" w:themeColor="text1"/>
                <w:sz w:val="18"/>
                <w:szCs w:val="18"/>
              </w:rPr>
              <w:t xml:space="preserve"> </w:t>
            </w:r>
            <w:r w:rsidRPr="00791A55">
              <w:rPr>
                <w:rFonts w:asciiTheme="minorHAnsi" w:hAnsiTheme="minorHAnsi"/>
                <w:color w:val="000000" w:themeColor="text1"/>
                <w:sz w:val="18"/>
                <w:szCs w:val="18"/>
              </w:rPr>
              <w:t>– dosažena značná úspora při zpracování PD.</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2333</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0600650000000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71,39</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9C5344" w:rsidRDefault="002732E1" w:rsidP="002732E1">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 xml:space="preserve">Revitalizace Pivovarského rybníčku ve </w:t>
            </w:r>
            <w:proofErr w:type="spellStart"/>
            <w:r w:rsidRPr="002732E1">
              <w:rPr>
                <w:rFonts w:asciiTheme="minorHAnsi" w:hAnsiTheme="minorHAnsi"/>
                <w:b/>
                <w:color w:val="000000" w:themeColor="text1"/>
                <w:sz w:val="18"/>
                <w:szCs w:val="18"/>
                <w:u w:val="single"/>
              </w:rPr>
              <w:t>Vrahovicích</w:t>
            </w:r>
            <w:proofErr w:type="spellEnd"/>
            <w:r w:rsidRPr="009C5344">
              <w:rPr>
                <w:rFonts w:asciiTheme="minorHAnsi" w:hAnsiTheme="minorHAnsi"/>
                <w:b/>
                <w:color w:val="000000" w:themeColor="text1"/>
                <w:sz w:val="18"/>
                <w:szCs w:val="18"/>
              </w:rPr>
              <w:t xml:space="preserve"> </w:t>
            </w:r>
            <w:r>
              <w:rPr>
                <w:rFonts w:asciiTheme="minorHAnsi" w:hAnsiTheme="minorHAnsi"/>
                <w:b/>
                <w:color w:val="000000" w:themeColor="text1"/>
                <w:sz w:val="18"/>
                <w:szCs w:val="18"/>
              </w:rPr>
              <w:t>–</w:t>
            </w:r>
            <w:r w:rsidRPr="009C5344">
              <w:rPr>
                <w:rFonts w:asciiTheme="minorHAnsi" w:hAnsiTheme="minorHAnsi"/>
                <w:b/>
                <w:color w:val="000000" w:themeColor="text1"/>
                <w:sz w:val="18"/>
                <w:szCs w:val="18"/>
              </w:rPr>
              <w:t xml:space="preserve"> PD</w:t>
            </w:r>
            <w:r>
              <w:rPr>
                <w:rFonts w:asciiTheme="minorHAnsi" w:hAnsiTheme="minorHAnsi"/>
                <w:b/>
                <w:color w:val="000000" w:themeColor="text1"/>
                <w:sz w:val="18"/>
                <w:szCs w:val="18"/>
              </w:rPr>
              <w:t xml:space="preserve"> </w:t>
            </w:r>
            <w:r w:rsidRPr="00044630">
              <w:rPr>
                <w:rFonts w:asciiTheme="minorHAnsi" w:hAnsiTheme="minorHAnsi"/>
                <w:color w:val="000000" w:themeColor="text1"/>
                <w:sz w:val="18"/>
                <w:szCs w:val="18"/>
              </w:rPr>
              <w:t>– částečná fakturace, dokončení v roce 2020.</w:t>
            </w:r>
          </w:p>
        </w:tc>
      </w:tr>
      <w:tr w:rsidR="00A028B5" w:rsidRPr="009C5824" w:rsidTr="00624EC1">
        <w:trPr>
          <w:trHeight w:val="384"/>
        </w:trPr>
        <w:tc>
          <w:tcPr>
            <w:tcW w:w="956"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51" w:type="dxa"/>
            <w:gridSpan w:val="6"/>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821" w:type="dxa"/>
            <w:gridSpan w:val="10"/>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r>
              <w:rPr>
                <w:rFonts w:asciiTheme="minorHAnsi" w:hAnsiTheme="minorHAnsi"/>
                <w:color w:val="000000" w:themeColor="text1"/>
                <w:sz w:val="18"/>
                <w:szCs w:val="18"/>
              </w:rPr>
              <w:t>0600651000000</w:t>
            </w:r>
          </w:p>
        </w:tc>
        <w:tc>
          <w:tcPr>
            <w:tcW w:w="992"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center"/>
              <w:rPr>
                <w:rFonts w:asciiTheme="minorHAnsi" w:hAnsiTheme="minorHAnsi"/>
                <w:color w:val="000000" w:themeColor="text1"/>
                <w:sz w:val="18"/>
                <w:szCs w:val="18"/>
              </w:rPr>
            </w:pP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480,00</w:t>
            </w:r>
          </w:p>
        </w:tc>
        <w:tc>
          <w:tcPr>
            <w:tcW w:w="1233" w:type="dxa"/>
            <w:gridSpan w:val="11"/>
            <w:tcBorders>
              <w:top w:val="single" w:sz="4" w:space="0" w:color="auto"/>
              <w:left w:val="single" w:sz="4" w:space="0" w:color="auto"/>
              <w:bottom w:val="single" w:sz="4" w:space="0" w:color="auto"/>
              <w:right w:val="single" w:sz="4" w:space="0" w:color="auto"/>
            </w:tcBorders>
          </w:tcPr>
          <w:p w:rsidR="002732E1" w:rsidRPr="00195725" w:rsidRDefault="002732E1" w:rsidP="002732E1">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2372" w:type="dxa"/>
            <w:gridSpan w:val="21"/>
            <w:tcBorders>
              <w:top w:val="single" w:sz="4" w:space="0" w:color="auto"/>
              <w:left w:val="single" w:sz="4" w:space="0" w:color="auto"/>
              <w:bottom w:val="single" w:sz="4" w:space="0" w:color="auto"/>
              <w:right w:val="single" w:sz="4" w:space="0" w:color="auto"/>
            </w:tcBorders>
          </w:tcPr>
          <w:p w:rsidR="002732E1" w:rsidRPr="009C5344" w:rsidRDefault="002732E1" w:rsidP="002732E1">
            <w:pPr>
              <w:rPr>
                <w:rFonts w:asciiTheme="minorHAnsi" w:hAnsiTheme="minorHAnsi"/>
                <w:b/>
                <w:color w:val="000000" w:themeColor="text1"/>
                <w:sz w:val="18"/>
                <w:szCs w:val="18"/>
              </w:rPr>
            </w:pPr>
            <w:r w:rsidRPr="002732E1">
              <w:rPr>
                <w:rFonts w:asciiTheme="minorHAnsi" w:hAnsiTheme="minorHAnsi"/>
                <w:b/>
                <w:color w:val="000000" w:themeColor="text1"/>
                <w:sz w:val="18"/>
                <w:szCs w:val="18"/>
                <w:u w:val="single"/>
              </w:rPr>
              <w:t>CS v ulici J. B. Pecky – P</w:t>
            </w:r>
            <w:r w:rsidRPr="009C5344">
              <w:rPr>
                <w:rFonts w:asciiTheme="minorHAnsi" w:hAnsiTheme="minorHAnsi"/>
                <w:b/>
                <w:color w:val="000000" w:themeColor="text1"/>
                <w:sz w:val="18"/>
                <w:szCs w:val="18"/>
              </w:rPr>
              <w:t>D</w:t>
            </w:r>
            <w:r>
              <w:rPr>
                <w:rFonts w:asciiTheme="minorHAnsi" w:hAnsiTheme="minorHAnsi"/>
                <w:b/>
                <w:color w:val="000000" w:themeColor="text1"/>
                <w:sz w:val="18"/>
                <w:szCs w:val="18"/>
              </w:rPr>
              <w:t xml:space="preserve"> – </w:t>
            </w:r>
            <w:r w:rsidRPr="00044630">
              <w:rPr>
                <w:rFonts w:asciiTheme="minorHAnsi" w:hAnsiTheme="minorHAnsi"/>
                <w:color w:val="000000" w:themeColor="text1"/>
                <w:sz w:val="18"/>
                <w:szCs w:val="18"/>
              </w:rPr>
              <w:t>z V</w:t>
            </w:r>
            <w:r>
              <w:rPr>
                <w:rFonts w:asciiTheme="minorHAnsi" w:hAnsiTheme="minorHAnsi"/>
                <w:color w:val="000000" w:themeColor="text1"/>
                <w:sz w:val="18"/>
                <w:szCs w:val="18"/>
              </w:rPr>
              <w:t>Ř</w:t>
            </w:r>
            <w:r w:rsidRPr="00044630">
              <w:rPr>
                <w:rFonts w:asciiTheme="minorHAnsi" w:hAnsiTheme="minorHAnsi"/>
                <w:color w:val="000000" w:themeColor="text1"/>
                <w:sz w:val="18"/>
                <w:szCs w:val="18"/>
              </w:rPr>
              <w:t xml:space="preserve"> nevzešel zhotovitel.</w:t>
            </w:r>
          </w:p>
        </w:tc>
      </w:tr>
    </w:tbl>
    <w:p w:rsidR="00B608DD" w:rsidRPr="006B7005" w:rsidRDefault="00B608DD" w:rsidP="00B608DD">
      <w:pPr>
        <w:jc w:val="both"/>
        <w:rPr>
          <w:rFonts w:ascii="Calibri" w:hAnsi="Calibri" w:cs="Calibri"/>
          <w:sz w:val="20"/>
          <w:szCs w:val="20"/>
        </w:rPr>
      </w:pPr>
    </w:p>
    <w:p w:rsidR="002732E1" w:rsidRPr="006B7005" w:rsidRDefault="002732E1" w:rsidP="002732E1">
      <w:pPr>
        <w:rPr>
          <w:rFonts w:asciiTheme="minorHAnsi" w:hAnsiTheme="minorHAnsi" w:cstheme="minorHAnsi"/>
          <w:b/>
          <w:sz w:val="20"/>
          <w:szCs w:val="20"/>
        </w:rPr>
      </w:pPr>
      <w:r w:rsidRPr="006B7005">
        <w:rPr>
          <w:rFonts w:asciiTheme="minorHAnsi" w:hAnsiTheme="minorHAnsi" w:cstheme="minorHAnsi"/>
          <w:b/>
          <w:sz w:val="20"/>
          <w:szCs w:val="20"/>
        </w:rPr>
        <w:t>Přehled schválených rozpočtových opatření k </w:t>
      </w:r>
      <w:proofErr w:type="gramStart"/>
      <w:r w:rsidRPr="006B7005">
        <w:rPr>
          <w:rFonts w:asciiTheme="minorHAnsi" w:hAnsiTheme="minorHAnsi" w:cstheme="minorHAnsi"/>
          <w:b/>
          <w:sz w:val="20"/>
          <w:szCs w:val="20"/>
        </w:rPr>
        <w:t>31.12.2019</w:t>
      </w:r>
      <w:proofErr w:type="gramEnd"/>
      <w:r w:rsidRPr="006B7005">
        <w:rPr>
          <w:rFonts w:asciiTheme="minorHAnsi" w:hAnsiTheme="minorHAnsi" w:cstheme="minorHAnsi"/>
          <w:b/>
          <w:sz w:val="20"/>
          <w:szCs w:val="20"/>
        </w:rPr>
        <w:t>:</w:t>
      </w:r>
    </w:p>
    <w:p w:rsidR="002732E1" w:rsidRPr="006B7005" w:rsidRDefault="002732E1" w:rsidP="002732E1">
      <w:pPr>
        <w:rPr>
          <w:rFonts w:asciiTheme="minorHAnsi" w:hAnsiTheme="minorHAnsi" w:cstheme="minorHAnsi"/>
          <w:b/>
          <w:sz w:val="20"/>
          <w:szCs w:val="20"/>
        </w:rPr>
      </w:pPr>
    </w:p>
    <w:p w:rsidR="002732E1" w:rsidRDefault="002732E1" w:rsidP="002732E1">
      <w:pPr>
        <w:rPr>
          <w:rFonts w:asciiTheme="minorHAnsi" w:hAnsiTheme="minorHAnsi" w:cstheme="minorHAnsi"/>
          <w:sz w:val="20"/>
          <w:szCs w:val="20"/>
        </w:rPr>
      </w:pPr>
      <w:r w:rsidRPr="006B7005">
        <w:rPr>
          <w:rFonts w:asciiTheme="minorHAnsi" w:hAnsiTheme="minorHAnsi" w:cstheme="minorHAnsi"/>
          <w:sz w:val="20"/>
          <w:szCs w:val="20"/>
        </w:rPr>
        <w:t>Rozpočtová opatření, která byla schválena v průběhu pololetí i celého roku 2019 na schůzích Rady města Prostějova a zasedáních Zastupitelstva města Prostějova, byla potřebná ke krytí smluv o dílo vzešlých z výběrového řízení a na pořízení nových projektů a akcí na základě úkolů z vedení města.</w:t>
      </w:r>
    </w:p>
    <w:p w:rsidR="00A028B5" w:rsidRDefault="00A028B5" w:rsidP="002732E1">
      <w:pPr>
        <w:rPr>
          <w:rFonts w:asciiTheme="minorHAnsi" w:hAnsiTheme="minorHAnsi" w:cstheme="minorHAnsi"/>
          <w:sz w:val="20"/>
          <w:szCs w:val="20"/>
        </w:rPr>
      </w:pPr>
    </w:p>
    <w:p w:rsidR="00A028B5" w:rsidRPr="006B7005" w:rsidRDefault="00A028B5" w:rsidP="002732E1">
      <w:pPr>
        <w:rPr>
          <w:rFonts w:asciiTheme="minorHAnsi" w:hAnsiTheme="minorHAnsi" w:cstheme="minorHAnsi"/>
          <w:sz w:val="20"/>
          <w:szCs w:val="20"/>
        </w:rPr>
      </w:pPr>
    </w:p>
    <w:p w:rsidR="006206ED" w:rsidRPr="006B7005" w:rsidRDefault="006206ED" w:rsidP="006A023E">
      <w:pPr>
        <w:jc w:val="both"/>
        <w:rPr>
          <w:rFonts w:ascii="Arial" w:hAnsi="Arial" w:cs="Arial"/>
          <w:sz w:val="20"/>
          <w:szCs w:val="20"/>
        </w:rPr>
      </w:pPr>
    </w:p>
    <w:tbl>
      <w:tblPr>
        <w:tblW w:w="10724" w:type="dxa"/>
        <w:tblLayout w:type="fixed"/>
        <w:tblCellMar>
          <w:left w:w="70" w:type="dxa"/>
          <w:right w:w="70" w:type="dxa"/>
        </w:tblCellMar>
        <w:tblLook w:val="0000" w:firstRow="0" w:lastRow="0" w:firstColumn="0" w:lastColumn="0" w:noHBand="0" w:noVBand="0"/>
      </w:tblPr>
      <w:tblGrid>
        <w:gridCol w:w="457"/>
        <w:gridCol w:w="454"/>
        <w:gridCol w:w="457"/>
        <w:gridCol w:w="457"/>
        <w:gridCol w:w="365"/>
        <w:gridCol w:w="93"/>
        <w:gridCol w:w="67"/>
        <w:gridCol w:w="392"/>
        <w:gridCol w:w="67"/>
        <w:gridCol w:w="404"/>
        <w:gridCol w:w="63"/>
        <w:gridCol w:w="398"/>
        <w:gridCol w:w="60"/>
        <w:gridCol w:w="305"/>
        <w:gridCol w:w="993"/>
        <w:gridCol w:w="160"/>
        <w:gridCol w:w="399"/>
        <w:gridCol w:w="59"/>
        <w:gridCol w:w="459"/>
        <w:gridCol w:w="79"/>
        <w:gridCol w:w="380"/>
        <w:gridCol w:w="464"/>
        <w:gridCol w:w="458"/>
        <w:gridCol w:w="458"/>
        <w:gridCol w:w="458"/>
        <w:gridCol w:w="458"/>
        <w:gridCol w:w="458"/>
        <w:gridCol w:w="317"/>
        <w:gridCol w:w="589"/>
        <w:gridCol w:w="496"/>
      </w:tblGrid>
      <w:tr w:rsidR="00B608DD" w:rsidRPr="00D14A72" w:rsidTr="00A028B5">
        <w:trPr>
          <w:gridAfter w:val="2"/>
          <w:wAfter w:w="1085" w:type="dxa"/>
        </w:trPr>
        <w:tc>
          <w:tcPr>
            <w:tcW w:w="9639" w:type="dxa"/>
            <w:gridSpan w:val="28"/>
            <w:tcBorders>
              <w:top w:val="nil"/>
              <w:left w:val="nil"/>
              <w:bottom w:val="nil"/>
              <w:right w:val="nil"/>
            </w:tcBorders>
            <w:shd w:val="clear" w:color="auto" w:fill="auto"/>
          </w:tcPr>
          <w:p w:rsidR="00B608DD" w:rsidRPr="002328E5" w:rsidRDefault="00044350" w:rsidP="002234C1">
            <w:pPr>
              <w:rPr>
                <w:rFonts w:ascii="Calibri" w:hAnsi="Calibri" w:cs="Calibri"/>
                <w:b/>
                <w:bCs/>
                <w:sz w:val="28"/>
                <w:szCs w:val="28"/>
              </w:rPr>
            </w:pPr>
            <w:r w:rsidRPr="002328E5">
              <w:rPr>
                <w:rFonts w:ascii="Calibri" w:hAnsi="Calibri" w:cs="Calibri"/>
                <w:b/>
                <w:bCs/>
                <w:sz w:val="28"/>
                <w:szCs w:val="28"/>
              </w:rPr>
              <w:t>Kapitola 61 – S</w:t>
            </w:r>
            <w:r w:rsidR="00B608DD" w:rsidRPr="002328E5">
              <w:rPr>
                <w:rFonts w:ascii="Calibri" w:hAnsi="Calibri" w:cs="Calibri"/>
                <w:b/>
                <w:bCs/>
                <w:sz w:val="28"/>
                <w:szCs w:val="28"/>
              </w:rPr>
              <w:t>tavební úřad</w:t>
            </w:r>
          </w:p>
        </w:tc>
      </w:tr>
      <w:tr w:rsidR="00B608DD" w:rsidRPr="00D14A72" w:rsidTr="00A028B5">
        <w:trPr>
          <w:gridAfter w:val="1"/>
          <w:wAfter w:w="496" w:type="dxa"/>
        </w:trPr>
        <w:tc>
          <w:tcPr>
            <w:tcW w:w="457" w:type="dxa"/>
            <w:tcBorders>
              <w:top w:val="nil"/>
              <w:left w:val="nil"/>
              <w:bottom w:val="nil"/>
              <w:right w:val="nil"/>
            </w:tcBorders>
          </w:tcPr>
          <w:p w:rsidR="00B608DD" w:rsidRPr="00D14A72" w:rsidRDefault="00B608DD" w:rsidP="00B608DD">
            <w:pPr>
              <w:rPr>
                <w:b/>
                <w:bCs/>
                <w:sz w:val="20"/>
                <w:szCs w:val="20"/>
              </w:rPr>
            </w:pPr>
          </w:p>
        </w:tc>
        <w:tc>
          <w:tcPr>
            <w:tcW w:w="454"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D14A72" w:rsidRDefault="00B608DD" w:rsidP="00B608DD">
            <w:pPr>
              <w:rPr>
                <w:b/>
                <w:bCs/>
                <w:sz w:val="20"/>
                <w:szCs w:val="20"/>
              </w:rPr>
            </w:pPr>
          </w:p>
        </w:tc>
        <w:tc>
          <w:tcPr>
            <w:tcW w:w="458" w:type="dxa"/>
            <w:gridSpan w:val="2"/>
            <w:tcBorders>
              <w:top w:val="nil"/>
              <w:left w:val="nil"/>
              <w:bottom w:val="nil"/>
              <w:right w:val="nil"/>
            </w:tcBorders>
          </w:tcPr>
          <w:p w:rsidR="00B608DD" w:rsidRPr="00D14A72" w:rsidRDefault="00B608DD" w:rsidP="00B608DD">
            <w:pPr>
              <w:rPr>
                <w:b/>
                <w:bCs/>
                <w:sz w:val="20"/>
                <w:szCs w:val="20"/>
              </w:rPr>
            </w:pPr>
          </w:p>
        </w:tc>
        <w:tc>
          <w:tcPr>
            <w:tcW w:w="459" w:type="dxa"/>
            <w:gridSpan w:val="2"/>
            <w:tcBorders>
              <w:top w:val="nil"/>
              <w:left w:val="nil"/>
              <w:bottom w:val="nil"/>
              <w:right w:val="nil"/>
            </w:tcBorders>
          </w:tcPr>
          <w:p w:rsidR="00B608DD" w:rsidRPr="00D14A72" w:rsidRDefault="00B608DD" w:rsidP="00B608DD">
            <w:pPr>
              <w:rPr>
                <w:b/>
                <w:bCs/>
                <w:sz w:val="20"/>
                <w:szCs w:val="20"/>
              </w:rPr>
            </w:pPr>
          </w:p>
        </w:tc>
        <w:tc>
          <w:tcPr>
            <w:tcW w:w="471" w:type="dxa"/>
            <w:gridSpan w:val="2"/>
            <w:tcBorders>
              <w:top w:val="nil"/>
              <w:left w:val="nil"/>
              <w:bottom w:val="nil"/>
              <w:right w:val="nil"/>
            </w:tcBorders>
          </w:tcPr>
          <w:p w:rsidR="00B608DD" w:rsidRPr="00D14A72" w:rsidRDefault="00B608DD" w:rsidP="00B608DD">
            <w:pPr>
              <w:rPr>
                <w:b/>
                <w:bCs/>
                <w:sz w:val="20"/>
                <w:szCs w:val="20"/>
              </w:rPr>
            </w:pPr>
          </w:p>
        </w:tc>
        <w:tc>
          <w:tcPr>
            <w:tcW w:w="461" w:type="dxa"/>
            <w:gridSpan w:val="2"/>
            <w:tcBorders>
              <w:top w:val="nil"/>
              <w:left w:val="nil"/>
              <w:bottom w:val="nil"/>
              <w:right w:val="nil"/>
            </w:tcBorders>
          </w:tcPr>
          <w:p w:rsidR="00B608DD" w:rsidRPr="00D14A72" w:rsidRDefault="00B608DD" w:rsidP="00B608DD">
            <w:pPr>
              <w:rPr>
                <w:b/>
                <w:bCs/>
                <w:sz w:val="20"/>
                <w:szCs w:val="20"/>
              </w:rPr>
            </w:pPr>
          </w:p>
        </w:tc>
        <w:tc>
          <w:tcPr>
            <w:tcW w:w="1358" w:type="dxa"/>
            <w:gridSpan w:val="3"/>
            <w:tcBorders>
              <w:top w:val="nil"/>
              <w:left w:val="nil"/>
              <w:bottom w:val="nil"/>
              <w:right w:val="nil"/>
            </w:tcBorders>
          </w:tcPr>
          <w:p w:rsidR="00B608DD" w:rsidRPr="00D14A72" w:rsidRDefault="00B608DD" w:rsidP="00B608DD">
            <w:pPr>
              <w:rPr>
                <w:b/>
                <w:bCs/>
                <w:sz w:val="20"/>
                <w:szCs w:val="20"/>
              </w:rPr>
            </w:pPr>
          </w:p>
        </w:tc>
        <w:tc>
          <w:tcPr>
            <w:tcW w:w="160" w:type="dxa"/>
            <w:tcBorders>
              <w:top w:val="nil"/>
              <w:left w:val="nil"/>
              <w:bottom w:val="nil"/>
              <w:right w:val="nil"/>
            </w:tcBorders>
          </w:tcPr>
          <w:p w:rsidR="00B608DD" w:rsidRPr="00D14A72" w:rsidRDefault="00B608DD" w:rsidP="00B608DD">
            <w:pPr>
              <w:rPr>
                <w:b/>
                <w:bCs/>
                <w:sz w:val="20"/>
                <w:szCs w:val="20"/>
              </w:rPr>
            </w:pPr>
          </w:p>
        </w:tc>
        <w:tc>
          <w:tcPr>
            <w:tcW w:w="458" w:type="dxa"/>
            <w:gridSpan w:val="2"/>
            <w:tcBorders>
              <w:top w:val="nil"/>
              <w:left w:val="nil"/>
              <w:bottom w:val="nil"/>
              <w:right w:val="nil"/>
            </w:tcBorders>
          </w:tcPr>
          <w:p w:rsidR="00B608DD" w:rsidRPr="00D14A72" w:rsidRDefault="00B608DD" w:rsidP="00B608DD">
            <w:pPr>
              <w:rPr>
                <w:b/>
                <w:bCs/>
                <w:sz w:val="20"/>
                <w:szCs w:val="20"/>
              </w:rPr>
            </w:pPr>
          </w:p>
        </w:tc>
        <w:tc>
          <w:tcPr>
            <w:tcW w:w="459" w:type="dxa"/>
            <w:tcBorders>
              <w:top w:val="nil"/>
              <w:left w:val="nil"/>
              <w:bottom w:val="nil"/>
              <w:right w:val="nil"/>
            </w:tcBorders>
          </w:tcPr>
          <w:p w:rsidR="00B608DD" w:rsidRPr="00D14A72" w:rsidRDefault="00B608DD" w:rsidP="00B608DD">
            <w:pPr>
              <w:rPr>
                <w:b/>
                <w:bCs/>
                <w:sz w:val="20"/>
                <w:szCs w:val="20"/>
              </w:rPr>
            </w:pPr>
          </w:p>
        </w:tc>
        <w:tc>
          <w:tcPr>
            <w:tcW w:w="459" w:type="dxa"/>
            <w:gridSpan w:val="2"/>
            <w:tcBorders>
              <w:top w:val="nil"/>
              <w:left w:val="nil"/>
              <w:bottom w:val="nil"/>
              <w:right w:val="nil"/>
            </w:tcBorders>
          </w:tcPr>
          <w:p w:rsidR="00B608DD" w:rsidRPr="00D14A72" w:rsidRDefault="00B608DD" w:rsidP="00B608DD">
            <w:pPr>
              <w:rPr>
                <w:b/>
                <w:bCs/>
                <w:sz w:val="20"/>
                <w:szCs w:val="20"/>
              </w:rPr>
            </w:pPr>
          </w:p>
        </w:tc>
        <w:tc>
          <w:tcPr>
            <w:tcW w:w="464" w:type="dxa"/>
            <w:tcBorders>
              <w:top w:val="nil"/>
              <w:left w:val="nil"/>
              <w:bottom w:val="nil"/>
              <w:right w:val="nil"/>
            </w:tcBorders>
          </w:tcPr>
          <w:p w:rsidR="00B608DD" w:rsidRPr="00D14A72" w:rsidRDefault="00B608DD" w:rsidP="00B608DD">
            <w:pPr>
              <w:rPr>
                <w:b/>
                <w:bCs/>
                <w:sz w:val="20"/>
                <w:szCs w:val="20"/>
              </w:rPr>
            </w:pPr>
          </w:p>
        </w:tc>
        <w:tc>
          <w:tcPr>
            <w:tcW w:w="458" w:type="dxa"/>
            <w:tcBorders>
              <w:top w:val="nil"/>
              <w:left w:val="nil"/>
              <w:bottom w:val="nil"/>
              <w:right w:val="nil"/>
            </w:tcBorders>
          </w:tcPr>
          <w:p w:rsidR="00B608DD" w:rsidRPr="00D14A72" w:rsidRDefault="00B608DD" w:rsidP="00B608DD">
            <w:pPr>
              <w:rPr>
                <w:b/>
                <w:bCs/>
                <w:sz w:val="20"/>
                <w:szCs w:val="20"/>
              </w:rPr>
            </w:pPr>
          </w:p>
        </w:tc>
        <w:tc>
          <w:tcPr>
            <w:tcW w:w="458" w:type="dxa"/>
            <w:tcBorders>
              <w:top w:val="nil"/>
              <w:left w:val="nil"/>
              <w:bottom w:val="nil"/>
              <w:right w:val="nil"/>
            </w:tcBorders>
          </w:tcPr>
          <w:p w:rsidR="00B608DD" w:rsidRPr="00D14A72" w:rsidRDefault="00B608DD" w:rsidP="00B608DD">
            <w:pPr>
              <w:rPr>
                <w:b/>
                <w:bCs/>
                <w:sz w:val="20"/>
                <w:szCs w:val="20"/>
              </w:rPr>
            </w:pPr>
          </w:p>
        </w:tc>
        <w:tc>
          <w:tcPr>
            <w:tcW w:w="458" w:type="dxa"/>
            <w:tcBorders>
              <w:top w:val="nil"/>
              <w:left w:val="nil"/>
              <w:bottom w:val="nil"/>
              <w:right w:val="nil"/>
            </w:tcBorders>
          </w:tcPr>
          <w:p w:rsidR="00B608DD" w:rsidRPr="00D14A72" w:rsidRDefault="00B608DD" w:rsidP="00B608DD">
            <w:pPr>
              <w:rPr>
                <w:b/>
                <w:bCs/>
                <w:sz w:val="20"/>
                <w:szCs w:val="20"/>
              </w:rPr>
            </w:pPr>
          </w:p>
        </w:tc>
        <w:tc>
          <w:tcPr>
            <w:tcW w:w="458" w:type="dxa"/>
            <w:tcBorders>
              <w:top w:val="nil"/>
              <w:left w:val="nil"/>
              <w:bottom w:val="nil"/>
              <w:right w:val="nil"/>
            </w:tcBorders>
          </w:tcPr>
          <w:p w:rsidR="00B608DD" w:rsidRPr="00D14A72" w:rsidRDefault="00B608DD" w:rsidP="00B608DD">
            <w:pPr>
              <w:rPr>
                <w:b/>
                <w:bCs/>
                <w:sz w:val="20"/>
                <w:szCs w:val="20"/>
              </w:rPr>
            </w:pPr>
          </w:p>
        </w:tc>
        <w:tc>
          <w:tcPr>
            <w:tcW w:w="458" w:type="dxa"/>
            <w:tcBorders>
              <w:top w:val="nil"/>
              <w:left w:val="nil"/>
              <w:bottom w:val="nil"/>
              <w:right w:val="nil"/>
            </w:tcBorders>
          </w:tcPr>
          <w:p w:rsidR="00B608DD" w:rsidRPr="00D14A72" w:rsidRDefault="00B608DD" w:rsidP="00B608DD">
            <w:pPr>
              <w:rPr>
                <w:b/>
                <w:bCs/>
                <w:sz w:val="20"/>
                <w:szCs w:val="20"/>
              </w:rPr>
            </w:pPr>
          </w:p>
        </w:tc>
        <w:tc>
          <w:tcPr>
            <w:tcW w:w="906" w:type="dxa"/>
            <w:gridSpan w:val="2"/>
            <w:tcBorders>
              <w:top w:val="nil"/>
              <w:left w:val="nil"/>
              <w:bottom w:val="nil"/>
              <w:right w:val="nil"/>
            </w:tcBorders>
          </w:tcPr>
          <w:p w:rsidR="00B608DD" w:rsidRPr="00D14A72" w:rsidRDefault="00B608DD" w:rsidP="00B608DD">
            <w:pPr>
              <w:rPr>
                <w:b/>
                <w:bCs/>
                <w:sz w:val="20"/>
                <w:szCs w:val="20"/>
              </w:rPr>
            </w:pPr>
          </w:p>
        </w:tc>
      </w:tr>
      <w:tr w:rsidR="00B608DD" w:rsidRPr="00D14A72" w:rsidTr="00A028B5">
        <w:trPr>
          <w:gridAfter w:val="2"/>
          <w:wAfter w:w="1085" w:type="dxa"/>
        </w:trPr>
        <w:tc>
          <w:tcPr>
            <w:tcW w:w="9639" w:type="dxa"/>
            <w:gridSpan w:val="28"/>
            <w:tcBorders>
              <w:top w:val="nil"/>
              <w:left w:val="nil"/>
              <w:bottom w:val="nil"/>
              <w:right w:val="nil"/>
            </w:tcBorders>
            <w:shd w:val="clear" w:color="auto" w:fill="F79646"/>
          </w:tcPr>
          <w:p w:rsidR="00B608DD" w:rsidRPr="008D392F" w:rsidRDefault="00B608DD" w:rsidP="00B608DD">
            <w:pPr>
              <w:rPr>
                <w:rFonts w:ascii="Calibri" w:hAnsi="Calibri" w:cs="Calibri"/>
                <w:b/>
                <w:bCs/>
                <w:sz w:val="20"/>
                <w:szCs w:val="20"/>
                <w:u w:val="single"/>
              </w:rPr>
            </w:pPr>
            <w:r w:rsidRPr="008D392F">
              <w:rPr>
                <w:rFonts w:ascii="Calibri" w:hAnsi="Calibri" w:cs="Calibri"/>
                <w:b/>
                <w:bCs/>
                <w:sz w:val="20"/>
                <w:szCs w:val="20"/>
                <w:u w:val="single"/>
              </w:rPr>
              <w:t>Rozbor plnění příjmů rozpočtu kapitoly</w:t>
            </w:r>
          </w:p>
        </w:tc>
      </w:tr>
      <w:tr w:rsidR="00B608DD" w:rsidRPr="00D14A72" w:rsidTr="00A028B5">
        <w:tc>
          <w:tcPr>
            <w:tcW w:w="457" w:type="dxa"/>
            <w:tcBorders>
              <w:top w:val="nil"/>
              <w:left w:val="nil"/>
              <w:bottom w:val="nil"/>
              <w:right w:val="nil"/>
            </w:tcBorders>
          </w:tcPr>
          <w:p w:rsidR="00B608DD" w:rsidRPr="00D14A72" w:rsidRDefault="00B608DD" w:rsidP="00B608DD">
            <w:pPr>
              <w:rPr>
                <w:b/>
                <w:bCs/>
                <w:sz w:val="20"/>
                <w:szCs w:val="20"/>
              </w:rPr>
            </w:pPr>
          </w:p>
        </w:tc>
        <w:tc>
          <w:tcPr>
            <w:tcW w:w="454"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822"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9"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7"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402" w:type="dxa"/>
            <w:gridSpan w:val="3"/>
            <w:tcBorders>
              <w:top w:val="nil"/>
              <w:left w:val="nil"/>
              <w:bottom w:val="nil"/>
              <w:right w:val="nil"/>
            </w:tcBorders>
          </w:tcPr>
          <w:p w:rsidR="00B608DD" w:rsidRPr="008D392F" w:rsidRDefault="00B608DD" w:rsidP="00B608DD">
            <w:pPr>
              <w:rPr>
                <w:rFonts w:ascii="Calibri" w:hAnsi="Calibri" w:cs="Calibri"/>
                <w:b/>
                <w:bCs/>
                <w:sz w:val="20"/>
                <w:szCs w:val="20"/>
              </w:rPr>
            </w:pPr>
          </w:p>
        </w:tc>
      </w:tr>
      <w:tr w:rsidR="00B608DD" w:rsidRPr="00D14A72" w:rsidTr="00A028B5">
        <w:trPr>
          <w:gridAfter w:val="2"/>
          <w:wAfter w:w="1085" w:type="dxa"/>
          <w:trHeight w:val="150"/>
        </w:trPr>
        <w:tc>
          <w:tcPr>
            <w:tcW w:w="2190" w:type="dxa"/>
            <w:gridSpan w:val="5"/>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Rozpočet upravený v tis. Kč</w:t>
            </w:r>
          </w:p>
        </w:tc>
        <w:tc>
          <w:tcPr>
            <w:tcW w:w="1849"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Skutečnost v tis. Kč</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SK/RU v %</w:t>
            </w:r>
          </w:p>
        </w:tc>
        <w:tc>
          <w:tcPr>
            <w:tcW w:w="404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Komentář</w:t>
            </w:r>
          </w:p>
        </w:tc>
      </w:tr>
      <w:tr w:rsidR="00C23072" w:rsidRPr="00D14A72"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4 661,44</w:t>
            </w:r>
          </w:p>
        </w:tc>
        <w:tc>
          <w:tcPr>
            <w:tcW w:w="1849" w:type="dxa"/>
            <w:gridSpan w:val="9"/>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2 356,13</w:t>
            </w:r>
          </w:p>
        </w:tc>
        <w:tc>
          <w:tcPr>
            <w:tcW w:w="1552" w:type="dxa"/>
            <w:gridSpan w:val="3"/>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50,55</w:t>
            </w:r>
          </w:p>
        </w:tc>
        <w:tc>
          <w:tcPr>
            <w:tcW w:w="4048" w:type="dxa"/>
            <w:gridSpan w:val="11"/>
            <w:tcBorders>
              <w:top w:val="single" w:sz="4" w:space="0" w:color="auto"/>
              <w:left w:val="single" w:sz="4" w:space="0" w:color="auto"/>
              <w:bottom w:val="single" w:sz="4" w:space="0" w:color="auto"/>
              <w:right w:val="single" w:sz="4" w:space="0" w:color="auto"/>
            </w:tcBorders>
          </w:tcPr>
          <w:p w:rsidR="00C23072" w:rsidRPr="008D392F" w:rsidRDefault="00C23072" w:rsidP="00C23072">
            <w:pPr>
              <w:rPr>
                <w:rFonts w:ascii="Calibri" w:hAnsi="Calibri" w:cs="Calibri"/>
                <w:b/>
                <w:bCs/>
                <w:sz w:val="18"/>
                <w:szCs w:val="18"/>
              </w:rPr>
            </w:pPr>
            <w:r>
              <w:rPr>
                <w:rFonts w:ascii="Calibri" w:hAnsi="Calibri" w:cs="Calibri"/>
                <w:b/>
                <w:bCs/>
                <w:sz w:val="18"/>
                <w:szCs w:val="18"/>
              </w:rPr>
              <w:t>Příjmy před konsolidací</w:t>
            </w:r>
          </w:p>
        </w:tc>
      </w:tr>
      <w:tr w:rsidR="00C23072" w:rsidRPr="00D14A72"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4 661,44</w:t>
            </w:r>
          </w:p>
        </w:tc>
        <w:tc>
          <w:tcPr>
            <w:tcW w:w="1849" w:type="dxa"/>
            <w:gridSpan w:val="9"/>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2 356,13</w:t>
            </w:r>
          </w:p>
        </w:tc>
        <w:tc>
          <w:tcPr>
            <w:tcW w:w="1552" w:type="dxa"/>
            <w:gridSpan w:val="3"/>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50,55</w:t>
            </w:r>
          </w:p>
        </w:tc>
        <w:tc>
          <w:tcPr>
            <w:tcW w:w="4048" w:type="dxa"/>
            <w:gridSpan w:val="11"/>
            <w:tcBorders>
              <w:top w:val="single" w:sz="4" w:space="0" w:color="auto"/>
              <w:left w:val="single" w:sz="4" w:space="0" w:color="auto"/>
              <w:bottom w:val="single" w:sz="4" w:space="0" w:color="auto"/>
              <w:right w:val="single" w:sz="4" w:space="0" w:color="auto"/>
            </w:tcBorders>
          </w:tcPr>
          <w:p w:rsidR="00C23072" w:rsidRPr="008D392F" w:rsidRDefault="00C23072" w:rsidP="00C23072">
            <w:pPr>
              <w:rPr>
                <w:rFonts w:ascii="Calibri" w:hAnsi="Calibri" w:cs="Calibri"/>
                <w:b/>
                <w:bCs/>
                <w:sz w:val="18"/>
                <w:szCs w:val="18"/>
              </w:rPr>
            </w:pPr>
            <w:r>
              <w:rPr>
                <w:rFonts w:ascii="Calibri" w:hAnsi="Calibri" w:cs="Calibri"/>
                <w:b/>
                <w:bCs/>
                <w:sz w:val="18"/>
                <w:szCs w:val="18"/>
              </w:rPr>
              <w:t>Příjmy po konsolidaci</w:t>
            </w:r>
          </w:p>
        </w:tc>
      </w:tr>
      <w:tr w:rsidR="00B608DD" w:rsidRPr="00D14A72" w:rsidTr="00A028B5">
        <w:tc>
          <w:tcPr>
            <w:tcW w:w="457" w:type="dxa"/>
            <w:tcBorders>
              <w:top w:val="nil"/>
              <w:left w:val="nil"/>
              <w:bottom w:val="nil"/>
              <w:right w:val="nil"/>
            </w:tcBorders>
          </w:tcPr>
          <w:p w:rsidR="00B608DD" w:rsidRPr="00D14A72" w:rsidRDefault="00B608DD" w:rsidP="00B608DD">
            <w:pPr>
              <w:rPr>
                <w:b/>
                <w:bCs/>
                <w:sz w:val="20"/>
                <w:szCs w:val="20"/>
              </w:rPr>
            </w:pPr>
          </w:p>
        </w:tc>
        <w:tc>
          <w:tcPr>
            <w:tcW w:w="454"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822"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9"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7"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402" w:type="dxa"/>
            <w:gridSpan w:val="3"/>
            <w:tcBorders>
              <w:top w:val="nil"/>
              <w:left w:val="nil"/>
              <w:bottom w:val="nil"/>
              <w:right w:val="nil"/>
            </w:tcBorders>
          </w:tcPr>
          <w:p w:rsidR="00B608DD" w:rsidRPr="008D392F" w:rsidRDefault="00B608DD" w:rsidP="00B608DD">
            <w:pPr>
              <w:rPr>
                <w:rFonts w:ascii="Calibri" w:hAnsi="Calibri" w:cs="Calibri"/>
                <w:b/>
                <w:bCs/>
                <w:sz w:val="20"/>
                <w:szCs w:val="20"/>
              </w:rPr>
            </w:pPr>
          </w:p>
        </w:tc>
      </w:tr>
      <w:tr w:rsidR="00B608DD" w:rsidRPr="00D14A72" w:rsidTr="00A028B5">
        <w:trPr>
          <w:gridAfter w:val="2"/>
          <w:wAfter w:w="1085" w:type="dxa"/>
        </w:trPr>
        <w:tc>
          <w:tcPr>
            <w:tcW w:w="9639" w:type="dxa"/>
            <w:gridSpan w:val="28"/>
            <w:tcBorders>
              <w:top w:val="nil"/>
              <w:left w:val="nil"/>
              <w:bottom w:val="nil"/>
              <w:right w:val="nil"/>
            </w:tcBorders>
            <w:shd w:val="pct5" w:color="000000" w:fill="FFFFFF"/>
          </w:tcPr>
          <w:p w:rsidR="00B608DD" w:rsidRPr="008D392F" w:rsidRDefault="00B608DD" w:rsidP="00B608DD">
            <w:pPr>
              <w:rPr>
                <w:rFonts w:ascii="Calibri" w:hAnsi="Calibri" w:cs="Calibri"/>
                <w:b/>
                <w:bCs/>
                <w:sz w:val="20"/>
                <w:szCs w:val="20"/>
              </w:rPr>
            </w:pPr>
            <w:r w:rsidRPr="008D392F">
              <w:rPr>
                <w:rFonts w:ascii="Calibri" w:hAnsi="Calibri" w:cs="Calibri"/>
                <w:b/>
                <w:bCs/>
                <w:sz w:val="20"/>
                <w:szCs w:val="20"/>
              </w:rPr>
              <w:t>Stručný komentář k celkovému vývoji plnění příjmů kapitoly ve sledovaném období</w:t>
            </w:r>
          </w:p>
        </w:tc>
      </w:tr>
      <w:tr w:rsidR="00B608DD" w:rsidRPr="00D14A72" w:rsidTr="00A028B5">
        <w:trPr>
          <w:gridAfter w:val="2"/>
          <w:wAfter w:w="1085" w:type="dxa"/>
        </w:trPr>
        <w:tc>
          <w:tcPr>
            <w:tcW w:w="9639" w:type="dxa"/>
            <w:gridSpan w:val="28"/>
            <w:tcBorders>
              <w:top w:val="single" w:sz="6" w:space="0" w:color="auto"/>
              <w:left w:val="single" w:sz="6" w:space="0" w:color="auto"/>
              <w:bottom w:val="single" w:sz="4" w:space="0" w:color="auto"/>
              <w:right w:val="single" w:sz="6" w:space="0" w:color="auto"/>
            </w:tcBorders>
            <w:shd w:val="clear" w:color="auto" w:fill="auto"/>
          </w:tcPr>
          <w:p w:rsidR="00B608DD" w:rsidRPr="008D392F" w:rsidRDefault="00C23072" w:rsidP="00B608DD">
            <w:pPr>
              <w:jc w:val="both"/>
              <w:rPr>
                <w:rFonts w:ascii="Calibri" w:hAnsi="Calibri" w:cs="Calibri"/>
                <w:bCs/>
                <w:sz w:val="20"/>
                <w:szCs w:val="20"/>
              </w:rPr>
            </w:pPr>
            <w:r w:rsidRPr="00C23072">
              <w:rPr>
                <w:rFonts w:ascii="Calibri" w:hAnsi="Calibri" w:cs="Calibri"/>
                <w:bCs/>
                <w:sz w:val="20"/>
                <w:szCs w:val="20"/>
              </w:rPr>
              <w:t>Příjmy kapitoly jsou v roce 2019 tvořeny správními poplatky, sankčními platbami (pokutami) a dotací na sčítání lidí, domů a bytů v</w:t>
            </w:r>
            <w:r>
              <w:rPr>
                <w:rFonts w:ascii="Calibri" w:hAnsi="Calibri" w:cs="Calibri"/>
                <w:bCs/>
                <w:sz w:val="20"/>
                <w:szCs w:val="20"/>
              </w:rPr>
              <w:t xml:space="preserve">e výši 76,44 tis. Kč. K </w:t>
            </w:r>
            <w:proofErr w:type="gramStart"/>
            <w:r>
              <w:rPr>
                <w:rFonts w:ascii="Calibri" w:hAnsi="Calibri" w:cs="Calibri"/>
                <w:bCs/>
                <w:sz w:val="20"/>
                <w:szCs w:val="20"/>
              </w:rPr>
              <w:t>31.12.</w:t>
            </w:r>
            <w:r w:rsidRPr="00C23072">
              <w:rPr>
                <w:rFonts w:ascii="Calibri" w:hAnsi="Calibri" w:cs="Calibri"/>
                <w:bCs/>
                <w:sz w:val="20"/>
                <w:szCs w:val="20"/>
              </w:rPr>
              <w:t>2019</w:t>
            </w:r>
            <w:proofErr w:type="gramEnd"/>
            <w:r w:rsidRPr="00C23072">
              <w:rPr>
                <w:rFonts w:ascii="Calibri" w:hAnsi="Calibri" w:cs="Calibri"/>
                <w:bCs/>
                <w:sz w:val="20"/>
                <w:szCs w:val="20"/>
              </w:rPr>
              <w:t xml:space="preserve"> je plnění příjmové stránky rozpočtu kapitoly na 50,55 %.</w:t>
            </w:r>
          </w:p>
        </w:tc>
      </w:tr>
      <w:tr w:rsidR="00B608DD" w:rsidRPr="00D14A72" w:rsidTr="00A028B5">
        <w:trPr>
          <w:gridAfter w:val="2"/>
          <w:wAfter w:w="1085" w:type="dxa"/>
        </w:trPr>
        <w:tc>
          <w:tcPr>
            <w:tcW w:w="9639" w:type="dxa"/>
            <w:gridSpan w:val="28"/>
            <w:tcBorders>
              <w:top w:val="single" w:sz="4" w:space="0" w:color="auto"/>
            </w:tcBorders>
          </w:tcPr>
          <w:p w:rsidR="00B608DD" w:rsidRPr="008D392F" w:rsidRDefault="00B608DD" w:rsidP="00B608DD">
            <w:pPr>
              <w:jc w:val="both"/>
              <w:rPr>
                <w:rFonts w:ascii="Calibri" w:hAnsi="Calibri" w:cs="Calibri"/>
                <w:b/>
                <w:bCs/>
                <w:sz w:val="20"/>
                <w:szCs w:val="20"/>
              </w:rPr>
            </w:pPr>
          </w:p>
          <w:tbl>
            <w:tblPr>
              <w:tblW w:w="9569" w:type="dxa"/>
              <w:tblLayout w:type="fixed"/>
              <w:tblCellMar>
                <w:left w:w="70" w:type="dxa"/>
                <w:right w:w="70" w:type="dxa"/>
              </w:tblCellMar>
              <w:tblLook w:val="0000" w:firstRow="0" w:lastRow="0" w:firstColumn="0" w:lastColumn="0" w:noHBand="0" w:noVBand="0"/>
            </w:tblPr>
            <w:tblGrid>
              <w:gridCol w:w="779"/>
              <w:gridCol w:w="781"/>
              <w:gridCol w:w="1417"/>
              <w:gridCol w:w="851"/>
              <w:gridCol w:w="992"/>
              <w:gridCol w:w="992"/>
              <w:gridCol w:w="3757"/>
            </w:tblGrid>
            <w:tr w:rsidR="00B608DD" w:rsidRPr="008D392F" w:rsidTr="00A028B5">
              <w:tc>
                <w:tcPr>
                  <w:tcW w:w="9569" w:type="dxa"/>
                  <w:gridSpan w:val="7"/>
                  <w:tcBorders>
                    <w:bottom w:val="single" w:sz="4" w:space="0" w:color="auto"/>
                  </w:tcBorders>
                  <w:shd w:val="clear" w:color="auto" w:fill="F2F2F2"/>
                </w:tcPr>
                <w:p w:rsidR="00B608DD" w:rsidRPr="008D392F" w:rsidRDefault="00B608DD" w:rsidP="00B608DD">
                  <w:pPr>
                    <w:rPr>
                      <w:rFonts w:ascii="Calibri" w:hAnsi="Calibri" w:cs="Calibri"/>
                      <w:b/>
                      <w:sz w:val="20"/>
                      <w:szCs w:val="20"/>
                    </w:rPr>
                  </w:pPr>
                  <w:r w:rsidRPr="008D392F">
                    <w:rPr>
                      <w:rFonts w:ascii="Calibri" w:hAnsi="Calibri" w:cs="Calibri"/>
                      <w:b/>
                      <w:sz w:val="20"/>
                      <w:szCs w:val="20"/>
                    </w:rPr>
                    <w:t>Komentář k položkám (akcím), které vykázaly abnormalitu v řádném plnění příjmů rozpočtu kapitoly ve sledovaném období</w:t>
                  </w:r>
                </w:p>
              </w:tc>
            </w:tr>
            <w:tr w:rsidR="00B608DD" w:rsidRPr="008D392F" w:rsidTr="00A028B5">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lastRenderedPageBreak/>
                    <w:t>Oddíl, paragraf</w:t>
                  </w:r>
                </w:p>
              </w:tc>
              <w:tc>
                <w:tcPr>
                  <w:tcW w:w="781"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Položka</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Organizace</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Účelový zdroj</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Upravený rozpočet v tis. Kč</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Skutečnost v tis. Kč</w:t>
                  </w:r>
                </w:p>
              </w:tc>
              <w:tc>
                <w:tcPr>
                  <w:tcW w:w="3757"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8D392F" w:rsidRDefault="00B608DD" w:rsidP="00B608DD">
                  <w:pPr>
                    <w:jc w:val="center"/>
                    <w:rPr>
                      <w:rFonts w:ascii="Calibri" w:hAnsi="Calibri" w:cs="Calibri"/>
                      <w:b/>
                      <w:sz w:val="18"/>
                      <w:szCs w:val="18"/>
                    </w:rPr>
                  </w:pPr>
                  <w:r w:rsidRPr="008D392F">
                    <w:rPr>
                      <w:rFonts w:ascii="Calibri" w:hAnsi="Calibri" w:cs="Calibri"/>
                      <w:b/>
                      <w:sz w:val="18"/>
                      <w:szCs w:val="18"/>
                    </w:rPr>
                    <w:t>Komentář</w:t>
                  </w:r>
                </w:p>
              </w:tc>
            </w:tr>
            <w:tr w:rsidR="00BB1338" w:rsidRPr="008D392F" w:rsidTr="00A028B5">
              <w:tc>
                <w:tcPr>
                  <w:tcW w:w="779"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p>
              </w:tc>
              <w:tc>
                <w:tcPr>
                  <w:tcW w:w="781"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r w:rsidRPr="008D392F">
                    <w:rPr>
                      <w:rFonts w:ascii="Calibri" w:hAnsi="Calibri" w:cs="Calibri"/>
                      <w:sz w:val="18"/>
                      <w:szCs w:val="18"/>
                    </w:rPr>
                    <w:t>1361</w:t>
                  </w:r>
                </w:p>
              </w:tc>
              <w:tc>
                <w:tcPr>
                  <w:tcW w:w="1417"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r w:rsidRPr="008D392F">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right"/>
                    <w:rPr>
                      <w:rFonts w:ascii="Calibri" w:hAnsi="Calibri" w:cs="Calibri"/>
                      <w:sz w:val="18"/>
                      <w:szCs w:val="18"/>
                    </w:rPr>
                  </w:pPr>
                  <w:r w:rsidRPr="008D392F">
                    <w:rPr>
                      <w:rFonts w:ascii="Calibri" w:hAnsi="Calibri" w:cs="Calibri"/>
                      <w:sz w:val="18"/>
                      <w:szCs w:val="18"/>
                    </w:rPr>
                    <w:t>4 500,00</w:t>
                  </w:r>
                </w:p>
              </w:tc>
              <w:tc>
                <w:tcPr>
                  <w:tcW w:w="992" w:type="dxa"/>
                  <w:tcBorders>
                    <w:top w:val="single" w:sz="4" w:space="0" w:color="auto"/>
                    <w:left w:val="single" w:sz="4" w:space="0" w:color="auto"/>
                    <w:bottom w:val="single" w:sz="4" w:space="0" w:color="auto"/>
                    <w:right w:val="single" w:sz="4" w:space="0" w:color="auto"/>
                  </w:tcBorders>
                </w:tcPr>
                <w:p w:rsidR="00BB1338" w:rsidRPr="008D392F" w:rsidRDefault="00C23072" w:rsidP="00BB1338">
                  <w:pPr>
                    <w:jc w:val="right"/>
                    <w:rPr>
                      <w:rFonts w:ascii="Calibri" w:hAnsi="Calibri" w:cs="Calibri"/>
                      <w:sz w:val="18"/>
                      <w:szCs w:val="18"/>
                    </w:rPr>
                  </w:pPr>
                  <w:r>
                    <w:rPr>
                      <w:rFonts w:ascii="Calibri" w:hAnsi="Calibri" w:cs="Calibri"/>
                      <w:sz w:val="18"/>
                      <w:szCs w:val="18"/>
                    </w:rPr>
                    <w:t>2 062,69</w:t>
                  </w:r>
                </w:p>
              </w:tc>
              <w:tc>
                <w:tcPr>
                  <w:tcW w:w="3757"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both"/>
                    <w:rPr>
                      <w:rFonts w:ascii="Calibri" w:hAnsi="Calibri" w:cs="Calibri"/>
                      <w:b/>
                      <w:sz w:val="18"/>
                      <w:szCs w:val="18"/>
                      <w:u w:val="single"/>
                    </w:rPr>
                  </w:pPr>
                  <w:r w:rsidRPr="008D392F">
                    <w:rPr>
                      <w:rFonts w:ascii="Calibri" w:hAnsi="Calibri" w:cs="Calibri"/>
                      <w:b/>
                      <w:sz w:val="18"/>
                      <w:szCs w:val="18"/>
                      <w:u w:val="single"/>
                    </w:rPr>
                    <w:t>Správní poplatky</w:t>
                  </w:r>
                </w:p>
                <w:p w:rsidR="00BB1338" w:rsidRPr="008D392F" w:rsidRDefault="00C23072" w:rsidP="00BB1338">
                  <w:pPr>
                    <w:jc w:val="both"/>
                    <w:rPr>
                      <w:rFonts w:ascii="Calibri" w:hAnsi="Calibri" w:cs="Calibri"/>
                      <w:sz w:val="18"/>
                      <w:szCs w:val="18"/>
                    </w:rPr>
                  </w:pPr>
                  <w:r w:rsidRPr="00C23072">
                    <w:rPr>
                      <w:rFonts w:ascii="Calibri" w:hAnsi="Calibri" w:cs="Calibri"/>
                      <w:sz w:val="18"/>
                      <w:szCs w:val="18"/>
                    </w:rPr>
                    <w:t>Při tvorbě rozpočtu se vycházelo z určité časové řady. Správní poplatky nelze předem přesněji odhadnout.</w:t>
                  </w:r>
                </w:p>
              </w:tc>
            </w:tr>
            <w:tr w:rsidR="00BB1338" w:rsidRPr="008D392F" w:rsidTr="00A028B5">
              <w:tc>
                <w:tcPr>
                  <w:tcW w:w="779"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r w:rsidRPr="008D392F">
                    <w:rPr>
                      <w:rFonts w:ascii="Calibri" w:hAnsi="Calibri" w:cs="Calibri"/>
                      <w:sz w:val="18"/>
                      <w:szCs w:val="18"/>
                    </w:rPr>
                    <w:t>6171</w:t>
                  </w:r>
                </w:p>
              </w:tc>
              <w:tc>
                <w:tcPr>
                  <w:tcW w:w="781"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r w:rsidRPr="008D392F">
                    <w:rPr>
                      <w:rFonts w:ascii="Calibri" w:hAnsi="Calibri" w:cs="Calibri"/>
                      <w:sz w:val="18"/>
                      <w:szCs w:val="18"/>
                    </w:rPr>
                    <w:t>2212</w:t>
                  </w:r>
                </w:p>
              </w:tc>
              <w:tc>
                <w:tcPr>
                  <w:tcW w:w="1417"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r w:rsidRPr="008D392F">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center"/>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right"/>
                    <w:rPr>
                      <w:rFonts w:ascii="Calibri" w:hAnsi="Calibri" w:cs="Calibri"/>
                      <w:sz w:val="18"/>
                      <w:szCs w:val="18"/>
                    </w:rPr>
                  </w:pPr>
                  <w:r w:rsidRPr="008D392F">
                    <w:rPr>
                      <w:rFonts w:ascii="Calibri" w:hAnsi="Calibri" w:cs="Calibri"/>
                      <w:sz w:val="18"/>
                      <w:szCs w:val="18"/>
                    </w:rPr>
                    <w:t>85,00</w:t>
                  </w:r>
                </w:p>
              </w:tc>
              <w:tc>
                <w:tcPr>
                  <w:tcW w:w="992"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jc w:val="right"/>
                    <w:rPr>
                      <w:rFonts w:ascii="Calibri" w:hAnsi="Calibri" w:cs="Calibri"/>
                      <w:sz w:val="18"/>
                      <w:szCs w:val="18"/>
                    </w:rPr>
                  </w:pPr>
                  <w:r w:rsidRPr="008D392F">
                    <w:rPr>
                      <w:rFonts w:ascii="Calibri" w:hAnsi="Calibri" w:cs="Calibri"/>
                      <w:sz w:val="18"/>
                      <w:szCs w:val="18"/>
                    </w:rPr>
                    <w:t>30,00</w:t>
                  </w:r>
                </w:p>
              </w:tc>
              <w:tc>
                <w:tcPr>
                  <w:tcW w:w="3757" w:type="dxa"/>
                  <w:tcBorders>
                    <w:top w:val="single" w:sz="4" w:space="0" w:color="auto"/>
                    <w:left w:val="single" w:sz="4" w:space="0" w:color="auto"/>
                    <w:bottom w:val="single" w:sz="4" w:space="0" w:color="auto"/>
                    <w:right w:val="single" w:sz="4" w:space="0" w:color="auto"/>
                  </w:tcBorders>
                </w:tcPr>
                <w:p w:rsidR="00BB1338" w:rsidRPr="008D392F" w:rsidRDefault="00BB1338" w:rsidP="00BB1338">
                  <w:pPr>
                    <w:pStyle w:val="Zkladntext"/>
                    <w:jc w:val="both"/>
                    <w:rPr>
                      <w:rFonts w:ascii="Calibri" w:hAnsi="Calibri" w:cs="Calibri"/>
                      <w:szCs w:val="18"/>
                    </w:rPr>
                  </w:pPr>
                  <w:r w:rsidRPr="008D392F">
                    <w:rPr>
                      <w:rFonts w:ascii="Calibri" w:hAnsi="Calibri" w:cs="Calibri"/>
                      <w:szCs w:val="18"/>
                    </w:rPr>
                    <w:t>Sankční platby přijaté od jiných subjektů</w:t>
                  </w:r>
                </w:p>
                <w:p w:rsidR="00BB1338" w:rsidRPr="008D392F" w:rsidRDefault="00C23072" w:rsidP="00BB1338">
                  <w:pPr>
                    <w:pStyle w:val="Zkladntext"/>
                    <w:jc w:val="both"/>
                    <w:rPr>
                      <w:rFonts w:ascii="Calibri" w:hAnsi="Calibri" w:cs="Calibri"/>
                      <w:b w:val="0"/>
                      <w:szCs w:val="18"/>
                      <w:u w:val="none"/>
                    </w:rPr>
                  </w:pPr>
                  <w:r w:rsidRPr="00C23072">
                    <w:rPr>
                      <w:rFonts w:ascii="Calibri" w:hAnsi="Calibri" w:cs="Calibri"/>
                      <w:b w:val="0"/>
                      <w:szCs w:val="18"/>
                      <w:u w:val="none"/>
                    </w:rPr>
                    <w:t>Při tvorbě rozpočtu se vycházelo z určité časové řady. Sankční platby (pokuty) nelze předem přesněji odhadnout</w:t>
                  </w:r>
                  <w:r w:rsidR="00BB1338" w:rsidRPr="008D392F">
                    <w:rPr>
                      <w:rFonts w:ascii="Calibri" w:hAnsi="Calibri" w:cs="Calibri"/>
                      <w:b w:val="0"/>
                      <w:szCs w:val="18"/>
                      <w:u w:val="none"/>
                    </w:rPr>
                    <w:t>.</w:t>
                  </w:r>
                </w:p>
              </w:tc>
            </w:tr>
            <w:tr w:rsidR="00C23072" w:rsidRPr="008D392F" w:rsidTr="00A028B5">
              <w:tc>
                <w:tcPr>
                  <w:tcW w:w="779"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center"/>
                    <w:rPr>
                      <w:rFonts w:ascii="Calibri" w:hAnsi="Calibri" w:cs="Calibri"/>
                      <w:sz w:val="18"/>
                      <w:szCs w:val="18"/>
                    </w:rPr>
                  </w:pPr>
                </w:p>
              </w:tc>
              <w:tc>
                <w:tcPr>
                  <w:tcW w:w="781"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center"/>
                    <w:rPr>
                      <w:rFonts w:ascii="Calibri" w:hAnsi="Calibri" w:cs="Calibri"/>
                      <w:sz w:val="18"/>
                      <w:szCs w:val="18"/>
                    </w:rPr>
                  </w:pPr>
                  <w:r>
                    <w:rPr>
                      <w:rFonts w:ascii="Calibri" w:hAnsi="Calibri" w:cs="Calibri"/>
                      <w:sz w:val="18"/>
                      <w:szCs w:val="18"/>
                    </w:rPr>
                    <w:t>4111</w:t>
                  </w:r>
                </w:p>
              </w:tc>
              <w:tc>
                <w:tcPr>
                  <w:tcW w:w="1417"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center"/>
                    <w:rPr>
                      <w:rFonts w:ascii="Calibri" w:hAnsi="Calibri" w:cs="Calibri"/>
                      <w:sz w:val="18"/>
                      <w:szCs w:val="18"/>
                    </w:rPr>
                  </w:pPr>
                  <w:r w:rsidRPr="008D392F">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center"/>
                    <w:rPr>
                      <w:rFonts w:ascii="Calibri" w:hAnsi="Calibri" w:cs="Calibri"/>
                      <w:sz w:val="18"/>
                      <w:szCs w:val="18"/>
                    </w:rPr>
                  </w:pPr>
                  <w:r>
                    <w:rPr>
                      <w:rFonts w:ascii="Calibri" w:hAnsi="Calibri" w:cs="Calibri"/>
                      <w:sz w:val="18"/>
                      <w:szCs w:val="18"/>
                    </w:rPr>
                    <w:t>98018</w:t>
                  </w:r>
                </w:p>
              </w:tc>
              <w:tc>
                <w:tcPr>
                  <w:tcW w:w="992"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right"/>
                    <w:rPr>
                      <w:rFonts w:ascii="Calibri" w:hAnsi="Calibri" w:cs="Calibri"/>
                      <w:sz w:val="18"/>
                      <w:szCs w:val="18"/>
                    </w:rPr>
                  </w:pPr>
                  <w:r>
                    <w:rPr>
                      <w:rFonts w:ascii="Calibri" w:hAnsi="Calibri" w:cs="Calibri"/>
                      <w:sz w:val="18"/>
                      <w:szCs w:val="18"/>
                    </w:rPr>
                    <w:t>76,44</w:t>
                  </w:r>
                </w:p>
              </w:tc>
              <w:tc>
                <w:tcPr>
                  <w:tcW w:w="992" w:type="dxa"/>
                  <w:tcBorders>
                    <w:top w:val="single" w:sz="4" w:space="0" w:color="auto"/>
                    <w:left w:val="single" w:sz="4" w:space="0" w:color="auto"/>
                    <w:bottom w:val="single" w:sz="4" w:space="0" w:color="auto"/>
                    <w:right w:val="single" w:sz="4" w:space="0" w:color="auto"/>
                  </w:tcBorders>
                </w:tcPr>
                <w:p w:rsidR="00C23072" w:rsidRPr="008D392F" w:rsidRDefault="00C23072" w:rsidP="00BB1338">
                  <w:pPr>
                    <w:jc w:val="right"/>
                    <w:rPr>
                      <w:rFonts w:ascii="Calibri" w:hAnsi="Calibri" w:cs="Calibri"/>
                      <w:sz w:val="18"/>
                      <w:szCs w:val="18"/>
                    </w:rPr>
                  </w:pPr>
                  <w:r>
                    <w:rPr>
                      <w:rFonts w:ascii="Calibri" w:hAnsi="Calibri" w:cs="Calibri"/>
                      <w:sz w:val="18"/>
                      <w:szCs w:val="18"/>
                    </w:rPr>
                    <w:t>76,44</w:t>
                  </w:r>
                </w:p>
              </w:tc>
              <w:tc>
                <w:tcPr>
                  <w:tcW w:w="3757" w:type="dxa"/>
                  <w:tcBorders>
                    <w:top w:val="single" w:sz="4" w:space="0" w:color="auto"/>
                    <w:left w:val="single" w:sz="4" w:space="0" w:color="auto"/>
                    <w:bottom w:val="single" w:sz="4" w:space="0" w:color="auto"/>
                    <w:right w:val="single" w:sz="4" w:space="0" w:color="auto"/>
                  </w:tcBorders>
                </w:tcPr>
                <w:p w:rsidR="00C23072" w:rsidRDefault="00C23072" w:rsidP="00BB1338">
                  <w:pPr>
                    <w:pStyle w:val="Zkladntext"/>
                    <w:jc w:val="both"/>
                    <w:rPr>
                      <w:rFonts w:ascii="Calibri" w:hAnsi="Calibri" w:cs="Calibri"/>
                      <w:szCs w:val="18"/>
                    </w:rPr>
                  </w:pPr>
                  <w:r>
                    <w:rPr>
                      <w:rFonts w:ascii="Calibri" w:hAnsi="Calibri" w:cs="Calibri"/>
                      <w:szCs w:val="18"/>
                    </w:rPr>
                    <w:t>Účelová dotace na sčítání lidí, domů a bytů</w:t>
                  </w:r>
                </w:p>
                <w:p w:rsidR="00F3169E" w:rsidRPr="008D392F" w:rsidRDefault="00F3169E" w:rsidP="00BB1338">
                  <w:pPr>
                    <w:pStyle w:val="Zkladntext"/>
                    <w:jc w:val="both"/>
                    <w:rPr>
                      <w:rFonts w:ascii="Calibri" w:hAnsi="Calibri" w:cs="Calibri"/>
                      <w:szCs w:val="18"/>
                    </w:rPr>
                  </w:pPr>
                </w:p>
              </w:tc>
            </w:tr>
          </w:tbl>
          <w:p w:rsidR="00B608DD" w:rsidRPr="008D392F" w:rsidRDefault="00B608DD" w:rsidP="00B608DD">
            <w:pPr>
              <w:jc w:val="both"/>
              <w:rPr>
                <w:rFonts w:ascii="Calibri" w:hAnsi="Calibri" w:cs="Calibri"/>
                <w:b/>
                <w:bCs/>
                <w:sz w:val="20"/>
                <w:szCs w:val="20"/>
              </w:rPr>
            </w:pPr>
          </w:p>
        </w:tc>
      </w:tr>
      <w:tr w:rsidR="00595AE9" w:rsidRPr="00D14A72" w:rsidTr="00A028B5">
        <w:trPr>
          <w:gridAfter w:val="2"/>
          <w:wAfter w:w="1085" w:type="dxa"/>
        </w:trPr>
        <w:tc>
          <w:tcPr>
            <w:tcW w:w="9639" w:type="dxa"/>
            <w:gridSpan w:val="28"/>
            <w:tcBorders>
              <w:top w:val="single" w:sz="4" w:space="0" w:color="auto"/>
            </w:tcBorders>
          </w:tcPr>
          <w:p w:rsidR="00595AE9" w:rsidRPr="008D392F" w:rsidRDefault="00595AE9" w:rsidP="00B608DD">
            <w:pPr>
              <w:jc w:val="both"/>
              <w:rPr>
                <w:rFonts w:ascii="Calibri" w:hAnsi="Calibri" w:cs="Calibri"/>
                <w:b/>
                <w:bCs/>
                <w:sz w:val="20"/>
                <w:szCs w:val="20"/>
              </w:rPr>
            </w:pPr>
          </w:p>
        </w:tc>
      </w:tr>
      <w:tr w:rsidR="00B608DD" w:rsidRPr="00D14A72" w:rsidTr="00A028B5">
        <w:trPr>
          <w:gridAfter w:val="2"/>
          <w:wAfter w:w="1085" w:type="dxa"/>
        </w:trPr>
        <w:tc>
          <w:tcPr>
            <w:tcW w:w="9639" w:type="dxa"/>
            <w:gridSpan w:val="28"/>
          </w:tcPr>
          <w:p w:rsidR="00B608DD" w:rsidRPr="008D392F" w:rsidRDefault="00B608DD" w:rsidP="00B608DD">
            <w:pPr>
              <w:jc w:val="both"/>
              <w:rPr>
                <w:rFonts w:ascii="Calibri" w:hAnsi="Calibri" w:cs="Calibri"/>
                <w:b/>
                <w:bCs/>
                <w:sz w:val="20"/>
                <w:szCs w:val="20"/>
              </w:rPr>
            </w:pPr>
          </w:p>
        </w:tc>
      </w:tr>
      <w:tr w:rsidR="00B608DD" w:rsidRPr="00D14A72" w:rsidTr="00A028B5">
        <w:trPr>
          <w:gridAfter w:val="2"/>
          <w:wAfter w:w="1085" w:type="dxa"/>
        </w:trPr>
        <w:tc>
          <w:tcPr>
            <w:tcW w:w="9639" w:type="dxa"/>
            <w:gridSpan w:val="28"/>
            <w:tcBorders>
              <w:top w:val="nil"/>
              <w:left w:val="nil"/>
              <w:bottom w:val="nil"/>
              <w:right w:val="nil"/>
            </w:tcBorders>
            <w:shd w:val="clear" w:color="auto" w:fill="F79646"/>
          </w:tcPr>
          <w:p w:rsidR="00B608DD" w:rsidRPr="008D392F" w:rsidRDefault="00B608DD" w:rsidP="00B608DD">
            <w:pPr>
              <w:rPr>
                <w:rFonts w:ascii="Calibri" w:hAnsi="Calibri" w:cs="Calibri"/>
                <w:b/>
                <w:bCs/>
                <w:sz w:val="20"/>
                <w:szCs w:val="20"/>
                <w:u w:val="single"/>
              </w:rPr>
            </w:pPr>
            <w:r w:rsidRPr="008D392F">
              <w:rPr>
                <w:rFonts w:ascii="Calibri" w:hAnsi="Calibri" w:cs="Calibri"/>
                <w:b/>
                <w:bCs/>
                <w:sz w:val="20"/>
                <w:szCs w:val="20"/>
                <w:u w:val="single"/>
              </w:rPr>
              <w:t>Rozbor čerpání výdajů rozpočtu kapitoly</w:t>
            </w:r>
          </w:p>
        </w:tc>
      </w:tr>
      <w:tr w:rsidR="00B608DD" w:rsidRPr="00D14A72" w:rsidTr="00A028B5">
        <w:trPr>
          <w:trHeight w:val="293"/>
        </w:trPr>
        <w:tc>
          <w:tcPr>
            <w:tcW w:w="457" w:type="dxa"/>
            <w:tcBorders>
              <w:top w:val="nil"/>
              <w:left w:val="nil"/>
              <w:bottom w:val="nil"/>
              <w:right w:val="nil"/>
            </w:tcBorders>
          </w:tcPr>
          <w:p w:rsidR="00B608DD" w:rsidRPr="00D14A72" w:rsidRDefault="00B608DD" w:rsidP="00B608DD">
            <w:pPr>
              <w:rPr>
                <w:b/>
                <w:bCs/>
                <w:sz w:val="20"/>
                <w:szCs w:val="20"/>
              </w:rPr>
            </w:pPr>
          </w:p>
        </w:tc>
        <w:tc>
          <w:tcPr>
            <w:tcW w:w="454"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822"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9"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7"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402" w:type="dxa"/>
            <w:gridSpan w:val="3"/>
            <w:tcBorders>
              <w:top w:val="nil"/>
              <w:left w:val="nil"/>
              <w:bottom w:val="nil"/>
              <w:right w:val="nil"/>
            </w:tcBorders>
          </w:tcPr>
          <w:p w:rsidR="00B608DD" w:rsidRPr="008D392F" w:rsidRDefault="00B608DD" w:rsidP="00B608DD">
            <w:pPr>
              <w:rPr>
                <w:rFonts w:ascii="Calibri" w:hAnsi="Calibri" w:cs="Calibri"/>
                <w:b/>
                <w:bCs/>
                <w:sz w:val="20"/>
                <w:szCs w:val="20"/>
              </w:rPr>
            </w:pPr>
          </w:p>
        </w:tc>
      </w:tr>
      <w:tr w:rsidR="00B608DD" w:rsidRPr="00D14A72" w:rsidTr="00A028B5">
        <w:trPr>
          <w:gridAfter w:val="2"/>
          <w:wAfter w:w="1085" w:type="dxa"/>
        </w:trPr>
        <w:tc>
          <w:tcPr>
            <w:tcW w:w="2190" w:type="dxa"/>
            <w:gridSpan w:val="5"/>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Rozpočet upravený v tis. Kč</w:t>
            </w:r>
          </w:p>
        </w:tc>
        <w:tc>
          <w:tcPr>
            <w:tcW w:w="1849"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Skutečnost v tis. Kč</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SK/RU v %</w:t>
            </w:r>
          </w:p>
        </w:tc>
        <w:tc>
          <w:tcPr>
            <w:tcW w:w="404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8D392F" w:rsidRDefault="00B608DD" w:rsidP="00B608DD">
            <w:pPr>
              <w:jc w:val="center"/>
              <w:rPr>
                <w:rFonts w:ascii="Calibri" w:hAnsi="Calibri" w:cs="Calibri"/>
                <w:b/>
                <w:bCs/>
                <w:sz w:val="18"/>
                <w:szCs w:val="18"/>
              </w:rPr>
            </w:pPr>
            <w:r w:rsidRPr="008D392F">
              <w:rPr>
                <w:rFonts w:ascii="Calibri" w:hAnsi="Calibri" w:cs="Calibri"/>
                <w:b/>
                <w:bCs/>
                <w:sz w:val="18"/>
                <w:szCs w:val="18"/>
              </w:rPr>
              <w:t>Komentář</w:t>
            </w:r>
          </w:p>
        </w:tc>
      </w:tr>
      <w:tr w:rsidR="00C23072" w:rsidRPr="00D14A72"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476,44</w:t>
            </w:r>
          </w:p>
        </w:tc>
        <w:tc>
          <w:tcPr>
            <w:tcW w:w="1849" w:type="dxa"/>
            <w:gridSpan w:val="9"/>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79,55</w:t>
            </w:r>
          </w:p>
        </w:tc>
        <w:tc>
          <w:tcPr>
            <w:tcW w:w="1552" w:type="dxa"/>
            <w:gridSpan w:val="3"/>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16,70</w:t>
            </w:r>
          </w:p>
        </w:tc>
        <w:tc>
          <w:tcPr>
            <w:tcW w:w="4048" w:type="dxa"/>
            <w:gridSpan w:val="11"/>
            <w:tcBorders>
              <w:top w:val="single" w:sz="4" w:space="0" w:color="auto"/>
              <w:left w:val="single" w:sz="4" w:space="0" w:color="auto"/>
              <w:bottom w:val="single" w:sz="4" w:space="0" w:color="auto"/>
              <w:right w:val="single" w:sz="4" w:space="0" w:color="auto"/>
            </w:tcBorders>
          </w:tcPr>
          <w:p w:rsidR="00C23072" w:rsidRPr="008D392F" w:rsidRDefault="00C23072" w:rsidP="00C23072">
            <w:pPr>
              <w:rPr>
                <w:rFonts w:ascii="Calibri" w:hAnsi="Calibri" w:cs="Calibri"/>
                <w:b/>
                <w:bCs/>
                <w:sz w:val="18"/>
                <w:szCs w:val="18"/>
              </w:rPr>
            </w:pPr>
            <w:r>
              <w:rPr>
                <w:rFonts w:ascii="Calibri" w:hAnsi="Calibri" w:cs="Calibri"/>
                <w:b/>
                <w:bCs/>
                <w:sz w:val="18"/>
                <w:szCs w:val="18"/>
              </w:rPr>
              <w:t>Výdaje před konsolidací</w:t>
            </w:r>
          </w:p>
        </w:tc>
      </w:tr>
      <w:tr w:rsidR="00C23072" w:rsidRPr="00D14A72"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476,44</w:t>
            </w:r>
          </w:p>
        </w:tc>
        <w:tc>
          <w:tcPr>
            <w:tcW w:w="1849" w:type="dxa"/>
            <w:gridSpan w:val="9"/>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79,55</w:t>
            </w:r>
          </w:p>
        </w:tc>
        <w:tc>
          <w:tcPr>
            <w:tcW w:w="1552" w:type="dxa"/>
            <w:gridSpan w:val="3"/>
            <w:tcBorders>
              <w:top w:val="single" w:sz="6" w:space="0" w:color="auto"/>
              <w:left w:val="single" w:sz="6" w:space="0" w:color="auto"/>
              <w:bottom w:val="single" w:sz="6" w:space="0" w:color="auto"/>
              <w:right w:val="single" w:sz="6" w:space="0" w:color="auto"/>
            </w:tcBorders>
          </w:tcPr>
          <w:p w:rsidR="00C23072" w:rsidRPr="00C23072" w:rsidRDefault="00C23072" w:rsidP="00C23072">
            <w:pPr>
              <w:jc w:val="right"/>
              <w:rPr>
                <w:rFonts w:ascii="Calibri" w:hAnsi="Calibri" w:cs="Calibri"/>
                <w:b/>
                <w:bCs/>
                <w:sz w:val="18"/>
                <w:szCs w:val="18"/>
              </w:rPr>
            </w:pPr>
            <w:r w:rsidRPr="00C23072">
              <w:rPr>
                <w:rFonts w:ascii="Calibri" w:hAnsi="Calibri" w:cs="Calibri"/>
                <w:b/>
                <w:bCs/>
                <w:sz w:val="18"/>
                <w:szCs w:val="18"/>
              </w:rPr>
              <w:t>16,70</w:t>
            </w:r>
          </w:p>
        </w:tc>
        <w:tc>
          <w:tcPr>
            <w:tcW w:w="4048" w:type="dxa"/>
            <w:gridSpan w:val="11"/>
            <w:tcBorders>
              <w:top w:val="single" w:sz="4" w:space="0" w:color="auto"/>
              <w:left w:val="single" w:sz="4" w:space="0" w:color="auto"/>
              <w:bottom w:val="single" w:sz="4" w:space="0" w:color="auto"/>
              <w:right w:val="single" w:sz="4" w:space="0" w:color="auto"/>
            </w:tcBorders>
          </w:tcPr>
          <w:p w:rsidR="00C23072" w:rsidRPr="008D392F" w:rsidRDefault="00C23072" w:rsidP="00C23072">
            <w:pPr>
              <w:rPr>
                <w:rFonts w:ascii="Calibri" w:hAnsi="Calibri" w:cs="Calibri"/>
                <w:b/>
                <w:bCs/>
                <w:sz w:val="18"/>
                <w:szCs w:val="18"/>
              </w:rPr>
            </w:pPr>
            <w:r>
              <w:rPr>
                <w:rFonts w:ascii="Calibri" w:hAnsi="Calibri" w:cs="Calibri"/>
                <w:b/>
                <w:bCs/>
                <w:sz w:val="18"/>
                <w:szCs w:val="18"/>
              </w:rPr>
              <w:t>Výdaje po konsolidaci</w:t>
            </w:r>
          </w:p>
        </w:tc>
      </w:tr>
      <w:tr w:rsidR="00B608DD" w:rsidRPr="00D14A72" w:rsidTr="00A028B5">
        <w:tc>
          <w:tcPr>
            <w:tcW w:w="457" w:type="dxa"/>
            <w:tcBorders>
              <w:top w:val="nil"/>
              <w:left w:val="nil"/>
              <w:bottom w:val="nil"/>
              <w:right w:val="nil"/>
            </w:tcBorders>
          </w:tcPr>
          <w:p w:rsidR="00B608DD" w:rsidRPr="00D14A72" w:rsidRDefault="00B608DD" w:rsidP="00B608DD">
            <w:pPr>
              <w:rPr>
                <w:b/>
                <w:bCs/>
                <w:sz w:val="20"/>
                <w:szCs w:val="20"/>
              </w:rPr>
            </w:pPr>
          </w:p>
        </w:tc>
        <w:tc>
          <w:tcPr>
            <w:tcW w:w="454" w:type="dxa"/>
            <w:tcBorders>
              <w:top w:val="nil"/>
              <w:left w:val="nil"/>
              <w:bottom w:val="nil"/>
              <w:right w:val="nil"/>
            </w:tcBorders>
          </w:tcPr>
          <w:p w:rsidR="00B608DD" w:rsidRPr="00D14A72" w:rsidRDefault="00B608DD" w:rsidP="00B608DD">
            <w:pPr>
              <w:rPr>
                <w:b/>
                <w:bCs/>
                <w:sz w:val="20"/>
                <w:szCs w:val="20"/>
              </w:rPr>
            </w:pPr>
          </w:p>
        </w:tc>
        <w:tc>
          <w:tcPr>
            <w:tcW w:w="457"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822"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9"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7"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Default="00B608DD" w:rsidP="00B608DD">
            <w:pPr>
              <w:rPr>
                <w:rFonts w:ascii="Calibri" w:hAnsi="Calibri" w:cs="Calibri"/>
                <w:b/>
                <w:bCs/>
                <w:sz w:val="20"/>
                <w:szCs w:val="20"/>
              </w:rPr>
            </w:pPr>
          </w:p>
          <w:p w:rsidR="00A028B5" w:rsidRPr="008D392F" w:rsidRDefault="00A028B5"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8D392F" w:rsidRDefault="00B608DD" w:rsidP="00B608DD">
            <w:pPr>
              <w:rPr>
                <w:rFonts w:ascii="Calibri" w:hAnsi="Calibri" w:cs="Calibri"/>
                <w:b/>
                <w:bCs/>
                <w:sz w:val="20"/>
                <w:szCs w:val="20"/>
              </w:rPr>
            </w:pPr>
          </w:p>
        </w:tc>
        <w:tc>
          <w:tcPr>
            <w:tcW w:w="1402" w:type="dxa"/>
            <w:gridSpan w:val="3"/>
            <w:tcBorders>
              <w:top w:val="nil"/>
              <w:left w:val="nil"/>
              <w:bottom w:val="nil"/>
              <w:right w:val="nil"/>
            </w:tcBorders>
          </w:tcPr>
          <w:p w:rsidR="00B608DD" w:rsidRPr="008D392F" w:rsidRDefault="00B608DD" w:rsidP="00B608DD">
            <w:pPr>
              <w:rPr>
                <w:rFonts w:ascii="Calibri" w:hAnsi="Calibri" w:cs="Calibri"/>
                <w:b/>
                <w:bCs/>
                <w:sz w:val="20"/>
                <w:szCs w:val="20"/>
              </w:rPr>
            </w:pPr>
          </w:p>
        </w:tc>
      </w:tr>
      <w:tr w:rsidR="00B608DD" w:rsidRPr="00D14A72" w:rsidTr="00A028B5">
        <w:trPr>
          <w:gridAfter w:val="2"/>
          <w:wAfter w:w="1085" w:type="dxa"/>
        </w:trPr>
        <w:tc>
          <w:tcPr>
            <w:tcW w:w="9639" w:type="dxa"/>
            <w:gridSpan w:val="28"/>
            <w:tcBorders>
              <w:top w:val="nil"/>
              <w:left w:val="nil"/>
              <w:bottom w:val="nil"/>
              <w:right w:val="nil"/>
            </w:tcBorders>
            <w:shd w:val="pct5" w:color="000000" w:fill="FFFFFF"/>
          </w:tcPr>
          <w:p w:rsidR="00B608DD" w:rsidRPr="008D392F" w:rsidRDefault="00B608DD" w:rsidP="00B608DD">
            <w:pPr>
              <w:rPr>
                <w:rFonts w:ascii="Calibri" w:hAnsi="Calibri" w:cs="Calibri"/>
                <w:b/>
                <w:bCs/>
                <w:sz w:val="20"/>
                <w:szCs w:val="20"/>
              </w:rPr>
            </w:pPr>
            <w:r w:rsidRPr="008D392F">
              <w:rPr>
                <w:rFonts w:ascii="Calibri" w:hAnsi="Calibri" w:cs="Calibri"/>
                <w:b/>
                <w:bCs/>
                <w:sz w:val="20"/>
                <w:szCs w:val="20"/>
              </w:rPr>
              <w:t>Stručný komentář k celkovému vývoji čerpání výdajů kapitoly ve sledovaném období</w:t>
            </w:r>
          </w:p>
        </w:tc>
      </w:tr>
      <w:tr w:rsidR="00B608DD" w:rsidRPr="00D14A72" w:rsidTr="00A028B5">
        <w:trPr>
          <w:gridAfter w:val="2"/>
          <w:wAfter w:w="1085" w:type="dxa"/>
        </w:trPr>
        <w:tc>
          <w:tcPr>
            <w:tcW w:w="9639" w:type="dxa"/>
            <w:gridSpan w:val="28"/>
            <w:tcBorders>
              <w:top w:val="single" w:sz="6" w:space="0" w:color="auto"/>
              <w:left w:val="single" w:sz="6" w:space="0" w:color="auto"/>
              <w:bottom w:val="single" w:sz="4" w:space="0" w:color="auto"/>
              <w:right w:val="single" w:sz="6" w:space="0" w:color="auto"/>
            </w:tcBorders>
          </w:tcPr>
          <w:p w:rsidR="00B608DD" w:rsidRPr="008D392F" w:rsidRDefault="00C23072" w:rsidP="00B608DD">
            <w:pPr>
              <w:jc w:val="both"/>
              <w:rPr>
                <w:rFonts w:ascii="Calibri" w:hAnsi="Calibri" w:cs="Calibri"/>
                <w:sz w:val="20"/>
                <w:szCs w:val="20"/>
              </w:rPr>
            </w:pPr>
            <w:r w:rsidRPr="00C23072">
              <w:rPr>
                <w:rFonts w:ascii="Calibri" w:hAnsi="Calibri" w:cs="Calibri"/>
                <w:sz w:val="20"/>
                <w:szCs w:val="20"/>
              </w:rPr>
              <w:t>V roc</w:t>
            </w:r>
            <w:r w:rsidR="00613139">
              <w:rPr>
                <w:rFonts w:ascii="Calibri" w:hAnsi="Calibri" w:cs="Calibri"/>
                <w:sz w:val="20"/>
                <w:szCs w:val="20"/>
              </w:rPr>
              <w:t xml:space="preserve">e 2019 byla </w:t>
            </w:r>
            <w:proofErr w:type="gramStart"/>
            <w:r w:rsidR="00613139">
              <w:rPr>
                <w:rFonts w:ascii="Calibri" w:hAnsi="Calibri" w:cs="Calibri"/>
                <w:sz w:val="20"/>
                <w:szCs w:val="20"/>
              </w:rPr>
              <w:t>čerpána  částka</w:t>
            </w:r>
            <w:proofErr w:type="gramEnd"/>
            <w:r w:rsidR="00613139">
              <w:rPr>
                <w:rFonts w:ascii="Calibri" w:hAnsi="Calibri" w:cs="Calibri"/>
                <w:sz w:val="20"/>
                <w:szCs w:val="20"/>
              </w:rPr>
              <w:t xml:space="preserve">  47 </w:t>
            </w:r>
            <w:r w:rsidRPr="00C23072">
              <w:rPr>
                <w:rFonts w:ascii="Calibri" w:hAnsi="Calibri" w:cs="Calibri"/>
                <w:sz w:val="20"/>
                <w:szCs w:val="20"/>
              </w:rPr>
              <w:t>255,60 z účelové do</w:t>
            </w:r>
            <w:r w:rsidR="00613139">
              <w:rPr>
                <w:rFonts w:ascii="Calibri" w:hAnsi="Calibri" w:cs="Calibri"/>
                <w:sz w:val="20"/>
                <w:szCs w:val="20"/>
              </w:rPr>
              <w:t xml:space="preserve">tace na sčítání lidí, domů a 32 </w:t>
            </w:r>
            <w:r w:rsidRPr="00C23072">
              <w:rPr>
                <w:rFonts w:ascii="Calibri" w:hAnsi="Calibri" w:cs="Calibri"/>
                <w:sz w:val="20"/>
                <w:szCs w:val="20"/>
              </w:rPr>
              <w:t>300 Kč za znalecké posudky pro potřeby stavebního úřadu.</w:t>
            </w:r>
          </w:p>
        </w:tc>
      </w:tr>
      <w:tr w:rsidR="00B608DD" w:rsidRPr="00D14A72" w:rsidTr="00A028B5">
        <w:trPr>
          <w:gridAfter w:val="2"/>
          <w:wAfter w:w="1085" w:type="dxa"/>
        </w:trPr>
        <w:tc>
          <w:tcPr>
            <w:tcW w:w="9639" w:type="dxa"/>
            <w:gridSpan w:val="28"/>
            <w:tcBorders>
              <w:top w:val="single" w:sz="4" w:space="0" w:color="auto"/>
            </w:tcBorders>
          </w:tcPr>
          <w:p w:rsidR="001C1887" w:rsidRPr="008D392F" w:rsidRDefault="001C1887" w:rsidP="00B608DD">
            <w:pPr>
              <w:jc w:val="both"/>
              <w:rPr>
                <w:rFonts w:ascii="Calibri" w:hAnsi="Calibri" w:cs="Calibri"/>
                <w:sz w:val="20"/>
                <w:szCs w:val="20"/>
              </w:rPr>
            </w:pPr>
          </w:p>
        </w:tc>
      </w:tr>
    </w:tbl>
    <w:p w:rsidR="007E0667" w:rsidRDefault="0026302B" w:rsidP="00A8405C">
      <w:pPr>
        <w:tabs>
          <w:tab w:val="left" w:leader="dot" w:pos="5245"/>
        </w:tabs>
      </w:pPr>
      <w:r w:rsidRPr="00654FC3">
        <w:rPr>
          <w:rFonts w:ascii="Calibri" w:hAnsi="Calibri" w:cs="Calibri"/>
          <w:b/>
          <w:sz w:val="20"/>
          <w:szCs w:val="20"/>
        </w:rPr>
        <w:t>Nebyla realizována žádná ROZOP.</w:t>
      </w:r>
    </w:p>
    <w:p w:rsidR="00850256" w:rsidRDefault="00850256"/>
    <w:p w:rsidR="00595AE9" w:rsidRDefault="00595AE9"/>
    <w:tbl>
      <w:tblPr>
        <w:tblW w:w="10356" w:type="dxa"/>
        <w:tblLayout w:type="fixed"/>
        <w:tblCellMar>
          <w:left w:w="70" w:type="dxa"/>
          <w:right w:w="70" w:type="dxa"/>
        </w:tblCellMar>
        <w:tblLook w:val="0000" w:firstRow="0" w:lastRow="0" w:firstColumn="0" w:lastColumn="0" w:noHBand="0" w:noVBand="0"/>
      </w:tblPr>
      <w:tblGrid>
        <w:gridCol w:w="452"/>
        <w:gridCol w:w="455"/>
        <w:gridCol w:w="6"/>
        <w:gridCol w:w="8"/>
        <w:gridCol w:w="453"/>
        <w:gridCol w:w="160"/>
        <w:gridCol w:w="298"/>
        <w:gridCol w:w="81"/>
        <w:gridCol w:w="281"/>
        <w:gridCol w:w="96"/>
        <w:gridCol w:w="64"/>
        <w:gridCol w:w="395"/>
        <w:gridCol w:w="64"/>
        <w:gridCol w:w="77"/>
        <w:gridCol w:w="322"/>
        <w:gridCol w:w="8"/>
        <w:gridCol w:w="60"/>
        <w:gridCol w:w="51"/>
        <w:gridCol w:w="160"/>
        <w:gridCol w:w="189"/>
        <w:gridCol w:w="59"/>
        <w:gridCol w:w="160"/>
        <w:gridCol w:w="140"/>
        <w:gridCol w:w="284"/>
        <w:gridCol w:w="738"/>
        <w:gridCol w:w="111"/>
        <w:gridCol w:w="160"/>
        <w:gridCol w:w="125"/>
        <w:gridCol w:w="42"/>
        <w:gridCol w:w="20"/>
        <w:gridCol w:w="271"/>
        <w:gridCol w:w="187"/>
        <w:gridCol w:w="78"/>
        <w:gridCol w:w="165"/>
        <w:gridCol w:w="28"/>
        <w:gridCol w:w="132"/>
        <w:gridCol w:w="56"/>
        <w:gridCol w:w="155"/>
        <w:gridCol w:w="116"/>
        <w:gridCol w:w="192"/>
        <w:gridCol w:w="259"/>
        <w:gridCol w:w="12"/>
        <w:gridCol w:w="148"/>
        <w:gridCol w:w="40"/>
        <w:gridCol w:w="129"/>
        <w:gridCol w:w="142"/>
        <w:gridCol w:w="18"/>
        <w:gridCol w:w="129"/>
        <w:gridCol w:w="40"/>
        <w:gridCol w:w="271"/>
        <w:gridCol w:w="18"/>
        <w:gridCol w:w="129"/>
        <w:gridCol w:w="40"/>
        <w:gridCol w:w="271"/>
        <w:gridCol w:w="18"/>
        <w:gridCol w:w="129"/>
        <w:gridCol w:w="40"/>
        <w:gridCol w:w="271"/>
        <w:gridCol w:w="18"/>
        <w:gridCol w:w="129"/>
        <w:gridCol w:w="40"/>
        <w:gridCol w:w="271"/>
        <w:gridCol w:w="18"/>
        <w:gridCol w:w="129"/>
        <w:gridCol w:w="31"/>
        <w:gridCol w:w="72"/>
        <w:gridCol w:w="18"/>
        <w:gridCol w:w="139"/>
        <w:gridCol w:w="160"/>
        <w:gridCol w:w="64"/>
        <w:gridCol w:w="10"/>
        <w:gridCol w:w="94"/>
        <w:gridCol w:w="160"/>
      </w:tblGrid>
      <w:tr w:rsidR="00B608DD" w:rsidRPr="002328E5" w:rsidTr="00A028B5">
        <w:trPr>
          <w:gridAfter w:val="8"/>
          <w:wAfter w:w="717" w:type="dxa"/>
        </w:trPr>
        <w:tc>
          <w:tcPr>
            <w:tcW w:w="9639" w:type="dxa"/>
            <w:gridSpan w:val="65"/>
          </w:tcPr>
          <w:p w:rsidR="00B608DD" w:rsidRPr="002328E5" w:rsidRDefault="00B608DD" w:rsidP="00CA6C24">
            <w:pPr>
              <w:pStyle w:val="Nadpis4"/>
              <w:rPr>
                <w:sz w:val="28"/>
                <w:szCs w:val="28"/>
              </w:rPr>
            </w:pPr>
            <w:r w:rsidRPr="002328E5">
              <w:rPr>
                <w:sz w:val="28"/>
                <w:szCs w:val="28"/>
              </w:rPr>
              <w:t>Kapitola 62 – Územní plánování a památková péče</w:t>
            </w:r>
          </w:p>
        </w:tc>
      </w:tr>
      <w:tr w:rsidR="00B608DD" w:rsidRPr="00C11C5A" w:rsidTr="00A028B5">
        <w:trPr>
          <w:gridAfter w:val="3"/>
          <w:wAfter w:w="264" w:type="dxa"/>
          <w:trHeight w:val="286"/>
        </w:trPr>
        <w:tc>
          <w:tcPr>
            <w:tcW w:w="452" w:type="dxa"/>
          </w:tcPr>
          <w:p w:rsidR="00B608DD" w:rsidRPr="00C11C5A" w:rsidRDefault="00B608DD" w:rsidP="00B608DD">
            <w:pPr>
              <w:rPr>
                <w:rFonts w:ascii="Calibri" w:hAnsi="Calibri" w:cs="Calibri"/>
                <w:b/>
                <w:sz w:val="20"/>
                <w:szCs w:val="20"/>
              </w:rPr>
            </w:pPr>
          </w:p>
        </w:tc>
        <w:tc>
          <w:tcPr>
            <w:tcW w:w="455" w:type="dxa"/>
          </w:tcPr>
          <w:p w:rsidR="00B608DD" w:rsidRPr="00C11C5A" w:rsidRDefault="00B608DD" w:rsidP="00B608DD">
            <w:pPr>
              <w:rPr>
                <w:rFonts w:ascii="Calibri" w:hAnsi="Calibri" w:cs="Calibri"/>
                <w:b/>
                <w:sz w:val="20"/>
                <w:szCs w:val="20"/>
              </w:rPr>
            </w:pPr>
          </w:p>
        </w:tc>
        <w:tc>
          <w:tcPr>
            <w:tcW w:w="467" w:type="dxa"/>
            <w:gridSpan w:val="3"/>
          </w:tcPr>
          <w:p w:rsidR="00B608DD" w:rsidRPr="00C11C5A" w:rsidRDefault="00B608DD" w:rsidP="00B608DD">
            <w:pPr>
              <w:rPr>
                <w:rFonts w:ascii="Calibri" w:hAnsi="Calibri" w:cs="Calibri"/>
                <w:b/>
                <w:sz w:val="20"/>
                <w:szCs w:val="20"/>
              </w:rPr>
            </w:pPr>
          </w:p>
        </w:tc>
        <w:tc>
          <w:tcPr>
            <w:tcW w:w="458" w:type="dxa"/>
            <w:gridSpan w:val="2"/>
          </w:tcPr>
          <w:p w:rsidR="00B608DD" w:rsidRPr="00C11C5A" w:rsidRDefault="00B608DD" w:rsidP="00B608DD">
            <w:pPr>
              <w:rPr>
                <w:rFonts w:ascii="Calibri" w:hAnsi="Calibri" w:cs="Calibri"/>
                <w:b/>
                <w:sz w:val="20"/>
                <w:szCs w:val="20"/>
              </w:rPr>
            </w:pPr>
          </w:p>
        </w:tc>
        <w:tc>
          <w:tcPr>
            <w:tcW w:w="458" w:type="dxa"/>
            <w:gridSpan w:val="3"/>
          </w:tcPr>
          <w:p w:rsidR="00B608DD" w:rsidRPr="00C11C5A" w:rsidRDefault="00B608DD" w:rsidP="00B608DD">
            <w:pPr>
              <w:rPr>
                <w:rFonts w:ascii="Calibri" w:hAnsi="Calibri" w:cs="Calibri"/>
                <w:b/>
                <w:sz w:val="20"/>
                <w:szCs w:val="20"/>
              </w:rPr>
            </w:pPr>
          </w:p>
        </w:tc>
        <w:tc>
          <w:tcPr>
            <w:tcW w:w="459" w:type="dxa"/>
            <w:gridSpan w:val="2"/>
          </w:tcPr>
          <w:p w:rsidR="00B608DD" w:rsidRPr="00C11C5A" w:rsidRDefault="00B608DD" w:rsidP="00B608DD">
            <w:pPr>
              <w:rPr>
                <w:rFonts w:ascii="Calibri" w:hAnsi="Calibri" w:cs="Calibri"/>
                <w:b/>
                <w:sz w:val="20"/>
                <w:szCs w:val="20"/>
              </w:rPr>
            </w:pPr>
          </w:p>
        </w:tc>
        <w:tc>
          <w:tcPr>
            <w:tcW w:w="471" w:type="dxa"/>
            <w:gridSpan w:val="4"/>
          </w:tcPr>
          <w:p w:rsidR="00B608DD" w:rsidRPr="00C11C5A" w:rsidRDefault="00B608DD" w:rsidP="00B608DD">
            <w:pPr>
              <w:rPr>
                <w:rFonts w:ascii="Calibri" w:hAnsi="Calibri" w:cs="Calibri"/>
                <w:b/>
                <w:sz w:val="20"/>
                <w:szCs w:val="20"/>
              </w:rPr>
            </w:pPr>
          </w:p>
        </w:tc>
        <w:tc>
          <w:tcPr>
            <w:tcW w:w="460" w:type="dxa"/>
            <w:gridSpan w:val="4"/>
          </w:tcPr>
          <w:p w:rsidR="00B608DD" w:rsidRPr="00C11C5A" w:rsidRDefault="00B608DD" w:rsidP="00B608DD">
            <w:pPr>
              <w:rPr>
                <w:rFonts w:ascii="Calibri" w:hAnsi="Calibri" w:cs="Calibri"/>
                <w:b/>
                <w:sz w:val="20"/>
                <w:szCs w:val="20"/>
              </w:rPr>
            </w:pPr>
          </w:p>
        </w:tc>
        <w:tc>
          <w:tcPr>
            <w:tcW w:w="643" w:type="dxa"/>
            <w:gridSpan w:val="4"/>
          </w:tcPr>
          <w:p w:rsidR="00B608DD" w:rsidRPr="00C11C5A" w:rsidRDefault="00B608DD" w:rsidP="00B608DD">
            <w:pPr>
              <w:rPr>
                <w:rFonts w:ascii="Calibri" w:hAnsi="Calibri" w:cs="Calibri"/>
                <w:b/>
                <w:sz w:val="20"/>
                <w:szCs w:val="20"/>
              </w:rPr>
            </w:pPr>
          </w:p>
        </w:tc>
        <w:tc>
          <w:tcPr>
            <w:tcW w:w="738" w:type="dxa"/>
          </w:tcPr>
          <w:p w:rsidR="00B608DD" w:rsidRPr="00C11C5A" w:rsidRDefault="00B608DD" w:rsidP="00B608DD">
            <w:pPr>
              <w:rPr>
                <w:rFonts w:ascii="Calibri" w:hAnsi="Calibri" w:cs="Calibri"/>
                <w:b/>
                <w:sz w:val="20"/>
                <w:szCs w:val="20"/>
              </w:rPr>
            </w:pPr>
          </w:p>
        </w:tc>
        <w:tc>
          <w:tcPr>
            <w:tcW w:w="458" w:type="dxa"/>
            <w:gridSpan w:val="5"/>
          </w:tcPr>
          <w:p w:rsidR="00B608DD" w:rsidRPr="00C11C5A" w:rsidRDefault="00B608DD" w:rsidP="00B608DD">
            <w:pPr>
              <w:rPr>
                <w:rFonts w:ascii="Calibri" w:hAnsi="Calibri" w:cs="Calibri"/>
                <w:b/>
                <w:sz w:val="20"/>
                <w:szCs w:val="20"/>
              </w:rPr>
            </w:pPr>
          </w:p>
        </w:tc>
        <w:tc>
          <w:tcPr>
            <w:tcW w:w="458" w:type="dxa"/>
            <w:gridSpan w:val="2"/>
          </w:tcPr>
          <w:p w:rsidR="00B608DD" w:rsidRPr="00C11C5A" w:rsidRDefault="00B608DD" w:rsidP="00B608DD">
            <w:pPr>
              <w:rPr>
                <w:rFonts w:ascii="Calibri" w:hAnsi="Calibri" w:cs="Calibri"/>
                <w:b/>
                <w:sz w:val="20"/>
                <w:szCs w:val="20"/>
              </w:rPr>
            </w:pPr>
          </w:p>
        </w:tc>
        <w:tc>
          <w:tcPr>
            <w:tcW w:w="459" w:type="dxa"/>
            <w:gridSpan w:val="5"/>
          </w:tcPr>
          <w:p w:rsidR="00B608DD" w:rsidRPr="00C11C5A" w:rsidRDefault="00B608DD" w:rsidP="00B608DD">
            <w:pPr>
              <w:rPr>
                <w:rFonts w:ascii="Calibri" w:hAnsi="Calibri" w:cs="Calibri"/>
                <w:b/>
                <w:sz w:val="20"/>
                <w:szCs w:val="20"/>
              </w:rPr>
            </w:pPr>
          </w:p>
        </w:tc>
        <w:tc>
          <w:tcPr>
            <w:tcW w:w="463" w:type="dxa"/>
            <w:gridSpan w:val="3"/>
          </w:tcPr>
          <w:p w:rsidR="00B608DD" w:rsidRPr="00C11C5A" w:rsidRDefault="00B608DD" w:rsidP="00B608DD">
            <w:pPr>
              <w:rPr>
                <w:rFonts w:ascii="Calibri" w:hAnsi="Calibri" w:cs="Calibri"/>
                <w:b/>
                <w:sz w:val="20"/>
                <w:szCs w:val="20"/>
              </w:rPr>
            </w:pPr>
          </w:p>
        </w:tc>
        <w:tc>
          <w:tcPr>
            <w:tcW w:w="459" w:type="dxa"/>
            <w:gridSpan w:val="4"/>
          </w:tcPr>
          <w:p w:rsidR="00B608DD" w:rsidRPr="00C11C5A" w:rsidRDefault="00B608DD" w:rsidP="00B608DD">
            <w:pPr>
              <w:rPr>
                <w:rFonts w:ascii="Calibri" w:hAnsi="Calibri" w:cs="Calibri"/>
                <w:b/>
                <w:sz w:val="20"/>
                <w:szCs w:val="20"/>
              </w:rPr>
            </w:pPr>
          </w:p>
        </w:tc>
        <w:tc>
          <w:tcPr>
            <w:tcW w:w="458" w:type="dxa"/>
            <w:gridSpan w:val="5"/>
          </w:tcPr>
          <w:p w:rsidR="00B608DD" w:rsidRPr="00C11C5A" w:rsidRDefault="00B608DD" w:rsidP="00B608DD">
            <w:pPr>
              <w:rPr>
                <w:rFonts w:ascii="Calibri" w:hAnsi="Calibri" w:cs="Calibri"/>
                <w:b/>
                <w:sz w:val="20"/>
                <w:szCs w:val="20"/>
              </w:rPr>
            </w:pPr>
          </w:p>
        </w:tc>
        <w:tc>
          <w:tcPr>
            <w:tcW w:w="458" w:type="dxa"/>
            <w:gridSpan w:val="4"/>
          </w:tcPr>
          <w:p w:rsidR="00B608DD" w:rsidRPr="00C11C5A" w:rsidRDefault="00B608DD" w:rsidP="00B608DD">
            <w:pPr>
              <w:rPr>
                <w:rFonts w:ascii="Calibri" w:hAnsi="Calibri" w:cs="Calibri"/>
                <w:b/>
                <w:sz w:val="20"/>
                <w:szCs w:val="20"/>
              </w:rPr>
            </w:pPr>
          </w:p>
        </w:tc>
        <w:tc>
          <w:tcPr>
            <w:tcW w:w="458" w:type="dxa"/>
            <w:gridSpan w:val="4"/>
          </w:tcPr>
          <w:p w:rsidR="00B608DD" w:rsidRPr="00C11C5A" w:rsidRDefault="00B608DD" w:rsidP="00B608DD">
            <w:pPr>
              <w:rPr>
                <w:rFonts w:ascii="Calibri" w:hAnsi="Calibri" w:cs="Calibri"/>
                <w:b/>
                <w:sz w:val="20"/>
                <w:szCs w:val="20"/>
              </w:rPr>
            </w:pPr>
          </w:p>
        </w:tc>
        <w:tc>
          <w:tcPr>
            <w:tcW w:w="458" w:type="dxa"/>
            <w:gridSpan w:val="4"/>
          </w:tcPr>
          <w:p w:rsidR="00B608DD" w:rsidRPr="00C11C5A" w:rsidRDefault="00B608DD" w:rsidP="00B608DD">
            <w:pPr>
              <w:rPr>
                <w:rFonts w:ascii="Calibri" w:hAnsi="Calibri" w:cs="Calibri"/>
                <w:b/>
                <w:sz w:val="20"/>
                <w:szCs w:val="20"/>
              </w:rPr>
            </w:pPr>
          </w:p>
        </w:tc>
        <w:tc>
          <w:tcPr>
            <w:tcW w:w="902" w:type="dxa"/>
            <w:gridSpan w:val="9"/>
          </w:tcPr>
          <w:p w:rsidR="00B608DD" w:rsidRPr="00C11C5A" w:rsidRDefault="00B608DD" w:rsidP="00B608DD">
            <w:pPr>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F79646"/>
          </w:tcPr>
          <w:p w:rsidR="00B608DD" w:rsidRPr="00C11C5A" w:rsidRDefault="00B608DD" w:rsidP="00B608DD">
            <w:pPr>
              <w:ind w:right="139"/>
              <w:rPr>
                <w:rFonts w:ascii="Calibri" w:hAnsi="Calibri" w:cs="Calibri"/>
                <w:b/>
                <w:sz w:val="20"/>
                <w:szCs w:val="20"/>
                <w:u w:val="single"/>
              </w:rPr>
            </w:pPr>
            <w:r w:rsidRPr="00C11C5A">
              <w:rPr>
                <w:rFonts w:ascii="Calibri" w:hAnsi="Calibri" w:cs="Calibri"/>
                <w:b/>
                <w:sz w:val="20"/>
                <w:szCs w:val="20"/>
                <w:u w:val="single"/>
              </w:rPr>
              <w:t>Rozbor plnění příjmů rozpočtu kapitoly</w:t>
            </w:r>
          </w:p>
        </w:tc>
      </w:tr>
      <w:tr w:rsidR="00B608DD" w:rsidRPr="00C11C5A" w:rsidTr="00A028B5">
        <w:trPr>
          <w:gridAfter w:val="2"/>
          <w:wAfter w:w="254" w:type="dxa"/>
        </w:trPr>
        <w:tc>
          <w:tcPr>
            <w:tcW w:w="452" w:type="dxa"/>
          </w:tcPr>
          <w:p w:rsidR="00B608DD" w:rsidRPr="00C11C5A" w:rsidRDefault="00B608DD" w:rsidP="00B608DD">
            <w:pPr>
              <w:ind w:right="139"/>
              <w:rPr>
                <w:rFonts w:ascii="Calibri" w:hAnsi="Calibri" w:cs="Calibri"/>
                <w:b/>
                <w:sz w:val="20"/>
                <w:szCs w:val="20"/>
              </w:rPr>
            </w:pPr>
          </w:p>
        </w:tc>
        <w:tc>
          <w:tcPr>
            <w:tcW w:w="455" w:type="dxa"/>
          </w:tcPr>
          <w:p w:rsidR="00B608DD" w:rsidRPr="00C11C5A" w:rsidRDefault="00B608DD" w:rsidP="00B608DD">
            <w:pPr>
              <w:ind w:right="139"/>
              <w:rPr>
                <w:rFonts w:ascii="Calibri" w:hAnsi="Calibri" w:cs="Calibri"/>
                <w:b/>
                <w:sz w:val="20"/>
                <w:szCs w:val="20"/>
              </w:rPr>
            </w:pPr>
          </w:p>
        </w:tc>
        <w:tc>
          <w:tcPr>
            <w:tcW w:w="467" w:type="dxa"/>
            <w:gridSpan w:val="3"/>
          </w:tcPr>
          <w:p w:rsidR="00B608DD" w:rsidRPr="00C11C5A" w:rsidRDefault="00B608DD" w:rsidP="00B608DD">
            <w:pPr>
              <w:ind w:right="139"/>
              <w:rPr>
                <w:rFonts w:ascii="Calibri" w:hAnsi="Calibri" w:cs="Calibri"/>
                <w:b/>
                <w:sz w:val="20"/>
                <w:szCs w:val="20"/>
              </w:rPr>
            </w:pPr>
          </w:p>
        </w:tc>
        <w:tc>
          <w:tcPr>
            <w:tcW w:w="820" w:type="dxa"/>
            <w:gridSpan w:val="4"/>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67" w:type="dxa"/>
            <w:gridSpan w:val="4"/>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584" w:type="dxa"/>
            <w:gridSpan w:val="3"/>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12" w:type="dxa"/>
            <w:gridSpan w:val="10"/>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Rozpočet upravený v tis. Kč</w:t>
            </w:r>
          </w:p>
        </w:tc>
        <w:tc>
          <w:tcPr>
            <w:tcW w:w="1845" w:type="dxa"/>
            <w:gridSpan w:val="1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Skutečnost v tis. Kč</w:t>
            </w:r>
          </w:p>
        </w:tc>
        <w:tc>
          <w:tcPr>
            <w:tcW w:w="1460"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SK/RU v %</w:t>
            </w:r>
          </w:p>
        </w:tc>
        <w:tc>
          <w:tcPr>
            <w:tcW w:w="4140" w:type="dxa"/>
            <w:gridSpan w:val="3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Komentář</w:t>
            </w:r>
          </w:p>
        </w:tc>
      </w:tr>
      <w:tr w:rsidR="00FB2359"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FB2359" w:rsidRPr="00C11C5A" w:rsidRDefault="00613139" w:rsidP="00FB2359">
            <w:pPr>
              <w:jc w:val="right"/>
              <w:rPr>
                <w:rFonts w:ascii="Calibri" w:hAnsi="Calibri" w:cs="Calibri"/>
                <w:b/>
                <w:sz w:val="18"/>
                <w:szCs w:val="18"/>
              </w:rPr>
            </w:pPr>
            <w:r>
              <w:rPr>
                <w:rFonts w:ascii="Calibri" w:hAnsi="Calibri" w:cs="Calibri"/>
                <w:b/>
                <w:sz w:val="18"/>
                <w:szCs w:val="18"/>
              </w:rPr>
              <w:t>2 283,27</w:t>
            </w:r>
          </w:p>
        </w:tc>
        <w:tc>
          <w:tcPr>
            <w:tcW w:w="1845" w:type="dxa"/>
            <w:gridSpan w:val="14"/>
            <w:tcBorders>
              <w:top w:val="single" w:sz="4" w:space="0" w:color="auto"/>
              <w:left w:val="single" w:sz="4" w:space="0" w:color="auto"/>
              <w:bottom w:val="single" w:sz="4" w:space="0" w:color="auto"/>
              <w:right w:val="single" w:sz="4" w:space="0" w:color="auto"/>
            </w:tcBorders>
          </w:tcPr>
          <w:p w:rsidR="00FB2359" w:rsidRPr="00C11C5A" w:rsidRDefault="00613139" w:rsidP="00FB2359">
            <w:pPr>
              <w:jc w:val="right"/>
              <w:rPr>
                <w:rFonts w:ascii="Calibri" w:hAnsi="Calibri" w:cs="Calibri"/>
                <w:b/>
                <w:sz w:val="18"/>
                <w:szCs w:val="18"/>
              </w:rPr>
            </w:pPr>
            <w:r>
              <w:rPr>
                <w:rFonts w:ascii="Calibri" w:hAnsi="Calibri" w:cs="Calibri"/>
                <w:b/>
                <w:sz w:val="18"/>
                <w:szCs w:val="18"/>
              </w:rPr>
              <w:t>2 283,27</w:t>
            </w:r>
          </w:p>
        </w:tc>
        <w:tc>
          <w:tcPr>
            <w:tcW w:w="1460" w:type="dxa"/>
            <w:gridSpan w:val="6"/>
            <w:tcBorders>
              <w:top w:val="single" w:sz="4" w:space="0" w:color="auto"/>
              <w:left w:val="single" w:sz="4" w:space="0" w:color="auto"/>
              <w:bottom w:val="single" w:sz="4" w:space="0" w:color="auto"/>
              <w:right w:val="single" w:sz="4" w:space="0" w:color="auto"/>
            </w:tcBorders>
          </w:tcPr>
          <w:p w:rsidR="00FB2359" w:rsidRPr="00C11C5A" w:rsidRDefault="00613139" w:rsidP="00FB2359">
            <w:pPr>
              <w:jc w:val="right"/>
              <w:rPr>
                <w:rFonts w:ascii="Calibri" w:hAnsi="Calibri" w:cs="Calibri"/>
                <w:b/>
                <w:sz w:val="18"/>
                <w:szCs w:val="18"/>
              </w:rPr>
            </w:pPr>
            <w:r>
              <w:rPr>
                <w:rFonts w:ascii="Calibri" w:hAnsi="Calibri" w:cs="Calibri"/>
                <w:b/>
                <w:sz w:val="18"/>
                <w:szCs w:val="18"/>
              </w:rPr>
              <w:t>100,00</w:t>
            </w:r>
          </w:p>
        </w:tc>
        <w:tc>
          <w:tcPr>
            <w:tcW w:w="4140" w:type="dxa"/>
            <w:gridSpan w:val="36"/>
            <w:tcBorders>
              <w:top w:val="single" w:sz="4" w:space="0" w:color="auto"/>
              <w:left w:val="single" w:sz="4" w:space="0" w:color="auto"/>
              <w:bottom w:val="single" w:sz="4" w:space="0" w:color="auto"/>
              <w:right w:val="single" w:sz="4" w:space="0" w:color="auto"/>
            </w:tcBorders>
          </w:tcPr>
          <w:p w:rsidR="00FB2359" w:rsidRPr="00C11C5A" w:rsidRDefault="00FD5999" w:rsidP="00FB2359">
            <w:pPr>
              <w:ind w:right="139"/>
              <w:rPr>
                <w:rFonts w:ascii="Calibri" w:hAnsi="Calibri" w:cs="Calibri"/>
                <w:b/>
                <w:sz w:val="18"/>
                <w:szCs w:val="18"/>
              </w:rPr>
            </w:pPr>
            <w:r w:rsidRPr="00C11C5A">
              <w:rPr>
                <w:rFonts w:ascii="Calibri" w:hAnsi="Calibri" w:cs="Calibri"/>
                <w:b/>
                <w:sz w:val="18"/>
                <w:szCs w:val="18"/>
              </w:rPr>
              <w:t>Příjmy před konsolidací</w:t>
            </w:r>
          </w:p>
        </w:tc>
      </w:tr>
      <w:tr w:rsidR="00613139"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2 283,27</w:t>
            </w:r>
          </w:p>
        </w:tc>
        <w:tc>
          <w:tcPr>
            <w:tcW w:w="1845" w:type="dxa"/>
            <w:gridSpan w:val="14"/>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2 283,27</w:t>
            </w:r>
          </w:p>
        </w:tc>
        <w:tc>
          <w:tcPr>
            <w:tcW w:w="1460" w:type="dxa"/>
            <w:gridSpan w:val="6"/>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100,00</w:t>
            </w:r>
          </w:p>
        </w:tc>
        <w:tc>
          <w:tcPr>
            <w:tcW w:w="4140" w:type="dxa"/>
            <w:gridSpan w:val="36"/>
            <w:tcBorders>
              <w:top w:val="single" w:sz="4" w:space="0" w:color="auto"/>
              <w:left w:val="single" w:sz="4" w:space="0" w:color="auto"/>
              <w:bottom w:val="single" w:sz="4" w:space="0" w:color="auto"/>
              <w:right w:val="single" w:sz="4" w:space="0" w:color="auto"/>
            </w:tcBorders>
          </w:tcPr>
          <w:p w:rsidR="00613139" w:rsidRPr="00C11C5A" w:rsidRDefault="00613139" w:rsidP="00613139">
            <w:pPr>
              <w:ind w:right="139"/>
              <w:rPr>
                <w:rFonts w:ascii="Calibri" w:hAnsi="Calibri" w:cs="Calibri"/>
                <w:b/>
                <w:sz w:val="18"/>
                <w:szCs w:val="18"/>
              </w:rPr>
            </w:pPr>
            <w:r w:rsidRPr="00C11C5A">
              <w:rPr>
                <w:rFonts w:ascii="Calibri" w:hAnsi="Calibri" w:cs="Calibri"/>
                <w:b/>
                <w:sz w:val="18"/>
                <w:szCs w:val="18"/>
              </w:rPr>
              <w:t>Příjmy po konsolidaci</w:t>
            </w:r>
          </w:p>
        </w:tc>
      </w:tr>
      <w:tr w:rsidR="00B608DD" w:rsidRPr="00C11C5A" w:rsidTr="00A028B5">
        <w:trPr>
          <w:gridAfter w:val="2"/>
          <w:wAfter w:w="254" w:type="dxa"/>
        </w:trPr>
        <w:tc>
          <w:tcPr>
            <w:tcW w:w="452" w:type="dxa"/>
          </w:tcPr>
          <w:p w:rsidR="00B608DD" w:rsidRPr="00C11C5A" w:rsidRDefault="00B608DD" w:rsidP="00B608DD">
            <w:pPr>
              <w:ind w:right="139"/>
              <w:rPr>
                <w:rFonts w:ascii="Calibri" w:hAnsi="Calibri" w:cs="Calibri"/>
                <w:b/>
                <w:sz w:val="20"/>
                <w:szCs w:val="20"/>
              </w:rPr>
            </w:pPr>
          </w:p>
        </w:tc>
        <w:tc>
          <w:tcPr>
            <w:tcW w:w="455" w:type="dxa"/>
          </w:tcPr>
          <w:p w:rsidR="00B608DD" w:rsidRPr="00C11C5A" w:rsidRDefault="00B608DD" w:rsidP="00B608DD">
            <w:pPr>
              <w:ind w:right="139"/>
              <w:rPr>
                <w:rFonts w:ascii="Calibri" w:hAnsi="Calibri" w:cs="Calibri"/>
                <w:b/>
                <w:sz w:val="20"/>
                <w:szCs w:val="20"/>
              </w:rPr>
            </w:pPr>
          </w:p>
        </w:tc>
        <w:tc>
          <w:tcPr>
            <w:tcW w:w="467" w:type="dxa"/>
            <w:gridSpan w:val="3"/>
          </w:tcPr>
          <w:p w:rsidR="00B608DD" w:rsidRPr="00C11C5A" w:rsidRDefault="00B608DD" w:rsidP="00B608DD">
            <w:pPr>
              <w:ind w:right="139"/>
              <w:rPr>
                <w:rFonts w:ascii="Calibri" w:hAnsi="Calibri" w:cs="Calibri"/>
                <w:b/>
                <w:sz w:val="20"/>
                <w:szCs w:val="20"/>
              </w:rPr>
            </w:pPr>
          </w:p>
        </w:tc>
        <w:tc>
          <w:tcPr>
            <w:tcW w:w="820" w:type="dxa"/>
            <w:gridSpan w:val="4"/>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67" w:type="dxa"/>
            <w:gridSpan w:val="4"/>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584" w:type="dxa"/>
            <w:gridSpan w:val="3"/>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12" w:type="dxa"/>
            <w:gridSpan w:val="10"/>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EEECE1"/>
          </w:tcPr>
          <w:p w:rsidR="00B608DD" w:rsidRPr="00C11C5A" w:rsidRDefault="00B608DD" w:rsidP="00B608DD">
            <w:pPr>
              <w:ind w:right="139"/>
              <w:rPr>
                <w:rFonts w:ascii="Calibri" w:hAnsi="Calibri" w:cs="Calibri"/>
                <w:b/>
                <w:sz w:val="20"/>
                <w:szCs w:val="20"/>
              </w:rPr>
            </w:pPr>
            <w:r w:rsidRPr="00C11C5A">
              <w:rPr>
                <w:rFonts w:ascii="Calibri" w:hAnsi="Calibri" w:cs="Calibri"/>
                <w:b/>
                <w:sz w:val="20"/>
                <w:szCs w:val="20"/>
              </w:rPr>
              <w:t>Stručný komentář k celkovému vývoji plnění příjmů kapitoly ve sledovaném období</w:t>
            </w:r>
          </w:p>
        </w:tc>
      </w:tr>
      <w:tr w:rsidR="00B608DD" w:rsidRPr="00C11C5A" w:rsidTr="00A028B5">
        <w:trPr>
          <w:gridAfter w:val="3"/>
          <w:wAfter w:w="264" w:type="dxa"/>
        </w:trPr>
        <w:tc>
          <w:tcPr>
            <w:tcW w:w="452" w:type="dxa"/>
          </w:tcPr>
          <w:p w:rsidR="00B608DD" w:rsidRPr="00C11C5A" w:rsidRDefault="00B608DD" w:rsidP="00B608DD">
            <w:pPr>
              <w:ind w:right="139"/>
              <w:rPr>
                <w:rFonts w:ascii="Calibri" w:hAnsi="Calibri" w:cs="Calibri"/>
                <w:b/>
                <w:sz w:val="20"/>
                <w:szCs w:val="20"/>
              </w:rPr>
            </w:pPr>
          </w:p>
        </w:tc>
        <w:tc>
          <w:tcPr>
            <w:tcW w:w="455" w:type="dxa"/>
          </w:tcPr>
          <w:p w:rsidR="00B608DD" w:rsidRPr="00C11C5A" w:rsidRDefault="00B608DD" w:rsidP="00B608DD">
            <w:pPr>
              <w:ind w:right="139"/>
              <w:rPr>
                <w:rFonts w:ascii="Calibri" w:hAnsi="Calibri" w:cs="Calibri"/>
                <w:b/>
                <w:sz w:val="20"/>
                <w:szCs w:val="20"/>
              </w:rPr>
            </w:pPr>
          </w:p>
        </w:tc>
        <w:tc>
          <w:tcPr>
            <w:tcW w:w="467" w:type="dxa"/>
            <w:gridSpan w:val="3"/>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8" w:type="dxa"/>
            <w:gridSpan w:val="3"/>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71" w:type="dxa"/>
            <w:gridSpan w:val="4"/>
          </w:tcPr>
          <w:p w:rsidR="00B608DD" w:rsidRPr="00C11C5A" w:rsidRDefault="00B608DD" w:rsidP="00B608DD">
            <w:pPr>
              <w:ind w:right="139"/>
              <w:rPr>
                <w:rFonts w:ascii="Calibri" w:hAnsi="Calibri" w:cs="Calibri"/>
                <w:b/>
                <w:sz w:val="20"/>
                <w:szCs w:val="20"/>
              </w:rPr>
            </w:pPr>
          </w:p>
        </w:tc>
        <w:tc>
          <w:tcPr>
            <w:tcW w:w="460" w:type="dxa"/>
            <w:gridSpan w:val="4"/>
          </w:tcPr>
          <w:p w:rsidR="00B608DD" w:rsidRPr="00C11C5A" w:rsidRDefault="00B608DD" w:rsidP="00B608DD">
            <w:pPr>
              <w:ind w:right="139"/>
              <w:rPr>
                <w:rFonts w:ascii="Calibri" w:hAnsi="Calibri" w:cs="Calibri"/>
                <w:b/>
                <w:sz w:val="20"/>
                <w:szCs w:val="20"/>
              </w:rPr>
            </w:pPr>
          </w:p>
        </w:tc>
        <w:tc>
          <w:tcPr>
            <w:tcW w:w="643" w:type="dxa"/>
            <w:gridSpan w:val="4"/>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02" w:type="dxa"/>
            <w:gridSpan w:val="9"/>
          </w:tcPr>
          <w:p w:rsidR="00B608DD" w:rsidRPr="00C11C5A" w:rsidRDefault="00B608DD" w:rsidP="00B608DD">
            <w:pPr>
              <w:ind w:right="139"/>
              <w:rPr>
                <w:rFonts w:ascii="Calibri" w:hAnsi="Calibri" w:cs="Calibri"/>
                <w:b/>
                <w:sz w:val="20"/>
                <w:szCs w:val="20"/>
              </w:rPr>
            </w:pPr>
          </w:p>
        </w:tc>
      </w:tr>
      <w:tr w:rsidR="005475A5" w:rsidRPr="00C11C5A" w:rsidTr="00A028B5">
        <w:trPr>
          <w:gridAfter w:val="8"/>
          <w:wAfter w:w="717" w:type="dxa"/>
        </w:trPr>
        <w:tc>
          <w:tcPr>
            <w:tcW w:w="9639" w:type="dxa"/>
            <w:gridSpan w:val="65"/>
            <w:tcBorders>
              <w:top w:val="single" w:sz="6" w:space="0" w:color="auto"/>
              <w:left w:val="single" w:sz="6" w:space="0" w:color="auto"/>
              <w:bottom w:val="single" w:sz="6" w:space="0" w:color="auto"/>
              <w:right w:val="single" w:sz="6" w:space="0" w:color="auto"/>
            </w:tcBorders>
          </w:tcPr>
          <w:p w:rsidR="005475A5" w:rsidRPr="006B7005" w:rsidRDefault="00613139" w:rsidP="005475A5">
            <w:pPr>
              <w:jc w:val="both"/>
              <w:rPr>
                <w:rFonts w:ascii="Calibri" w:hAnsi="Calibri" w:cs="Calibri"/>
                <w:sz w:val="20"/>
                <w:szCs w:val="20"/>
              </w:rPr>
            </w:pPr>
            <w:r w:rsidRPr="006B7005">
              <w:rPr>
                <w:rFonts w:asciiTheme="minorHAnsi" w:hAnsiTheme="minorHAnsi" w:cstheme="minorHAnsi"/>
                <w:sz w:val="20"/>
                <w:szCs w:val="20"/>
              </w:rPr>
              <w:t>IROP – Integrovaný regionální OP – program č. 1170 – dotace z Ministerstva pro místní rozvoj na projekt Územní studie krajiny pro správní obvod ORP Prostějov, Národní program Životního prostředí – Územní studie krajiny správního obvodu obce s rozšířenou působností Prostějov. Plnění stránky rozpočtu je 100%.</w:t>
            </w:r>
          </w:p>
        </w:tc>
      </w:tr>
      <w:tr w:rsidR="00B608DD" w:rsidRPr="00C11C5A" w:rsidTr="00A028B5">
        <w:trPr>
          <w:gridAfter w:val="3"/>
          <w:wAfter w:w="264" w:type="dxa"/>
        </w:trPr>
        <w:tc>
          <w:tcPr>
            <w:tcW w:w="452" w:type="dxa"/>
          </w:tcPr>
          <w:p w:rsidR="00B608DD" w:rsidRPr="00C11C5A" w:rsidRDefault="00B608DD" w:rsidP="00B608DD">
            <w:pPr>
              <w:ind w:right="139"/>
              <w:rPr>
                <w:rFonts w:ascii="Calibri" w:hAnsi="Calibri" w:cs="Calibri"/>
                <w:b/>
                <w:sz w:val="20"/>
                <w:szCs w:val="20"/>
              </w:rPr>
            </w:pPr>
          </w:p>
        </w:tc>
        <w:tc>
          <w:tcPr>
            <w:tcW w:w="455" w:type="dxa"/>
          </w:tcPr>
          <w:p w:rsidR="00B608DD" w:rsidRPr="00C11C5A" w:rsidRDefault="00B608DD" w:rsidP="00B608DD">
            <w:pPr>
              <w:ind w:right="139"/>
              <w:rPr>
                <w:rFonts w:ascii="Calibri" w:hAnsi="Calibri" w:cs="Calibri"/>
                <w:b/>
                <w:sz w:val="20"/>
                <w:szCs w:val="20"/>
              </w:rPr>
            </w:pPr>
          </w:p>
        </w:tc>
        <w:tc>
          <w:tcPr>
            <w:tcW w:w="467" w:type="dxa"/>
            <w:gridSpan w:val="3"/>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8" w:type="dxa"/>
            <w:gridSpan w:val="3"/>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71" w:type="dxa"/>
            <w:gridSpan w:val="4"/>
          </w:tcPr>
          <w:p w:rsidR="00B608DD" w:rsidRPr="00C11C5A" w:rsidRDefault="00B608DD" w:rsidP="00B608DD">
            <w:pPr>
              <w:ind w:right="139"/>
              <w:rPr>
                <w:rFonts w:ascii="Calibri" w:hAnsi="Calibri" w:cs="Calibri"/>
                <w:b/>
                <w:sz w:val="20"/>
                <w:szCs w:val="20"/>
              </w:rPr>
            </w:pPr>
          </w:p>
        </w:tc>
        <w:tc>
          <w:tcPr>
            <w:tcW w:w="460" w:type="dxa"/>
            <w:gridSpan w:val="4"/>
          </w:tcPr>
          <w:p w:rsidR="00B608DD" w:rsidRPr="00C11C5A" w:rsidRDefault="00B608DD" w:rsidP="00B608DD">
            <w:pPr>
              <w:ind w:right="139"/>
              <w:rPr>
                <w:rFonts w:ascii="Calibri" w:hAnsi="Calibri" w:cs="Calibri"/>
                <w:b/>
                <w:sz w:val="20"/>
                <w:szCs w:val="20"/>
              </w:rPr>
            </w:pPr>
          </w:p>
        </w:tc>
        <w:tc>
          <w:tcPr>
            <w:tcW w:w="643" w:type="dxa"/>
            <w:gridSpan w:val="4"/>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02" w:type="dxa"/>
            <w:gridSpan w:val="9"/>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EEECE1"/>
          </w:tcPr>
          <w:p w:rsidR="00B608DD" w:rsidRPr="00C11C5A" w:rsidRDefault="00B608DD" w:rsidP="00B608DD">
            <w:pPr>
              <w:ind w:right="139"/>
              <w:rPr>
                <w:rFonts w:ascii="Calibri" w:hAnsi="Calibri" w:cs="Calibri"/>
                <w:b/>
                <w:sz w:val="20"/>
                <w:szCs w:val="20"/>
              </w:rPr>
            </w:pPr>
            <w:r w:rsidRPr="00C11C5A">
              <w:rPr>
                <w:rFonts w:ascii="Calibri" w:hAnsi="Calibri" w:cs="Calibri"/>
                <w:b/>
                <w:sz w:val="20"/>
                <w:szCs w:val="20"/>
              </w:rPr>
              <w:t>Komentář k položkám (akcím), které vykázaly abnormalitu v řádném plnění příjmů rozpočtu kapitoly ve sledovaném období</w:t>
            </w:r>
          </w:p>
        </w:tc>
      </w:tr>
      <w:tr w:rsidR="00B608DD" w:rsidRPr="00C11C5A" w:rsidTr="00A028B5">
        <w:trPr>
          <w:gridAfter w:val="4"/>
          <w:wAfter w:w="328" w:type="dxa"/>
        </w:trPr>
        <w:tc>
          <w:tcPr>
            <w:tcW w:w="452" w:type="dxa"/>
          </w:tcPr>
          <w:p w:rsidR="00B608DD" w:rsidRPr="00C11C5A" w:rsidRDefault="00B608DD" w:rsidP="00B608DD">
            <w:pPr>
              <w:ind w:right="139"/>
              <w:rPr>
                <w:rFonts w:ascii="Calibri" w:hAnsi="Calibri" w:cs="Calibri"/>
                <w:b/>
                <w:sz w:val="20"/>
                <w:szCs w:val="20"/>
              </w:rPr>
            </w:pPr>
          </w:p>
        </w:tc>
        <w:tc>
          <w:tcPr>
            <w:tcW w:w="469" w:type="dxa"/>
            <w:gridSpan w:val="3"/>
          </w:tcPr>
          <w:p w:rsidR="00B608DD" w:rsidRPr="00C11C5A" w:rsidRDefault="00B608DD" w:rsidP="00B608DD">
            <w:pPr>
              <w:ind w:right="139"/>
              <w:rPr>
                <w:rFonts w:ascii="Calibri" w:hAnsi="Calibri" w:cs="Calibri"/>
                <w:b/>
                <w:sz w:val="20"/>
                <w:szCs w:val="20"/>
              </w:rPr>
            </w:pPr>
          </w:p>
        </w:tc>
        <w:tc>
          <w:tcPr>
            <w:tcW w:w="453" w:type="dxa"/>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756" w:type="dxa"/>
            <w:gridSpan w:val="4"/>
          </w:tcPr>
          <w:p w:rsidR="00B608DD" w:rsidRPr="00C11C5A" w:rsidRDefault="00B608DD" w:rsidP="00B608DD">
            <w:pPr>
              <w:ind w:right="139"/>
              <w:rPr>
                <w:rFonts w:ascii="Calibri" w:hAnsi="Calibri" w:cs="Calibri"/>
                <w:b/>
                <w:sz w:val="20"/>
                <w:szCs w:val="20"/>
              </w:rPr>
            </w:pPr>
          </w:p>
        </w:tc>
        <w:tc>
          <w:tcPr>
            <w:tcW w:w="600" w:type="dxa"/>
            <w:gridSpan w:val="4"/>
          </w:tcPr>
          <w:p w:rsidR="00B608DD" w:rsidRPr="00C11C5A" w:rsidRDefault="00B608DD" w:rsidP="00B608DD">
            <w:pPr>
              <w:ind w:right="139"/>
              <w:rPr>
                <w:rFonts w:ascii="Calibri" w:hAnsi="Calibri" w:cs="Calibri"/>
                <w:b/>
                <w:sz w:val="20"/>
                <w:szCs w:val="20"/>
              </w:rPr>
            </w:pPr>
          </w:p>
        </w:tc>
        <w:tc>
          <w:tcPr>
            <w:tcW w:w="322" w:type="dxa"/>
          </w:tcPr>
          <w:p w:rsidR="00B608DD" w:rsidRPr="00C11C5A" w:rsidRDefault="00B608DD" w:rsidP="00B608DD">
            <w:pPr>
              <w:ind w:right="139"/>
              <w:rPr>
                <w:rFonts w:ascii="Calibri" w:hAnsi="Calibri" w:cs="Calibri"/>
                <w:b/>
                <w:sz w:val="20"/>
                <w:szCs w:val="20"/>
              </w:rPr>
            </w:pPr>
          </w:p>
        </w:tc>
        <w:tc>
          <w:tcPr>
            <w:tcW w:w="687" w:type="dxa"/>
            <w:gridSpan w:val="7"/>
          </w:tcPr>
          <w:p w:rsidR="00B608DD" w:rsidRPr="00C11C5A" w:rsidRDefault="00B608DD" w:rsidP="00B608DD">
            <w:pPr>
              <w:ind w:right="139"/>
              <w:rPr>
                <w:rFonts w:ascii="Calibri" w:hAnsi="Calibri" w:cs="Calibri"/>
                <w:b/>
                <w:sz w:val="20"/>
                <w:szCs w:val="20"/>
              </w:rPr>
            </w:pPr>
          </w:p>
        </w:tc>
        <w:tc>
          <w:tcPr>
            <w:tcW w:w="424" w:type="dxa"/>
            <w:gridSpan w:val="2"/>
          </w:tcPr>
          <w:p w:rsidR="00B608DD" w:rsidRPr="00C11C5A" w:rsidRDefault="00B608DD" w:rsidP="00B608DD">
            <w:pPr>
              <w:ind w:right="139"/>
              <w:rPr>
                <w:rFonts w:ascii="Calibri" w:hAnsi="Calibri" w:cs="Calibri"/>
                <w:b/>
                <w:sz w:val="20"/>
                <w:szCs w:val="20"/>
              </w:rPr>
            </w:pPr>
          </w:p>
        </w:tc>
        <w:tc>
          <w:tcPr>
            <w:tcW w:w="1134" w:type="dxa"/>
            <w:gridSpan w:val="4"/>
          </w:tcPr>
          <w:p w:rsidR="00B608DD" w:rsidRPr="00C11C5A" w:rsidRDefault="00B608DD" w:rsidP="00B608DD">
            <w:pPr>
              <w:ind w:right="139"/>
              <w:rPr>
                <w:rFonts w:ascii="Calibri" w:hAnsi="Calibri" w:cs="Calibri"/>
                <w:b/>
                <w:sz w:val="20"/>
                <w:szCs w:val="20"/>
              </w:rPr>
            </w:pPr>
          </w:p>
        </w:tc>
        <w:tc>
          <w:tcPr>
            <w:tcW w:w="598" w:type="dxa"/>
            <w:gridSpan w:val="5"/>
          </w:tcPr>
          <w:p w:rsidR="00B608DD" w:rsidRPr="00C11C5A" w:rsidRDefault="00B608DD" w:rsidP="00B608DD">
            <w:pPr>
              <w:ind w:right="139"/>
              <w:rPr>
                <w:rFonts w:ascii="Calibri" w:hAnsi="Calibri" w:cs="Calibri"/>
                <w:b/>
                <w:sz w:val="20"/>
                <w:szCs w:val="20"/>
              </w:rPr>
            </w:pPr>
          </w:p>
        </w:tc>
        <w:tc>
          <w:tcPr>
            <w:tcW w:w="1103" w:type="dxa"/>
            <w:gridSpan w:val="8"/>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260" w:type="dxa"/>
            <w:gridSpan w:val="4"/>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Organizace</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Účelový zdroj</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Upravený rozpočet v tis. Kč</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Skutečnost v tis. Kč</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Komentář</w:t>
            </w:r>
          </w:p>
        </w:tc>
      </w:tr>
      <w:tr w:rsidR="0061313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vAlign w:val="center"/>
          </w:tcPr>
          <w:p w:rsidR="00613139" w:rsidRPr="00091F65" w:rsidRDefault="00613139" w:rsidP="00613139">
            <w:pPr>
              <w:jc w:val="center"/>
              <w:rPr>
                <w:rFonts w:asciiTheme="minorHAnsi" w:hAnsiTheme="minorHAnsi" w:cstheme="minorHAnsi"/>
                <w:sz w:val="18"/>
              </w:rPr>
            </w:pPr>
          </w:p>
        </w:tc>
        <w:tc>
          <w:tcPr>
            <w:tcW w:w="992" w:type="dxa"/>
            <w:gridSpan w:val="4"/>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center"/>
              <w:rPr>
                <w:rFonts w:asciiTheme="minorHAnsi" w:hAnsiTheme="minorHAnsi" w:cstheme="minorHAnsi"/>
                <w:sz w:val="18"/>
              </w:rPr>
            </w:pPr>
            <w:r>
              <w:rPr>
                <w:rFonts w:asciiTheme="minorHAnsi" w:hAnsiTheme="minorHAnsi" w:cstheme="minorHAnsi"/>
                <w:sz w:val="18"/>
              </w:rPr>
              <w:t>4216</w:t>
            </w:r>
          </w:p>
        </w:tc>
        <w:tc>
          <w:tcPr>
            <w:tcW w:w="1418" w:type="dxa"/>
            <w:gridSpan w:val="10"/>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center"/>
              <w:rPr>
                <w:rFonts w:asciiTheme="minorHAnsi" w:hAnsiTheme="minorHAnsi" w:cstheme="minorHAnsi"/>
                <w:sz w:val="18"/>
              </w:rPr>
            </w:pPr>
            <w:r>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right"/>
              <w:rPr>
                <w:rFonts w:asciiTheme="minorHAnsi" w:hAnsiTheme="minorHAnsi" w:cstheme="minorHAnsi"/>
                <w:sz w:val="18"/>
              </w:rPr>
            </w:pPr>
            <w:r>
              <w:rPr>
                <w:rFonts w:asciiTheme="minorHAnsi" w:hAnsiTheme="minorHAnsi" w:cstheme="minorHAnsi"/>
                <w:sz w:val="18"/>
              </w:rPr>
              <w:t>2 054,94</w:t>
            </w:r>
          </w:p>
        </w:tc>
        <w:tc>
          <w:tcPr>
            <w:tcW w:w="1134" w:type="dxa"/>
            <w:gridSpan w:val="10"/>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right"/>
              <w:rPr>
                <w:rFonts w:asciiTheme="minorHAnsi" w:hAnsiTheme="minorHAnsi" w:cstheme="minorHAnsi"/>
                <w:sz w:val="18"/>
              </w:rPr>
            </w:pPr>
            <w:r>
              <w:rPr>
                <w:rFonts w:asciiTheme="minorHAnsi" w:hAnsiTheme="minorHAnsi" w:cstheme="minorHAnsi"/>
                <w:sz w:val="18"/>
              </w:rPr>
              <w:t>2 054,94</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613139" w:rsidRPr="00613139" w:rsidRDefault="00613139" w:rsidP="00613139">
            <w:pPr>
              <w:jc w:val="both"/>
              <w:rPr>
                <w:rFonts w:asciiTheme="minorHAnsi" w:hAnsiTheme="minorHAnsi" w:cstheme="minorHAnsi"/>
                <w:b/>
                <w:sz w:val="18"/>
                <w:u w:val="single"/>
              </w:rPr>
            </w:pPr>
            <w:r w:rsidRPr="00613139">
              <w:rPr>
                <w:rFonts w:asciiTheme="minorHAnsi" w:hAnsiTheme="minorHAnsi" w:cstheme="minorHAnsi"/>
                <w:b/>
                <w:sz w:val="18"/>
                <w:u w:val="single"/>
              </w:rPr>
              <w:t>Ostatní investiční transfery ze státního rozpočtu</w:t>
            </w:r>
          </w:p>
          <w:p w:rsidR="00613139" w:rsidRDefault="00613139" w:rsidP="00613139">
            <w:pPr>
              <w:jc w:val="both"/>
              <w:rPr>
                <w:rFonts w:asciiTheme="minorHAnsi" w:hAnsiTheme="minorHAnsi" w:cstheme="minorHAnsi"/>
                <w:sz w:val="18"/>
              </w:rPr>
            </w:pPr>
            <w:r>
              <w:rPr>
                <w:rFonts w:asciiTheme="minorHAnsi" w:hAnsiTheme="minorHAnsi" w:cstheme="minorHAnsi"/>
                <w:sz w:val="18"/>
              </w:rPr>
              <w:t>IROP – Integrovaný regionální OP – program č. 1170 – dotace z Ministerstva pro místní rozvoj na projekt Územní studie krajiny</w:t>
            </w:r>
            <w:r w:rsidR="00F3169E">
              <w:rPr>
                <w:rFonts w:asciiTheme="minorHAnsi" w:hAnsiTheme="minorHAnsi" w:cstheme="minorHAnsi"/>
                <w:sz w:val="18"/>
              </w:rPr>
              <w:t>.</w:t>
            </w:r>
          </w:p>
          <w:p w:rsidR="00F3169E" w:rsidRDefault="00F3169E" w:rsidP="00613139">
            <w:pPr>
              <w:jc w:val="both"/>
              <w:rPr>
                <w:rFonts w:asciiTheme="minorHAnsi" w:hAnsiTheme="minorHAnsi" w:cstheme="minorHAnsi"/>
                <w:sz w:val="18"/>
              </w:rPr>
            </w:pPr>
          </w:p>
          <w:p w:rsidR="00F3169E" w:rsidRPr="00091F65" w:rsidRDefault="00F3169E" w:rsidP="00613139">
            <w:pPr>
              <w:jc w:val="both"/>
              <w:rPr>
                <w:rFonts w:asciiTheme="minorHAnsi" w:hAnsiTheme="minorHAnsi" w:cstheme="minorHAnsi"/>
                <w:sz w:val="18"/>
              </w:rPr>
            </w:pPr>
          </w:p>
        </w:tc>
      </w:tr>
      <w:tr w:rsidR="0061313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vAlign w:val="center"/>
          </w:tcPr>
          <w:p w:rsidR="00613139" w:rsidRDefault="00613139" w:rsidP="00613139">
            <w:pPr>
              <w:jc w:val="center"/>
              <w:rPr>
                <w:rFonts w:asciiTheme="minorHAnsi" w:hAnsiTheme="minorHAnsi" w:cstheme="minorHAnsi"/>
                <w:sz w:val="18"/>
              </w:rPr>
            </w:pPr>
          </w:p>
        </w:tc>
        <w:tc>
          <w:tcPr>
            <w:tcW w:w="992" w:type="dxa"/>
            <w:gridSpan w:val="4"/>
            <w:tcBorders>
              <w:top w:val="single" w:sz="4" w:space="0" w:color="auto"/>
              <w:left w:val="single" w:sz="4" w:space="0" w:color="auto"/>
              <w:bottom w:val="single" w:sz="4" w:space="0" w:color="auto"/>
              <w:right w:val="single" w:sz="4" w:space="0" w:color="auto"/>
            </w:tcBorders>
          </w:tcPr>
          <w:p w:rsidR="00613139" w:rsidRDefault="00613139" w:rsidP="00613139">
            <w:pPr>
              <w:jc w:val="center"/>
              <w:rPr>
                <w:rFonts w:asciiTheme="minorHAnsi" w:hAnsiTheme="minorHAnsi" w:cstheme="minorHAnsi"/>
                <w:sz w:val="18"/>
              </w:rPr>
            </w:pPr>
            <w:r>
              <w:rPr>
                <w:rFonts w:asciiTheme="minorHAnsi" w:hAnsiTheme="minorHAnsi" w:cstheme="minorHAnsi"/>
                <w:sz w:val="18"/>
              </w:rPr>
              <w:t>4213</w:t>
            </w:r>
          </w:p>
        </w:tc>
        <w:tc>
          <w:tcPr>
            <w:tcW w:w="1418" w:type="dxa"/>
            <w:gridSpan w:val="10"/>
            <w:tcBorders>
              <w:top w:val="single" w:sz="4" w:space="0" w:color="auto"/>
              <w:left w:val="single" w:sz="4" w:space="0" w:color="auto"/>
              <w:bottom w:val="single" w:sz="4" w:space="0" w:color="auto"/>
              <w:right w:val="single" w:sz="4" w:space="0" w:color="auto"/>
            </w:tcBorders>
          </w:tcPr>
          <w:p w:rsidR="00613139" w:rsidRDefault="00613139" w:rsidP="00613139">
            <w:pPr>
              <w:jc w:val="center"/>
              <w:rPr>
                <w:rFonts w:asciiTheme="minorHAnsi" w:hAnsiTheme="minorHAnsi" w:cstheme="minorHAnsi"/>
                <w:sz w:val="18"/>
              </w:rPr>
            </w:pPr>
            <w:r>
              <w:rPr>
                <w:rFonts w:asciiTheme="minorHAnsi" w:hAnsiTheme="minorHAnsi" w:cstheme="minorHAnsi"/>
                <w:sz w:val="18"/>
              </w:rPr>
              <w:t>0620015000000</w:t>
            </w:r>
          </w:p>
        </w:tc>
        <w:tc>
          <w:tcPr>
            <w:tcW w:w="992" w:type="dxa"/>
            <w:gridSpan w:val="6"/>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613139" w:rsidRDefault="00613139" w:rsidP="00613139">
            <w:pPr>
              <w:jc w:val="right"/>
              <w:rPr>
                <w:rFonts w:asciiTheme="minorHAnsi" w:hAnsiTheme="minorHAnsi" w:cstheme="minorHAnsi"/>
                <w:sz w:val="18"/>
              </w:rPr>
            </w:pPr>
            <w:r>
              <w:rPr>
                <w:rFonts w:asciiTheme="minorHAnsi" w:hAnsiTheme="minorHAnsi" w:cstheme="minorHAnsi"/>
                <w:sz w:val="18"/>
              </w:rPr>
              <w:t>228,32</w:t>
            </w:r>
          </w:p>
        </w:tc>
        <w:tc>
          <w:tcPr>
            <w:tcW w:w="1134" w:type="dxa"/>
            <w:gridSpan w:val="10"/>
            <w:tcBorders>
              <w:top w:val="single" w:sz="4" w:space="0" w:color="auto"/>
              <w:left w:val="single" w:sz="4" w:space="0" w:color="auto"/>
              <w:bottom w:val="single" w:sz="4" w:space="0" w:color="auto"/>
              <w:right w:val="single" w:sz="4" w:space="0" w:color="auto"/>
            </w:tcBorders>
          </w:tcPr>
          <w:p w:rsidR="00613139" w:rsidRPr="00091F65" w:rsidRDefault="00613139" w:rsidP="00613139">
            <w:pPr>
              <w:jc w:val="right"/>
              <w:rPr>
                <w:rFonts w:asciiTheme="minorHAnsi" w:hAnsiTheme="minorHAnsi" w:cstheme="minorHAnsi"/>
                <w:sz w:val="18"/>
              </w:rPr>
            </w:pPr>
            <w:r>
              <w:rPr>
                <w:rFonts w:asciiTheme="minorHAnsi" w:hAnsiTheme="minorHAnsi" w:cstheme="minorHAnsi"/>
                <w:sz w:val="18"/>
              </w:rPr>
              <w:t>228,32</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613139" w:rsidRPr="00613139" w:rsidRDefault="00613139" w:rsidP="00613139">
            <w:pPr>
              <w:jc w:val="both"/>
              <w:rPr>
                <w:rFonts w:asciiTheme="minorHAnsi" w:hAnsiTheme="minorHAnsi" w:cstheme="minorHAnsi"/>
                <w:b/>
                <w:sz w:val="18"/>
                <w:u w:val="single"/>
              </w:rPr>
            </w:pPr>
            <w:r w:rsidRPr="00613139">
              <w:rPr>
                <w:rFonts w:asciiTheme="minorHAnsi" w:hAnsiTheme="minorHAnsi" w:cstheme="minorHAnsi"/>
                <w:b/>
                <w:sz w:val="18"/>
                <w:u w:val="single"/>
              </w:rPr>
              <w:t>Investiční přijaté transfery ze státních fondů</w:t>
            </w:r>
          </w:p>
          <w:p w:rsidR="00613139" w:rsidRDefault="00613139" w:rsidP="00613139">
            <w:pPr>
              <w:jc w:val="both"/>
              <w:rPr>
                <w:rFonts w:asciiTheme="minorHAnsi" w:hAnsiTheme="minorHAnsi" w:cstheme="minorHAnsi"/>
                <w:sz w:val="18"/>
              </w:rPr>
            </w:pPr>
            <w:r>
              <w:rPr>
                <w:rFonts w:asciiTheme="minorHAnsi" w:hAnsiTheme="minorHAnsi" w:cstheme="minorHAnsi"/>
                <w:sz w:val="18"/>
              </w:rPr>
              <w:t>Národní program Životního prostředí – Územní studie krajiny</w:t>
            </w:r>
          </w:p>
        </w:tc>
      </w:tr>
      <w:tr w:rsidR="00B608DD" w:rsidRPr="00C11C5A" w:rsidTr="00A028B5">
        <w:tc>
          <w:tcPr>
            <w:tcW w:w="452" w:type="dxa"/>
          </w:tcPr>
          <w:p w:rsidR="00B608DD" w:rsidRPr="00C11C5A" w:rsidRDefault="00B608DD" w:rsidP="00B608DD">
            <w:pPr>
              <w:ind w:right="139"/>
              <w:rPr>
                <w:rFonts w:ascii="Calibri" w:hAnsi="Calibri" w:cs="Calibri"/>
                <w:b/>
                <w:sz w:val="20"/>
                <w:szCs w:val="20"/>
              </w:rPr>
            </w:pPr>
          </w:p>
        </w:tc>
        <w:tc>
          <w:tcPr>
            <w:tcW w:w="469" w:type="dxa"/>
            <w:gridSpan w:val="3"/>
          </w:tcPr>
          <w:p w:rsidR="00B608DD" w:rsidRPr="00C11C5A" w:rsidRDefault="00B608DD" w:rsidP="00B608DD">
            <w:pPr>
              <w:ind w:right="139"/>
              <w:rPr>
                <w:rFonts w:ascii="Calibri" w:hAnsi="Calibri" w:cs="Calibri"/>
                <w:b/>
                <w:sz w:val="20"/>
                <w:szCs w:val="20"/>
              </w:rPr>
            </w:pPr>
          </w:p>
        </w:tc>
        <w:tc>
          <w:tcPr>
            <w:tcW w:w="453" w:type="dxa"/>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756" w:type="dxa"/>
            <w:gridSpan w:val="4"/>
          </w:tcPr>
          <w:p w:rsidR="00B608DD" w:rsidRPr="00C11C5A" w:rsidRDefault="00B608DD" w:rsidP="00B608DD">
            <w:pPr>
              <w:ind w:right="139"/>
              <w:rPr>
                <w:rFonts w:ascii="Calibri" w:hAnsi="Calibri" w:cs="Calibri"/>
                <w:b/>
                <w:sz w:val="20"/>
                <w:szCs w:val="20"/>
              </w:rPr>
            </w:pPr>
          </w:p>
        </w:tc>
        <w:tc>
          <w:tcPr>
            <w:tcW w:w="1041" w:type="dxa"/>
            <w:gridSpan w:val="8"/>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1681" w:type="dxa"/>
            <w:gridSpan w:val="7"/>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888" w:type="dxa"/>
            <w:gridSpan w:val="7"/>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1107" w:type="dxa"/>
            <w:gridSpan w:val="9"/>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250" w:type="dxa"/>
            <w:gridSpan w:val="4"/>
          </w:tcPr>
          <w:p w:rsidR="00B608DD" w:rsidRPr="00C11C5A" w:rsidRDefault="00B608DD" w:rsidP="00B608DD">
            <w:pPr>
              <w:ind w:right="139"/>
              <w:rPr>
                <w:rFonts w:ascii="Calibri" w:hAnsi="Calibri" w:cs="Calibri"/>
                <w:b/>
                <w:sz w:val="20"/>
                <w:szCs w:val="20"/>
              </w:rPr>
            </w:pPr>
          </w:p>
        </w:tc>
        <w:tc>
          <w:tcPr>
            <w:tcW w:w="467" w:type="dxa"/>
            <w:gridSpan w:val="5"/>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F79646"/>
          </w:tcPr>
          <w:p w:rsidR="00B608DD" w:rsidRPr="00C11C5A" w:rsidRDefault="00B608DD" w:rsidP="00B608DD">
            <w:pPr>
              <w:ind w:right="139"/>
              <w:rPr>
                <w:rFonts w:ascii="Calibri" w:hAnsi="Calibri" w:cs="Calibri"/>
                <w:b/>
                <w:sz w:val="20"/>
                <w:szCs w:val="20"/>
                <w:u w:val="single"/>
              </w:rPr>
            </w:pPr>
            <w:r w:rsidRPr="00C11C5A">
              <w:rPr>
                <w:rFonts w:ascii="Calibri" w:hAnsi="Calibri" w:cs="Calibri"/>
                <w:b/>
                <w:sz w:val="20"/>
                <w:szCs w:val="20"/>
                <w:u w:val="single"/>
              </w:rPr>
              <w:t>Rozbor čerpání výdajů rozpočtu kapitoly</w:t>
            </w:r>
          </w:p>
        </w:tc>
      </w:tr>
      <w:tr w:rsidR="00B608DD" w:rsidRPr="00C11C5A" w:rsidTr="00A028B5">
        <w:trPr>
          <w:gridAfter w:val="2"/>
          <w:wAfter w:w="254" w:type="dxa"/>
        </w:trPr>
        <w:tc>
          <w:tcPr>
            <w:tcW w:w="452" w:type="dxa"/>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820" w:type="dxa"/>
            <w:gridSpan w:val="4"/>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67" w:type="dxa"/>
            <w:gridSpan w:val="4"/>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584" w:type="dxa"/>
            <w:gridSpan w:val="3"/>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12" w:type="dxa"/>
            <w:gridSpan w:val="10"/>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Rozpočet upravený v tis. Kč</w:t>
            </w:r>
          </w:p>
        </w:tc>
        <w:tc>
          <w:tcPr>
            <w:tcW w:w="1845" w:type="dxa"/>
            <w:gridSpan w:val="1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Skutečnost v tis. Kč</w:t>
            </w:r>
          </w:p>
        </w:tc>
        <w:tc>
          <w:tcPr>
            <w:tcW w:w="1480"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SK/RU v %</w:t>
            </w:r>
          </w:p>
        </w:tc>
        <w:tc>
          <w:tcPr>
            <w:tcW w:w="4120" w:type="dxa"/>
            <w:gridSpan w:val="3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Komentář</w:t>
            </w:r>
          </w:p>
        </w:tc>
      </w:tr>
      <w:tr w:rsidR="005475A5"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5475A5" w:rsidRPr="00C11C5A" w:rsidRDefault="00613139" w:rsidP="005475A5">
            <w:pPr>
              <w:jc w:val="right"/>
              <w:rPr>
                <w:rFonts w:ascii="Calibri" w:hAnsi="Calibri" w:cs="Calibri"/>
                <w:b/>
                <w:sz w:val="18"/>
                <w:szCs w:val="18"/>
              </w:rPr>
            </w:pPr>
            <w:r>
              <w:rPr>
                <w:rFonts w:ascii="Calibri" w:hAnsi="Calibri" w:cs="Calibri"/>
                <w:b/>
                <w:sz w:val="18"/>
                <w:szCs w:val="18"/>
              </w:rPr>
              <w:t xml:space="preserve"> 4 910,15</w:t>
            </w:r>
          </w:p>
        </w:tc>
        <w:tc>
          <w:tcPr>
            <w:tcW w:w="1845" w:type="dxa"/>
            <w:gridSpan w:val="14"/>
            <w:tcBorders>
              <w:top w:val="single" w:sz="4" w:space="0" w:color="auto"/>
              <w:left w:val="single" w:sz="4" w:space="0" w:color="auto"/>
              <w:bottom w:val="single" w:sz="4" w:space="0" w:color="auto"/>
              <w:right w:val="single" w:sz="4" w:space="0" w:color="auto"/>
            </w:tcBorders>
          </w:tcPr>
          <w:p w:rsidR="005475A5" w:rsidRPr="00C11C5A" w:rsidRDefault="00613139" w:rsidP="005475A5">
            <w:pPr>
              <w:jc w:val="right"/>
              <w:rPr>
                <w:rFonts w:ascii="Calibri" w:hAnsi="Calibri" w:cs="Calibri"/>
                <w:b/>
                <w:sz w:val="18"/>
                <w:szCs w:val="18"/>
              </w:rPr>
            </w:pPr>
            <w:r>
              <w:rPr>
                <w:rFonts w:ascii="Calibri" w:hAnsi="Calibri" w:cs="Calibri"/>
                <w:b/>
                <w:sz w:val="18"/>
                <w:szCs w:val="18"/>
              </w:rPr>
              <w:t>1 506,42</w:t>
            </w:r>
          </w:p>
        </w:tc>
        <w:tc>
          <w:tcPr>
            <w:tcW w:w="1480" w:type="dxa"/>
            <w:gridSpan w:val="7"/>
            <w:tcBorders>
              <w:top w:val="single" w:sz="4" w:space="0" w:color="auto"/>
              <w:left w:val="single" w:sz="4" w:space="0" w:color="auto"/>
              <w:bottom w:val="single" w:sz="4" w:space="0" w:color="auto"/>
              <w:right w:val="single" w:sz="4" w:space="0" w:color="auto"/>
            </w:tcBorders>
          </w:tcPr>
          <w:p w:rsidR="005475A5" w:rsidRPr="00C11C5A" w:rsidRDefault="00613139" w:rsidP="005475A5">
            <w:pPr>
              <w:jc w:val="right"/>
              <w:rPr>
                <w:rFonts w:ascii="Calibri" w:hAnsi="Calibri" w:cs="Calibri"/>
                <w:b/>
                <w:sz w:val="18"/>
                <w:szCs w:val="18"/>
              </w:rPr>
            </w:pPr>
            <w:r>
              <w:rPr>
                <w:rFonts w:ascii="Calibri" w:hAnsi="Calibri" w:cs="Calibri"/>
                <w:b/>
                <w:sz w:val="18"/>
                <w:szCs w:val="18"/>
              </w:rPr>
              <w:t>30,68</w:t>
            </w:r>
          </w:p>
        </w:tc>
        <w:tc>
          <w:tcPr>
            <w:tcW w:w="4120" w:type="dxa"/>
            <w:gridSpan w:val="35"/>
            <w:tcBorders>
              <w:top w:val="single" w:sz="4" w:space="0" w:color="auto"/>
              <w:left w:val="single" w:sz="4" w:space="0" w:color="auto"/>
              <w:bottom w:val="single" w:sz="4" w:space="0" w:color="auto"/>
              <w:right w:val="single" w:sz="4" w:space="0" w:color="auto"/>
            </w:tcBorders>
          </w:tcPr>
          <w:p w:rsidR="005475A5" w:rsidRPr="00C11C5A" w:rsidRDefault="005475A5" w:rsidP="005475A5">
            <w:pPr>
              <w:ind w:right="139"/>
              <w:rPr>
                <w:rFonts w:ascii="Calibri" w:hAnsi="Calibri" w:cs="Calibri"/>
                <w:b/>
                <w:sz w:val="18"/>
                <w:szCs w:val="18"/>
              </w:rPr>
            </w:pPr>
            <w:r w:rsidRPr="00C11C5A">
              <w:rPr>
                <w:rFonts w:ascii="Calibri" w:hAnsi="Calibri" w:cs="Calibri"/>
                <w:b/>
                <w:sz w:val="18"/>
                <w:szCs w:val="18"/>
              </w:rPr>
              <w:t>Výdaje před konsolidací</w:t>
            </w:r>
          </w:p>
        </w:tc>
      </w:tr>
      <w:tr w:rsidR="00613139" w:rsidRPr="00C11C5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 xml:space="preserve"> 4 910,15</w:t>
            </w:r>
          </w:p>
        </w:tc>
        <w:tc>
          <w:tcPr>
            <w:tcW w:w="1845" w:type="dxa"/>
            <w:gridSpan w:val="14"/>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1 506,42</w:t>
            </w:r>
          </w:p>
        </w:tc>
        <w:tc>
          <w:tcPr>
            <w:tcW w:w="1480" w:type="dxa"/>
            <w:gridSpan w:val="7"/>
            <w:tcBorders>
              <w:top w:val="single" w:sz="4" w:space="0" w:color="auto"/>
              <w:left w:val="single" w:sz="4" w:space="0" w:color="auto"/>
              <w:bottom w:val="single" w:sz="4" w:space="0" w:color="auto"/>
              <w:right w:val="single" w:sz="4" w:space="0" w:color="auto"/>
            </w:tcBorders>
          </w:tcPr>
          <w:p w:rsidR="00613139" w:rsidRPr="00C11C5A" w:rsidRDefault="00613139" w:rsidP="00613139">
            <w:pPr>
              <w:jc w:val="right"/>
              <w:rPr>
                <w:rFonts w:ascii="Calibri" w:hAnsi="Calibri" w:cs="Calibri"/>
                <w:b/>
                <w:sz w:val="18"/>
                <w:szCs w:val="18"/>
              </w:rPr>
            </w:pPr>
            <w:r>
              <w:rPr>
                <w:rFonts w:ascii="Calibri" w:hAnsi="Calibri" w:cs="Calibri"/>
                <w:b/>
                <w:sz w:val="18"/>
                <w:szCs w:val="18"/>
              </w:rPr>
              <w:t>30,68</w:t>
            </w:r>
          </w:p>
        </w:tc>
        <w:tc>
          <w:tcPr>
            <w:tcW w:w="4120" w:type="dxa"/>
            <w:gridSpan w:val="35"/>
            <w:tcBorders>
              <w:top w:val="single" w:sz="4" w:space="0" w:color="auto"/>
              <w:left w:val="single" w:sz="4" w:space="0" w:color="auto"/>
              <w:bottom w:val="single" w:sz="4" w:space="0" w:color="auto"/>
              <w:right w:val="single" w:sz="4" w:space="0" w:color="auto"/>
            </w:tcBorders>
          </w:tcPr>
          <w:p w:rsidR="00613139" w:rsidRPr="00C11C5A" w:rsidRDefault="00613139" w:rsidP="00613139">
            <w:pPr>
              <w:ind w:right="139"/>
              <w:rPr>
                <w:rFonts w:ascii="Calibri" w:hAnsi="Calibri" w:cs="Calibri"/>
                <w:b/>
                <w:sz w:val="18"/>
                <w:szCs w:val="18"/>
              </w:rPr>
            </w:pPr>
            <w:r w:rsidRPr="00C11C5A">
              <w:rPr>
                <w:rFonts w:ascii="Calibri" w:hAnsi="Calibri" w:cs="Calibri"/>
                <w:b/>
                <w:sz w:val="18"/>
                <w:szCs w:val="18"/>
              </w:rPr>
              <w:t>Výdaje po konsolidaci</w:t>
            </w:r>
          </w:p>
        </w:tc>
      </w:tr>
      <w:tr w:rsidR="00B608DD" w:rsidRPr="00C11C5A" w:rsidTr="00A028B5">
        <w:trPr>
          <w:gridAfter w:val="2"/>
          <w:wAfter w:w="254" w:type="dxa"/>
        </w:trPr>
        <w:tc>
          <w:tcPr>
            <w:tcW w:w="452" w:type="dxa"/>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820" w:type="dxa"/>
            <w:gridSpan w:val="4"/>
          </w:tcPr>
          <w:p w:rsidR="00B608DD" w:rsidRPr="00C11C5A" w:rsidRDefault="00B608DD" w:rsidP="00B608DD">
            <w:pPr>
              <w:ind w:right="139"/>
              <w:rPr>
                <w:rFonts w:ascii="Calibri" w:hAnsi="Calibri" w:cs="Calibri"/>
                <w:b/>
                <w:sz w:val="20"/>
                <w:szCs w:val="20"/>
              </w:rPr>
            </w:pPr>
          </w:p>
        </w:tc>
        <w:tc>
          <w:tcPr>
            <w:tcW w:w="160" w:type="dxa"/>
            <w:gridSpan w:val="2"/>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67" w:type="dxa"/>
            <w:gridSpan w:val="4"/>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584" w:type="dxa"/>
            <w:gridSpan w:val="3"/>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12" w:type="dxa"/>
            <w:gridSpan w:val="10"/>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EEECE1"/>
          </w:tcPr>
          <w:p w:rsidR="00B608DD" w:rsidRPr="00C11C5A" w:rsidRDefault="00B608DD" w:rsidP="00B608DD">
            <w:pPr>
              <w:ind w:right="139"/>
              <w:rPr>
                <w:rFonts w:ascii="Calibri" w:hAnsi="Calibri" w:cs="Calibri"/>
                <w:b/>
                <w:sz w:val="20"/>
                <w:szCs w:val="20"/>
              </w:rPr>
            </w:pPr>
            <w:r w:rsidRPr="00C11C5A">
              <w:rPr>
                <w:rFonts w:ascii="Calibri" w:hAnsi="Calibri" w:cs="Calibri"/>
                <w:b/>
                <w:sz w:val="20"/>
                <w:szCs w:val="20"/>
              </w:rPr>
              <w:t>Stručný komentář k celkovému vývoji čerpání výdajů kapitoly ve sledovaném období</w:t>
            </w:r>
          </w:p>
        </w:tc>
      </w:tr>
      <w:tr w:rsidR="00B608DD" w:rsidRPr="00C11C5A" w:rsidTr="00A028B5">
        <w:trPr>
          <w:gridAfter w:val="2"/>
          <w:wAfter w:w="254" w:type="dxa"/>
        </w:trPr>
        <w:tc>
          <w:tcPr>
            <w:tcW w:w="452" w:type="dxa"/>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461" w:type="dxa"/>
            <w:gridSpan w:val="2"/>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8" w:type="dxa"/>
            <w:gridSpan w:val="3"/>
          </w:tcPr>
          <w:p w:rsidR="00B608DD" w:rsidRPr="00C11C5A" w:rsidRDefault="00B608DD" w:rsidP="00B608DD">
            <w:pPr>
              <w:ind w:right="139"/>
              <w:rPr>
                <w:rFonts w:ascii="Calibri" w:hAnsi="Calibri" w:cs="Calibri"/>
                <w:b/>
                <w:sz w:val="20"/>
                <w:szCs w:val="20"/>
              </w:rPr>
            </w:pPr>
          </w:p>
        </w:tc>
        <w:tc>
          <w:tcPr>
            <w:tcW w:w="459" w:type="dxa"/>
            <w:gridSpan w:val="2"/>
          </w:tcPr>
          <w:p w:rsidR="00B608DD" w:rsidRPr="00C11C5A" w:rsidRDefault="00B608DD" w:rsidP="00B608DD">
            <w:pPr>
              <w:ind w:right="139"/>
              <w:rPr>
                <w:rFonts w:ascii="Calibri" w:hAnsi="Calibri" w:cs="Calibri"/>
                <w:b/>
                <w:sz w:val="20"/>
                <w:szCs w:val="20"/>
              </w:rPr>
            </w:pPr>
          </w:p>
        </w:tc>
        <w:tc>
          <w:tcPr>
            <w:tcW w:w="471" w:type="dxa"/>
            <w:gridSpan w:val="4"/>
          </w:tcPr>
          <w:p w:rsidR="00B608DD" w:rsidRPr="00C11C5A" w:rsidRDefault="00B608DD" w:rsidP="00B608DD">
            <w:pPr>
              <w:ind w:right="139"/>
              <w:rPr>
                <w:rFonts w:ascii="Calibri" w:hAnsi="Calibri" w:cs="Calibri"/>
                <w:b/>
                <w:sz w:val="20"/>
                <w:szCs w:val="20"/>
              </w:rPr>
            </w:pPr>
          </w:p>
        </w:tc>
        <w:tc>
          <w:tcPr>
            <w:tcW w:w="460" w:type="dxa"/>
            <w:gridSpan w:val="4"/>
          </w:tcPr>
          <w:p w:rsidR="00B608DD" w:rsidRPr="00C11C5A" w:rsidRDefault="00B608DD" w:rsidP="00B608DD">
            <w:pPr>
              <w:ind w:right="139"/>
              <w:rPr>
                <w:rFonts w:ascii="Calibri" w:hAnsi="Calibri" w:cs="Calibri"/>
                <w:b/>
                <w:sz w:val="20"/>
                <w:szCs w:val="20"/>
              </w:rPr>
            </w:pPr>
          </w:p>
        </w:tc>
        <w:tc>
          <w:tcPr>
            <w:tcW w:w="643" w:type="dxa"/>
            <w:gridSpan w:val="4"/>
          </w:tcPr>
          <w:p w:rsidR="00B608DD" w:rsidRPr="00C11C5A" w:rsidRDefault="00B608DD" w:rsidP="00B608DD">
            <w:pPr>
              <w:ind w:right="139"/>
              <w:rPr>
                <w:rFonts w:ascii="Calibri" w:hAnsi="Calibri" w:cs="Calibri"/>
                <w:b/>
                <w:sz w:val="20"/>
                <w:szCs w:val="20"/>
              </w:rPr>
            </w:pPr>
          </w:p>
        </w:tc>
        <w:tc>
          <w:tcPr>
            <w:tcW w:w="738" w:type="dxa"/>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2"/>
          </w:tcPr>
          <w:p w:rsidR="00B608DD" w:rsidRPr="00C11C5A" w:rsidRDefault="00B608DD" w:rsidP="00B608DD">
            <w:pPr>
              <w:ind w:right="139"/>
              <w:rPr>
                <w:rFonts w:ascii="Calibri" w:hAnsi="Calibri" w:cs="Calibri"/>
                <w:b/>
                <w:sz w:val="20"/>
                <w:szCs w:val="20"/>
              </w:rPr>
            </w:pPr>
          </w:p>
        </w:tc>
        <w:tc>
          <w:tcPr>
            <w:tcW w:w="459" w:type="dxa"/>
            <w:gridSpan w:val="5"/>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5"/>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912" w:type="dxa"/>
            <w:gridSpan w:val="10"/>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tcBorders>
              <w:top w:val="single" w:sz="6" w:space="0" w:color="auto"/>
              <w:left w:val="single" w:sz="6" w:space="0" w:color="auto"/>
              <w:bottom w:val="single" w:sz="6" w:space="0" w:color="auto"/>
              <w:right w:val="single" w:sz="6" w:space="0" w:color="auto"/>
            </w:tcBorders>
          </w:tcPr>
          <w:p w:rsidR="00B608DD" w:rsidRPr="00C11C5A" w:rsidRDefault="00914EE9" w:rsidP="00B608DD">
            <w:pPr>
              <w:ind w:right="139"/>
              <w:jc w:val="both"/>
              <w:rPr>
                <w:rFonts w:ascii="Calibri" w:hAnsi="Calibri" w:cs="Calibri"/>
                <w:sz w:val="20"/>
                <w:szCs w:val="20"/>
              </w:rPr>
            </w:pPr>
            <w:r w:rsidRPr="00914EE9">
              <w:rPr>
                <w:rFonts w:ascii="Calibri" w:hAnsi="Calibri" w:cs="Calibri"/>
                <w:sz w:val="20"/>
                <w:szCs w:val="20"/>
              </w:rPr>
              <w:t>Podrobnější komentáře k jednotlivým akcím jsou v tabulce níže.</w:t>
            </w:r>
          </w:p>
        </w:tc>
      </w:tr>
      <w:tr w:rsidR="00274293" w:rsidRPr="00C11C5A" w:rsidTr="00A028B5">
        <w:trPr>
          <w:gridAfter w:val="8"/>
          <w:wAfter w:w="717" w:type="dxa"/>
        </w:trPr>
        <w:tc>
          <w:tcPr>
            <w:tcW w:w="9639" w:type="dxa"/>
            <w:gridSpan w:val="65"/>
            <w:shd w:val="clear" w:color="auto" w:fill="auto"/>
          </w:tcPr>
          <w:p w:rsidR="00274293" w:rsidRDefault="00274293" w:rsidP="00B608DD">
            <w:pPr>
              <w:ind w:right="139"/>
              <w:rPr>
                <w:rFonts w:ascii="Calibri" w:hAnsi="Calibri" w:cs="Calibri"/>
                <w:b/>
                <w:sz w:val="20"/>
                <w:szCs w:val="20"/>
              </w:rPr>
            </w:pPr>
          </w:p>
          <w:p w:rsidR="00595AE9" w:rsidRPr="00C11C5A" w:rsidRDefault="00595AE9" w:rsidP="00B608DD">
            <w:pPr>
              <w:ind w:right="139"/>
              <w:rPr>
                <w:rFonts w:ascii="Calibri" w:hAnsi="Calibri" w:cs="Calibri"/>
                <w:b/>
                <w:sz w:val="20"/>
                <w:szCs w:val="20"/>
              </w:rPr>
            </w:pPr>
          </w:p>
        </w:tc>
      </w:tr>
      <w:tr w:rsidR="00B608DD" w:rsidRPr="00C11C5A" w:rsidTr="00A028B5">
        <w:trPr>
          <w:gridAfter w:val="8"/>
          <w:wAfter w:w="717" w:type="dxa"/>
        </w:trPr>
        <w:tc>
          <w:tcPr>
            <w:tcW w:w="9639" w:type="dxa"/>
            <w:gridSpan w:val="65"/>
            <w:shd w:val="clear" w:color="auto" w:fill="EEECE1"/>
          </w:tcPr>
          <w:p w:rsidR="00B608DD" w:rsidRPr="00C11C5A" w:rsidRDefault="00B608DD" w:rsidP="00B608DD">
            <w:pPr>
              <w:ind w:right="139"/>
              <w:rPr>
                <w:rFonts w:ascii="Calibri" w:hAnsi="Calibri" w:cs="Calibri"/>
                <w:b/>
                <w:sz w:val="20"/>
                <w:szCs w:val="20"/>
              </w:rPr>
            </w:pPr>
            <w:r w:rsidRPr="00C11C5A">
              <w:rPr>
                <w:rFonts w:ascii="Calibri" w:hAnsi="Calibri" w:cs="Calibri"/>
                <w:b/>
                <w:sz w:val="20"/>
                <w:szCs w:val="20"/>
              </w:rPr>
              <w:t>Komentář k položkám (akcím), které vykázaly abnormalitu v řádném čerpání výdajů rozpočtu kapitoly ve sledovaném období</w:t>
            </w:r>
          </w:p>
        </w:tc>
      </w:tr>
      <w:tr w:rsidR="00B608DD" w:rsidRPr="00C11C5A" w:rsidTr="00A028B5">
        <w:tc>
          <w:tcPr>
            <w:tcW w:w="452" w:type="dxa"/>
          </w:tcPr>
          <w:p w:rsidR="00595AE9" w:rsidRPr="00C11C5A" w:rsidRDefault="00595AE9" w:rsidP="00B608DD">
            <w:pPr>
              <w:ind w:right="139"/>
              <w:rPr>
                <w:rFonts w:ascii="Calibri" w:hAnsi="Calibri" w:cs="Calibri"/>
                <w:b/>
                <w:sz w:val="20"/>
                <w:szCs w:val="20"/>
              </w:rPr>
            </w:pPr>
          </w:p>
        </w:tc>
        <w:tc>
          <w:tcPr>
            <w:tcW w:w="469" w:type="dxa"/>
            <w:gridSpan w:val="3"/>
          </w:tcPr>
          <w:p w:rsidR="00B608DD" w:rsidRPr="00C11C5A" w:rsidRDefault="00B608DD" w:rsidP="00B608DD">
            <w:pPr>
              <w:ind w:right="139"/>
              <w:rPr>
                <w:rFonts w:ascii="Calibri" w:hAnsi="Calibri" w:cs="Calibri"/>
                <w:b/>
                <w:sz w:val="20"/>
                <w:szCs w:val="20"/>
              </w:rPr>
            </w:pPr>
          </w:p>
        </w:tc>
        <w:tc>
          <w:tcPr>
            <w:tcW w:w="453" w:type="dxa"/>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756" w:type="dxa"/>
            <w:gridSpan w:val="4"/>
          </w:tcPr>
          <w:p w:rsidR="00B608DD" w:rsidRPr="00C11C5A" w:rsidRDefault="00B608DD" w:rsidP="00B608DD">
            <w:pPr>
              <w:ind w:right="139"/>
              <w:rPr>
                <w:rFonts w:ascii="Calibri" w:hAnsi="Calibri" w:cs="Calibri"/>
                <w:b/>
                <w:sz w:val="20"/>
                <w:szCs w:val="20"/>
              </w:rPr>
            </w:pPr>
          </w:p>
        </w:tc>
        <w:tc>
          <w:tcPr>
            <w:tcW w:w="1041" w:type="dxa"/>
            <w:gridSpan w:val="8"/>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1681" w:type="dxa"/>
            <w:gridSpan w:val="7"/>
          </w:tcPr>
          <w:p w:rsidR="00B608DD" w:rsidRPr="00C11C5A" w:rsidRDefault="00B608DD" w:rsidP="00B608DD">
            <w:pPr>
              <w:ind w:right="139"/>
              <w:rPr>
                <w:rFonts w:ascii="Calibri" w:hAnsi="Calibri" w:cs="Calibri"/>
                <w:b/>
                <w:sz w:val="20"/>
                <w:szCs w:val="20"/>
              </w:rPr>
            </w:pPr>
          </w:p>
        </w:tc>
        <w:tc>
          <w:tcPr>
            <w:tcW w:w="160" w:type="dxa"/>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63" w:type="dxa"/>
            <w:gridSpan w:val="3"/>
          </w:tcPr>
          <w:p w:rsidR="00B608DD" w:rsidRPr="00C11C5A" w:rsidRDefault="00B608DD" w:rsidP="00B608DD">
            <w:pPr>
              <w:ind w:right="139"/>
              <w:rPr>
                <w:rFonts w:ascii="Calibri" w:hAnsi="Calibri" w:cs="Calibri"/>
                <w:b/>
                <w:sz w:val="20"/>
                <w:szCs w:val="20"/>
              </w:rPr>
            </w:pPr>
          </w:p>
        </w:tc>
        <w:tc>
          <w:tcPr>
            <w:tcW w:w="459"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458" w:type="dxa"/>
            <w:gridSpan w:val="4"/>
          </w:tcPr>
          <w:p w:rsidR="00B608DD" w:rsidRPr="00C11C5A" w:rsidRDefault="00B608DD" w:rsidP="00B608DD">
            <w:pPr>
              <w:ind w:right="139"/>
              <w:rPr>
                <w:rFonts w:ascii="Calibri" w:hAnsi="Calibri" w:cs="Calibri"/>
                <w:b/>
                <w:sz w:val="20"/>
                <w:szCs w:val="20"/>
              </w:rPr>
            </w:pPr>
          </w:p>
        </w:tc>
        <w:tc>
          <w:tcPr>
            <w:tcW w:w="250" w:type="dxa"/>
            <w:gridSpan w:val="4"/>
          </w:tcPr>
          <w:p w:rsidR="00B608DD" w:rsidRPr="00C11C5A" w:rsidRDefault="00B608DD" w:rsidP="00B608DD">
            <w:pPr>
              <w:ind w:right="139"/>
              <w:rPr>
                <w:rFonts w:ascii="Calibri" w:hAnsi="Calibri" w:cs="Calibri"/>
                <w:b/>
                <w:sz w:val="20"/>
                <w:szCs w:val="20"/>
              </w:rPr>
            </w:pPr>
          </w:p>
        </w:tc>
        <w:tc>
          <w:tcPr>
            <w:tcW w:w="645" w:type="dxa"/>
            <w:gridSpan w:val="7"/>
          </w:tcPr>
          <w:p w:rsidR="00B608DD" w:rsidRPr="00C11C5A" w:rsidRDefault="00B608DD" w:rsidP="00B608DD">
            <w:pPr>
              <w:ind w:right="139"/>
              <w:rPr>
                <w:rFonts w:ascii="Calibri" w:hAnsi="Calibri" w:cs="Calibri"/>
                <w:b/>
                <w:sz w:val="20"/>
                <w:szCs w:val="20"/>
              </w:rPr>
            </w:pPr>
          </w:p>
        </w:tc>
      </w:tr>
      <w:tr w:rsidR="00B608DD"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Organizace</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Účelový zdroj</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Upravený rozpočet v tis. Kč</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Skutečnost v tis. Kč</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11C5A" w:rsidRDefault="00B608DD" w:rsidP="00B608DD">
            <w:pPr>
              <w:ind w:right="139"/>
              <w:jc w:val="center"/>
              <w:rPr>
                <w:rFonts w:ascii="Calibri" w:hAnsi="Calibri" w:cs="Calibri"/>
                <w:b/>
                <w:sz w:val="18"/>
                <w:szCs w:val="18"/>
              </w:rPr>
            </w:pPr>
            <w:r w:rsidRPr="00C11C5A">
              <w:rPr>
                <w:rFonts w:ascii="Calibri" w:hAnsi="Calibri" w:cs="Calibri"/>
                <w:b/>
                <w:sz w:val="18"/>
                <w:szCs w:val="18"/>
              </w:rPr>
              <w:t>Komentář</w:t>
            </w:r>
          </w:p>
        </w:tc>
      </w:tr>
      <w:tr w:rsidR="00914EE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091F65" w:rsidRDefault="00914EE9" w:rsidP="00914EE9">
            <w:pPr>
              <w:jc w:val="center"/>
              <w:rPr>
                <w:rFonts w:asciiTheme="minorHAnsi" w:hAnsiTheme="minorHAnsi" w:cstheme="minorHAnsi"/>
                <w:sz w:val="18"/>
              </w:rPr>
            </w:pPr>
            <w:r>
              <w:rPr>
                <w:rFonts w:asciiTheme="minorHAnsi" w:hAnsiTheme="minorHAnsi" w:cstheme="minorHAnsi"/>
                <w:sz w:val="18"/>
              </w:rPr>
              <w:t>3322</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091F65" w:rsidRDefault="00914EE9" w:rsidP="00914EE9">
            <w:pPr>
              <w:jc w:val="center"/>
              <w:rPr>
                <w:rFonts w:asciiTheme="minorHAnsi" w:hAnsiTheme="minorHAnsi" w:cstheme="minorHAnsi"/>
                <w:sz w:val="18"/>
              </w:rPr>
            </w:pPr>
            <w:r>
              <w:rPr>
                <w:rFonts w:asciiTheme="minorHAnsi" w:hAnsiTheme="minorHAnsi" w:cstheme="minorHAnsi"/>
                <w:sz w:val="18"/>
              </w:rPr>
              <w:t>5179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Pr="00091F65" w:rsidRDefault="00914EE9" w:rsidP="00914EE9">
            <w:pPr>
              <w:jc w:val="center"/>
              <w:rPr>
                <w:rFonts w:asciiTheme="minorHAnsi" w:hAnsiTheme="minorHAnsi" w:cstheme="minorHAnsi"/>
                <w:sz w:val="18"/>
              </w:rPr>
            </w:pPr>
            <w:r>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914EE9" w:rsidRPr="00091F65"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B24159" w:rsidRDefault="00914EE9" w:rsidP="00914EE9">
            <w:pPr>
              <w:jc w:val="right"/>
              <w:rPr>
                <w:rFonts w:asciiTheme="minorHAnsi" w:hAnsiTheme="minorHAnsi" w:cstheme="minorHAnsi"/>
                <w:sz w:val="18"/>
              </w:rPr>
            </w:pPr>
            <w:r w:rsidRPr="00B24159">
              <w:rPr>
                <w:rFonts w:asciiTheme="minorHAnsi" w:hAnsiTheme="minorHAnsi" w:cstheme="minorHAnsi"/>
                <w:sz w:val="18"/>
              </w:rPr>
              <w:t>178</w:t>
            </w:r>
            <w:r w:rsidR="009F172B">
              <w:rPr>
                <w:rFonts w:asciiTheme="minorHAnsi" w:hAnsiTheme="minorHAnsi" w:cstheme="minorHAnsi"/>
                <w:sz w:val="18"/>
              </w:rPr>
              <w:t>,00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Pr="00B24159" w:rsidRDefault="00914EE9" w:rsidP="00914EE9">
            <w:pPr>
              <w:jc w:val="right"/>
              <w:rPr>
                <w:rFonts w:asciiTheme="minorHAnsi" w:hAnsiTheme="minorHAnsi" w:cstheme="minorHAnsi"/>
                <w:sz w:val="18"/>
              </w:rPr>
            </w:pPr>
            <w:r w:rsidRPr="00B24159">
              <w:rPr>
                <w:rFonts w:asciiTheme="minorHAnsi" w:hAnsiTheme="minorHAnsi" w:cstheme="minorHAnsi"/>
                <w:sz w:val="18"/>
              </w:rPr>
              <w:t>0</w:t>
            </w:r>
            <w:r w:rsidR="009F172B">
              <w:rPr>
                <w:rFonts w:asciiTheme="minorHAnsi" w:hAnsiTheme="minorHAnsi" w:cstheme="minorHAnsi"/>
                <w:sz w:val="18"/>
              </w:rPr>
              <w:t>,00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9F172B" w:rsidRPr="009F172B" w:rsidRDefault="009F172B" w:rsidP="00914EE9">
            <w:pPr>
              <w:rPr>
                <w:rFonts w:asciiTheme="minorHAnsi" w:hAnsiTheme="minorHAnsi" w:cstheme="minorHAnsi"/>
                <w:b/>
                <w:sz w:val="18"/>
                <w:u w:val="single"/>
              </w:rPr>
            </w:pPr>
            <w:r w:rsidRPr="009F172B">
              <w:rPr>
                <w:rFonts w:asciiTheme="minorHAnsi" w:hAnsiTheme="minorHAnsi" w:cstheme="minorHAnsi"/>
                <w:b/>
                <w:sz w:val="18"/>
                <w:u w:val="single"/>
              </w:rPr>
              <w:t xml:space="preserve">Ostatní nákupy </w:t>
            </w:r>
            <w:proofErr w:type="spellStart"/>
            <w:proofErr w:type="gramStart"/>
            <w:r w:rsidRPr="009F172B">
              <w:rPr>
                <w:rFonts w:asciiTheme="minorHAnsi" w:hAnsiTheme="minorHAnsi" w:cstheme="minorHAnsi"/>
                <w:b/>
                <w:sz w:val="18"/>
                <w:u w:val="single"/>
              </w:rPr>
              <w:t>j.n</w:t>
            </w:r>
            <w:proofErr w:type="spellEnd"/>
            <w:r w:rsidRPr="009F172B">
              <w:rPr>
                <w:rFonts w:asciiTheme="minorHAnsi" w:hAnsiTheme="minorHAnsi" w:cstheme="minorHAnsi"/>
                <w:b/>
                <w:sz w:val="18"/>
                <w:u w:val="single"/>
              </w:rPr>
              <w:t>.</w:t>
            </w:r>
            <w:proofErr w:type="gramEnd"/>
            <w:r>
              <w:rPr>
                <w:rFonts w:asciiTheme="minorHAnsi" w:hAnsiTheme="minorHAnsi" w:cstheme="minorHAnsi"/>
                <w:b/>
                <w:sz w:val="18"/>
                <w:u w:val="single"/>
              </w:rPr>
              <w:t xml:space="preserve"> – Zachování a obnova kulturních památek</w:t>
            </w:r>
          </w:p>
          <w:p w:rsidR="00914EE9" w:rsidRPr="003E4A5E" w:rsidRDefault="00914EE9" w:rsidP="00914EE9">
            <w:pPr>
              <w:rPr>
                <w:rFonts w:asciiTheme="minorHAnsi" w:hAnsiTheme="minorHAnsi"/>
                <w:sz w:val="18"/>
                <w:szCs w:val="18"/>
              </w:rPr>
            </w:pPr>
            <w:r>
              <w:rPr>
                <w:rFonts w:asciiTheme="minorHAnsi" w:hAnsiTheme="minorHAnsi" w:cstheme="minorHAnsi"/>
                <w:sz w:val="18"/>
              </w:rPr>
              <w:t>Uhrazeny výdaje na soutěž o návrh</w:t>
            </w:r>
            <w:r>
              <w:rPr>
                <w:rFonts w:asciiTheme="minorHAnsi" w:hAnsiTheme="minorHAnsi" w:cstheme="minorHAnsi"/>
                <w:sz w:val="18"/>
                <w:szCs w:val="18"/>
              </w:rPr>
              <w:t xml:space="preserve"> </w:t>
            </w:r>
            <w:r w:rsidRPr="003E4A5E">
              <w:rPr>
                <w:rFonts w:asciiTheme="minorHAnsi" w:hAnsiTheme="minorHAnsi"/>
                <w:sz w:val="18"/>
                <w:szCs w:val="18"/>
              </w:rPr>
              <w:t xml:space="preserve">„Ztvárnění pomníku filozofa Edmunda </w:t>
            </w:r>
            <w:proofErr w:type="spellStart"/>
            <w:r w:rsidRPr="003E4A5E">
              <w:rPr>
                <w:rFonts w:asciiTheme="minorHAnsi" w:hAnsiTheme="minorHAnsi"/>
                <w:sz w:val="18"/>
                <w:szCs w:val="18"/>
              </w:rPr>
              <w:t>Husserla</w:t>
            </w:r>
            <w:proofErr w:type="spellEnd"/>
            <w:r w:rsidRPr="003E4A5E">
              <w:rPr>
                <w:rFonts w:asciiTheme="minorHAnsi" w:hAnsiTheme="minorHAnsi"/>
                <w:sz w:val="18"/>
                <w:szCs w:val="18"/>
              </w:rPr>
              <w:t xml:space="preserve"> pro náměstí Edmunda </w:t>
            </w:r>
            <w:proofErr w:type="spellStart"/>
            <w:r w:rsidRPr="003E4A5E">
              <w:rPr>
                <w:rFonts w:asciiTheme="minorHAnsi" w:hAnsiTheme="minorHAnsi"/>
                <w:sz w:val="18"/>
                <w:szCs w:val="18"/>
              </w:rPr>
              <w:t>Husserla</w:t>
            </w:r>
            <w:proofErr w:type="spellEnd"/>
            <w:r w:rsidRPr="003E4A5E">
              <w:rPr>
                <w:rFonts w:asciiTheme="minorHAnsi" w:hAnsiTheme="minorHAnsi"/>
                <w:sz w:val="18"/>
                <w:szCs w:val="18"/>
              </w:rPr>
              <w:t xml:space="preserve"> v Prostějově“</w:t>
            </w:r>
            <w:r>
              <w:rPr>
                <w:rFonts w:asciiTheme="minorHAnsi" w:hAnsiTheme="minorHAnsi"/>
                <w:sz w:val="18"/>
                <w:szCs w:val="18"/>
              </w:rPr>
              <w:t>. Bylo počítáno s většími výdaji. Byly uhrazeny jen odměny soutěžícím.</w:t>
            </w:r>
          </w:p>
        </w:tc>
      </w:tr>
      <w:tr w:rsidR="00914EE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Default="00914EE9" w:rsidP="00914EE9">
            <w:pPr>
              <w:jc w:val="center"/>
              <w:rPr>
                <w:rFonts w:asciiTheme="minorHAnsi" w:hAnsiTheme="minorHAnsi" w:cstheme="minorHAnsi"/>
                <w:sz w:val="18"/>
              </w:rPr>
            </w:pPr>
            <w:r>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Default="00914EE9" w:rsidP="00914EE9">
            <w:pPr>
              <w:jc w:val="center"/>
              <w:rPr>
                <w:rFonts w:asciiTheme="minorHAnsi" w:hAnsiTheme="minorHAnsi" w:cstheme="minorHAnsi"/>
                <w:sz w:val="18"/>
              </w:rPr>
            </w:pPr>
            <w:r>
              <w:rPr>
                <w:rFonts w:asciiTheme="minorHAnsi" w:hAnsiTheme="minorHAnsi" w:cstheme="minorHAnsi"/>
                <w:sz w:val="18"/>
              </w:rPr>
              <w:t>5179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Default="00914EE9" w:rsidP="00914EE9">
            <w:pPr>
              <w:jc w:val="center"/>
              <w:rPr>
                <w:rFonts w:asciiTheme="minorHAnsi" w:hAnsiTheme="minorHAnsi" w:cstheme="minorHAnsi"/>
                <w:sz w:val="18"/>
              </w:rPr>
            </w:pPr>
            <w:r>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914EE9" w:rsidRPr="00091F65"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Default="00914EE9" w:rsidP="00914EE9">
            <w:pPr>
              <w:jc w:val="right"/>
              <w:rPr>
                <w:rFonts w:asciiTheme="minorHAnsi" w:hAnsiTheme="minorHAnsi" w:cstheme="minorHAnsi"/>
                <w:sz w:val="18"/>
              </w:rPr>
            </w:pPr>
            <w:r>
              <w:rPr>
                <w:rFonts w:asciiTheme="minorHAnsi" w:hAnsiTheme="minorHAnsi" w:cstheme="minorHAnsi"/>
                <w:sz w:val="18"/>
              </w:rPr>
              <w:t>50</w:t>
            </w:r>
            <w:r w:rsidR="009F172B">
              <w:rPr>
                <w:rFonts w:asciiTheme="minorHAnsi" w:hAnsiTheme="minorHAnsi" w:cstheme="minorHAnsi"/>
                <w:sz w:val="18"/>
              </w:rPr>
              <w:t>,00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Default="00914EE9" w:rsidP="00914EE9">
            <w:pPr>
              <w:jc w:val="right"/>
              <w:rPr>
                <w:rFonts w:asciiTheme="minorHAnsi" w:hAnsiTheme="minorHAnsi" w:cstheme="minorHAnsi"/>
                <w:sz w:val="18"/>
              </w:rPr>
            </w:pPr>
            <w:r>
              <w:rPr>
                <w:rFonts w:asciiTheme="minorHAnsi" w:hAnsiTheme="minorHAnsi" w:cstheme="minorHAnsi"/>
                <w:sz w:val="18"/>
              </w:rPr>
              <w:t>0</w:t>
            </w:r>
            <w:r w:rsidR="009F172B">
              <w:rPr>
                <w:rFonts w:asciiTheme="minorHAnsi" w:hAnsiTheme="minorHAnsi" w:cstheme="minorHAnsi"/>
                <w:sz w:val="18"/>
              </w:rPr>
              <w:t>,00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9F172B" w:rsidRPr="009F172B" w:rsidRDefault="009F172B" w:rsidP="009F172B">
            <w:pPr>
              <w:rPr>
                <w:rFonts w:asciiTheme="minorHAnsi" w:hAnsiTheme="minorHAnsi" w:cstheme="minorHAnsi"/>
                <w:b/>
                <w:sz w:val="18"/>
                <w:u w:val="single"/>
              </w:rPr>
            </w:pPr>
            <w:r w:rsidRPr="009F172B">
              <w:rPr>
                <w:rFonts w:asciiTheme="minorHAnsi" w:hAnsiTheme="minorHAnsi" w:cstheme="minorHAnsi"/>
                <w:b/>
                <w:sz w:val="18"/>
                <w:u w:val="single"/>
              </w:rPr>
              <w:t xml:space="preserve">Ostatní nákupy </w:t>
            </w:r>
            <w:proofErr w:type="spellStart"/>
            <w:proofErr w:type="gramStart"/>
            <w:r w:rsidRPr="009F172B">
              <w:rPr>
                <w:rFonts w:asciiTheme="minorHAnsi" w:hAnsiTheme="minorHAnsi" w:cstheme="minorHAnsi"/>
                <w:b/>
                <w:sz w:val="18"/>
                <w:u w:val="single"/>
              </w:rPr>
              <w:t>j.n</w:t>
            </w:r>
            <w:proofErr w:type="spellEnd"/>
            <w:r w:rsidRPr="009F172B">
              <w:rPr>
                <w:rFonts w:asciiTheme="minorHAnsi" w:hAnsiTheme="minorHAnsi" w:cstheme="minorHAnsi"/>
                <w:b/>
                <w:sz w:val="18"/>
                <w:u w:val="single"/>
              </w:rPr>
              <w:t>.</w:t>
            </w:r>
            <w:proofErr w:type="gramEnd"/>
            <w:r>
              <w:rPr>
                <w:rFonts w:asciiTheme="minorHAnsi" w:hAnsiTheme="minorHAnsi" w:cstheme="minorHAnsi"/>
                <w:b/>
                <w:sz w:val="18"/>
                <w:u w:val="single"/>
              </w:rPr>
              <w:t xml:space="preserve"> – Územní plánování</w:t>
            </w:r>
          </w:p>
          <w:p w:rsidR="00914EE9" w:rsidRDefault="00914EE9" w:rsidP="00914EE9">
            <w:pPr>
              <w:jc w:val="both"/>
              <w:rPr>
                <w:rFonts w:asciiTheme="minorHAnsi" w:hAnsiTheme="minorHAnsi" w:cstheme="minorHAnsi"/>
                <w:sz w:val="18"/>
              </w:rPr>
            </w:pPr>
            <w:r>
              <w:rPr>
                <w:rFonts w:asciiTheme="minorHAnsi" w:hAnsiTheme="minorHAnsi" w:cstheme="minorHAnsi"/>
                <w:sz w:val="18"/>
              </w:rPr>
              <w:t>Nebylo čerpáno.</w:t>
            </w:r>
          </w:p>
        </w:tc>
      </w:tr>
      <w:tr w:rsidR="00914EE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0620024000000</w:t>
            </w:r>
          </w:p>
        </w:tc>
        <w:tc>
          <w:tcPr>
            <w:tcW w:w="992" w:type="dxa"/>
            <w:gridSpan w:val="6"/>
            <w:tcBorders>
              <w:top w:val="single" w:sz="4" w:space="0" w:color="auto"/>
              <w:left w:val="single" w:sz="4" w:space="0" w:color="auto"/>
              <w:bottom w:val="single" w:sz="4" w:space="0" w:color="auto"/>
              <w:right w:val="single" w:sz="4" w:space="0" w:color="auto"/>
            </w:tcBorders>
          </w:tcPr>
          <w:p w:rsidR="00914EE9" w:rsidRPr="00091F65"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right"/>
              <w:rPr>
                <w:rFonts w:asciiTheme="minorHAnsi" w:hAnsiTheme="minorHAnsi" w:cstheme="minorHAnsi"/>
                <w:sz w:val="18"/>
              </w:rPr>
            </w:pPr>
            <w:r>
              <w:rPr>
                <w:rFonts w:asciiTheme="minorHAnsi" w:hAnsiTheme="minorHAnsi" w:cstheme="minorHAnsi"/>
                <w:sz w:val="18"/>
              </w:rPr>
              <w:t>300</w:t>
            </w:r>
            <w:r w:rsidR="009F172B">
              <w:rPr>
                <w:rFonts w:asciiTheme="minorHAnsi" w:hAnsiTheme="minorHAnsi" w:cstheme="minorHAnsi"/>
                <w:sz w:val="18"/>
              </w:rPr>
              <w:t>,00</w:t>
            </w:r>
          </w:p>
        </w:tc>
        <w:tc>
          <w:tcPr>
            <w:tcW w:w="1134" w:type="dxa"/>
            <w:gridSpan w:val="10"/>
            <w:tcBorders>
              <w:top w:val="single" w:sz="4" w:space="0" w:color="auto"/>
              <w:left w:val="single" w:sz="4" w:space="0" w:color="auto"/>
              <w:bottom w:val="single" w:sz="4" w:space="0" w:color="auto"/>
              <w:right w:val="single" w:sz="4" w:space="0" w:color="auto"/>
            </w:tcBorders>
          </w:tcPr>
          <w:p w:rsidR="00914EE9" w:rsidRDefault="00914EE9" w:rsidP="00914EE9">
            <w:pPr>
              <w:jc w:val="right"/>
              <w:rPr>
                <w:rFonts w:asciiTheme="minorHAnsi" w:hAnsiTheme="minorHAnsi" w:cstheme="minorHAnsi"/>
                <w:sz w:val="18"/>
              </w:rPr>
            </w:pPr>
            <w:r>
              <w:rPr>
                <w:rFonts w:asciiTheme="minorHAnsi" w:hAnsiTheme="minorHAnsi" w:cstheme="minorHAnsi"/>
                <w:sz w:val="18"/>
              </w:rPr>
              <w:t>0</w:t>
            </w:r>
            <w:r w:rsidR="009F172B">
              <w:rPr>
                <w:rFonts w:asciiTheme="minorHAnsi" w:hAnsiTheme="minorHAnsi" w:cstheme="minorHAnsi"/>
                <w:sz w:val="18"/>
              </w:rPr>
              <w:t>,00</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9F172B" w:rsidRPr="009F172B" w:rsidRDefault="009F172B" w:rsidP="00914EE9">
            <w:pPr>
              <w:jc w:val="both"/>
              <w:rPr>
                <w:rFonts w:asciiTheme="minorHAnsi" w:hAnsiTheme="minorHAnsi" w:cstheme="minorHAnsi"/>
                <w:b/>
                <w:sz w:val="18"/>
                <w:u w:val="single"/>
              </w:rPr>
            </w:pPr>
            <w:r w:rsidRPr="009F172B">
              <w:rPr>
                <w:rFonts w:asciiTheme="minorHAnsi" w:hAnsiTheme="minorHAnsi" w:cstheme="minorHAnsi"/>
                <w:b/>
                <w:sz w:val="18"/>
                <w:u w:val="single"/>
              </w:rPr>
              <w:t>Ostatní nákupy dlouhodobého nehmotného majetku</w:t>
            </w:r>
          </w:p>
          <w:p w:rsidR="00914EE9" w:rsidRDefault="00914EE9" w:rsidP="00914EE9">
            <w:pPr>
              <w:jc w:val="both"/>
              <w:rPr>
                <w:rFonts w:asciiTheme="minorHAnsi" w:hAnsiTheme="minorHAnsi" w:cstheme="minorHAnsi"/>
                <w:sz w:val="18"/>
              </w:rPr>
            </w:pPr>
            <w:r>
              <w:rPr>
                <w:rFonts w:asciiTheme="minorHAnsi" w:hAnsiTheme="minorHAnsi" w:cstheme="minorHAnsi"/>
                <w:sz w:val="18"/>
              </w:rPr>
              <w:t>Územní studie Nový městský park – v roce 2019 nebyla realizována</w:t>
            </w:r>
          </w:p>
        </w:tc>
      </w:tr>
      <w:tr w:rsidR="00914EE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0620028000000</w:t>
            </w:r>
          </w:p>
        </w:tc>
        <w:tc>
          <w:tcPr>
            <w:tcW w:w="992" w:type="dxa"/>
            <w:gridSpan w:val="6"/>
            <w:tcBorders>
              <w:top w:val="single" w:sz="4" w:space="0" w:color="auto"/>
              <w:left w:val="single" w:sz="4" w:space="0" w:color="auto"/>
              <w:bottom w:val="single" w:sz="4" w:space="0" w:color="auto"/>
              <w:right w:val="single" w:sz="4" w:space="0" w:color="auto"/>
            </w:tcBorders>
          </w:tcPr>
          <w:p w:rsidR="00914EE9" w:rsidRPr="00091F65"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914EE9" w:rsidRPr="00B24159" w:rsidRDefault="00914EE9" w:rsidP="00914EE9">
            <w:pPr>
              <w:jc w:val="right"/>
              <w:rPr>
                <w:rFonts w:asciiTheme="minorHAnsi" w:hAnsiTheme="minorHAnsi" w:cstheme="minorHAnsi"/>
                <w:sz w:val="18"/>
              </w:rPr>
            </w:pPr>
            <w:r w:rsidRPr="00B24159">
              <w:rPr>
                <w:rFonts w:asciiTheme="minorHAnsi" w:hAnsiTheme="minorHAnsi" w:cstheme="minorHAnsi"/>
                <w:sz w:val="18"/>
              </w:rPr>
              <w:t>2</w:t>
            </w:r>
            <w:r w:rsidR="009F172B">
              <w:rPr>
                <w:rFonts w:asciiTheme="minorHAnsi" w:hAnsiTheme="minorHAnsi" w:cstheme="minorHAnsi"/>
                <w:sz w:val="18"/>
              </w:rPr>
              <w:t> </w:t>
            </w:r>
            <w:r w:rsidRPr="00B24159">
              <w:rPr>
                <w:rFonts w:asciiTheme="minorHAnsi" w:hAnsiTheme="minorHAnsi" w:cstheme="minorHAnsi"/>
                <w:sz w:val="18"/>
              </w:rPr>
              <w:t>500</w:t>
            </w:r>
            <w:r w:rsidR="009F172B">
              <w:rPr>
                <w:rFonts w:asciiTheme="minorHAnsi" w:hAnsiTheme="minorHAnsi" w:cstheme="minorHAnsi"/>
                <w:sz w:val="18"/>
              </w:rPr>
              <w:t>,00</w:t>
            </w:r>
          </w:p>
        </w:tc>
        <w:tc>
          <w:tcPr>
            <w:tcW w:w="1134" w:type="dxa"/>
            <w:gridSpan w:val="10"/>
            <w:tcBorders>
              <w:top w:val="single" w:sz="4" w:space="0" w:color="auto"/>
              <w:left w:val="single" w:sz="4" w:space="0" w:color="auto"/>
              <w:bottom w:val="single" w:sz="4" w:space="0" w:color="auto"/>
              <w:right w:val="single" w:sz="4" w:space="0" w:color="auto"/>
            </w:tcBorders>
          </w:tcPr>
          <w:p w:rsidR="00914EE9" w:rsidRPr="00B24159" w:rsidRDefault="009F172B" w:rsidP="00914EE9">
            <w:pPr>
              <w:jc w:val="right"/>
              <w:rPr>
                <w:rFonts w:asciiTheme="minorHAnsi" w:hAnsiTheme="minorHAnsi" w:cstheme="minorHAnsi"/>
                <w:sz w:val="18"/>
              </w:rPr>
            </w:pPr>
            <w:r>
              <w:rPr>
                <w:rFonts w:asciiTheme="minorHAnsi" w:hAnsiTheme="minorHAnsi" w:cstheme="minorHAnsi"/>
                <w:sz w:val="18"/>
              </w:rPr>
              <w:t>0,00</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9F172B" w:rsidRPr="009F172B" w:rsidRDefault="009F172B" w:rsidP="009F172B">
            <w:pPr>
              <w:jc w:val="both"/>
              <w:rPr>
                <w:rFonts w:asciiTheme="minorHAnsi" w:hAnsiTheme="minorHAnsi" w:cstheme="minorHAnsi"/>
                <w:b/>
                <w:sz w:val="18"/>
                <w:u w:val="single"/>
              </w:rPr>
            </w:pPr>
            <w:r w:rsidRPr="009F172B">
              <w:rPr>
                <w:rFonts w:asciiTheme="minorHAnsi" w:hAnsiTheme="minorHAnsi" w:cstheme="minorHAnsi"/>
                <w:b/>
                <w:sz w:val="18"/>
                <w:u w:val="single"/>
              </w:rPr>
              <w:t>Ostatní nákupy dlouhodobého nehmotného majetku</w:t>
            </w:r>
          </w:p>
          <w:p w:rsidR="00914EE9" w:rsidRDefault="009F172B" w:rsidP="00914EE9">
            <w:pPr>
              <w:jc w:val="both"/>
              <w:rPr>
                <w:rFonts w:asciiTheme="minorHAnsi" w:hAnsiTheme="minorHAnsi" w:cstheme="minorHAnsi"/>
                <w:sz w:val="18"/>
              </w:rPr>
            </w:pPr>
            <w:r>
              <w:rPr>
                <w:rFonts w:asciiTheme="minorHAnsi" w:hAnsiTheme="minorHAnsi" w:cstheme="minorHAnsi"/>
                <w:sz w:val="18"/>
              </w:rPr>
              <w:t>R</w:t>
            </w:r>
            <w:r w:rsidR="00914EE9">
              <w:rPr>
                <w:rFonts w:asciiTheme="minorHAnsi" w:hAnsiTheme="minorHAnsi" w:cstheme="minorHAnsi"/>
                <w:sz w:val="18"/>
              </w:rPr>
              <w:t>egulační plán centra města Prostějova – nebylo realizováno. Ale z této částky se uhradily výdaje na urbanistickou soutěž „Jižní část centra města Prostějova"</w:t>
            </w:r>
          </w:p>
        </w:tc>
      </w:tr>
      <w:tr w:rsidR="00914EE9" w:rsidRPr="00C11C5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tcPr>
          <w:p w:rsidR="00914EE9" w:rsidRDefault="00914EE9" w:rsidP="00914EE9">
            <w:pPr>
              <w:jc w:val="center"/>
              <w:rPr>
                <w:rFonts w:asciiTheme="minorHAnsi" w:hAnsiTheme="minorHAnsi" w:cstheme="minorHAnsi"/>
                <w:sz w:val="18"/>
              </w:rPr>
            </w:pPr>
            <w:r>
              <w:rPr>
                <w:rFonts w:asciiTheme="minorHAnsi" w:hAnsiTheme="minorHAnsi" w:cstheme="minorHAnsi"/>
                <w:sz w:val="18"/>
              </w:rPr>
              <w:t>0620029000000</w:t>
            </w:r>
          </w:p>
        </w:tc>
        <w:tc>
          <w:tcPr>
            <w:tcW w:w="992" w:type="dxa"/>
            <w:gridSpan w:val="6"/>
            <w:tcBorders>
              <w:top w:val="single" w:sz="4" w:space="0" w:color="auto"/>
              <w:left w:val="single" w:sz="4" w:space="0" w:color="auto"/>
              <w:bottom w:val="single" w:sz="4" w:space="0" w:color="auto"/>
              <w:right w:val="single" w:sz="4" w:space="0" w:color="auto"/>
            </w:tcBorders>
          </w:tcPr>
          <w:p w:rsidR="00914EE9" w:rsidRPr="00091F65"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914EE9" w:rsidRDefault="00914EE9" w:rsidP="00914EE9">
            <w:pPr>
              <w:jc w:val="right"/>
              <w:rPr>
                <w:rFonts w:asciiTheme="minorHAnsi" w:hAnsiTheme="minorHAnsi" w:cstheme="minorHAnsi"/>
                <w:sz w:val="18"/>
              </w:rPr>
            </w:pPr>
            <w:r>
              <w:rPr>
                <w:rFonts w:asciiTheme="minorHAnsi" w:hAnsiTheme="minorHAnsi" w:cstheme="minorHAnsi"/>
                <w:sz w:val="18"/>
              </w:rPr>
              <w:t>242</w:t>
            </w:r>
            <w:r w:rsidR="009F172B">
              <w:rPr>
                <w:rFonts w:asciiTheme="minorHAnsi" w:hAnsiTheme="minorHAnsi" w:cstheme="minorHAnsi"/>
                <w:sz w:val="18"/>
              </w:rPr>
              <w:t>,00</w:t>
            </w:r>
          </w:p>
        </w:tc>
        <w:tc>
          <w:tcPr>
            <w:tcW w:w="1134" w:type="dxa"/>
            <w:gridSpan w:val="10"/>
            <w:tcBorders>
              <w:top w:val="single" w:sz="4" w:space="0" w:color="auto"/>
              <w:left w:val="single" w:sz="4" w:space="0" w:color="auto"/>
              <w:bottom w:val="single" w:sz="4" w:space="0" w:color="auto"/>
              <w:right w:val="single" w:sz="4" w:space="0" w:color="auto"/>
            </w:tcBorders>
          </w:tcPr>
          <w:p w:rsidR="00914EE9" w:rsidRDefault="009F172B" w:rsidP="00914EE9">
            <w:pPr>
              <w:jc w:val="right"/>
              <w:rPr>
                <w:rFonts w:asciiTheme="minorHAnsi" w:hAnsiTheme="minorHAnsi" w:cstheme="minorHAnsi"/>
                <w:sz w:val="18"/>
              </w:rPr>
            </w:pPr>
            <w:r>
              <w:rPr>
                <w:rFonts w:asciiTheme="minorHAnsi" w:hAnsiTheme="minorHAnsi" w:cstheme="minorHAnsi"/>
                <w:sz w:val="18"/>
              </w:rPr>
              <w:t>0,0</w:t>
            </w:r>
            <w:r w:rsidR="00914EE9">
              <w:rPr>
                <w:rFonts w:asciiTheme="minorHAnsi" w:hAnsiTheme="minorHAnsi" w:cstheme="minorHAnsi"/>
                <w:sz w:val="18"/>
              </w:rPr>
              <w:t>0</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9F172B" w:rsidRPr="009F172B" w:rsidRDefault="009F172B" w:rsidP="009F172B">
            <w:pPr>
              <w:jc w:val="both"/>
              <w:rPr>
                <w:rFonts w:asciiTheme="minorHAnsi" w:hAnsiTheme="minorHAnsi" w:cstheme="minorHAnsi"/>
                <w:b/>
                <w:sz w:val="18"/>
                <w:u w:val="single"/>
              </w:rPr>
            </w:pPr>
            <w:r w:rsidRPr="009F172B">
              <w:rPr>
                <w:rFonts w:asciiTheme="minorHAnsi" w:hAnsiTheme="minorHAnsi" w:cstheme="minorHAnsi"/>
                <w:b/>
                <w:sz w:val="18"/>
                <w:u w:val="single"/>
              </w:rPr>
              <w:t>Ostatní nákupy dlouhodobého nehmotného majetku</w:t>
            </w:r>
          </w:p>
          <w:p w:rsidR="00914EE9" w:rsidRDefault="00914EE9" w:rsidP="00914EE9">
            <w:pPr>
              <w:jc w:val="both"/>
              <w:rPr>
                <w:rFonts w:asciiTheme="minorHAnsi" w:hAnsiTheme="minorHAnsi" w:cstheme="minorHAnsi"/>
                <w:sz w:val="18"/>
              </w:rPr>
            </w:pPr>
            <w:r>
              <w:rPr>
                <w:rFonts w:asciiTheme="minorHAnsi" w:hAnsiTheme="minorHAnsi" w:cstheme="minorHAnsi"/>
                <w:sz w:val="18"/>
              </w:rPr>
              <w:t>Územní studie plochy Z45 za Brněnskou ulicí, realizováno, bude uhrazeno v roce 2020.(dodatkem upravena smlouva s termínem 31. 1. 2020)</w:t>
            </w:r>
          </w:p>
        </w:tc>
      </w:tr>
    </w:tbl>
    <w:p w:rsidR="00A8405C" w:rsidRDefault="00A8405C" w:rsidP="00B608DD">
      <w:pPr>
        <w:rPr>
          <w:rFonts w:ascii="Calibri" w:hAnsi="Calibri" w:cs="Calibri"/>
          <w:sz w:val="18"/>
          <w:szCs w:val="18"/>
        </w:rPr>
      </w:pPr>
    </w:p>
    <w:p w:rsidR="00535B34" w:rsidRDefault="00535B34" w:rsidP="00B608DD">
      <w:pPr>
        <w:rPr>
          <w:rFonts w:ascii="Calibri" w:hAnsi="Calibri" w:cs="Calibri"/>
          <w:sz w:val="18"/>
          <w:szCs w:val="18"/>
        </w:rPr>
      </w:pPr>
    </w:p>
    <w:p w:rsidR="00195227" w:rsidRDefault="00195227" w:rsidP="00B608DD">
      <w:pPr>
        <w:rPr>
          <w:rFonts w:ascii="Calibri" w:hAnsi="Calibri" w:cs="Calibri"/>
          <w:sz w:val="18"/>
          <w:szCs w:val="18"/>
        </w:rPr>
      </w:pPr>
    </w:p>
    <w:p w:rsidR="00A8405C" w:rsidRDefault="00A8405C" w:rsidP="00B608DD">
      <w:pPr>
        <w:rPr>
          <w:rFonts w:ascii="Calibri" w:hAnsi="Calibri" w:cs="Calibri"/>
          <w:sz w:val="18"/>
          <w:szCs w:val="18"/>
        </w:rPr>
      </w:pPr>
    </w:p>
    <w:p w:rsidR="00376246" w:rsidRDefault="00376246" w:rsidP="00376246">
      <w:pPr>
        <w:jc w:val="both"/>
        <w:rPr>
          <w:rFonts w:asciiTheme="minorHAnsi" w:hAnsiTheme="minorHAnsi" w:cstheme="minorHAnsi"/>
          <w:b/>
          <w:sz w:val="18"/>
          <w:szCs w:val="18"/>
        </w:rPr>
      </w:pPr>
      <w:r w:rsidRPr="002732E1">
        <w:rPr>
          <w:rFonts w:asciiTheme="minorHAnsi" w:hAnsiTheme="minorHAnsi" w:cstheme="minorHAnsi"/>
          <w:b/>
          <w:sz w:val="18"/>
          <w:szCs w:val="18"/>
        </w:rPr>
        <w:t xml:space="preserve">Přehled </w:t>
      </w:r>
      <w:r>
        <w:rPr>
          <w:rFonts w:asciiTheme="minorHAnsi" w:hAnsiTheme="minorHAnsi" w:cstheme="minorHAnsi"/>
          <w:b/>
          <w:sz w:val="18"/>
          <w:szCs w:val="18"/>
        </w:rPr>
        <w:t>rozpočtových opatření k </w:t>
      </w:r>
      <w:proofErr w:type="gramStart"/>
      <w:r>
        <w:rPr>
          <w:rFonts w:asciiTheme="minorHAnsi" w:hAnsiTheme="minorHAnsi" w:cstheme="minorHAnsi"/>
          <w:b/>
          <w:sz w:val="18"/>
          <w:szCs w:val="18"/>
        </w:rPr>
        <w:t>31.12.2019</w:t>
      </w:r>
      <w:proofErr w:type="gramEnd"/>
      <w:r>
        <w:rPr>
          <w:rFonts w:asciiTheme="minorHAnsi" w:hAnsiTheme="minorHAnsi" w:cstheme="minorHAnsi"/>
          <w:b/>
          <w:sz w:val="18"/>
          <w:szCs w:val="18"/>
        </w:rPr>
        <w:t>.</w:t>
      </w:r>
    </w:p>
    <w:p w:rsidR="00376246" w:rsidRDefault="00376246" w:rsidP="00376246">
      <w:pPr>
        <w:jc w:val="both"/>
        <w:rPr>
          <w:rFonts w:asciiTheme="minorHAnsi" w:hAnsiTheme="minorHAnsi" w:cstheme="minorHAnsi"/>
          <w:b/>
          <w:sz w:val="18"/>
          <w:szCs w:val="18"/>
        </w:rPr>
      </w:pPr>
    </w:p>
    <w:tbl>
      <w:tblPr>
        <w:tblStyle w:val="Mkatabulky"/>
        <w:tblW w:w="9565" w:type="dxa"/>
        <w:jc w:val="center"/>
        <w:tblLayout w:type="fixed"/>
        <w:tblLook w:val="04A0" w:firstRow="1" w:lastRow="0" w:firstColumn="1" w:lastColumn="0" w:noHBand="0" w:noVBand="1"/>
      </w:tblPr>
      <w:tblGrid>
        <w:gridCol w:w="675"/>
        <w:gridCol w:w="1093"/>
        <w:gridCol w:w="921"/>
        <w:gridCol w:w="5685"/>
        <w:gridCol w:w="1191"/>
      </w:tblGrid>
      <w:tr w:rsidR="00376246" w:rsidTr="00047A16">
        <w:trPr>
          <w:jc w:val="center"/>
        </w:trPr>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Default="00376246" w:rsidP="00207343">
            <w:pPr>
              <w:keepNext/>
              <w:keepLines/>
              <w:jc w:val="center"/>
              <w:rPr>
                <w:rFonts w:asciiTheme="minorHAnsi" w:hAnsiTheme="minorHAnsi" w:cstheme="minorHAnsi"/>
                <w:b/>
                <w:sz w:val="18"/>
              </w:rPr>
            </w:pPr>
            <w:proofErr w:type="spellStart"/>
            <w:r>
              <w:rPr>
                <w:rFonts w:asciiTheme="minorHAnsi" w:hAnsiTheme="minorHAnsi" w:cstheme="minorHAnsi"/>
                <w:b/>
                <w:sz w:val="18"/>
              </w:rPr>
              <w:lastRenderedPageBreak/>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Default="00376246" w:rsidP="00207343">
            <w:pPr>
              <w:keepNext/>
              <w:keepLines/>
              <w:jc w:val="center"/>
              <w:rPr>
                <w:rFonts w:asciiTheme="minorHAnsi" w:hAnsiTheme="minorHAnsi" w:cstheme="minorHAnsi"/>
                <w:b/>
                <w:sz w:val="18"/>
              </w:rPr>
            </w:pPr>
            <w:r>
              <w:rPr>
                <w:rFonts w:asciiTheme="minorHAnsi" w:hAnsiTheme="minorHAnsi" w:cstheme="minorHAnsi"/>
                <w:b/>
                <w:sz w:val="18"/>
              </w:rPr>
              <w:t>Datum</w:t>
            </w:r>
          </w:p>
        </w:tc>
        <w:tc>
          <w:tcPr>
            <w:tcW w:w="92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Default="00376246" w:rsidP="00207343">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8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Default="00376246" w:rsidP="00207343">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19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Default="00376246" w:rsidP="00207343">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376246" w:rsidRPr="00D14644" w:rsidTr="00047A16">
        <w:trPr>
          <w:trHeight w:val="316"/>
          <w:jc w:val="center"/>
        </w:trPr>
        <w:tc>
          <w:tcPr>
            <w:tcW w:w="675" w:type="dxa"/>
            <w:tcBorders>
              <w:top w:val="single" w:sz="4" w:space="0" w:color="auto"/>
              <w:left w:val="single" w:sz="4" w:space="0" w:color="auto"/>
              <w:bottom w:val="single" w:sz="4" w:space="0" w:color="auto"/>
              <w:right w:val="single" w:sz="4" w:space="0" w:color="auto"/>
            </w:tcBorders>
            <w:vAlign w:val="center"/>
          </w:tcPr>
          <w:p w:rsidR="00376246" w:rsidRDefault="00376246" w:rsidP="00207343">
            <w:pPr>
              <w:keepNext/>
              <w:keepLines/>
              <w:jc w:val="center"/>
              <w:rPr>
                <w:rFonts w:asciiTheme="minorHAnsi" w:hAnsiTheme="minorHAnsi" w:cstheme="minorHAnsi"/>
                <w:sz w:val="18"/>
              </w:rPr>
            </w:pPr>
            <w:r>
              <w:rPr>
                <w:rFonts w:asciiTheme="minorHAnsi" w:hAnsiTheme="minorHAnsi" w:cstheme="minorHAnsi"/>
                <w:sz w:val="18"/>
              </w:rPr>
              <w:t>9062</w:t>
            </w:r>
          </w:p>
        </w:tc>
        <w:tc>
          <w:tcPr>
            <w:tcW w:w="1093" w:type="dxa"/>
            <w:tcBorders>
              <w:top w:val="single" w:sz="4" w:space="0" w:color="auto"/>
              <w:left w:val="single" w:sz="4" w:space="0" w:color="auto"/>
              <w:bottom w:val="single" w:sz="4" w:space="0" w:color="auto"/>
              <w:right w:val="single" w:sz="4" w:space="0" w:color="auto"/>
            </w:tcBorders>
            <w:vAlign w:val="center"/>
          </w:tcPr>
          <w:p w:rsidR="00376246" w:rsidRDefault="00376246" w:rsidP="00207343">
            <w:pPr>
              <w:keepNext/>
              <w:keepLines/>
              <w:jc w:val="center"/>
              <w:rPr>
                <w:rFonts w:asciiTheme="minorHAnsi" w:hAnsiTheme="minorHAnsi" w:cstheme="minorHAnsi"/>
                <w:sz w:val="18"/>
              </w:rPr>
            </w:pPr>
            <w:proofErr w:type="gramStart"/>
            <w:r>
              <w:rPr>
                <w:rFonts w:asciiTheme="minorHAnsi" w:hAnsiTheme="minorHAnsi" w:cstheme="minorHAnsi"/>
                <w:sz w:val="18"/>
              </w:rPr>
              <w:t>22.01.2019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376246" w:rsidRDefault="00376246" w:rsidP="00207343">
            <w:pPr>
              <w:keepNext/>
              <w:keepLines/>
              <w:jc w:val="right"/>
              <w:rPr>
                <w:rFonts w:asciiTheme="minorHAnsi" w:hAnsiTheme="minorHAnsi" w:cstheme="minorHAnsi"/>
                <w:sz w:val="18"/>
              </w:rPr>
            </w:pPr>
            <w:r>
              <w:rPr>
                <w:rFonts w:asciiTheme="minorHAnsi" w:hAnsiTheme="minorHAnsi" w:cstheme="minorHAnsi"/>
                <w:sz w:val="18"/>
              </w:rPr>
              <w:t>18,15</w:t>
            </w:r>
          </w:p>
        </w:tc>
        <w:tc>
          <w:tcPr>
            <w:tcW w:w="5685" w:type="dxa"/>
            <w:tcBorders>
              <w:top w:val="single" w:sz="4" w:space="0" w:color="auto"/>
              <w:left w:val="single" w:sz="4" w:space="0" w:color="auto"/>
              <w:bottom w:val="single" w:sz="4" w:space="0" w:color="auto"/>
              <w:right w:val="single" w:sz="4" w:space="0" w:color="auto"/>
            </w:tcBorders>
            <w:vAlign w:val="center"/>
          </w:tcPr>
          <w:p w:rsidR="00376246" w:rsidRDefault="00376246" w:rsidP="00376246">
            <w:pPr>
              <w:tabs>
                <w:tab w:val="left" w:pos="1843"/>
              </w:tabs>
              <w:rPr>
                <w:rFonts w:asciiTheme="minorHAnsi" w:hAnsiTheme="minorHAnsi" w:cstheme="minorHAnsi"/>
                <w:sz w:val="18"/>
              </w:rPr>
            </w:pPr>
            <w:r w:rsidRPr="00376246">
              <w:rPr>
                <w:rFonts w:asciiTheme="minorHAnsi" w:hAnsiTheme="minorHAnsi" w:cstheme="minorHAnsi"/>
                <w:sz w:val="20"/>
                <w:szCs w:val="20"/>
              </w:rPr>
              <w:t>Zaplacení faktury (doplatek) Knesl Kynčl architekti s.r.o. ke Smlouvě o dílo – IV. změna Územního plánu Prostějov</w:t>
            </w:r>
            <w:r w:rsidR="00D14644">
              <w:rPr>
                <w:rFonts w:asciiTheme="minorHAnsi" w:hAnsiTheme="minorHAnsi" w:cstheme="minorHAnsi"/>
                <w:sz w:val="20"/>
                <w:szCs w:val="20"/>
              </w:rPr>
              <w:t xml:space="preserve"> – z FRR</w:t>
            </w:r>
          </w:p>
        </w:tc>
        <w:tc>
          <w:tcPr>
            <w:tcW w:w="1191" w:type="dxa"/>
            <w:tcBorders>
              <w:top w:val="single" w:sz="4" w:space="0" w:color="auto"/>
              <w:left w:val="single" w:sz="4" w:space="0" w:color="auto"/>
              <w:bottom w:val="single" w:sz="4" w:space="0" w:color="auto"/>
              <w:right w:val="single" w:sz="4" w:space="0" w:color="auto"/>
            </w:tcBorders>
            <w:vAlign w:val="center"/>
          </w:tcPr>
          <w:p w:rsidR="00376246" w:rsidRPr="00D14644" w:rsidRDefault="00376246" w:rsidP="00207343">
            <w:pPr>
              <w:keepNext/>
              <w:keepLines/>
              <w:rPr>
                <w:rFonts w:asciiTheme="minorHAnsi" w:hAnsiTheme="minorHAnsi" w:cstheme="minorHAnsi"/>
                <w:sz w:val="18"/>
              </w:rPr>
            </w:pPr>
            <w:r w:rsidRPr="00D14644">
              <w:rPr>
                <w:rFonts w:asciiTheme="minorHAnsi" w:hAnsiTheme="minorHAnsi" w:cstheme="minorHAnsi"/>
                <w:sz w:val="18"/>
              </w:rPr>
              <w:t>Realizováno</w:t>
            </w:r>
          </w:p>
        </w:tc>
      </w:tr>
      <w:tr w:rsidR="00376246" w:rsidTr="00047A16">
        <w:trPr>
          <w:trHeight w:val="340"/>
          <w:jc w:val="center"/>
        </w:trPr>
        <w:tc>
          <w:tcPr>
            <w:tcW w:w="675" w:type="dxa"/>
            <w:tcBorders>
              <w:top w:val="single" w:sz="4" w:space="0" w:color="auto"/>
              <w:left w:val="single" w:sz="4" w:space="0" w:color="auto"/>
              <w:bottom w:val="single" w:sz="4" w:space="0" w:color="auto"/>
              <w:right w:val="single" w:sz="4" w:space="0" w:color="auto"/>
            </w:tcBorders>
            <w:vAlign w:val="center"/>
          </w:tcPr>
          <w:p w:rsidR="00376246" w:rsidRDefault="00D14644" w:rsidP="00207343">
            <w:pPr>
              <w:keepNext/>
              <w:keepLines/>
              <w:jc w:val="center"/>
              <w:rPr>
                <w:rFonts w:asciiTheme="minorHAnsi" w:hAnsiTheme="minorHAnsi" w:cstheme="minorHAnsi"/>
                <w:sz w:val="18"/>
              </w:rPr>
            </w:pPr>
            <w:r>
              <w:rPr>
                <w:rFonts w:asciiTheme="minorHAnsi" w:hAnsiTheme="minorHAnsi" w:cstheme="minorHAnsi"/>
                <w:sz w:val="18"/>
              </w:rPr>
              <w:t>9507</w:t>
            </w:r>
          </w:p>
        </w:tc>
        <w:tc>
          <w:tcPr>
            <w:tcW w:w="1093" w:type="dxa"/>
            <w:tcBorders>
              <w:top w:val="single" w:sz="4" w:space="0" w:color="auto"/>
              <w:left w:val="single" w:sz="4" w:space="0" w:color="auto"/>
              <w:bottom w:val="single" w:sz="4" w:space="0" w:color="auto"/>
              <w:right w:val="single" w:sz="4" w:space="0" w:color="auto"/>
            </w:tcBorders>
            <w:vAlign w:val="center"/>
          </w:tcPr>
          <w:p w:rsidR="00376246" w:rsidRDefault="00D14644" w:rsidP="00207343">
            <w:pPr>
              <w:keepNext/>
              <w:keepLines/>
              <w:jc w:val="center"/>
              <w:rPr>
                <w:rFonts w:asciiTheme="minorHAnsi" w:hAnsiTheme="minorHAnsi" w:cstheme="minorHAnsi"/>
                <w:sz w:val="18"/>
              </w:rPr>
            </w:pPr>
            <w:proofErr w:type="gramStart"/>
            <w:r>
              <w:rPr>
                <w:rFonts w:asciiTheme="minorHAnsi" w:hAnsiTheme="minorHAnsi" w:cstheme="minorHAnsi"/>
                <w:sz w:val="18"/>
              </w:rPr>
              <w:t>27.05.2019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376246" w:rsidRDefault="00D14644" w:rsidP="00207343">
            <w:pPr>
              <w:keepNext/>
              <w:keepLines/>
              <w:jc w:val="right"/>
              <w:rPr>
                <w:rFonts w:asciiTheme="minorHAnsi" w:hAnsiTheme="minorHAnsi" w:cstheme="minorHAnsi"/>
                <w:sz w:val="18"/>
              </w:rPr>
            </w:pPr>
            <w:r>
              <w:rPr>
                <w:rFonts w:asciiTheme="minorHAnsi" w:hAnsiTheme="minorHAnsi" w:cstheme="minorHAnsi"/>
                <w:sz w:val="18"/>
              </w:rPr>
              <w:t>242,00</w:t>
            </w:r>
          </w:p>
        </w:tc>
        <w:tc>
          <w:tcPr>
            <w:tcW w:w="5685" w:type="dxa"/>
            <w:tcBorders>
              <w:top w:val="single" w:sz="4" w:space="0" w:color="auto"/>
              <w:left w:val="single" w:sz="4" w:space="0" w:color="auto"/>
              <w:bottom w:val="single" w:sz="4" w:space="0" w:color="auto"/>
              <w:right w:val="single" w:sz="4" w:space="0" w:color="auto"/>
            </w:tcBorders>
            <w:vAlign w:val="center"/>
          </w:tcPr>
          <w:p w:rsidR="00376246" w:rsidRDefault="00D14644" w:rsidP="00D14644">
            <w:pPr>
              <w:tabs>
                <w:tab w:val="left" w:pos="1843"/>
              </w:tabs>
              <w:rPr>
                <w:rFonts w:asciiTheme="minorHAnsi" w:hAnsiTheme="minorHAnsi" w:cstheme="minorHAnsi"/>
                <w:sz w:val="18"/>
              </w:rPr>
            </w:pPr>
            <w:r w:rsidRPr="00D14644">
              <w:rPr>
                <w:rFonts w:asciiTheme="minorHAnsi" w:hAnsiTheme="minorHAnsi" w:cstheme="minorHAnsi"/>
                <w:sz w:val="20"/>
                <w:szCs w:val="20"/>
              </w:rPr>
              <w:t>Územní studie plochy Z45 za Brněnskou ulicí  - z rezervy RMP</w:t>
            </w:r>
          </w:p>
        </w:tc>
        <w:tc>
          <w:tcPr>
            <w:tcW w:w="1191" w:type="dxa"/>
            <w:tcBorders>
              <w:top w:val="single" w:sz="4" w:space="0" w:color="auto"/>
              <w:left w:val="single" w:sz="4" w:space="0" w:color="auto"/>
              <w:bottom w:val="single" w:sz="4" w:space="0" w:color="auto"/>
              <w:right w:val="single" w:sz="4" w:space="0" w:color="auto"/>
            </w:tcBorders>
            <w:vAlign w:val="center"/>
          </w:tcPr>
          <w:p w:rsidR="00376246" w:rsidRDefault="00D14644" w:rsidP="00207343">
            <w:pPr>
              <w:keepNext/>
              <w:keepLines/>
              <w:rPr>
                <w:rFonts w:asciiTheme="minorHAnsi" w:hAnsiTheme="minorHAnsi" w:cstheme="minorHAnsi"/>
                <w:sz w:val="18"/>
              </w:rPr>
            </w:pPr>
            <w:r>
              <w:rPr>
                <w:rFonts w:asciiTheme="minorHAnsi" w:hAnsiTheme="minorHAnsi" w:cstheme="minorHAnsi"/>
                <w:sz w:val="18"/>
              </w:rPr>
              <w:t>Realizováno</w:t>
            </w:r>
          </w:p>
        </w:tc>
      </w:tr>
      <w:tr w:rsidR="00376246" w:rsidTr="00047A16">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376246" w:rsidRDefault="00376246" w:rsidP="00207343">
            <w:pPr>
              <w:keepNext/>
              <w:keepLines/>
              <w:jc w:val="center"/>
              <w:rPr>
                <w:rFonts w:asciiTheme="minorHAnsi" w:hAnsiTheme="minorHAnsi" w:cstheme="minorHAnsi"/>
                <w:sz w:val="18"/>
              </w:rPr>
            </w:pPr>
          </w:p>
        </w:tc>
        <w:tc>
          <w:tcPr>
            <w:tcW w:w="1093" w:type="dxa"/>
            <w:tcBorders>
              <w:top w:val="single" w:sz="4" w:space="0" w:color="auto"/>
              <w:left w:val="single" w:sz="4" w:space="0" w:color="auto"/>
              <w:bottom w:val="single" w:sz="4" w:space="0" w:color="auto"/>
              <w:right w:val="single" w:sz="4" w:space="0" w:color="auto"/>
            </w:tcBorders>
            <w:vAlign w:val="center"/>
          </w:tcPr>
          <w:p w:rsidR="00376246" w:rsidRDefault="00047A16" w:rsidP="00207343">
            <w:pPr>
              <w:keepNext/>
              <w:keepLines/>
              <w:jc w:val="center"/>
              <w:rPr>
                <w:rFonts w:asciiTheme="minorHAnsi" w:hAnsiTheme="minorHAnsi" w:cstheme="minorHAnsi"/>
                <w:sz w:val="18"/>
              </w:rPr>
            </w:pPr>
            <w:proofErr w:type="gramStart"/>
            <w:r>
              <w:rPr>
                <w:rFonts w:asciiTheme="minorHAnsi" w:hAnsiTheme="minorHAnsi" w:cstheme="minorHAnsi"/>
                <w:sz w:val="18"/>
              </w:rPr>
              <w:t>21.06.2019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376246" w:rsidRDefault="00047A16" w:rsidP="00207343">
            <w:pPr>
              <w:keepNext/>
              <w:keepLines/>
              <w:jc w:val="right"/>
              <w:rPr>
                <w:rFonts w:asciiTheme="minorHAnsi" w:hAnsiTheme="minorHAnsi" w:cstheme="minorHAnsi"/>
                <w:sz w:val="18"/>
              </w:rPr>
            </w:pPr>
            <w:r>
              <w:rPr>
                <w:rFonts w:asciiTheme="minorHAnsi" w:hAnsiTheme="minorHAnsi" w:cstheme="minorHAnsi"/>
                <w:sz w:val="18"/>
              </w:rPr>
              <w:t>2 054,94</w:t>
            </w:r>
          </w:p>
        </w:tc>
        <w:tc>
          <w:tcPr>
            <w:tcW w:w="5685" w:type="dxa"/>
            <w:tcBorders>
              <w:top w:val="single" w:sz="4" w:space="0" w:color="auto"/>
              <w:left w:val="single" w:sz="4" w:space="0" w:color="auto"/>
              <w:bottom w:val="single" w:sz="4" w:space="0" w:color="auto"/>
              <w:right w:val="single" w:sz="4" w:space="0" w:color="auto"/>
            </w:tcBorders>
            <w:vAlign w:val="center"/>
          </w:tcPr>
          <w:p w:rsidR="00376246" w:rsidRDefault="00047A16" w:rsidP="00207343">
            <w:pPr>
              <w:rPr>
                <w:rFonts w:asciiTheme="minorHAnsi" w:hAnsiTheme="minorHAnsi" w:cstheme="minorHAnsi"/>
                <w:sz w:val="18"/>
              </w:rPr>
            </w:pPr>
            <w:r w:rsidRPr="00047A16">
              <w:rPr>
                <w:rFonts w:asciiTheme="minorHAnsi" w:hAnsiTheme="minorHAnsi" w:cstheme="minorHAnsi"/>
                <w:sz w:val="18"/>
              </w:rPr>
              <w:t>Dotace-Územní studie krajiny - ÚZ 107117968, ÚZ 107517969</w:t>
            </w:r>
          </w:p>
        </w:tc>
        <w:tc>
          <w:tcPr>
            <w:tcW w:w="1191" w:type="dxa"/>
            <w:tcBorders>
              <w:top w:val="single" w:sz="4" w:space="0" w:color="auto"/>
              <w:left w:val="single" w:sz="4" w:space="0" w:color="auto"/>
              <w:bottom w:val="single" w:sz="4" w:space="0" w:color="auto"/>
              <w:right w:val="single" w:sz="4" w:space="0" w:color="auto"/>
            </w:tcBorders>
            <w:vAlign w:val="center"/>
          </w:tcPr>
          <w:p w:rsidR="00376246" w:rsidRDefault="00FB6EB0" w:rsidP="00207343">
            <w:pPr>
              <w:keepNext/>
              <w:keepLines/>
              <w:rPr>
                <w:rFonts w:asciiTheme="minorHAnsi" w:hAnsiTheme="minorHAnsi" w:cstheme="minorHAnsi"/>
                <w:sz w:val="18"/>
              </w:rPr>
            </w:pPr>
            <w:r>
              <w:rPr>
                <w:rFonts w:asciiTheme="minorHAnsi" w:hAnsiTheme="minorHAnsi" w:cstheme="minorHAnsi"/>
                <w:sz w:val="18"/>
              </w:rPr>
              <w:t>Realizováno</w:t>
            </w:r>
          </w:p>
        </w:tc>
      </w:tr>
      <w:tr w:rsidR="00E6640B" w:rsidTr="00047A16">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E6640B" w:rsidRDefault="002249EE" w:rsidP="00207343">
            <w:pPr>
              <w:keepNext/>
              <w:keepLines/>
              <w:jc w:val="center"/>
              <w:rPr>
                <w:rFonts w:asciiTheme="minorHAnsi" w:hAnsiTheme="minorHAnsi" w:cstheme="minorHAnsi"/>
                <w:sz w:val="18"/>
              </w:rPr>
            </w:pPr>
            <w:r>
              <w:rPr>
                <w:rFonts w:asciiTheme="minorHAnsi" w:hAnsiTheme="minorHAnsi" w:cstheme="minorHAnsi"/>
                <w:sz w:val="18"/>
              </w:rPr>
              <w:t>19174</w:t>
            </w:r>
          </w:p>
        </w:tc>
        <w:tc>
          <w:tcPr>
            <w:tcW w:w="1093" w:type="dxa"/>
            <w:tcBorders>
              <w:top w:val="single" w:sz="4" w:space="0" w:color="auto"/>
              <w:left w:val="single" w:sz="4" w:space="0" w:color="auto"/>
              <w:bottom w:val="single" w:sz="4" w:space="0" w:color="auto"/>
              <w:right w:val="single" w:sz="4" w:space="0" w:color="auto"/>
            </w:tcBorders>
            <w:vAlign w:val="center"/>
          </w:tcPr>
          <w:p w:rsidR="00E6640B" w:rsidRDefault="002249EE" w:rsidP="00207343">
            <w:pPr>
              <w:keepNext/>
              <w:keepLines/>
              <w:jc w:val="center"/>
              <w:rPr>
                <w:rFonts w:asciiTheme="minorHAnsi" w:hAnsiTheme="minorHAnsi" w:cstheme="minorHAnsi"/>
                <w:sz w:val="18"/>
              </w:rPr>
            </w:pPr>
            <w:proofErr w:type="gramStart"/>
            <w:r>
              <w:rPr>
                <w:rFonts w:asciiTheme="minorHAnsi" w:hAnsiTheme="minorHAnsi" w:cstheme="minorHAnsi"/>
                <w:sz w:val="18"/>
              </w:rPr>
              <w:t>10.09.2019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6640B" w:rsidRDefault="002249EE" w:rsidP="00207343">
            <w:pPr>
              <w:keepNext/>
              <w:keepLines/>
              <w:jc w:val="right"/>
              <w:rPr>
                <w:rFonts w:asciiTheme="minorHAnsi" w:hAnsiTheme="minorHAnsi" w:cstheme="minorHAnsi"/>
                <w:sz w:val="18"/>
              </w:rPr>
            </w:pPr>
            <w:r>
              <w:rPr>
                <w:rFonts w:asciiTheme="minorHAnsi" w:hAnsiTheme="minorHAnsi" w:cstheme="minorHAnsi"/>
                <w:sz w:val="18"/>
              </w:rPr>
              <w:t>1 000,00</w:t>
            </w:r>
          </w:p>
        </w:tc>
        <w:tc>
          <w:tcPr>
            <w:tcW w:w="5685" w:type="dxa"/>
            <w:tcBorders>
              <w:top w:val="single" w:sz="4" w:space="0" w:color="auto"/>
              <w:left w:val="single" w:sz="4" w:space="0" w:color="auto"/>
              <w:bottom w:val="single" w:sz="4" w:space="0" w:color="auto"/>
              <w:right w:val="single" w:sz="4" w:space="0" w:color="auto"/>
            </w:tcBorders>
            <w:vAlign w:val="center"/>
          </w:tcPr>
          <w:p w:rsidR="00E6640B" w:rsidRPr="00047A16" w:rsidRDefault="002249EE" w:rsidP="00207343">
            <w:pPr>
              <w:rPr>
                <w:rFonts w:asciiTheme="minorHAnsi" w:hAnsiTheme="minorHAnsi" w:cstheme="minorHAnsi"/>
                <w:sz w:val="18"/>
              </w:rPr>
            </w:pPr>
            <w:r w:rsidRPr="002249EE">
              <w:rPr>
                <w:rFonts w:asciiTheme="minorHAnsi" w:hAnsiTheme="minorHAnsi" w:cstheme="minorHAnsi"/>
                <w:sz w:val="18"/>
              </w:rPr>
              <w:t>Dotace na obnovu památek a MPZ</w:t>
            </w:r>
            <w:r>
              <w:rPr>
                <w:rFonts w:asciiTheme="minorHAnsi" w:hAnsiTheme="minorHAnsi" w:cstheme="minorHAnsi"/>
                <w:sz w:val="18"/>
              </w:rPr>
              <w:t xml:space="preserve"> – vyplacení z rozpočtu kapitoly</w:t>
            </w:r>
          </w:p>
        </w:tc>
        <w:tc>
          <w:tcPr>
            <w:tcW w:w="1191" w:type="dxa"/>
            <w:tcBorders>
              <w:top w:val="single" w:sz="4" w:space="0" w:color="auto"/>
              <w:left w:val="single" w:sz="4" w:space="0" w:color="auto"/>
              <w:bottom w:val="single" w:sz="4" w:space="0" w:color="auto"/>
              <w:right w:val="single" w:sz="4" w:space="0" w:color="auto"/>
            </w:tcBorders>
            <w:vAlign w:val="center"/>
          </w:tcPr>
          <w:p w:rsidR="00E6640B" w:rsidRDefault="002249EE" w:rsidP="00207343">
            <w:pPr>
              <w:keepNext/>
              <w:keepLines/>
              <w:rPr>
                <w:rFonts w:asciiTheme="minorHAnsi" w:hAnsiTheme="minorHAnsi" w:cstheme="minorHAnsi"/>
                <w:sz w:val="18"/>
              </w:rPr>
            </w:pPr>
            <w:r>
              <w:rPr>
                <w:rFonts w:asciiTheme="minorHAnsi" w:hAnsiTheme="minorHAnsi" w:cstheme="minorHAnsi"/>
                <w:sz w:val="18"/>
              </w:rPr>
              <w:t>Realizováno</w:t>
            </w:r>
          </w:p>
        </w:tc>
      </w:tr>
      <w:tr w:rsidR="002249EE" w:rsidTr="00047A16">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2249EE" w:rsidRDefault="002249EE" w:rsidP="00207343">
            <w:pPr>
              <w:keepNext/>
              <w:keepLines/>
              <w:jc w:val="center"/>
              <w:rPr>
                <w:rFonts w:asciiTheme="minorHAnsi" w:hAnsiTheme="minorHAnsi" w:cstheme="minorHAnsi"/>
                <w:sz w:val="18"/>
              </w:rPr>
            </w:pPr>
            <w:r>
              <w:rPr>
                <w:rFonts w:asciiTheme="minorHAnsi" w:hAnsiTheme="minorHAnsi" w:cstheme="minorHAnsi"/>
                <w:sz w:val="18"/>
              </w:rPr>
              <w:t>9857</w:t>
            </w:r>
          </w:p>
        </w:tc>
        <w:tc>
          <w:tcPr>
            <w:tcW w:w="1093" w:type="dxa"/>
            <w:tcBorders>
              <w:top w:val="single" w:sz="4" w:space="0" w:color="auto"/>
              <w:left w:val="single" w:sz="4" w:space="0" w:color="auto"/>
              <w:bottom w:val="single" w:sz="4" w:space="0" w:color="auto"/>
              <w:right w:val="single" w:sz="4" w:space="0" w:color="auto"/>
            </w:tcBorders>
            <w:vAlign w:val="center"/>
          </w:tcPr>
          <w:p w:rsidR="002249EE" w:rsidRDefault="002249EE" w:rsidP="00207343">
            <w:pPr>
              <w:keepNext/>
              <w:keepLines/>
              <w:jc w:val="center"/>
              <w:rPr>
                <w:rFonts w:asciiTheme="minorHAnsi" w:hAnsiTheme="minorHAnsi" w:cstheme="minorHAnsi"/>
                <w:sz w:val="18"/>
              </w:rPr>
            </w:pPr>
            <w:proofErr w:type="gramStart"/>
            <w:r>
              <w:rPr>
                <w:rFonts w:asciiTheme="minorHAnsi" w:hAnsiTheme="minorHAnsi" w:cstheme="minorHAnsi"/>
                <w:sz w:val="18"/>
              </w:rPr>
              <w:t>24.09.2019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2249EE" w:rsidRDefault="002249EE" w:rsidP="00207343">
            <w:pPr>
              <w:keepNext/>
              <w:keepLines/>
              <w:jc w:val="right"/>
              <w:rPr>
                <w:rFonts w:asciiTheme="minorHAnsi" w:hAnsiTheme="minorHAnsi" w:cstheme="minorHAnsi"/>
                <w:sz w:val="18"/>
              </w:rPr>
            </w:pPr>
            <w:r>
              <w:rPr>
                <w:rFonts w:asciiTheme="minorHAnsi" w:hAnsiTheme="minorHAnsi" w:cstheme="minorHAnsi"/>
                <w:sz w:val="18"/>
              </w:rPr>
              <w:t>500,00</w:t>
            </w:r>
          </w:p>
        </w:tc>
        <w:tc>
          <w:tcPr>
            <w:tcW w:w="5685" w:type="dxa"/>
            <w:tcBorders>
              <w:top w:val="single" w:sz="4" w:space="0" w:color="auto"/>
              <w:left w:val="single" w:sz="4" w:space="0" w:color="auto"/>
              <w:bottom w:val="single" w:sz="4" w:space="0" w:color="auto"/>
              <w:right w:val="single" w:sz="4" w:space="0" w:color="auto"/>
            </w:tcBorders>
            <w:vAlign w:val="center"/>
          </w:tcPr>
          <w:p w:rsidR="002249EE" w:rsidRPr="002249EE" w:rsidRDefault="002249EE" w:rsidP="002249EE">
            <w:pPr>
              <w:pStyle w:val="Default"/>
              <w:rPr>
                <w:rFonts w:asciiTheme="minorHAnsi" w:hAnsiTheme="minorHAnsi" w:cstheme="minorHAnsi"/>
                <w:sz w:val="18"/>
              </w:rPr>
            </w:pPr>
            <w:r w:rsidRPr="002249EE">
              <w:rPr>
                <w:rFonts w:asciiTheme="minorHAnsi" w:eastAsia="Times New Roman" w:hAnsiTheme="minorHAnsi" w:cstheme="minorHAnsi"/>
                <w:color w:val="auto"/>
                <w:sz w:val="18"/>
                <w:lang w:eastAsia="cs-CZ"/>
              </w:rPr>
              <w:t xml:space="preserve">Přesun v rámci položek kapitoly - Urbanistická soutěž „Jižní část centra města Prostějova“ </w:t>
            </w:r>
          </w:p>
        </w:tc>
        <w:tc>
          <w:tcPr>
            <w:tcW w:w="1191" w:type="dxa"/>
            <w:tcBorders>
              <w:top w:val="single" w:sz="4" w:space="0" w:color="auto"/>
              <w:left w:val="single" w:sz="4" w:space="0" w:color="auto"/>
              <w:bottom w:val="single" w:sz="4" w:space="0" w:color="auto"/>
              <w:right w:val="single" w:sz="4" w:space="0" w:color="auto"/>
            </w:tcBorders>
            <w:vAlign w:val="center"/>
          </w:tcPr>
          <w:p w:rsidR="002249EE" w:rsidRDefault="002249EE" w:rsidP="00207343">
            <w:pPr>
              <w:keepNext/>
              <w:keepLines/>
              <w:rPr>
                <w:rFonts w:asciiTheme="minorHAnsi" w:hAnsiTheme="minorHAnsi" w:cstheme="minorHAnsi"/>
                <w:sz w:val="18"/>
              </w:rPr>
            </w:pPr>
            <w:r>
              <w:rPr>
                <w:rFonts w:asciiTheme="minorHAnsi" w:hAnsiTheme="minorHAnsi" w:cstheme="minorHAnsi"/>
                <w:sz w:val="18"/>
              </w:rPr>
              <w:t>Realizováno</w:t>
            </w:r>
          </w:p>
        </w:tc>
      </w:tr>
      <w:tr w:rsidR="002249EE" w:rsidTr="00047A16">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2249EE" w:rsidRDefault="00B73F7C" w:rsidP="00207343">
            <w:pPr>
              <w:keepNext/>
              <w:keepLines/>
              <w:jc w:val="center"/>
              <w:rPr>
                <w:rFonts w:asciiTheme="minorHAnsi" w:hAnsiTheme="minorHAnsi" w:cstheme="minorHAnsi"/>
                <w:sz w:val="18"/>
              </w:rPr>
            </w:pPr>
            <w:r>
              <w:rPr>
                <w:rFonts w:asciiTheme="minorHAnsi" w:hAnsiTheme="minorHAnsi" w:cstheme="minorHAnsi"/>
                <w:sz w:val="18"/>
              </w:rPr>
              <w:t>91077</w:t>
            </w:r>
          </w:p>
        </w:tc>
        <w:tc>
          <w:tcPr>
            <w:tcW w:w="1093" w:type="dxa"/>
            <w:tcBorders>
              <w:top w:val="single" w:sz="4" w:space="0" w:color="auto"/>
              <w:left w:val="single" w:sz="4" w:space="0" w:color="auto"/>
              <w:bottom w:val="single" w:sz="4" w:space="0" w:color="auto"/>
              <w:right w:val="single" w:sz="4" w:space="0" w:color="auto"/>
            </w:tcBorders>
            <w:vAlign w:val="center"/>
          </w:tcPr>
          <w:p w:rsidR="002249EE" w:rsidRDefault="00B73F7C" w:rsidP="00207343">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2249EE" w:rsidRDefault="00B73F7C" w:rsidP="00207343">
            <w:pPr>
              <w:keepNext/>
              <w:keepLines/>
              <w:jc w:val="right"/>
              <w:rPr>
                <w:rFonts w:asciiTheme="minorHAnsi" w:hAnsiTheme="minorHAnsi" w:cstheme="minorHAnsi"/>
                <w:sz w:val="18"/>
              </w:rPr>
            </w:pPr>
            <w:r>
              <w:rPr>
                <w:rFonts w:asciiTheme="minorHAnsi" w:hAnsiTheme="minorHAnsi" w:cstheme="minorHAnsi"/>
                <w:sz w:val="18"/>
              </w:rPr>
              <w:t>72,00</w:t>
            </w:r>
          </w:p>
        </w:tc>
        <w:tc>
          <w:tcPr>
            <w:tcW w:w="5685" w:type="dxa"/>
            <w:tcBorders>
              <w:top w:val="single" w:sz="4" w:space="0" w:color="auto"/>
              <w:left w:val="single" w:sz="4" w:space="0" w:color="auto"/>
              <w:bottom w:val="single" w:sz="4" w:space="0" w:color="auto"/>
              <w:right w:val="single" w:sz="4" w:space="0" w:color="auto"/>
            </w:tcBorders>
            <w:vAlign w:val="center"/>
          </w:tcPr>
          <w:p w:rsidR="002249EE" w:rsidRPr="002249EE" w:rsidRDefault="00B73F7C" w:rsidP="00B73F7C">
            <w:pPr>
              <w:pStyle w:val="Default"/>
              <w:rPr>
                <w:rFonts w:asciiTheme="minorHAnsi" w:eastAsia="Times New Roman" w:hAnsiTheme="minorHAnsi" w:cstheme="minorHAnsi"/>
                <w:color w:val="auto"/>
                <w:sz w:val="18"/>
                <w:lang w:eastAsia="cs-CZ"/>
              </w:rPr>
            </w:pPr>
            <w:r w:rsidRPr="00B73F7C">
              <w:rPr>
                <w:rFonts w:asciiTheme="minorHAnsi" w:hAnsiTheme="minorHAnsi" w:cstheme="minorHAnsi"/>
                <w:bCs/>
                <w:sz w:val="20"/>
                <w:szCs w:val="20"/>
              </w:rPr>
              <w:t xml:space="preserve">Přesun v rámci položek kapitoly - Soutěž o návrh – „Ztvárnění pomníku filozofa Edmunda </w:t>
            </w:r>
            <w:proofErr w:type="spellStart"/>
            <w:r w:rsidRPr="00B73F7C">
              <w:rPr>
                <w:rFonts w:asciiTheme="minorHAnsi" w:hAnsiTheme="minorHAnsi" w:cstheme="minorHAnsi"/>
                <w:bCs/>
                <w:sz w:val="20"/>
                <w:szCs w:val="20"/>
              </w:rPr>
              <w:t>Husserla</w:t>
            </w:r>
            <w:proofErr w:type="spellEnd"/>
            <w:r w:rsidRPr="00B73F7C">
              <w:rPr>
                <w:rFonts w:asciiTheme="minorHAnsi" w:hAnsiTheme="minorHAnsi" w:cstheme="minorHAnsi"/>
                <w:bCs/>
                <w:sz w:val="20"/>
                <w:szCs w:val="20"/>
              </w:rPr>
              <w:t xml:space="preserve"> pro náměstí Edmunda </w:t>
            </w:r>
            <w:proofErr w:type="spellStart"/>
            <w:r w:rsidRPr="00B73F7C">
              <w:rPr>
                <w:rFonts w:asciiTheme="minorHAnsi" w:hAnsiTheme="minorHAnsi" w:cstheme="minorHAnsi"/>
                <w:bCs/>
                <w:sz w:val="20"/>
                <w:szCs w:val="20"/>
              </w:rPr>
              <w:t>Husserla</w:t>
            </w:r>
            <w:proofErr w:type="spellEnd"/>
            <w:r w:rsidRPr="00B73F7C">
              <w:rPr>
                <w:rFonts w:asciiTheme="minorHAnsi" w:hAnsiTheme="minorHAnsi" w:cstheme="minorHAnsi"/>
                <w:bCs/>
                <w:sz w:val="20"/>
                <w:szCs w:val="20"/>
              </w:rPr>
              <w:t xml:space="preserve"> v Prostějově“ </w:t>
            </w:r>
          </w:p>
        </w:tc>
        <w:tc>
          <w:tcPr>
            <w:tcW w:w="1191" w:type="dxa"/>
            <w:tcBorders>
              <w:top w:val="single" w:sz="4" w:space="0" w:color="auto"/>
              <w:left w:val="single" w:sz="4" w:space="0" w:color="auto"/>
              <w:bottom w:val="single" w:sz="4" w:space="0" w:color="auto"/>
              <w:right w:val="single" w:sz="4" w:space="0" w:color="auto"/>
            </w:tcBorders>
            <w:vAlign w:val="center"/>
          </w:tcPr>
          <w:p w:rsidR="002249EE" w:rsidRDefault="00B73F7C" w:rsidP="00207343">
            <w:pPr>
              <w:keepNext/>
              <w:keepLines/>
              <w:rPr>
                <w:rFonts w:asciiTheme="minorHAnsi" w:hAnsiTheme="minorHAnsi" w:cstheme="minorHAnsi"/>
                <w:sz w:val="18"/>
              </w:rPr>
            </w:pPr>
            <w:r>
              <w:rPr>
                <w:rFonts w:asciiTheme="minorHAnsi" w:hAnsiTheme="minorHAnsi" w:cstheme="minorHAnsi"/>
                <w:sz w:val="18"/>
              </w:rPr>
              <w:t>Realizováno</w:t>
            </w:r>
          </w:p>
        </w:tc>
      </w:tr>
      <w:tr w:rsidR="00EF7132" w:rsidTr="00047A16">
        <w:trPr>
          <w:trHeight w:val="415"/>
          <w:jc w:val="center"/>
        </w:trPr>
        <w:tc>
          <w:tcPr>
            <w:tcW w:w="675" w:type="dxa"/>
            <w:tcBorders>
              <w:top w:val="single" w:sz="4" w:space="0" w:color="auto"/>
              <w:left w:val="single" w:sz="4" w:space="0" w:color="auto"/>
              <w:bottom w:val="single" w:sz="4" w:space="0" w:color="auto"/>
              <w:right w:val="single" w:sz="4" w:space="0" w:color="auto"/>
            </w:tcBorders>
            <w:vAlign w:val="center"/>
          </w:tcPr>
          <w:p w:rsidR="00EF7132" w:rsidRDefault="00EF7132" w:rsidP="00207343">
            <w:pPr>
              <w:keepNext/>
              <w:keepLines/>
              <w:jc w:val="center"/>
              <w:rPr>
                <w:rFonts w:asciiTheme="minorHAnsi" w:hAnsiTheme="minorHAnsi" w:cstheme="minorHAnsi"/>
                <w:sz w:val="18"/>
              </w:rPr>
            </w:pPr>
          </w:p>
        </w:tc>
        <w:tc>
          <w:tcPr>
            <w:tcW w:w="1093" w:type="dxa"/>
            <w:tcBorders>
              <w:top w:val="single" w:sz="4" w:space="0" w:color="auto"/>
              <w:left w:val="single" w:sz="4" w:space="0" w:color="auto"/>
              <w:bottom w:val="single" w:sz="4" w:space="0" w:color="auto"/>
              <w:right w:val="single" w:sz="4" w:space="0" w:color="auto"/>
            </w:tcBorders>
            <w:vAlign w:val="center"/>
          </w:tcPr>
          <w:p w:rsidR="00EF7132" w:rsidRDefault="00EF7132" w:rsidP="00207343">
            <w:pPr>
              <w:keepNext/>
              <w:keepLines/>
              <w:jc w:val="center"/>
              <w:rPr>
                <w:rFonts w:asciiTheme="minorHAnsi" w:hAnsiTheme="minorHAnsi" w:cstheme="minorHAnsi"/>
                <w:sz w:val="18"/>
              </w:rPr>
            </w:pPr>
            <w:proofErr w:type="gramStart"/>
            <w:r>
              <w:rPr>
                <w:rFonts w:asciiTheme="minorHAnsi" w:hAnsiTheme="minorHAnsi" w:cstheme="minorHAnsi"/>
                <w:sz w:val="18"/>
              </w:rPr>
              <w:t>31.12.2019</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F7132" w:rsidRDefault="00EF7132" w:rsidP="00207343">
            <w:pPr>
              <w:keepNext/>
              <w:keepLines/>
              <w:jc w:val="right"/>
              <w:rPr>
                <w:rFonts w:asciiTheme="minorHAnsi" w:hAnsiTheme="minorHAnsi" w:cstheme="minorHAnsi"/>
                <w:sz w:val="18"/>
              </w:rPr>
            </w:pPr>
            <w:r>
              <w:rPr>
                <w:rFonts w:asciiTheme="minorHAnsi" w:hAnsiTheme="minorHAnsi" w:cstheme="minorHAnsi"/>
                <w:sz w:val="18"/>
              </w:rPr>
              <w:t>228,33</w:t>
            </w:r>
          </w:p>
        </w:tc>
        <w:tc>
          <w:tcPr>
            <w:tcW w:w="5685" w:type="dxa"/>
            <w:tcBorders>
              <w:top w:val="single" w:sz="4" w:space="0" w:color="auto"/>
              <w:left w:val="single" w:sz="4" w:space="0" w:color="auto"/>
              <w:bottom w:val="single" w:sz="4" w:space="0" w:color="auto"/>
              <w:right w:val="single" w:sz="4" w:space="0" w:color="auto"/>
            </w:tcBorders>
            <w:vAlign w:val="center"/>
          </w:tcPr>
          <w:p w:rsidR="00EF7132" w:rsidRPr="00B73F7C" w:rsidRDefault="00EF7132" w:rsidP="00B73F7C">
            <w:pPr>
              <w:pStyle w:val="Default"/>
              <w:rPr>
                <w:rFonts w:asciiTheme="minorHAnsi" w:hAnsiTheme="minorHAnsi" w:cstheme="minorHAnsi"/>
                <w:bCs/>
                <w:sz w:val="20"/>
                <w:szCs w:val="20"/>
              </w:rPr>
            </w:pPr>
            <w:r>
              <w:rPr>
                <w:rFonts w:asciiTheme="minorHAnsi" w:hAnsiTheme="minorHAnsi" w:cstheme="minorHAnsi"/>
                <w:bCs/>
                <w:sz w:val="20"/>
                <w:szCs w:val="20"/>
              </w:rPr>
              <w:t xml:space="preserve">Úprava dotací dle vykázané skutečnosti - </w:t>
            </w:r>
            <w:r w:rsidRPr="00EF7132">
              <w:rPr>
                <w:rFonts w:asciiTheme="minorHAnsi" w:hAnsiTheme="minorHAnsi" w:cstheme="minorHAnsi"/>
                <w:bCs/>
                <w:sz w:val="20"/>
                <w:szCs w:val="20"/>
              </w:rPr>
              <w:t>ÚZ 90992 - Národní program Životní prostředí - Územní studie</w:t>
            </w:r>
            <w:r>
              <w:rPr>
                <w:rFonts w:asciiTheme="minorHAnsi" w:hAnsiTheme="minorHAnsi" w:cstheme="minorHAnsi"/>
                <w:bCs/>
                <w:sz w:val="20"/>
                <w:szCs w:val="20"/>
              </w:rPr>
              <w:t xml:space="preserve"> – navýšení FRR</w:t>
            </w:r>
          </w:p>
        </w:tc>
        <w:tc>
          <w:tcPr>
            <w:tcW w:w="1191" w:type="dxa"/>
            <w:tcBorders>
              <w:top w:val="single" w:sz="4" w:space="0" w:color="auto"/>
              <w:left w:val="single" w:sz="4" w:space="0" w:color="auto"/>
              <w:bottom w:val="single" w:sz="4" w:space="0" w:color="auto"/>
              <w:right w:val="single" w:sz="4" w:space="0" w:color="auto"/>
            </w:tcBorders>
            <w:vAlign w:val="center"/>
          </w:tcPr>
          <w:p w:rsidR="00EF7132" w:rsidRDefault="00EF7132" w:rsidP="00207343">
            <w:pPr>
              <w:keepNext/>
              <w:keepLines/>
              <w:rPr>
                <w:rFonts w:asciiTheme="minorHAnsi" w:hAnsiTheme="minorHAnsi" w:cstheme="minorHAnsi"/>
                <w:sz w:val="18"/>
              </w:rPr>
            </w:pPr>
            <w:r>
              <w:rPr>
                <w:rFonts w:asciiTheme="minorHAnsi" w:hAnsiTheme="minorHAnsi" w:cstheme="minorHAnsi"/>
                <w:sz w:val="18"/>
              </w:rPr>
              <w:t>Realizováno</w:t>
            </w:r>
          </w:p>
        </w:tc>
      </w:tr>
    </w:tbl>
    <w:p w:rsidR="00535B34" w:rsidRDefault="00535B34" w:rsidP="00B608DD">
      <w:pPr>
        <w:rPr>
          <w:rFonts w:ascii="Calibri" w:hAnsi="Calibri" w:cs="Calibri"/>
          <w:sz w:val="18"/>
          <w:szCs w:val="18"/>
        </w:rPr>
      </w:pPr>
    </w:p>
    <w:p w:rsidR="00595AE9" w:rsidRDefault="00595AE9">
      <w:pPr>
        <w:rPr>
          <w:rFonts w:ascii="Calibri" w:hAnsi="Calibri" w:cs="Calibri"/>
          <w:sz w:val="18"/>
          <w:szCs w:val="18"/>
        </w:rPr>
      </w:pPr>
      <w:r>
        <w:rPr>
          <w:rFonts w:ascii="Calibri" w:hAnsi="Calibri" w:cs="Calibri"/>
          <w:sz w:val="18"/>
          <w:szCs w:val="18"/>
        </w:rPr>
        <w:br w:type="page"/>
      </w:r>
    </w:p>
    <w:tbl>
      <w:tblPr>
        <w:tblW w:w="9701"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141"/>
        <w:gridCol w:w="69"/>
        <w:gridCol w:w="460"/>
        <w:gridCol w:w="460"/>
        <w:gridCol w:w="287"/>
        <w:gridCol w:w="173"/>
        <w:gridCol w:w="394"/>
        <w:gridCol w:w="284"/>
        <w:gridCol w:w="242"/>
        <w:gridCol w:w="460"/>
        <w:gridCol w:w="6"/>
        <w:gridCol w:w="284"/>
        <w:gridCol w:w="170"/>
        <w:gridCol w:w="460"/>
        <w:gridCol w:w="79"/>
        <w:gridCol w:w="283"/>
        <w:gridCol w:w="98"/>
        <w:gridCol w:w="62"/>
        <w:gridCol w:w="398"/>
        <w:gridCol w:w="62"/>
        <w:gridCol w:w="398"/>
        <w:gridCol w:w="62"/>
        <w:gridCol w:w="398"/>
        <w:gridCol w:w="62"/>
        <w:gridCol w:w="398"/>
        <w:gridCol w:w="62"/>
        <w:gridCol w:w="398"/>
        <w:gridCol w:w="62"/>
        <w:gridCol w:w="398"/>
        <w:gridCol w:w="62"/>
        <w:gridCol w:w="837"/>
        <w:gridCol w:w="62"/>
      </w:tblGrid>
      <w:tr w:rsidR="006A1D3C" w:rsidRPr="006A1D3C" w:rsidTr="00A028B5">
        <w:trPr>
          <w:gridAfter w:val="1"/>
          <w:wAfter w:w="62" w:type="dxa"/>
        </w:trPr>
        <w:tc>
          <w:tcPr>
            <w:tcW w:w="9639" w:type="dxa"/>
            <w:gridSpan w:val="37"/>
          </w:tcPr>
          <w:p w:rsidR="006A1D3C" w:rsidRPr="002328E5" w:rsidRDefault="00044350" w:rsidP="00CA6C24">
            <w:pPr>
              <w:pStyle w:val="Nadpis4"/>
              <w:rPr>
                <w:sz w:val="28"/>
                <w:szCs w:val="28"/>
              </w:rPr>
            </w:pPr>
            <w:r w:rsidRPr="002328E5">
              <w:rPr>
                <w:sz w:val="28"/>
                <w:szCs w:val="28"/>
              </w:rPr>
              <w:lastRenderedPageBreak/>
              <w:t>Kapitola 70 – F</w:t>
            </w:r>
            <w:r w:rsidR="006A1D3C" w:rsidRPr="002328E5">
              <w:rPr>
                <w:sz w:val="28"/>
                <w:szCs w:val="28"/>
              </w:rPr>
              <w:t xml:space="preserve">inanční  </w:t>
            </w:r>
          </w:p>
        </w:tc>
      </w:tr>
      <w:tr w:rsidR="006A1D3C" w:rsidRPr="00D14A72" w:rsidTr="00A028B5">
        <w:trPr>
          <w:gridAfter w:val="1"/>
          <w:wAfter w:w="62" w:type="dxa"/>
        </w:trPr>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4"/>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678" w:type="dxa"/>
            <w:gridSpan w:val="2"/>
          </w:tcPr>
          <w:p w:rsidR="006A1D3C" w:rsidRPr="00D14A72" w:rsidRDefault="006A1D3C" w:rsidP="003E0CDA">
            <w:pPr>
              <w:rPr>
                <w:rFonts w:ascii="Calibri" w:hAnsi="Calibri"/>
                <w:b/>
                <w:sz w:val="20"/>
                <w:szCs w:val="20"/>
              </w:rPr>
            </w:pPr>
          </w:p>
        </w:tc>
        <w:tc>
          <w:tcPr>
            <w:tcW w:w="242"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899" w:type="dxa"/>
            <w:gridSpan w:val="2"/>
          </w:tcPr>
          <w:p w:rsidR="006A1D3C" w:rsidRPr="00D14A72" w:rsidRDefault="006A1D3C" w:rsidP="003E0CDA">
            <w:pPr>
              <w:rPr>
                <w:rFonts w:ascii="Calibri" w:hAnsi="Calibri"/>
                <w:b/>
                <w:sz w:val="20"/>
                <w:szCs w:val="20"/>
              </w:rPr>
            </w:pPr>
          </w:p>
        </w:tc>
      </w:tr>
      <w:tr w:rsidR="006A1D3C" w:rsidRPr="00D14A72" w:rsidTr="00A028B5">
        <w:trPr>
          <w:gridAfter w:val="1"/>
          <w:wAfter w:w="62" w:type="dxa"/>
        </w:trPr>
        <w:tc>
          <w:tcPr>
            <w:tcW w:w="9639" w:type="dxa"/>
            <w:gridSpan w:val="37"/>
            <w:shd w:val="clear" w:color="auto" w:fill="F79646"/>
          </w:tcPr>
          <w:p w:rsidR="006A1D3C" w:rsidRPr="00D14A72" w:rsidRDefault="006A1D3C" w:rsidP="003E0CDA">
            <w:pPr>
              <w:rPr>
                <w:rFonts w:ascii="Calibri" w:hAnsi="Calibri"/>
                <w:b/>
                <w:sz w:val="20"/>
                <w:szCs w:val="20"/>
                <w:u w:val="single"/>
              </w:rPr>
            </w:pPr>
            <w:r w:rsidRPr="00D14A72">
              <w:rPr>
                <w:rFonts w:ascii="Calibri" w:hAnsi="Calibri"/>
                <w:b/>
                <w:sz w:val="20"/>
                <w:szCs w:val="20"/>
                <w:u w:val="single"/>
              </w:rPr>
              <w:t>Rozbor plnění příjmů rozpočtu kapitoly</w:t>
            </w:r>
          </w:p>
        </w:tc>
      </w:tr>
      <w:tr w:rsidR="006A1D3C" w:rsidRPr="00D14A72" w:rsidTr="00A028B5">
        <w:trPr>
          <w:gridAfter w:val="1"/>
          <w:wAfter w:w="62" w:type="dxa"/>
        </w:trPr>
        <w:tc>
          <w:tcPr>
            <w:tcW w:w="460" w:type="dxa"/>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tcBorders>
              <w:bottom w:val="single" w:sz="4" w:space="0" w:color="auto"/>
            </w:tcBorders>
          </w:tcPr>
          <w:p w:rsidR="006A1D3C" w:rsidRPr="00D14A72" w:rsidRDefault="006A1D3C" w:rsidP="003E0CDA">
            <w:pPr>
              <w:rPr>
                <w:rFonts w:ascii="Calibri" w:hAnsi="Calibri"/>
                <w:b/>
                <w:sz w:val="20"/>
                <w:szCs w:val="20"/>
              </w:rPr>
            </w:pPr>
          </w:p>
        </w:tc>
        <w:tc>
          <w:tcPr>
            <w:tcW w:w="391" w:type="dxa"/>
            <w:gridSpan w:val="3"/>
            <w:tcBorders>
              <w:bottom w:val="single" w:sz="4" w:space="0" w:color="auto"/>
            </w:tcBorders>
          </w:tcPr>
          <w:p w:rsidR="006A1D3C" w:rsidRPr="00D14A72" w:rsidRDefault="006A1D3C" w:rsidP="003E0CDA">
            <w:pPr>
              <w:rPr>
                <w:rFonts w:ascii="Calibri" w:hAnsi="Calibri"/>
                <w:b/>
                <w:sz w:val="20"/>
                <w:szCs w:val="20"/>
              </w:rPr>
            </w:pPr>
          </w:p>
        </w:tc>
        <w:tc>
          <w:tcPr>
            <w:tcW w:w="529"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678" w:type="dxa"/>
            <w:gridSpan w:val="2"/>
            <w:tcBorders>
              <w:bottom w:val="single" w:sz="4" w:space="0" w:color="auto"/>
            </w:tcBorders>
          </w:tcPr>
          <w:p w:rsidR="006A1D3C" w:rsidRPr="00D14A72" w:rsidRDefault="006A1D3C" w:rsidP="003E0CDA">
            <w:pPr>
              <w:rPr>
                <w:rFonts w:ascii="Calibri" w:hAnsi="Calibri"/>
                <w:b/>
                <w:sz w:val="20"/>
                <w:szCs w:val="20"/>
              </w:rPr>
            </w:pPr>
          </w:p>
        </w:tc>
        <w:tc>
          <w:tcPr>
            <w:tcW w:w="242" w:type="dxa"/>
            <w:tcBorders>
              <w:bottom w:val="single" w:sz="4" w:space="0" w:color="auto"/>
            </w:tcBorders>
          </w:tcPr>
          <w:p w:rsidR="006A1D3C" w:rsidRPr="00D14A72" w:rsidRDefault="006A1D3C" w:rsidP="003E0CDA">
            <w:pPr>
              <w:rPr>
                <w:rFonts w:ascii="Calibri" w:hAnsi="Calibri"/>
                <w:b/>
                <w:sz w:val="20"/>
                <w:szCs w:val="20"/>
              </w:rPr>
            </w:pPr>
          </w:p>
        </w:tc>
        <w:tc>
          <w:tcPr>
            <w:tcW w:w="460" w:type="dxa"/>
            <w:tcBorders>
              <w:bottom w:val="single" w:sz="4" w:space="0" w:color="auto"/>
            </w:tcBorders>
          </w:tcPr>
          <w:p w:rsidR="006A1D3C" w:rsidRPr="00D14A72" w:rsidRDefault="006A1D3C" w:rsidP="003E0CDA">
            <w:pPr>
              <w:rPr>
                <w:rFonts w:ascii="Calibri" w:hAnsi="Calibri"/>
                <w:b/>
                <w:sz w:val="20"/>
                <w:szCs w:val="20"/>
              </w:rPr>
            </w:pPr>
          </w:p>
        </w:tc>
        <w:tc>
          <w:tcPr>
            <w:tcW w:w="460" w:type="dxa"/>
            <w:gridSpan w:val="3"/>
            <w:tcBorders>
              <w:bottom w:val="single" w:sz="4" w:space="0" w:color="auto"/>
            </w:tcBorders>
          </w:tcPr>
          <w:p w:rsidR="006A1D3C" w:rsidRPr="00D14A72" w:rsidRDefault="006A1D3C" w:rsidP="003E0CDA">
            <w:pPr>
              <w:rPr>
                <w:rFonts w:ascii="Calibri" w:hAnsi="Calibri"/>
                <w:b/>
                <w:sz w:val="20"/>
                <w:szCs w:val="20"/>
              </w:rPr>
            </w:pPr>
          </w:p>
        </w:tc>
        <w:tc>
          <w:tcPr>
            <w:tcW w:w="460" w:type="dxa"/>
            <w:tcBorders>
              <w:bottom w:val="single" w:sz="4" w:space="0" w:color="auto"/>
            </w:tcBorders>
          </w:tcPr>
          <w:p w:rsidR="006A1D3C" w:rsidRPr="00D14A72" w:rsidRDefault="006A1D3C" w:rsidP="003E0CDA">
            <w:pPr>
              <w:rPr>
                <w:rFonts w:ascii="Calibri" w:hAnsi="Calibri"/>
                <w:b/>
                <w:sz w:val="20"/>
                <w:szCs w:val="20"/>
              </w:rPr>
            </w:pPr>
          </w:p>
        </w:tc>
        <w:tc>
          <w:tcPr>
            <w:tcW w:w="460" w:type="dxa"/>
            <w:gridSpan w:val="3"/>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460" w:type="dxa"/>
            <w:gridSpan w:val="2"/>
            <w:tcBorders>
              <w:bottom w:val="single" w:sz="4" w:space="0" w:color="auto"/>
            </w:tcBorders>
          </w:tcPr>
          <w:p w:rsidR="006A1D3C" w:rsidRPr="00D14A72" w:rsidRDefault="006A1D3C" w:rsidP="003E0CDA">
            <w:pPr>
              <w:rPr>
                <w:rFonts w:ascii="Calibri" w:hAnsi="Calibri"/>
                <w:b/>
                <w:sz w:val="20"/>
                <w:szCs w:val="20"/>
              </w:rPr>
            </w:pPr>
          </w:p>
        </w:tc>
        <w:tc>
          <w:tcPr>
            <w:tcW w:w="899" w:type="dxa"/>
            <w:gridSpan w:val="2"/>
            <w:tcBorders>
              <w:bottom w:val="single" w:sz="4" w:space="0" w:color="auto"/>
            </w:tcBorders>
          </w:tcPr>
          <w:p w:rsidR="006A1D3C" w:rsidRPr="00D14A72" w:rsidRDefault="006A1D3C" w:rsidP="003E0CDA">
            <w:pPr>
              <w:rPr>
                <w:rFonts w:ascii="Calibri" w:hAnsi="Calibri"/>
                <w:b/>
                <w:sz w:val="20"/>
                <w:szCs w:val="20"/>
              </w:rPr>
            </w:pPr>
          </w:p>
        </w:tc>
      </w:tr>
      <w:tr w:rsidR="006A1D3C" w:rsidRPr="00CA6348"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CA6348" w:rsidRDefault="006A1D3C" w:rsidP="003E0CDA">
            <w:pPr>
              <w:jc w:val="center"/>
              <w:rPr>
                <w:rFonts w:ascii="Calibri" w:hAnsi="Calibri"/>
                <w:b/>
                <w:sz w:val="18"/>
                <w:szCs w:val="18"/>
              </w:rPr>
            </w:pPr>
            <w:r w:rsidRPr="00CA6348">
              <w:rPr>
                <w:rFonts w:ascii="Calibri" w:hAnsi="Calibri"/>
                <w:b/>
                <w:sz w:val="18"/>
                <w:szCs w:val="18"/>
              </w:rPr>
              <w:t>Rozpočet upravený v tis. Kč</w:t>
            </w:r>
          </w:p>
        </w:tc>
        <w:tc>
          <w:tcPr>
            <w:tcW w:w="212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CA6348" w:rsidRDefault="006A1D3C" w:rsidP="003E0CDA">
            <w:pPr>
              <w:jc w:val="center"/>
              <w:rPr>
                <w:rFonts w:ascii="Calibri" w:hAnsi="Calibri"/>
                <w:b/>
                <w:sz w:val="18"/>
                <w:szCs w:val="18"/>
              </w:rPr>
            </w:pPr>
          </w:p>
          <w:p w:rsidR="006A1D3C" w:rsidRPr="00CA6348" w:rsidRDefault="006A1D3C" w:rsidP="003E0CDA">
            <w:pPr>
              <w:jc w:val="center"/>
              <w:rPr>
                <w:rFonts w:ascii="Calibri" w:hAnsi="Calibri"/>
                <w:b/>
                <w:sz w:val="18"/>
                <w:szCs w:val="18"/>
              </w:rPr>
            </w:pPr>
            <w:r w:rsidRPr="00CA6348">
              <w:rPr>
                <w:rFonts w:ascii="Calibri" w:hAnsi="Calibri"/>
                <w:b/>
                <w:sz w:val="18"/>
                <w:szCs w:val="18"/>
              </w:rPr>
              <w:t>Skutečnost v tis. Kč</w:t>
            </w:r>
          </w:p>
        </w:tc>
        <w:tc>
          <w:tcPr>
            <w:tcW w:w="162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CA6348" w:rsidRDefault="006A1D3C" w:rsidP="003E0CDA">
            <w:pPr>
              <w:jc w:val="center"/>
              <w:rPr>
                <w:rFonts w:ascii="Calibri" w:hAnsi="Calibri"/>
                <w:b/>
                <w:sz w:val="18"/>
                <w:szCs w:val="18"/>
              </w:rPr>
            </w:pPr>
          </w:p>
          <w:p w:rsidR="006A1D3C" w:rsidRPr="00CA6348" w:rsidRDefault="006A1D3C" w:rsidP="003E0CDA">
            <w:pPr>
              <w:jc w:val="center"/>
              <w:rPr>
                <w:rFonts w:ascii="Calibri" w:hAnsi="Calibri"/>
                <w:b/>
                <w:sz w:val="18"/>
                <w:szCs w:val="18"/>
              </w:rPr>
            </w:pPr>
            <w:r w:rsidRPr="00CA6348">
              <w:rPr>
                <w:rFonts w:ascii="Calibri" w:hAnsi="Calibri"/>
                <w:b/>
                <w:sz w:val="18"/>
                <w:szCs w:val="18"/>
              </w:rPr>
              <w:t>SK/RU v %</w:t>
            </w:r>
          </w:p>
        </w:tc>
        <w:tc>
          <w:tcPr>
            <w:tcW w:w="4119" w:type="dxa"/>
            <w:gridSpan w:val="1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CA6348" w:rsidRDefault="006A1D3C" w:rsidP="003E0CDA">
            <w:pPr>
              <w:jc w:val="center"/>
              <w:rPr>
                <w:rFonts w:ascii="Calibri" w:hAnsi="Calibri"/>
                <w:b/>
                <w:sz w:val="18"/>
                <w:szCs w:val="18"/>
              </w:rPr>
            </w:pPr>
          </w:p>
          <w:p w:rsidR="006A1D3C" w:rsidRPr="00CA6348" w:rsidRDefault="006A1D3C" w:rsidP="003E0CDA">
            <w:pPr>
              <w:jc w:val="center"/>
              <w:rPr>
                <w:rFonts w:ascii="Calibri" w:hAnsi="Calibri"/>
                <w:b/>
                <w:sz w:val="18"/>
                <w:szCs w:val="18"/>
              </w:rPr>
            </w:pPr>
            <w:r w:rsidRPr="00CA6348">
              <w:rPr>
                <w:rFonts w:ascii="Calibri" w:hAnsi="Calibri"/>
                <w:b/>
                <w:sz w:val="18"/>
                <w:szCs w:val="18"/>
              </w:rPr>
              <w:t>Komentář</w:t>
            </w:r>
          </w:p>
        </w:tc>
      </w:tr>
      <w:tr w:rsidR="006A1D3C" w:rsidRPr="00CA6348"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6A1D3C" w:rsidRPr="00CA6348" w:rsidRDefault="000A4721" w:rsidP="003E0CDA">
            <w:pPr>
              <w:jc w:val="right"/>
              <w:rPr>
                <w:rFonts w:ascii="Calibri" w:hAnsi="Calibri"/>
                <w:b/>
                <w:sz w:val="18"/>
                <w:szCs w:val="18"/>
              </w:rPr>
            </w:pPr>
            <w:r>
              <w:rPr>
                <w:rFonts w:ascii="Calibri" w:hAnsi="Calibri"/>
                <w:b/>
                <w:sz w:val="18"/>
                <w:szCs w:val="18"/>
              </w:rPr>
              <w:t>789 029,70</w:t>
            </w:r>
          </w:p>
        </w:tc>
        <w:tc>
          <w:tcPr>
            <w:tcW w:w="2127" w:type="dxa"/>
            <w:gridSpan w:val="7"/>
            <w:tcBorders>
              <w:top w:val="single" w:sz="4" w:space="0" w:color="auto"/>
              <w:left w:val="single" w:sz="4" w:space="0" w:color="auto"/>
              <w:bottom w:val="single" w:sz="4" w:space="0" w:color="auto"/>
              <w:right w:val="single" w:sz="4" w:space="0" w:color="auto"/>
            </w:tcBorders>
          </w:tcPr>
          <w:p w:rsidR="006A1D3C" w:rsidRPr="00CA6348" w:rsidRDefault="000A4721" w:rsidP="003E0CDA">
            <w:pPr>
              <w:jc w:val="right"/>
              <w:rPr>
                <w:rFonts w:ascii="Calibri" w:hAnsi="Calibri"/>
                <w:b/>
                <w:sz w:val="18"/>
                <w:szCs w:val="18"/>
              </w:rPr>
            </w:pPr>
            <w:r>
              <w:rPr>
                <w:rFonts w:ascii="Calibri" w:hAnsi="Calibri"/>
                <w:b/>
                <w:sz w:val="18"/>
                <w:szCs w:val="18"/>
              </w:rPr>
              <w:t>2 160 446,89</w:t>
            </w:r>
          </w:p>
        </w:tc>
        <w:tc>
          <w:tcPr>
            <w:tcW w:w="1622" w:type="dxa"/>
            <w:gridSpan w:val="6"/>
            <w:tcBorders>
              <w:top w:val="single" w:sz="4" w:space="0" w:color="auto"/>
              <w:left w:val="single" w:sz="4" w:space="0" w:color="auto"/>
              <w:bottom w:val="single" w:sz="4" w:space="0" w:color="auto"/>
              <w:right w:val="single" w:sz="4" w:space="0" w:color="auto"/>
            </w:tcBorders>
          </w:tcPr>
          <w:p w:rsidR="006A1D3C" w:rsidRPr="00CA6348" w:rsidRDefault="003E4E32" w:rsidP="003E0CDA">
            <w:pPr>
              <w:jc w:val="right"/>
              <w:rPr>
                <w:rFonts w:ascii="Calibri" w:hAnsi="Calibri"/>
                <w:b/>
                <w:sz w:val="18"/>
                <w:szCs w:val="18"/>
              </w:rPr>
            </w:pPr>
            <w:r>
              <w:rPr>
                <w:rFonts w:ascii="Calibri" w:hAnsi="Calibri"/>
                <w:b/>
                <w:sz w:val="18"/>
                <w:szCs w:val="18"/>
              </w:rPr>
              <w:t>273,81</w:t>
            </w:r>
          </w:p>
        </w:tc>
        <w:tc>
          <w:tcPr>
            <w:tcW w:w="4119" w:type="dxa"/>
            <w:gridSpan w:val="17"/>
            <w:tcBorders>
              <w:top w:val="single" w:sz="4" w:space="0" w:color="auto"/>
              <w:left w:val="single" w:sz="4" w:space="0" w:color="auto"/>
              <w:bottom w:val="single" w:sz="4" w:space="0" w:color="auto"/>
              <w:right w:val="single" w:sz="4" w:space="0" w:color="auto"/>
            </w:tcBorders>
          </w:tcPr>
          <w:p w:rsidR="006A1D3C" w:rsidRPr="00CA6348" w:rsidRDefault="006A1D3C" w:rsidP="003E0CDA">
            <w:pPr>
              <w:rPr>
                <w:rFonts w:ascii="Calibri" w:hAnsi="Calibri"/>
                <w:b/>
                <w:sz w:val="18"/>
                <w:szCs w:val="18"/>
              </w:rPr>
            </w:pPr>
            <w:r w:rsidRPr="00CA6348">
              <w:rPr>
                <w:rFonts w:ascii="Calibri" w:hAnsi="Calibri"/>
                <w:b/>
                <w:sz w:val="18"/>
                <w:szCs w:val="18"/>
              </w:rPr>
              <w:t>Příjmy před konsolidací</w:t>
            </w:r>
          </w:p>
        </w:tc>
      </w:tr>
      <w:tr w:rsidR="006A1D3C" w:rsidRPr="00CA6348"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6A1D3C" w:rsidRPr="00CA6348" w:rsidRDefault="000A4721" w:rsidP="003E0CDA">
            <w:pPr>
              <w:jc w:val="right"/>
              <w:rPr>
                <w:rFonts w:ascii="Calibri" w:hAnsi="Calibri"/>
                <w:b/>
                <w:sz w:val="18"/>
                <w:szCs w:val="18"/>
              </w:rPr>
            </w:pPr>
            <w:r>
              <w:rPr>
                <w:rFonts w:ascii="Calibri" w:hAnsi="Calibri"/>
                <w:b/>
                <w:sz w:val="18"/>
                <w:szCs w:val="18"/>
              </w:rPr>
              <w:t>789 029,70</w:t>
            </w:r>
          </w:p>
        </w:tc>
        <w:tc>
          <w:tcPr>
            <w:tcW w:w="2127" w:type="dxa"/>
            <w:gridSpan w:val="7"/>
            <w:tcBorders>
              <w:top w:val="single" w:sz="4" w:space="0" w:color="auto"/>
              <w:left w:val="single" w:sz="4" w:space="0" w:color="auto"/>
              <w:bottom w:val="single" w:sz="4" w:space="0" w:color="auto"/>
              <w:right w:val="single" w:sz="4" w:space="0" w:color="auto"/>
            </w:tcBorders>
          </w:tcPr>
          <w:p w:rsidR="006A1D3C" w:rsidRPr="00CA6348" w:rsidRDefault="003E4E32" w:rsidP="003E4E32">
            <w:pPr>
              <w:jc w:val="right"/>
              <w:rPr>
                <w:rFonts w:ascii="Calibri" w:hAnsi="Calibri"/>
                <w:b/>
                <w:color w:val="000000"/>
                <w:sz w:val="18"/>
                <w:szCs w:val="18"/>
              </w:rPr>
            </w:pPr>
            <w:r w:rsidRPr="003E4E32">
              <w:rPr>
                <w:rFonts w:ascii="Calibri" w:hAnsi="Calibri"/>
                <w:b/>
                <w:color w:val="000000"/>
                <w:sz w:val="18"/>
                <w:szCs w:val="18"/>
              </w:rPr>
              <w:t>871</w:t>
            </w:r>
            <w:r>
              <w:rPr>
                <w:rFonts w:ascii="Calibri" w:hAnsi="Calibri"/>
                <w:b/>
                <w:color w:val="000000"/>
                <w:sz w:val="18"/>
                <w:szCs w:val="18"/>
              </w:rPr>
              <w:t> </w:t>
            </w:r>
            <w:r w:rsidRPr="003E4E32">
              <w:rPr>
                <w:rFonts w:ascii="Calibri" w:hAnsi="Calibri"/>
                <w:b/>
                <w:color w:val="000000"/>
                <w:sz w:val="18"/>
                <w:szCs w:val="18"/>
              </w:rPr>
              <w:t>631</w:t>
            </w:r>
            <w:r>
              <w:rPr>
                <w:rFonts w:ascii="Calibri" w:hAnsi="Calibri"/>
                <w:b/>
                <w:color w:val="000000"/>
                <w:sz w:val="18"/>
                <w:szCs w:val="18"/>
              </w:rPr>
              <w:t>,</w:t>
            </w:r>
            <w:r w:rsidRPr="003E4E32">
              <w:rPr>
                <w:rFonts w:ascii="Calibri" w:hAnsi="Calibri"/>
                <w:b/>
                <w:color w:val="000000"/>
                <w:sz w:val="18"/>
                <w:szCs w:val="18"/>
              </w:rPr>
              <w:t>34</w:t>
            </w:r>
          </w:p>
        </w:tc>
        <w:tc>
          <w:tcPr>
            <w:tcW w:w="1622" w:type="dxa"/>
            <w:gridSpan w:val="6"/>
            <w:tcBorders>
              <w:top w:val="single" w:sz="4" w:space="0" w:color="auto"/>
              <w:left w:val="single" w:sz="4" w:space="0" w:color="auto"/>
              <w:bottom w:val="single" w:sz="4" w:space="0" w:color="auto"/>
              <w:right w:val="single" w:sz="4" w:space="0" w:color="auto"/>
            </w:tcBorders>
          </w:tcPr>
          <w:p w:rsidR="006A1D3C" w:rsidRPr="00CA6348" w:rsidRDefault="003E4E32" w:rsidP="003E0CDA">
            <w:pPr>
              <w:jc w:val="right"/>
              <w:rPr>
                <w:rFonts w:ascii="Calibri" w:hAnsi="Calibri"/>
                <w:b/>
                <w:sz w:val="18"/>
                <w:szCs w:val="18"/>
              </w:rPr>
            </w:pPr>
            <w:r>
              <w:rPr>
                <w:rFonts w:ascii="Calibri" w:hAnsi="Calibri"/>
                <w:b/>
                <w:sz w:val="18"/>
                <w:szCs w:val="18"/>
              </w:rPr>
              <w:t>110,47</w:t>
            </w:r>
          </w:p>
        </w:tc>
        <w:tc>
          <w:tcPr>
            <w:tcW w:w="4119" w:type="dxa"/>
            <w:gridSpan w:val="17"/>
            <w:tcBorders>
              <w:top w:val="single" w:sz="4" w:space="0" w:color="auto"/>
              <w:left w:val="single" w:sz="4" w:space="0" w:color="auto"/>
              <w:bottom w:val="single" w:sz="4" w:space="0" w:color="auto"/>
              <w:right w:val="single" w:sz="4" w:space="0" w:color="auto"/>
            </w:tcBorders>
          </w:tcPr>
          <w:p w:rsidR="006A1D3C" w:rsidRPr="00CA6348" w:rsidRDefault="006A1D3C" w:rsidP="003E0CDA">
            <w:pPr>
              <w:rPr>
                <w:rFonts w:ascii="Calibri" w:hAnsi="Calibri"/>
                <w:b/>
                <w:sz w:val="18"/>
                <w:szCs w:val="18"/>
              </w:rPr>
            </w:pPr>
            <w:r w:rsidRPr="00CA6348">
              <w:rPr>
                <w:rFonts w:ascii="Calibri" w:hAnsi="Calibri"/>
                <w:b/>
                <w:sz w:val="18"/>
                <w:szCs w:val="18"/>
              </w:rPr>
              <w:t>Příjmy po konsolidaci</w:t>
            </w:r>
          </w:p>
        </w:tc>
      </w:tr>
      <w:tr w:rsidR="006A1D3C" w:rsidRPr="00D14A72" w:rsidTr="00A028B5">
        <w:trPr>
          <w:gridAfter w:val="1"/>
          <w:wAfter w:w="62" w:type="dxa"/>
        </w:trPr>
        <w:tc>
          <w:tcPr>
            <w:tcW w:w="460" w:type="dxa"/>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tcBorders>
              <w:top w:val="single" w:sz="4" w:space="0" w:color="auto"/>
            </w:tcBorders>
          </w:tcPr>
          <w:p w:rsidR="006A1D3C" w:rsidRPr="00D14A72" w:rsidRDefault="006A1D3C" w:rsidP="003E0CDA">
            <w:pPr>
              <w:rPr>
                <w:rFonts w:ascii="Calibri" w:hAnsi="Calibri"/>
                <w:b/>
                <w:sz w:val="20"/>
                <w:szCs w:val="20"/>
              </w:rPr>
            </w:pPr>
          </w:p>
        </w:tc>
        <w:tc>
          <w:tcPr>
            <w:tcW w:w="391" w:type="dxa"/>
            <w:gridSpan w:val="3"/>
            <w:tcBorders>
              <w:top w:val="single" w:sz="4" w:space="0" w:color="auto"/>
            </w:tcBorders>
          </w:tcPr>
          <w:p w:rsidR="006A1D3C" w:rsidRPr="00D14A72" w:rsidRDefault="006A1D3C" w:rsidP="003E0CDA">
            <w:pPr>
              <w:rPr>
                <w:rFonts w:ascii="Calibri" w:hAnsi="Calibri"/>
                <w:b/>
                <w:sz w:val="20"/>
                <w:szCs w:val="20"/>
              </w:rPr>
            </w:pPr>
          </w:p>
        </w:tc>
        <w:tc>
          <w:tcPr>
            <w:tcW w:w="529"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678" w:type="dxa"/>
            <w:gridSpan w:val="2"/>
            <w:tcBorders>
              <w:top w:val="single" w:sz="4" w:space="0" w:color="auto"/>
            </w:tcBorders>
          </w:tcPr>
          <w:p w:rsidR="006A1D3C" w:rsidRPr="00D14A72" w:rsidRDefault="006A1D3C" w:rsidP="003E0CDA">
            <w:pPr>
              <w:rPr>
                <w:rFonts w:ascii="Calibri" w:hAnsi="Calibri"/>
                <w:b/>
                <w:sz w:val="20"/>
                <w:szCs w:val="20"/>
              </w:rPr>
            </w:pPr>
          </w:p>
        </w:tc>
        <w:tc>
          <w:tcPr>
            <w:tcW w:w="242" w:type="dxa"/>
            <w:tcBorders>
              <w:top w:val="single" w:sz="4" w:space="0" w:color="auto"/>
            </w:tcBorders>
          </w:tcPr>
          <w:p w:rsidR="006A1D3C" w:rsidRPr="00D14A72" w:rsidRDefault="006A1D3C" w:rsidP="003E0CDA">
            <w:pPr>
              <w:rPr>
                <w:rFonts w:ascii="Calibri" w:hAnsi="Calibri"/>
                <w:b/>
                <w:sz w:val="20"/>
                <w:szCs w:val="20"/>
              </w:rPr>
            </w:pPr>
          </w:p>
        </w:tc>
        <w:tc>
          <w:tcPr>
            <w:tcW w:w="460" w:type="dxa"/>
            <w:tcBorders>
              <w:top w:val="single" w:sz="4" w:space="0" w:color="auto"/>
            </w:tcBorders>
          </w:tcPr>
          <w:p w:rsidR="006A1D3C" w:rsidRPr="00D14A72" w:rsidRDefault="006A1D3C" w:rsidP="003E0CDA">
            <w:pPr>
              <w:rPr>
                <w:rFonts w:ascii="Calibri" w:hAnsi="Calibri"/>
                <w:b/>
                <w:sz w:val="20"/>
                <w:szCs w:val="20"/>
              </w:rPr>
            </w:pPr>
          </w:p>
        </w:tc>
        <w:tc>
          <w:tcPr>
            <w:tcW w:w="460" w:type="dxa"/>
            <w:gridSpan w:val="3"/>
            <w:tcBorders>
              <w:top w:val="single" w:sz="4" w:space="0" w:color="auto"/>
            </w:tcBorders>
          </w:tcPr>
          <w:p w:rsidR="006A1D3C" w:rsidRPr="00D14A72" w:rsidRDefault="006A1D3C" w:rsidP="003E0CDA">
            <w:pPr>
              <w:rPr>
                <w:rFonts w:ascii="Calibri" w:hAnsi="Calibri"/>
                <w:b/>
                <w:sz w:val="20"/>
                <w:szCs w:val="20"/>
              </w:rPr>
            </w:pPr>
          </w:p>
        </w:tc>
        <w:tc>
          <w:tcPr>
            <w:tcW w:w="460" w:type="dxa"/>
            <w:tcBorders>
              <w:top w:val="single" w:sz="4" w:space="0" w:color="auto"/>
            </w:tcBorders>
          </w:tcPr>
          <w:p w:rsidR="006A1D3C" w:rsidRPr="00D14A72" w:rsidRDefault="006A1D3C" w:rsidP="003E0CDA">
            <w:pPr>
              <w:rPr>
                <w:rFonts w:ascii="Calibri" w:hAnsi="Calibri"/>
                <w:b/>
                <w:sz w:val="20"/>
                <w:szCs w:val="20"/>
              </w:rPr>
            </w:pPr>
          </w:p>
        </w:tc>
        <w:tc>
          <w:tcPr>
            <w:tcW w:w="460" w:type="dxa"/>
            <w:gridSpan w:val="3"/>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460" w:type="dxa"/>
            <w:gridSpan w:val="2"/>
            <w:tcBorders>
              <w:top w:val="single" w:sz="4" w:space="0" w:color="auto"/>
            </w:tcBorders>
          </w:tcPr>
          <w:p w:rsidR="006A1D3C" w:rsidRPr="00D14A72" w:rsidRDefault="006A1D3C" w:rsidP="003E0CDA">
            <w:pPr>
              <w:rPr>
                <w:rFonts w:ascii="Calibri" w:hAnsi="Calibri"/>
                <w:b/>
                <w:sz w:val="20"/>
                <w:szCs w:val="20"/>
              </w:rPr>
            </w:pPr>
          </w:p>
        </w:tc>
        <w:tc>
          <w:tcPr>
            <w:tcW w:w="899" w:type="dxa"/>
            <w:gridSpan w:val="2"/>
            <w:tcBorders>
              <w:top w:val="single" w:sz="4" w:space="0" w:color="auto"/>
            </w:tcBorders>
          </w:tcPr>
          <w:p w:rsidR="006A1D3C" w:rsidRPr="00D14A72" w:rsidRDefault="006A1D3C" w:rsidP="003E0CDA">
            <w:pPr>
              <w:rPr>
                <w:rFonts w:ascii="Calibri" w:hAnsi="Calibri"/>
                <w:b/>
                <w:sz w:val="20"/>
                <w:szCs w:val="20"/>
              </w:rPr>
            </w:pPr>
          </w:p>
        </w:tc>
      </w:tr>
      <w:tr w:rsidR="006A1D3C" w:rsidRPr="00D14A72" w:rsidTr="00A028B5">
        <w:trPr>
          <w:gridAfter w:val="1"/>
          <w:wAfter w:w="62" w:type="dxa"/>
        </w:trPr>
        <w:tc>
          <w:tcPr>
            <w:tcW w:w="9639" w:type="dxa"/>
            <w:gridSpan w:val="37"/>
          </w:tcPr>
          <w:p w:rsidR="006A1D3C" w:rsidRPr="00D14A72" w:rsidRDefault="006A1D3C" w:rsidP="003E0CDA">
            <w:pPr>
              <w:rPr>
                <w:rFonts w:ascii="Calibri" w:hAnsi="Calibri"/>
                <w:b/>
                <w:sz w:val="20"/>
                <w:szCs w:val="20"/>
              </w:rPr>
            </w:pPr>
            <w:r w:rsidRPr="00D14A72">
              <w:rPr>
                <w:rFonts w:ascii="Calibri" w:hAnsi="Calibri"/>
                <w:b/>
                <w:sz w:val="20"/>
                <w:szCs w:val="20"/>
              </w:rPr>
              <w:t>Stručný komentář k celkovému vývoji plnění příjmů kapitoly ve sledovaném období</w:t>
            </w:r>
          </w:p>
        </w:tc>
      </w:tr>
      <w:tr w:rsidR="006A1D3C" w:rsidRPr="00D14A72" w:rsidTr="00A028B5">
        <w:trPr>
          <w:gridAfter w:val="1"/>
          <w:wAfter w:w="62" w:type="dxa"/>
        </w:trPr>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4"/>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678" w:type="dxa"/>
            <w:gridSpan w:val="2"/>
          </w:tcPr>
          <w:p w:rsidR="006A1D3C" w:rsidRPr="00D14A72" w:rsidRDefault="006A1D3C" w:rsidP="003E0CDA">
            <w:pPr>
              <w:rPr>
                <w:rFonts w:ascii="Calibri" w:hAnsi="Calibri"/>
                <w:b/>
                <w:sz w:val="20"/>
                <w:szCs w:val="20"/>
              </w:rPr>
            </w:pPr>
          </w:p>
        </w:tc>
        <w:tc>
          <w:tcPr>
            <w:tcW w:w="242"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899" w:type="dxa"/>
            <w:gridSpan w:val="2"/>
          </w:tcPr>
          <w:p w:rsidR="006A1D3C" w:rsidRPr="00D14A72" w:rsidRDefault="006A1D3C" w:rsidP="003E0CDA">
            <w:pPr>
              <w:rPr>
                <w:rFonts w:ascii="Calibri" w:hAnsi="Calibri"/>
                <w:b/>
                <w:sz w:val="20"/>
                <w:szCs w:val="20"/>
              </w:rPr>
            </w:pPr>
          </w:p>
        </w:tc>
      </w:tr>
      <w:tr w:rsidR="006A1D3C" w:rsidRPr="00D14A72" w:rsidTr="00A028B5">
        <w:trPr>
          <w:gridAfter w:val="1"/>
          <w:wAfter w:w="62" w:type="dxa"/>
        </w:trPr>
        <w:tc>
          <w:tcPr>
            <w:tcW w:w="9639" w:type="dxa"/>
            <w:gridSpan w:val="37"/>
            <w:tcBorders>
              <w:top w:val="single" w:sz="6" w:space="0" w:color="auto"/>
              <w:left w:val="single" w:sz="6" w:space="0" w:color="auto"/>
              <w:bottom w:val="single" w:sz="6" w:space="0" w:color="auto"/>
              <w:right w:val="single" w:sz="6" w:space="0" w:color="auto"/>
            </w:tcBorders>
          </w:tcPr>
          <w:p w:rsidR="006A1D3C" w:rsidRPr="00D14A72" w:rsidRDefault="00DB4550" w:rsidP="003D380E">
            <w:pPr>
              <w:jc w:val="both"/>
              <w:rPr>
                <w:rFonts w:ascii="Calibri" w:hAnsi="Calibri"/>
                <w:sz w:val="20"/>
                <w:szCs w:val="20"/>
              </w:rPr>
            </w:pPr>
            <w:r>
              <w:rPr>
                <w:rFonts w:ascii="Calibri" w:hAnsi="Calibri"/>
                <w:sz w:val="20"/>
                <w:szCs w:val="20"/>
              </w:rPr>
              <w:t>C</w:t>
            </w:r>
            <w:r w:rsidR="003D380E">
              <w:rPr>
                <w:rFonts w:ascii="Calibri" w:hAnsi="Calibri"/>
                <w:sz w:val="20"/>
                <w:szCs w:val="20"/>
              </w:rPr>
              <w:t>elkové</w:t>
            </w:r>
            <w:r>
              <w:rPr>
                <w:rFonts w:ascii="Calibri" w:hAnsi="Calibri"/>
                <w:sz w:val="20"/>
                <w:szCs w:val="20"/>
              </w:rPr>
              <w:t xml:space="preserve"> příjmy</w:t>
            </w:r>
            <w:r w:rsidR="006A1D3C" w:rsidRPr="00D14A72">
              <w:rPr>
                <w:rFonts w:ascii="Calibri" w:hAnsi="Calibri"/>
                <w:sz w:val="20"/>
                <w:szCs w:val="20"/>
              </w:rPr>
              <w:t xml:space="preserve"> kapitoly</w:t>
            </w:r>
            <w:r>
              <w:rPr>
                <w:rFonts w:ascii="Calibri" w:hAnsi="Calibri"/>
                <w:sz w:val="20"/>
                <w:szCs w:val="20"/>
              </w:rPr>
              <w:t xml:space="preserve"> po konsolidaci</w:t>
            </w:r>
            <w:r w:rsidR="006A1D3C" w:rsidRPr="00D14A72">
              <w:rPr>
                <w:rFonts w:ascii="Calibri" w:hAnsi="Calibri"/>
                <w:sz w:val="20"/>
                <w:szCs w:val="20"/>
              </w:rPr>
              <w:t xml:space="preserve"> svým finančním objemem plnění ovlivnily zejména </w:t>
            </w:r>
            <w:r w:rsidR="003D380E">
              <w:rPr>
                <w:rFonts w:ascii="Calibri" w:hAnsi="Calibri"/>
                <w:sz w:val="20"/>
                <w:szCs w:val="20"/>
              </w:rPr>
              <w:t>daňové příjmy, konkrétně daň z přidané hodnoty (321 398,87 tis. Kč), daně z příjmů fyzických osob (198 474,85 tis. Kč), daně z příjmů právnických osob (171 903,37 Kč) a daně z hazardních her (51 229,70 tis. Kč). Příspěvek na výkon státní správy pro rok 2019 byl obdržen ve výši 63 206 tis. Kč).</w:t>
            </w:r>
          </w:p>
        </w:tc>
      </w:tr>
      <w:tr w:rsidR="006A1D3C" w:rsidRPr="00D14A72" w:rsidTr="00A028B5">
        <w:trPr>
          <w:gridAfter w:val="1"/>
          <w:wAfter w:w="62" w:type="dxa"/>
        </w:trPr>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4"/>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678" w:type="dxa"/>
            <w:gridSpan w:val="2"/>
          </w:tcPr>
          <w:p w:rsidR="006A1D3C" w:rsidRPr="00D14A72" w:rsidRDefault="006A1D3C" w:rsidP="003E0CDA">
            <w:pPr>
              <w:rPr>
                <w:rFonts w:ascii="Calibri" w:hAnsi="Calibri"/>
                <w:b/>
                <w:sz w:val="20"/>
                <w:szCs w:val="20"/>
              </w:rPr>
            </w:pPr>
          </w:p>
        </w:tc>
        <w:tc>
          <w:tcPr>
            <w:tcW w:w="242" w:type="dxa"/>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tcPr>
          <w:p w:rsidR="006A1D3C" w:rsidRPr="00D14A72" w:rsidRDefault="006A1D3C" w:rsidP="003E0CDA">
            <w:pPr>
              <w:rPr>
                <w:rFonts w:ascii="Calibri" w:hAnsi="Calibri"/>
                <w:b/>
                <w:sz w:val="20"/>
                <w:szCs w:val="20"/>
              </w:rPr>
            </w:pPr>
          </w:p>
        </w:tc>
        <w:tc>
          <w:tcPr>
            <w:tcW w:w="460" w:type="dxa"/>
            <w:gridSpan w:val="3"/>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899" w:type="dxa"/>
            <w:gridSpan w:val="2"/>
          </w:tcPr>
          <w:p w:rsidR="006A1D3C" w:rsidRPr="00D14A72" w:rsidRDefault="006A1D3C" w:rsidP="003E0CDA">
            <w:pPr>
              <w:rPr>
                <w:rFonts w:ascii="Calibri" w:hAnsi="Calibri"/>
                <w:b/>
                <w:sz w:val="20"/>
                <w:szCs w:val="20"/>
              </w:rPr>
            </w:pPr>
          </w:p>
        </w:tc>
      </w:tr>
      <w:tr w:rsidR="006A1D3C" w:rsidRPr="00D14A72" w:rsidTr="00A028B5">
        <w:trPr>
          <w:gridAfter w:val="1"/>
          <w:wAfter w:w="62" w:type="dxa"/>
        </w:trPr>
        <w:tc>
          <w:tcPr>
            <w:tcW w:w="9639" w:type="dxa"/>
            <w:gridSpan w:val="37"/>
          </w:tcPr>
          <w:p w:rsidR="006A1D3C" w:rsidRPr="00D14A72" w:rsidRDefault="006A1D3C" w:rsidP="003E0CDA">
            <w:pPr>
              <w:rPr>
                <w:rFonts w:ascii="Calibri" w:hAnsi="Calibri"/>
                <w:b/>
                <w:sz w:val="20"/>
                <w:szCs w:val="20"/>
              </w:rPr>
            </w:pPr>
            <w:r w:rsidRPr="00D14A72">
              <w:rPr>
                <w:rFonts w:ascii="Calibri" w:hAnsi="Calibri"/>
                <w:b/>
                <w:sz w:val="20"/>
                <w:szCs w:val="20"/>
              </w:rPr>
              <w:t>Komentář k položkám (akcím), které vykázaly abnormalitu v řádném plnění příjmů rozpočtu kapitoly ve sledovaném období</w:t>
            </w:r>
          </w:p>
        </w:tc>
      </w:tr>
      <w:tr w:rsidR="006A1D3C" w:rsidRPr="00D14A72" w:rsidTr="00A028B5">
        <w:tc>
          <w:tcPr>
            <w:tcW w:w="460" w:type="dxa"/>
          </w:tcPr>
          <w:p w:rsidR="006A1D3C" w:rsidRPr="00D14A72" w:rsidRDefault="006A1D3C" w:rsidP="003E0CDA">
            <w:pPr>
              <w:rPr>
                <w:rFonts w:ascii="Calibri" w:hAnsi="Calibri"/>
                <w:b/>
                <w:sz w:val="20"/>
                <w:szCs w:val="20"/>
              </w:rPr>
            </w:pPr>
          </w:p>
        </w:tc>
        <w:tc>
          <w:tcPr>
            <w:tcW w:w="319" w:type="dxa"/>
          </w:tcPr>
          <w:p w:rsidR="006A1D3C" w:rsidRPr="00D14A72" w:rsidRDefault="006A1D3C" w:rsidP="003E0CDA">
            <w:pPr>
              <w:rPr>
                <w:rFonts w:ascii="Calibri" w:hAnsi="Calibri"/>
                <w:b/>
                <w:sz w:val="20"/>
                <w:szCs w:val="20"/>
              </w:rPr>
            </w:pPr>
          </w:p>
        </w:tc>
        <w:tc>
          <w:tcPr>
            <w:tcW w:w="601" w:type="dxa"/>
            <w:gridSpan w:val="2"/>
          </w:tcPr>
          <w:p w:rsidR="006A1D3C" w:rsidRPr="00D14A72" w:rsidRDefault="006A1D3C" w:rsidP="003E0CDA">
            <w:pPr>
              <w:rPr>
                <w:rFonts w:ascii="Calibri" w:hAnsi="Calibri"/>
                <w:b/>
                <w:sz w:val="20"/>
                <w:szCs w:val="20"/>
              </w:rPr>
            </w:pPr>
          </w:p>
        </w:tc>
        <w:tc>
          <w:tcPr>
            <w:tcW w:w="160" w:type="dxa"/>
          </w:tcPr>
          <w:p w:rsidR="006A1D3C" w:rsidRPr="00D14A72" w:rsidRDefault="006A1D3C" w:rsidP="003E0CDA">
            <w:pPr>
              <w:rPr>
                <w:rFonts w:ascii="Calibri" w:hAnsi="Calibri"/>
                <w:b/>
                <w:sz w:val="20"/>
                <w:szCs w:val="20"/>
              </w:rPr>
            </w:pPr>
          </w:p>
        </w:tc>
        <w:tc>
          <w:tcPr>
            <w:tcW w:w="760" w:type="dxa"/>
            <w:gridSpan w:val="4"/>
          </w:tcPr>
          <w:p w:rsidR="006A1D3C" w:rsidRPr="00D14A72" w:rsidRDefault="006A1D3C" w:rsidP="003E0CDA">
            <w:pPr>
              <w:rPr>
                <w:rFonts w:ascii="Calibri" w:hAnsi="Calibri"/>
                <w:b/>
                <w:sz w:val="20"/>
                <w:szCs w:val="20"/>
              </w:rPr>
            </w:pPr>
          </w:p>
        </w:tc>
        <w:tc>
          <w:tcPr>
            <w:tcW w:w="747" w:type="dxa"/>
            <w:gridSpan w:val="2"/>
          </w:tcPr>
          <w:p w:rsidR="006A1D3C" w:rsidRPr="00D14A72" w:rsidRDefault="006A1D3C" w:rsidP="003E0CDA">
            <w:pPr>
              <w:rPr>
                <w:rFonts w:ascii="Calibri" w:hAnsi="Calibri"/>
                <w:b/>
                <w:sz w:val="20"/>
                <w:szCs w:val="20"/>
              </w:rPr>
            </w:pPr>
          </w:p>
        </w:tc>
        <w:tc>
          <w:tcPr>
            <w:tcW w:w="173" w:type="dxa"/>
          </w:tcPr>
          <w:p w:rsidR="006A1D3C" w:rsidRPr="00D14A72" w:rsidRDefault="006A1D3C" w:rsidP="003E0CDA">
            <w:pPr>
              <w:rPr>
                <w:rFonts w:ascii="Calibri" w:hAnsi="Calibri"/>
                <w:b/>
                <w:sz w:val="20"/>
                <w:szCs w:val="20"/>
              </w:rPr>
            </w:pPr>
          </w:p>
        </w:tc>
        <w:tc>
          <w:tcPr>
            <w:tcW w:w="678" w:type="dxa"/>
            <w:gridSpan w:val="2"/>
          </w:tcPr>
          <w:p w:rsidR="006A1D3C" w:rsidRPr="00D14A72" w:rsidRDefault="006A1D3C" w:rsidP="003E0CDA">
            <w:pPr>
              <w:rPr>
                <w:rFonts w:ascii="Calibri" w:hAnsi="Calibri"/>
                <w:b/>
                <w:sz w:val="20"/>
                <w:szCs w:val="20"/>
              </w:rPr>
            </w:pPr>
          </w:p>
        </w:tc>
        <w:tc>
          <w:tcPr>
            <w:tcW w:w="242" w:type="dxa"/>
          </w:tcPr>
          <w:p w:rsidR="006A1D3C" w:rsidRPr="00D14A72" w:rsidRDefault="006A1D3C" w:rsidP="003E0CDA">
            <w:pPr>
              <w:rPr>
                <w:rFonts w:ascii="Calibri" w:hAnsi="Calibri"/>
                <w:b/>
                <w:sz w:val="20"/>
                <w:szCs w:val="20"/>
              </w:rPr>
            </w:pPr>
          </w:p>
        </w:tc>
        <w:tc>
          <w:tcPr>
            <w:tcW w:w="750" w:type="dxa"/>
            <w:gridSpan w:val="3"/>
          </w:tcPr>
          <w:p w:rsidR="006A1D3C" w:rsidRPr="00D14A72" w:rsidRDefault="006A1D3C" w:rsidP="003E0CDA">
            <w:pPr>
              <w:rPr>
                <w:rFonts w:ascii="Calibri" w:hAnsi="Calibri"/>
                <w:b/>
                <w:sz w:val="20"/>
                <w:szCs w:val="20"/>
              </w:rPr>
            </w:pPr>
          </w:p>
        </w:tc>
        <w:tc>
          <w:tcPr>
            <w:tcW w:w="170" w:type="dxa"/>
          </w:tcPr>
          <w:p w:rsidR="006A1D3C" w:rsidRPr="00D14A72" w:rsidRDefault="006A1D3C" w:rsidP="003E0CDA">
            <w:pPr>
              <w:rPr>
                <w:rFonts w:ascii="Calibri" w:hAnsi="Calibri"/>
                <w:b/>
                <w:sz w:val="20"/>
                <w:szCs w:val="20"/>
              </w:rPr>
            </w:pPr>
          </w:p>
        </w:tc>
        <w:tc>
          <w:tcPr>
            <w:tcW w:w="822" w:type="dxa"/>
            <w:gridSpan w:val="3"/>
          </w:tcPr>
          <w:p w:rsidR="006A1D3C" w:rsidRPr="00D14A72" w:rsidRDefault="006A1D3C" w:rsidP="003E0CDA">
            <w:pPr>
              <w:rPr>
                <w:rFonts w:ascii="Calibri" w:hAnsi="Calibri"/>
                <w:b/>
                <w:sz w:val="20"/>
                <w:szCs w:val="20"/>
              </w:rPr>
            </w:pPr>
          </w:p>
        </w:tc>
        <w:tc>
          <w:tcPr>
            <w:tcW w:w="1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460" w:type="dxa"/>
            <w:gridSpan w:val="2"/>
          </w:tcPr>
          <w:p w:rsidR="006A1D3C" w:rsidRPr="00D14A72" w:rsidRDefault="006A1D3C" w:rsidP="003E0CDA">
            <w:pPr>
              <w:rPr>
                <w:rFonts w:ascii="Calibri" w:hAnsi="Calibri"/>
                <w:b/>
                <w:sz w:val="20"/>
                <w:szCs w:val="20"/>
              </w:rPr>
            </w:pPr>
          </w:p>
        </w:tc>
        <w:tc>
          <w:tcPr>
            <w:tcW w:w="899" w:type="dxa"/>
            <w:gridSpan w:val="2"/>
          </w:tcPr>
          <w:p w:rsidR="006A1D3C" w:rsidRPr="00D14A72" w:rsidRDefault="006A1D3C" w:rsidP="003E0CDA">
            <w:pPr>
              <w:rPr>
                <w:rFonts w:ascii="Calibri" w:hAnsi="Calibri"/>
                <w:b/>
                <w:sz w:val="20"/>
                <w:szCs w:val="20"/>
              </w:rPr>
            </w:pPr>
          </w:p>
        </w:tc>
      </w:tr>
      <w:tr w:rsidR="006A1D3C"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 xml:space="preserve">Oddíl, </w:t>
            </w:r>
            <w:r w:rsidR="00903556">
              <w:rPr>
                <w:rFonts w:ascii="Calibri" w:hAnsi="Calibri" w:cs="Calibri"/>
                <w:b/>
                <w:sz w:val="18"/>
                <w:szCs w:val="18"/>
              </w:rPr>
              <w:t>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Položka</w:t>
            </w:r>
          </w:p>
        </w:tc>
        <w:tc>
          <w:tcPr>
            <w:tcW w:w="141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Upravený rozpočet</w:t>
            </w:r>
            <w:r w:rsidR="00903556">
              <w:rPr>
                <w:rFonts w:ascii="Calibri" w:hAnsi="Calibri" w:cs="Calibri"/>
                <w:b/>
                <w:sz w:val="18"/>
                <w:szCs w:val="18"/>
              </w:rPr>
              <w:t xml:space="preserve">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Skutečnost</w:t>
            </w:r>
            <w:r w:rsidR="00903556">
              <w:rPr>
                <w:rFonts w:ascii="Calibri" w:hAnsi="Calibri" w:cs="Calibri"/>
                <w:b/>
                <w:sz w:val="18"/>
                <w:szCs w:val="18"/>
              </w:rPr>
              <w:t xml:space="preserve"> v tis. Kč</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6A1D3C" w:rsidRDefault="006A1D3C" w:rsidP="003E0CDA">
            <w:pPr>
              <w:jc w:val="center"/>
              <w:rPr>
                <w:rFonts w:ascii="Calibri" w:hAnsi="Calibri" w:cs="Calibri"/>
                <w:b/>
                <w:sz w:val="18"/>
                <w:szCs w:val="18"/>
              </w:rPr>
            </w:pPr>
            <w:r w:rsidRPr="006A1D3C">
              <w:rPr>
                <w:rFonts w:ascii="Calibri" w:hAnsi="Calibri" w:cs="Calibri"/>
                <w:b/>
                <w:sz w:val="18"/>
                <w:szCs w:val="18"/>
              </w:rPr>
              <w:t>Komentář</w:t>
            </w:r>
          </w:p>
        </w:tc>
      </w:tr>
      <w:tr w:rsidR="006A1D3C"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1111</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1112</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1113</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1121</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1122</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1211</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1511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0700000707700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AE4DEF" w:rsidP="003E0CDA">
            <w:pPr>
              <w:jc w:val="right"/>
              <w:rPr>
                <w:rFonts w:ascii="Calibri" w:hAnsi="Calibri" w:cs="Calibri"/>
                <w:sz w:val="18"/>
                <w:szCs w:val="18"/>
              </w:rPr>
            </w:pPr>
            <w:r>
              <w:rPr>
                <w:rFonts w:ascii="Calibri" w:hAnsi="Calibri" w:cs="Calibri"/>
                <w:sz w:val="18"/>
                <w:szCs w:val="18"/>
              </w:rPr>
              <w:t>151 517,00</w:t>
            </w:r>
          </w:p>
          <w:p w:rsidR="006A1D3C" w:rsidRPr="006A1D3C" w:rsidRDefault="006A1D3C" w:rsidP="003E0CDA">
            <w:pPr>
              <w:jc w:val="right"/>
              <w:rPr>
                <w:rFonts w:ascii="Calibri" w:hAnsi="Calibri" w:cs="Calibri"/>
                <w:sz w:val="18"/>
                <w:szCs w:val="18"/>
              </w:rPr>
            </w:pPr>
            <w:r w:rsidRPr="006A1D3C">
              <w:rPr>
                <w:rFonts w:ascii="Calibri" w:hAnsi="Calibri" w:cs="Calibri"/>
                <w:sz w:val="18"/>
                <w:szCs w:val="18"/>
              </w:rPr>
              <w:t>3 840,00</w:t>
            </w:r>
          </w:p>
          <w:p w:rsidR="006A1D3C" w:rsidRPr="006A1D3C" w:rsidRDefault="006A1D3C" w:rsidP="003E0CDA">
            <w:pPr>
              <w:jc w:val="right"/>
              <w:rPr>
                <w:rFonts w:ascii="Calibri" w:hAnsi="Calibri" w:cs="Calibri"/>
                <w:sz w:val="18"/>
                <w:szCs w:val="18"/>
              </w:rPr>
            </w:pPr>
            <w:r w:rsidRPr="006A1D3C">
              <w:rPr>
                <w:rFonts w:ascii="Calibri" w:hAnsi="Calibri" w:cs="Calibri"/>
                <w:sz w:val="18"/>
                <w:szCs w:val="18"/>
              </w:rPr>
              <w:t>11 890,00</w:t>
            </w:r>
          </w:p>
          <w:p w:rsidR="006A1D3C" w:rsidRPr="006A1D3C" w:rsidRDefault="00AE4DEF" w:rsidP="003E0CDA">
            <w:pPr>
              <w:jc w:val="right"/>
              <w:rPr>
                <w:rFonts w:ascii="Calibri" w:hAnsi="Calibri" w:cs="Calibri"/>
                <w:sz w:val="18"/>
                <w:szCs w:val="18"/>
              </w:rPr>
            </w:pPr>
            <w:r>
              <w:rPr>
                <w:rFonts w:ascii="Calibri" w:hAnsi="Calibri" w:cs="Calibri"/>
                <w:sz w:val="18"/>
                <w:szCs w:val="18"/>
              </w:rPr>
              <w:t>130 919,00</w:t>
            </w:r>
          </w:p>
          <w:p w:rsidR="006A1D3C" w:rsidRPr="006A1D3C" w:rsidRDefault="006A1D3C" w:rsidP="003E0CDA">
            <w:pPr>
              <w:jc w:val="right"/>
              <w:rPr>
                <w:rFonts w:ascii="Calibri" w:hAnsi="Calibri" w:cs="Calibri"/>
                <w:sz w:val="18"/>
                <w:szCs w:val="18"/>
              </w:rPr>
            </w:pPr>
            <w:r w:rsidRPr="006A1D3C">
              <w:rPr>
                <w:rFonts w:ascii="Calibri" w:hAnsi="Calibri" w:cs="Calibri"/>
                <w:sz w:val="18"/>
                <w:szCs w:val="18"/>
              </w:rPr>
              <w:t>23 000,00</w:t>
            </w:r>
          </w:p>
          <w:p w:rsidR="006A1D3C" w:rsidRPr="006A1D3C" w:rsidRDefault="00AE4DEF" w:rsidP="003E0CDA">
            <w:pPr>
              <w:jc w:val="right"/>
              <w:rPr>
                <w:rFonts w:ascii="Calibri" w:hAnsi="Calibri" w:cs="Calibri"/>
                <w:sz w:val="18"/>
                <w:szCs w:val="18"/>
              </w:rPr>
            </w:pPr>
            <w:r>
              <w:rPr>
                <w:rFonts w:ascii="Calibri" w:hAnsi="Calibri" w:cs="Calibri"/>
                <w:sz w:val="18"/>
                <w:szCs w:val="18"/>
              </w:rPr>
              <w:t>295 033,54</w:t>
            </w:r>
          </w:p>
          <w:p w:rsidR="006A1D3C" w:rsidRPr="006A1D3C" w:rsidRDefault="006A1D3C" w:rsidP="003E0CDA">
            <w:pPr>
              <w:jc w:val="right"/>
              <w:rPr>
                <w:rFonts w:ascii="Calibri" w:hAnsi="Calibri" w:cs="Calibri"/>
                <w:sz w:val="18"/>
                <w:szCs w:val="18"/>
              </w:rPr>
            </w:pPr>
            <w:r w:rsidRPr="006A1D3C">
              <w:rPr>
                <w:rFonts w:ascii="Calibri" w:hAnsi="Calibri" w:cs="Calibri"/>
                <w:sz w:val="18"/>
                <w:szCs w:val="18"/>
              </w:rPr>
              <w:t>28 000,00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AE4DEF" w:rsidP="003E0CDA">
            <w:pPr>
              <w:jc w:val="right"/>
              <w:rPr>
                <w:rFonts w:ascii="Calibri" w:hAnsi="Calibri" w:cs="Calibri"/>
                <w:sz w:val="18"/>
                <w:szCs w:val="18"/>
              </w:rPr>
            </w:pPr>
            <w:r>
              <w:rPr>
                <w:rFonts w:ascii="Calibri" w:hAnsi="Calibri" w:cs="Calibri"/>
                <w:sz w:val="18"/>
                <w:szCs w:val="18"/>
              </w:rPr>
              <w:t>178 603,25</w:t>
            </w:r>
          </w:p>
          <w:p w:rsidR="006A1D3C" w:rsidRPr="006A1D3C" w:rsidRDefault="00AE4DEF" w:rsidP="003E0CDA">
            <w:pPr>
              <w:jc w:val="right"/>
              <w:rPr>
                <w:rFonts w:ascii="Calibri" w:hAnsi="Calibri" w:cs="Calibri"/>
                <w:sz w:val="18"/>
                <w:szCs w:val="18"/>
              </w:rPr>
            </w:pPr>
            <w:r>
              <w:rPr>
                <w:rFonts w:ascii="Calibri" w:hAnsi="Calibri" w:cs="Calibri"/>
                <w:sz w:val="18"/>
                <w:szCs w:val="18"/>
              </w:rPr>
              <w:t>4 544,57</w:t>
            </w:r>
          </w:p>
          <w:p w:rsidR="006A1D3C" w:rsidRPr="006A1D3C" w:rsidRDefault="00AE4DEF" w:rsidP="003E0CDA">
            <w:pPr>
              <w:jc w:val="right"/>
              <w:rPr>
                <w:rFonts w:ascii="Calibri" w:hAnsi="Calibri" w:cs="Calibri"/>
                <w:sz w:val="18"/>
                <w:szCs w:val="18"/>
              </w:rPr>
            </w:pPr>
            <w:r>
              <w:rPr>
                <w:rFonts w:ascii="Calibri" w:hAnsi="Calibri" w:cs="Calibri"/>
                <w:sz w:val="18"/>
                <w:szCs w:val="18"/>
              </w:rPr>
              <w:t>15 327,03</w:t>
            </w:r>
          </w:p>
          <w:p w:rsidR="006A1D3C" w:rsidRPr="006A1D3C" w:rsidRDefault="00AE4DEF" w:rsidP="003E0CDA">
            <w:pPr>
              <w:jc w:val="right"/>
              <w:rPr>
                <w:rFonts w:ascii="Calibri" w:hAnsi="Calibri" w:cs="Calibri"/>
                <w:sz w:val="18"/>
                <w:szCs w:val="18"/>
              </w:rPr>
            </w:pPr>
            <w:r>
              <w:rPr>
                <w:rFonts w:ascii="Calibri" w:hAnsi="Calibri" w:cs="Calibri"/>
                <w:sz w:val="18"/>
                <w:szCs w:val="18"/>
              </w:rPr>
              <w:t>142 764,01</w:t>
            </w:r>
          </w:p>
          <w:p w:rsidR="006A1D3C" w:rsidRPr="006A1D3C" w:rsidRDefault="00AE4DEF" w:rsidP="003E0CDA">
            <w:pPr>
              <w:jc w:val="right"/>
              <w:rPr>
                <w:rFonts w:ascii="Calibri" w:hAnsi="Calibri" w:cs="Calibri"/>
                <w:sz w:val="18"/>
                <w:szCs w:val="18"/>
              </w:rPr>
            </w:pPr>
            <w:r>
              <w:rPr>
                <w:rFonts w:ascii="Calibri" w:hAnsi="Calibri" w:cs="Calibri"/>
                <w:sz w:val="18"/>
                <w:szCs w:val="18"/>
              </w:rPr>
              <w:t>29 139,36</w:t>
            </w:r>
          </w:p>
          <w:p w:rsidR="006A1D3C" w:rsidRPr="006A1D3C" w:rsidRDefault="00AE4DEF" w:rsidP="003E0CDA">
            <w:pPr>
              <w:jc w:val="right"/>
              <w:rPr>
                <w:rFonts w:ascii="Calibri" w:hAnsi="Calibri" w:cs="Calibri"/>
                <w:sz w:val="18"/>
                <w:szCs w:val="18"/>
              </w:rPr>
            </w:pPr>
            <w:r>
              <w:rPr>
                <w:rFonts w:ascii="Calibri" w:hAnsi="Calibri" w:cs="Calibri"/>
                <w:sz w:val="18"/>
                <w:szCs w:val="18"/>
              </w:rPr>
              <w:t>321 398,87</w:t>
            </w:r>
          </w:p>
          <w:p w:rsidR="006A1D3C" w:rsidRPr="006A1D3C" w:rsidRDefault="00AE4DEF" w:rsidP="003E0CDA">
            <w:pPr>
              <w:jc w:val="right"/>
              <w:rPr>
                <w:rFonts w:ascii="Calibri" w:hAnsi="Calibri" w:cs="Calibri"/>
                <w:sz w:val="18"/>
                <w:szCs w:val="18"/>
              </w:rPr>
            </w:pPr>
            <w:r>
              <w:rPr>
                <w:rFonts w:ascii="Calibri" w:hAnsi="Calibri" w:cs="Calibri"/>
                <w:sz w:val="18"/>
                <w:szCs w:val="18"/>
              </w:rPr>
              <w:t>30 014,39</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DC13F8">
            <w:pPr>
              <w:jc w:val="both"/>
              <w:rPr>
                <w:rFonts w:ascii="Calibri" w:hAnsi="Calibri" w:cs="Calibri"/>
                <w:b/>
                <w:sz w:val="18"/>
                <w:szCs w:val="18"/>
                <w:u w:val="single"/>
              </w:rPr>
            </w:pPr>
            <w:r w:rsidRPr="006A1D3C">
              <w:rPr>
                <w:rFonts w:ascii="Calibri" w:hAnsi="Calibri" w:cs="Calibri"/>
                <w:b/>
                <w:sz w:val="18"/>
                <w:szCs w:val="18"/>
                <w:u w:val="single"/>
              </w:rPr>
              <w:t>Sdílené daně</w:t>
            </w:r>
            <w:r w:rsidR="009A60E7" w:rsidRPr="006A1D3C">
              <w:rPr>
                <w:rFonts w:ascii="Calibri" w:hAnsi="Calibri" w:cs="Calibri"/>
                <w:b/>
                <w:sz w:val="18"/>
                <w:szCs w:val="18"/>
                <w:u w:val="single"/>
              </w:rPr>
              <w:t>;</w:t>
            </w:r>
            <w:r w:rsidRPr="006A1D3C">
              <w:rPr>
                <w:rFonts w:ascii="Calibri" w:hAnsi="Calibri" w:cs="Calibri"/>
                <w:b/>
                <w:sz w:val="18"/>
                <w:szCs w:val="18"/>
                <w:u w:val="single"/>
              </w:rPr>
              <w:t xml:space="preserve"> DPPO placená obcí; </w:t>
            </w:r>
            <w:r w:rsidR="009A60E7">
              <w:rPr>
                <w:rFonts w:ascii="Calibri" w:hAnsi="Calibri" w:cs="Calibri"/>
                <w:b/>
                <w:sz w:val="18"/>
                <w:szCs w:val="18"/>
                <w:u w:val="single"/>
              </w:rPr>
              <w:t>d</w:t>
            </w:r>
            <w:r w:rsidRPr="006A1D3C">
              <w:rPr>
                <w:rFonts w:ascii="Calibri" w:hAnsi="Calibri" w:cs="Calibri"/>
                <w:b/>
                <w:sz w:val="18"/>
                <w:szCs w:val="18"/>
                <w:u w:val="single"/>
              </w:rPr>
              <w:t>aň z nemovitostí</w:t>
            </w:r>
          </w:p>
          <w:p w:rsidR="00796B13" w:rsidRPr="00AB426C" w:rsidRDefault="006A1D3C" w:rsidP="00DC13F8">
            <w:pPr>
              <w:jc w:val="both"/>
              <w:rPr>
                <w:rFonts w:ascii="Calibri" w:hAnsi="Calibri" w:cs="Calibri"/>
                <w:sz w:val="18"/>
                <w:szCs w:val="18"/>
              </w:rPr>
            </w:pPr>
            <w:r w:rsidRPr="006A1D3C">
              <w:rPr>
                <w:rFonts w:ascii="Calibri" w:hAnsi="Calibri" w:cs="Calibri"/>
                <w:sz w:val="18"/>
                <w:szCs w:val="18"/>
              </w:rPr>
              <w:t xml:space="preserve">Daňová výtěžnost je </w:t>
            </w:r>
            <w:proofErr w:type="gramStart"/>
            <w:r w:rsidRPr="006A1D3C">
              <w:rPr>
                <w:rFonts w:ascii="Calibri" w:hAnsi="Calibri" w:cs="Calibri"/>
                <w:sz w:val="18"/>
                <w:szCs w:val="18"/>
              </w:rPr>
              <w:t xml:space="preserve">rozebrána </w:t>
            </w:r>
            <w:r w:rsidR="00EE7961">
              <w:rPr>
                <w:rFonts w:ascii="Calibri" w:hAnsi="Calibri" w:cs="Calibri"/>
                <w:sz w:val="18"/>
                <w:szCs w:val="18"/>
              </w:rPr>
              <w:t xml:space="preserve"> v</w:t>
            </w:r>
            <w:r w:rsidR="00796B13">
              <w:rPr>
                <w:rFonts w:ascii="Calibri" w:hAnsi="Calibri" w:cs="Calibri"/>
                <w:sz w:val="18"/>
                <w:szCs w:val="18"/>
              </w:rPr>
              <w:t> samostatné</w:t>
            </w:r>
            <w:proofErr w:type="gramEnd"/>
            <w:r w:rsidR="00796B13">
              <w:rPr>
                <w:rFonts w:ascii="Calibri" w:hAnsi="Calibri" w:cs="Calibri"/>
                <w:sz w:val="18"/>
                <w:szCs w:val="18"/>
              </w:rPr>
              <w:t xml:space="preserve"> části závěrečného </w:t>
            </w:r>
            <w:r w:rsidR="00796B13" w:rsidRPr="00AB426C">
              <w:rPr>
                <w:rFonts w:ascii="Calibri" w:hAnsi="Calibri" w:cs="Calibri"/>
                <w:sz w:val="18"/>
                <w:szCs w:val="18"/>
              </w:rPr>
              <w:t xml:space="preserve">účtu </w:t>
            </w:r>
            <w:r w:rsidR="00EE7961" w:rsidRPr="00AB426C">
              <w:rPr>
                <w:rFonts w:ascii="Calibri" w:hAnsi="Calibri" w:cs="Calibri"/>
                <w:sz w:val="18"/>
                <w:szCs w:val="18"/>
              </w:rPr>
              <w:t>na str</w:t>
            </w:r>
            <w:r w:rsidR="004D28BA">
              <w:rPr>
                <w:rFonts w:ascii="Calibri" w:hAnsi="Calibri" w:cs="Calibri"/>
                <w:sz w:val="18"/>
                <w:szCs w:val="18"/>
              </w:rPr>
              <w:t>. 7</w:t>
            </w:r>
            <w:r w:rsidR="00796B13" w:rsidRPr="00AB426C">
              <w:rPr>
                <w:rFonts w:ascii="Calibri" w:hAnsi="Calibri" w:cs="Calibri"/>
                <w:sz w:val="18"/>
                <w:szCs w:val="18"/>
              </w:rPr>
              <w:t xml:space="preserve"> až </w:t>
            </w:r>
            <w:r w:rsidR="00001C45">
              <w:rPr>
                <w:rFonts w:ascii="Calibri" w:hAnsi="Calibri" w:cs="Calibri"/>
                <w:sz w:val="18"/>
                <w:szCs w:val="18"/>
              </w:rPr>
              <w:t>10</w:t>
            </w:r>
            <w:r w:rsidR="009A60E7" w:rsidRPr="00AB426C">
              <w:rPr>
                <w:rFonts w:ascii="Calibri" w:hAnsi="Calibri" w:cs="Calibri"/>
                <w:sz w:val="18"/>
                <w:szCs w:val="18"/>
              </w:rPr>
              <w:t>.</w:t>
            </w:r>
            <w:r w:rsidRPr="00AB426C">
              <w:rPr>
                <w:rFonts w:ascii="Calibri" w:hAnsi="Calibri" w:cs="Calibri"/>
                <w:sz w:val="18"/>
                <w:szCs w:val="18"/>
              </w:rPr>
              <w:t xml:space="preserve"> </w:t>
            </w:r>
          </w:p>
          <w:p w:rsidR="006A1D3C" w:rsidRPr="006A1D3C" w:rsidRDefault="00796B13" w:rsidP="003D380E">
            <w:pPr>
              <w:jc w:val="both"/>
              <w:rPr>
                <w:rFonts w:ascii="Calibri" w:hAnsi="Calibri" w:cs="Calibri"/>
                <w:sz w:val="18"/>
                <w:szCs w:val="18"/>
              </w:rPr>
            </w:pPr>
            <w:r>
              <w:rPr>
                <w:rFonts w:ascii="Calibri" w:hAnsi="Calibri" w:cs="Calibri"/>
                <w:sz w:val="18"/>
                <w:szCs w:val="18"/>
              </w:rPr>
              <w:t>Zde</w:t>
            </w:r>
            <w:r w:rsidR="006A1D3C" w:rsidRPr="006A1D3C">
              <w:rPr>
                <w:rFonts w:ascii="Calibri" w:hAnsi="Calibri" w:cs="Calibri"/>
                <w:sz w:val="18"/>
                <w:szCs w:val="18"/>
              </w:rPr>
              <w:t xml:space="preserve"> uvedené daňové příjmy byly splněny na </w:t>
            </w:r>
            <w:r w:rsidR="003D380E">
              <w:rPr>
                <w:rFonts w:ascii="Calibri" w:hAnsi="Calibri" w:cs="Calibri"/>
                <w:sz w:val="18"/>
                <w:szCs w:val="18"/>
              </w:rPr>
              <w:t>112,04</w:t>
            </w:r>
            <w:r w:rsidR="006A1D3C" w:rsidRPr="006A1D3C">
              <w:rPr>
                <w:rFonts w:ascii="Calibri" w:hAnsi="Calibri" w:cs="Calibri"/>
                <w:sz w:val="18"/>
                <w:szCs w:val="18"/>
              </w:rPr>
              <w:t xml:space="preserve"> %.</w:t>
            </w:r>
          </w:p>
        </w:tc>
      </w:tr>
      <w:tr w:rsidR="006A1D3C"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1340</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3E0CDA">
            <w:pPr>
              <w:jc w:val="right"/>
              <w:rPr>
                <w:rFonts w:ascii="Calibri" w:hAnsi="Calibri" w:cs="Calibri"/>
                <w:sz w:val="18"/>
                <w:szCs w:val="18"/>
              </w:rPr>
            </w:pPr>
            <w:r w:rsidRPr="006A1D3C">
              <w:rPr>
                <w:rFonts w:ascii="Calibri" w:hAnsi="Calibri" w:cs="Calibri"/>
                <w:sz w:val="18"/>
                <w:szCs w:val="18"/>
              </w:rPr>
              <w:t>23 500,00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3D380E" w:rsidP="003E0CDA">
            <w:pPr>
              <w:jc w:val="right"/>
              <w:rPr>
                <w:rFonts w:ascii="Calibri" w:hAnsi="Calibri" w:cs="Calibri"/>
                <w:sz w:val="18"/>
                <w:szCs w:val="18"/>
              </w:rPr>
            </w:pPr>
            <w:r>
              <w:rPr>
                <w:rFonts w:ascii="Calibri" w:hAnsi="Calibri" w:cs="Calibri"/>
                <w:sz w:val="18"/>
                <w:szCs w:val="18"/>
              </w:rPr>
              <w:t>24 087,86</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6A1D3C" w:rsidRPr="006A1D3C" w:rsidRDefault="006A1D3C" w:rsidP="00DC13F8">
            <w:pPr>
              <w:jc w:val="both"/>
              <w:rPr>
                <w:rFonts w:ascii="Calibri" w:hAnsi="Calibri" w:cs="Calibri"/>
                <w:b/>
                <w:sz w:val="18"/>
                <w:szCs w:val="18"/>
                <w:u w:val="single"/>
              </w:rPr>
            </w:pPr>
            <w:r w:rsidRPr="006A1D3C">
              <w:rPr>
                <w:rFonts w:ascii="Calibri" w:hAnsi="Calibri" w:cs="Calibri"/>
                <w:b/>
                <w:sz w:val="18"/>
                <w:szCs w:val="18"/>
                <w:u w:val="single"/>
              </w:rPr>
              <w:t>Poplatek za provoz</w:t>
            </w:r>
            <w:r w:rsidR="00801817">
              <w:rPr>
                <w:rFonts w:ascii="Calibri" w:hAnsi="Calibri" w:cs="Calibri"/>
                <w:b/>
                <w:sz w:val="18"/>
                <w:szCs w:val="18"/>
                <w:u w:val="single"/>
              </w:rPr>
              <w:t xml:space="preserve"> systému</w:t>
            </w:r>
            <w:r w:rsidRPr="006A1D3C">
              <w:rPr>
                <w:rFonts w:ascii="Calibri" w:hAnsi="Calibri" w:cs="Calibri"/>
                <w:b/>
                <w:sz w:val="18"/>
                <w:szCs w:val="18"/>
                <w:u w:val="single"/>
              </w:rPr>
              <w:t xml:space="preserve"> shrom</w:t>
            </w:r>
            <w:r w:rsidR="00801817">
              <w:rPr>
                <w:rFonts w:ascii="Calibri" w:hAnsi="Calibri" w:cs="Calibri"/>
                <w:b/>
                <w:sz w:val="18"/>
                <w:szCs w:val="18"/>
                <w:u w:val="single"/>
              </w:rPr>
              <w:t xml:space="preserve">ažďování, sběru, přepravy, třídění, využívání </w:t>
            </w:r>
            <w:r w:rsidRPr="006A1D3C">
              <w:rPr>
                <w:rFonts w:ascii="Calibri" w:hAnsi="Calibri" w:cs="Calibri"/>
                <w:b/>
                <w:sz w:val="18"/>
                <w:szCs w:val="18"/>
                <w:u w:val="single"/>
              </w:rPr>
              <w:t xml:space="preserve">a </w:t>
            </w:r>
            <w:r w:rsidR="00801817">
              <w:rPr>
                <w:rFonts w:ascii="Calibri" w:hAnsi="Calibri" w:cs="Calibri"/>
                <w:b/>
                <w:sz w:val="18"/>
                <w:szCs w:val="18"/>
                <w:u w:val="single"/>
              </w:rPr>
              <w:t xml:space="preserve">odstraňování </w:t>
            </w:r>
            <w:r w:rsidRPr="006A1D3C">
              <w:rPr>
                <w:rFonts w:ascii="Calibri" w:hAnsi="Calibri" w:cs="Calibri"/>
                <w:b/>
                <w:sz w:val="18"/>
                <w:szCs w:val="18"/>
                <w:u w:val="single"/>
              </w:rPr>
              <w:t>komunál</w:t>
            </w:r>
            <w:r w:rsidR="00801817">
              <w:rPr>
                <w:rFonts w:ascii="Calibri" w:hAnsi="Calibri" w:cs="Calibri"/>
                <w:b/>
                <w:sz w:val="18"/>
                <w:szCs w:val="18"/>
                <w:u w:val="single"/>
              </w:rPr>
              <w:t xml:space="preserve">ního </w:t>
            </w:r>
            <w:r w:rsidRPr="006A1D3C">
              <w:rPr>
                <w:rFonts w:ascii="Calibri" w:hAnsi="Calibri" w:cs="Calibri"/>
                <w:b/>
                <w:sz w:val="18"/>
                <w:szCs w:val="18"/>
                <w:u w:val="single"/>
              </w:rPr>
              <w:t>odpadu</w:t>
            </w:r>
          </w:p>
          <w:p w:rsidR="00E40098" w:rsidRPr="006A1D3C" w:rsidRDefault="00737A10" w:rsidP="003D380E">
            <w:pPr>
              <w:jc w:val="both"/>
              <w:rPr>
                <w:rFonts w:ascii="Calibri" w:hAnsi="Calibri" w:cs="Calibri"/>
                <w:color w:val="808080"/>
                <w:sz w:val="18"/>
                <w:szCs w:val="18"/>
              </w:rPr>
            </w:pPr>
            <w:r w:rsidRPr="00737A10">
              <w:rPr>
                <w:rFonts w:ascii="Calibri" w:hAnsi="Calibri" w:cs="Calibri"/>
                <w:sz w:val="18"/>
                <w:szCs w:val="18"/>
              </w:rPr>
              <w:t>Skutečnost v plnění ovlivňují zejména pohledávky uhrazené v roce 201</w:t>
            </w:r>
            <w:r w:rsidR="003D380E">
              <w:rPr>
                <w:rFonts w:ascii="Calibri" w:hAnsi="Calibri" w:cs="Calibri"/>
                <w:sz w:val="18"/>
                <w:szCs w:val="18"/>
              </w:rPr>
              <w:t>9</w:t>
            </w:r>
            <w:r w:rsidRPr="00737A10">
              <w:rPr>
                <w:rFonts w:ascii="Calibri" w:hAnsi="Calibri" w:cs="Calibri"/>
                <w:sz w:val="18"/>
                <w:szCs w:val="18"/>
              </w:rPr>
              <w:t>.</w:t>
            </w:r>
            <w:r w:rsidR="00A60B95">
              <w:rPr>
                <w:rFonts w:ascii="Calibri" w:hAnsi="Calibri" w:cs="Calibri"/>
                <w:sz w:val="18"/>
                <w:szCs w:val="18"/>
              </w:rPr>
              <w:t xml:space="preserve"> Příjmy byly plněny na 102,50 %.</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Default="00316886" w:rsidP="00316886">
            <w:pPr>
              <w:jc w:val="center"/>
              <w:rPr>
                <w:rFonts w:ascii="Calibri" w:hAnsi="Calibri" w:cs="Calibri"/>
                <w:sz w:val="18"/>
                <w:szCs w:val="18"/>
              </w:rPr>
            </w:pPr>
            <w:r w:rsidRPr="006A1D3C">
              <w:rPr>
                <w:rFonts w:ascii="Calibri" w:hAnsi="Calibri" w:cs="Calibri"/>
                <w:sz w:val="18"/>
                <w:szCs w:val="18"/>
              </w:rPr>
              <w:t>1381 1382 1383</w:t>
            </w:r>
          </w:p>
          <w:p w:rsidR="00316886" w:rsidRDefault="00316886" w:rsidP="00316886">
            <w:pPr>
              <w:jc w:val="center"/>
              <w:rPr>
                <w:rFonts w:ascii="Calibri" w:hAnsi="Calibri" w:cs="Calibri"/>
                <w:sz w:val="18"/>
                <w:szCs w:val="18"/>
              </w:rPr>
            </w:pPr>
            <w:r>
              <w:rPr>
                <w:rFonts w:ascii="Calibri" w:hAnsi="Calibri" w:cs="Calibri"/>
                <w:sz w:val="18"/>
                <w:szCs w:val="18"/>
              </w:rPr>
              <w:t>1385</w:t>
            </w:r>
          </w:p>
          <w:p w:rsidR="00706FD8" w:rsidRDefault="00706FD8" w:rsidP="00316886">
            <w:pPr>
              <w:jc w:val="center"/>
              <w:rPr>
                <w:rFonts w:ascii="Calibri" w:hAnsi="Calibri" w:cs="Calibri"/>
                <w:sz w:val="18"/>
                <w:szCs w:val="18"/>
              </w:rPr>
            </w:pPr>
          </w:p>
          <w:p w:rsidR="00706FD8" w:rsidRDefault="00706FD8" w:rsidP="00316886">
            <w:pPr>
              <w:jc w:val="center"/>
              <w:rPr>
                <w:rFonts w:ascii="Calibri" w:hAnsi="Calibri" w:cs="Calibri"/>
                <w:sz w:val="18"/>
                <w:szCs w:val="18"/>
              </w:rPr>
            </w:pPr>
          </w:p>
          <w:p w:rsidR="00075F5F" w:rsidRDefault="00075F5F" w:rsidP="00316886">
            <w:pPr>
              <w:jc w:val="center"/>
              <w:rPr>
                <w:rFonts w:ascii="Calibri" w:hAnsi="Calibri" w:cs="Calibri"/>
                <w:sz w:val="18"/>
                <w:szCs w:val="18"/>
              </w:rPr>
            </w:pPr>
          </w:p>
          <w:p w:rsidR="00706FD8" w:rsidRDefault="00706FD8" w:rsidP="00316886">
            <w:pPr>
              <w:jc w:val="center"/>
              <w:rPr>
                <w:rFonts w:ascii="Calibri" w:hAnsi="Calibri" w:cs="Calibri"/>
                <w:sz w:val="18"/>
                <w:szCs w:val="18"/>
              </w:rPr>
            </w:pPr>
            <w:r>
              <w:rPr>
                <w:rFonts w:ascii="Calibri" w:hAnsi="Calibri" w:cs="Calibri"/>
                <w:sz w:val="18"/>
                <w:szCs w:val="18"/>
              </w:rPr>
              <w:t>1361</w:t>
            </w:r>
          </w:p>
          <w:p w:rsidR="00316886" w:rsidRDefault="00316886" w:rsidP="00316886">
            <w:pPr>
              <w:jc w:val="center"/>
              <w:rPr>
                <w:rFonts w:ascii="Calibri" w:hAnsi="Calibri" w:cs="Calibri"/>
                <w:sz w:val="18"/>
                <w:szCs w:val="18"/>
              </w:rPr>
            </w:pPr>
          </w:p>
          <w:p w:rsidR="00316886" w:rsidRPr="006A1D3C" w:rsidRDefault="00316886" w:rsidP="00316886">
            <w:pPr>
              <w:jc w:val="center"/>
              <w:rPr>
                <w:rFonts w:ascii="Calibri" w:hAnsi="Calibri" w:cs="Calibri"/>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Default="00316886" w:rsidP="00316886">
            <w:pPr>
              <w:jc w:val="center"/>
              <w:rPr>
                <w:rFonts w:ascii="Calibri" w:hAnsi="Calibri" w:cs="Calibri"/>
                <w:sz w:val="18"/>
                <w:szCs w:val="18"/>
              </w:rPr>
            </w:pPr>
            <w:r w:rsidRPr="006A1D3C">
              <w:rPr>
                <w:rFonts w:ascii="Calibri" w:hAnsi="Calibri" w:cs="Calibri"/>
                <w:sz w:val="18"/>
                <w:szCs w:val="18"/>
              </w:rPr>
              <w:t>0700000000000</w:t>
            </w:r>
          </w:p>
          <w:p w:rsidR="00316886" w:rsidRDefault="00316886" w:rsidP="00316886">
            <w:pPr>
              <w:jc w:val="center"/>
              <w:rPr>
                <w:rFonts w:ascii="Calibri" w:hAnsi="Calibri" w:cs="Calibri"/>
                <w:sz w:val="18"/>
                <w:szCs w:val="18"/>
              </w:rPr>
            </w:pPr>
            <w:r w:rsidRPr="006A1D3C">
              <w:rPr>
                <w:rFonts w:ascii="Calibri" w:hAnsi="Calibri" w:cs="Calibri"/>
                <w:sz w:val="18"/>
                <w:szCs w:val="18"/>
              </w:rPr>
              <w:t>0700000000000</w:t>
            </w:r>
          </w:p>
          <w:p w:rsidR="00316886" w:rsidRDefault="00316886" w:rsidP="00316886">
            <w:pPr>
              <w:jc w:val="center"/>
              <w:rPr>
                <w:rFonts w:ascii="Calibri" w:hAnsi="Calibri" w:cs="Calibri"/>
                <w:sz w:val="18"/>
                <w:szCs w:val="18"/>
              </w:rPr>
            </w:pPr>
            <w:r w:rsidRPr="006A1D3C">
              <w:rPr>
                <w:rFonts w:ascii="Calibri" w:hAnsi="Calibri" w:cs="Calibri"/>
                <w:sz w:val="18"/>
                <w:szCs w:val="18"/>
              </w:rPr>
              <w:t>0700000000000</w:t>
            </w:r>
          </w:p>
          <w:p w:rsidR="00316886" w:rsidRDefault="00316886" w:rsidP="00316886">
            <w:pPr>
              <w:jc w:val="center"/>
              <w:rPr>
                <w:rFonts w:ascii="Calibri" w:hAnsi="Calibri" w:cs="Calibri"/>
                <w:sz w:val="18"/>
                <w:szCs w:val="18"/>
              </w:rPr>
            </w:pPr>
            <w:r w:rsidRPr="006A1D3C">
              <w:rPr>
                <w:rFonts w:ascii="Calibri" w:hAnsi="Calibri" w:cs="Calibri"/>
                <w:sz w:val="18"/>
                <w:szCs w:val="18"/>
              </w:rPr>
              <w:t>0700000000000</w:t>
            </w:r>
          </w:p>
          <w:p w:rsidR="00706FD8" w:rsidRDefault="00706FD8" w:rsidP="00316886">
            <w:pPr>
              <w:jc w:val="center"/>
              <w:rPr>
                <w:rFonts w:ascii="Calibri" w:hAnsi="Calibri" w:cs="Calibri"/>
                <w:sz w:val="18"/>
                <w:szCs w:val="18"/>
              </w:rPr>
            </w:pPr>
          </w:p>
          <w:p w:rsidR="00706FD8" w:rsidRDefault="00706FD8" w:rsidP="00316886">
            <w:pPr>
              <w:jc w:val="center"/>
              <w:rPr>
                <w:rFonts w:ascii="Calibri" w:hAnsi="Calibri" w:cs="Calibri"/>
                <w:sz w:val="18"/>
                <w:szCs w:val="18"/>
              </w:rPr>
            </w:pPr>
          </w:p>
          <w:p w:rsidR="00075F5F" w:rsidRDefault="00075F5F" w:rsidP="00316886">
            <w:pPr>
              <w:jc w:val="center"/>
              <w:rPr>
                <w:rFonts w:ascii="Calibri" w:hAnsi="Calibri" w:cs="Calibri"/>
                <w:sz w:val="18"/>
                <w:szCs w:val="18"/>
              </w:rPr>
            </w:pPr>
          </w:p>
          <w:p w:rsidR="00706FD8" w:rsidRDefault="00706FD8" w:rsidP="00706FD8">
            <w:pPr>
              <w:rPr>
                <w:rFonts w:ascii="Calibri" w:hAnsi="Calibri" w:cs="Calibri"/>
                <w:sz w:val="18"/>
                <w:szCs w:val="18"/>
              </w:rPr>
            </w:pPr>
            <w:r>
              <w:rPr>
                <w:rFonts w:ascii="Calibri" w:hAnsi="Calibri" w:cs="Calibri"/>
                <w:sz w:val="18"/>
                <w:szCs w:val="18"/>
              </w:rPr>
              <w:t>0700000701600</w:t>
            </w:r>
          </w:p>
          <w:p w:rsidR="00316886" w:rsidRPr="006A1D3C" w:rsidRDefault="00316886" w:rsidP="00DB7C20">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Default="00316886" w:rsidP="00316886">
            <w:pPr>
              <w:jc w:val="right"/>
              <w:rPr>
                <w:rFonts w:ascii="Calibri" w:hAnsi="Calibri" w:cs="Calibri"/>
                <w:sz w:val="18"/>
                <w:szCs w:val="18"/>
              </w:rPr>
            </w:pPr>
            <w:r>
              <w:rPr>
                <w:rFonts w:ascii="Calibri" w:hAnsi="Calibri" w:cs="Calibri"/>
                <w:sz w:val="18"/>
                <w:szCs w:val="18"/>
              </w:rPr>
              <w:t>3 400,00</w:t>
            </w:r>
          </w:p>
          <w:p w:rsidR="00316886" w:rsidRDefault="00316886" w:rsidP="00316886">
            <w:pPr>
              <w:jc w:val="right"/>
              <w:rPr>
                <w:rFonts w:ascii="Calibri" w:hAnsi="Calibri" w:cs="Calibri"/>
                <w:sz w:val="18"/>
                <w:szCs w:val="18"/>
              </w:rPr>
            </w:pPr>
            <w:r>
              <w:rPr>
                <w:rFonts w:ascii="Calibri" w:hAnsi="Calibri" w:cs="Calibri"/>
                <w:sz w:val="18"/>
                <w:szCs w:val="18"/>
              </w:rPr>
              <w:t>0,00</w:t>
            </w:r>
          </w:p>
          <w:p w:rsidR="00316886" w:rsidRDefault="00316886" w:rsidP="00316886">
            <w:pPr>
              <w:jc w:val="right"/>
              <w:rPr>
                <w:rFonts w:ascii="Calibri" w:hAnsi="Calibri" w:cs="Calibri"/>
                <w:sz w:val="18"/>
                <w:szCs w:val="18"/>
              </w:rPr>
            </w:pPr>
            <w:r>
              <w:rPr>
                <w:rFonts w:ascii="Calibri" w:hAnsi="Calibri" w:cs="Calibri"/>
                <w:sz w:val="18"/>
                <w:szCs w:val="18"/>
              </w:rPr>
              <w:t>0,00</w:t>
            </w:r>
          </w:p>
          <w:p w:rsidR="00316886" w:rsidRDefault="00316886" w:rsidP="00316886">
            <w:pPr>
              <w:jc w:val="right"/>
              <w:rPr>
                <w:rFonts w:ascii="Calibri" w:hAnsi="Calibri" w:cs="Calibri"/>
                <w:sz w:val="18"/>
                <w:szCs w:val="18"/>
              </w:rPr>
            </w:pPr>
            <w:r>
              <w:rPr>
                <w:rFonts w:ascii="Calibri" w:hAnsi="Calibri" w:cs="Calibri"/>
                <w:sz w:val="18"/>
                <w:szCs w:val="18"/>
              </w:rPr>
              <w:t>45 000,00</w:t>
            </w:r>
          </w:p>
          <w:p w:rsidR="00316886" w:rsidRDefault="00316886" w:rsidP="00316886">
            <w:pPr>
              <w:jc w:val="right"/>
              <w:rPr>
                <w:rFonts w:ascii="Calibri" w:hAnsi="Calibri" w:cs="Calibri"/>
                <w:sz w:val="18"/>
                <w:szCs w:val="18"/>
              </w:rPr>
            </w:pPr>
          </w:p>
          <w:p w:rsidR="00706FD8" w:rsidRDefault="00706FD8" w:rsidP="00316886">
            <w:pPr>
              <w:jc w:val="right"/>
              <w:rPr>
                <w:rFonts w:ascii="Calibri" w:hAnsi="Calibri" w:cs="Calibri"/>
                <w:sz w:val="18"/>
                <w:szCs w:val="18"/>
              </w:rPr>
            </w:pPr>
          </w:p>
          <w:p w:rsidR="00075F5F" w:rsidRDefault="00075F5F" w:rsidP="00316886">
            <w:pPr>
              <w:jc w:val="right"/>
              <w:rPr>
                <w:rFonts w:ascii="Calibri" w:hAnsi="Calibri" w:cs="Calibri"/>
                <w:sz w:val="18"/>
                <w:szCs w:val="18"/>
              </w:rPr>
            </w:pPr>
          </w:p>
          <w:p w:rsidR="00706FD8" w:rsidRPr="006A1D3C" w:rsidRDefault="00706FD8" w:rsidP="00316886">
            <w:pPr>
              <w:jc w:val="right"/>
              <w:rPr>
                <w:rFonts w:ascii="Calibri" w:hAnsi="Calibri" w:cs="Calibri"/>
                <w:sz w:val="18"/>
                <w:szCs w:val="18"/>
              </w:rPr>
            </w:pPr>
            <w:r>
              <w:rPr>
                <w:rFonts w:ascii="Calibri" w:hAnsi="Calibri" w:cs="Calibri"/>
                <w:sz w:val="18"/>
                <w:szCs w:val="18"/>
              </w:rPr>
              <w:t>40,00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right"/>
              <w:rPr>
                <w:rFonts w:ascii="Calibri" w:hAnsi="Calibri" w:cs="Calibri"/>
                <w:sz w:val="18"/>
                <w:szCs w:val="18"/>
              </w:rPr>
            </w:pPr>
            <w:r>
              <w:rPr>
                <w:rFonts w:ascii="Calibri" w:hAnsi="Calibri" w:cs="Calibri"/>
                <w:sz w:val="18"/>
                <w:szCs w:val="18"/>
              </w:rPr>
              <w:t>3 821,06</w:t>
            </w:r>
          </w:p>
          <w:p w:rsidR="00316886" w:rsidRPr="006A1D3C" w:rsidRDefault="00316886" w:rsidP="00316886">
            <w:pPr>
              <w:jc w:val="right"/>
              <w:rPr>
                <w:rFonts w:ascii="Calibri" w:hAnsi="Calibri" w:cs="Calibri"/>
                <w:sz w:val="18"/>
                <w:szCs w:val="18"/>
              </w:rPr>
            </w:pPr>
            <w:r>
              <w:rPr>
                <w:rFonts w:ascii="Calibri" w:hAnsi="Calibri" w:cs="Calibri"/>
                <w:sz w:val="18"/>
                <w:szCs w:val="18"/>
              </w:rPr>
              <w:t>19,26</w:t>
            </w:r>
          </w:p>
          <w:p w:rsidR="00316886" w:rsidRDefault="00316886" w:rsidP="00316886">
            <w:pPr>
              <w:jc w:val="right"/>
              <w:rPr>
                <w:rFonts w:ascii="Calibri" w:hAnsi="Calibri" w:cs="Calibri"/>
                <w:sz w:val="18"/>
                <w:szCs w:val="18"/>
              </w:rPr>
            </w:pPr>
            <w:r>
              <w:rPr>
                <w:rFonts w:ascii="Calibri" w:hAnsi="Calibri" w:cs="Calibri"/>
                <w:sz w:val="18"/>
                <w:szCs w:val="18"/>
              </w:rPr>
              <w:t>6,60</w:t>
            </w:r>
          </w:p>
          <w:p w:rsidR="00316886" w:rsidRDefault="00316886" w:rsidP="00316886">
            <w:pPr>
              <w:jc w:val="right"/>
              <w:rPr>
                <w:rFonts w:ascii="Calibri" w:hAnsi="Calibri" w:cs="Calibri"/>
                <w:sz w:val="18"/>
                <w:szCs w:val="18"/>
              </w:rPr>
            </w:pPr>
            <w:r>
              <w:rPr>
                <w:rFonts w:ascii="Calibri" w:hAnsi="Calibri" w:cs="Calibri"/>
                <w:sz w:val="18"/>
                <w:szCs w:val="18"/>
              </w:rPr>
              <w:t>51 229,70</w:t>
            </w:r>
          </w:p>
          <w:p w:rsidR="00316886" w:rsidRDefault="00316886" w:rsidP="00316886">
            <w:pPr>
              <w:jc w:val="right"/>
              <w:rPr>
                <w:rFonts w:ascii="Calibri" w:hAnsi="Calibri" w:cs="Calibri"/>
                <w:sz w:val="18"/>
                <w:szCs w:val="18"/>
              </w:rPr>
            </w:pPr>
          </w:p>
          <w:p w:rsidR="00706FD8" w:rsidRDefault="00706FD8" w:rsidP="00316886">
            <w:pPr>
              <w:jc w:val="right"/>
              <w:rPr>
                <w:rFonts w:ascii="Calibri" w:hAnsi="Calibri" w:cs="Calibri"/>
                <w:sz w:val="18"/>
                <w:szCs w:val="18"/>
              </w:rPr>
            </w:pPr>
          </w:p>
          <w:p w:rsidR="00075F5F" w:rsidRDefault="00075F5F" w:rsidP="00316886">
            <w:pPr>
              <w:jc w:val="right"/>
              <w:rPr>
                <w:rFonts w:ascii="Calibri" w:hAnsi="Calibri" w:cs="Calibri"/>
                <w:sz w:val="18"/>
                <w:szCs w:val="18"/>
              </w:rPr>
            </w:pPr>
          </w:p>
          <w:p w:rsidR="00706FD8" w:rsidRPr="006A1D3C" w:rsidRDefault="00706FD8" w:rsidP="00316886">
            <w:pPr>
              <w:jc w:val="right"/>
              <w:rPr>
                <w:rFonts w:ascii="Calibri" w:hAnsi="Calibri" w:cs="Calibri"/>
                <w:sz w:val="18"/>
                <w:szCs w:val="18"/>
              </w:rPr>
            </w:pPr>
            <w:r>
              <w:rPr>
                <w:rFonts w:ascii="Calibri" w:hAnsi="Calibri" w:cs="Calibri"/>
                <w:sz w:val="18"/>
                <w:szCs w:val="18"/>
              </w:rPr>
              <w:t>69,50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both"/>
              <w:rPr>
                <w:rFonts w:ascii="Calibri" w:hAnsi="Calibri" w:cs="Calibri"/>
                <w:b/>
                <w:sz w:val="18"/>
                <w:szCs w:val="18"/>
                <w:u w:val="single"/>
              </w:rPr>
            </w:pPr>
            <w:r>
              <w:rPr>
                <w:rFonts w:ascii="Calibri" w:hAnsi="Calibri" w:cs="Calibri"/>
                <w:b/>
                <w:sz w:val="18"/>
                <w:szCs w:val="18"/>
                <w:u w:val="single"/>
              </w:rPr>
              <w:t>D</w:t>
            </w:r>
            <w:r w:rsidR="00706FD8">
              <w:rPr>
                <w:rFonts w:ascii="Calibri" w:hAnsi="Calibri" w:cs="Calibri"/>
                <w:b/>
                <w:sz w:val="18"/>
                <w:szCs w:val="18"/>
                <w:u w:val="single"/>
              </w:rPr>
              <w:t xml:space="preserve">aně, poplatky a jiná </w:t>
            </w:r>
            <w:r>
              <w:rPr>
                <w:rFonts w:ascii="Calibri" w:hAnsi="Calibri" w:cs="Calibri"/>
                <w:b/>
                <w:sz w:val="18"/>
                <w:szCs w:val="18"/>
                <w:u w:val="single"/>
              </w:rPr>
              <w:t>obdobná peněžní plnění v oblasti hazardních her</w:t>
            </w:r>
          </w:p>
          <w:p w:rsidR="00316886" w:rsidRDefault="00316886" w:rsidP="00135243">
            <w:pPr>
              <w:jc w:val="both"/>
              <w:rPr>
                <w:rFonts w:ascii="Calibri" w:hAnsi="Calibri" w:cs="Calibri"/>
                <w:sz w:val="18"/>
                <w:szCs w:val="18"/>
              </w:rPr>
            </w:pPr>
            <w:r w:rsidRPr="00737A10">
              <w:rPr>
                <w:rFonts w:ascii="Calibri" w:hAnsi="Calibri" w:cs="Calibri"/>
                <w:sz w:val="18"/>
                <w:szCs w:val="18"/>
              </w:rPr>
              <w:t xml:space="preserve">Při sestavování rozpočtu nelze přesně stanovit dopad </w:t>
            </w:r>
            <w:r w:rsidRPr="00075F5F">
              <w:rPr>
                <w:rFonts w:ascii="Calibri" w:hAnsi="Calibri" w:cs="Calibri"/>
                <w:sz w:val="18"/>
                <w:szCs w:val="18"/>
              </w:rPr>
              <w:t>zákona</w:t>
            </w:r>
            <w:r w:rsidRPr="00737A10">
              <w:rPr>
                <w:rFonts w:ascii="Calibri" w:hAnsi="Calibri" w:cs="Calibri"/>
                <w:sz w:val="18"/>
                <w:szCs w:val="18"/>
              </w:rPr>
              <w:t xml:space="preserve"> </w:t>
            </w:r>
            <w:r w:rsidR="00075F5F">
              <w:rPr>
                <w:rFonts w:ascii="Calibri" w:hAnsi="Calibri" w:cs="Calibri"/>
                <w:sz w:val="18"/>
                <w:szCs w:val="18"/>
              </w:rPr>
              <w:t xml:space="preserve">č.187/2019 Sb., o dani z hazardních her </w:t>
            </w:r>
            <w:r w:rsidRPr="00737A10">
              <w:rPr>
                <w:rFonts w:ascii="Calibri" w:hAnsi="Calibri" w:cs="Calibri"/>
                <w:sz w:val="18"/>
                <w:szCs w:val="18"/>
              </w:rPr>
              <w:t xml:space="preserve">v daném rozpočtovém roce na příjmy města. Tyto položky byly oproti upravenému rozpočtu plněny na </w:t>
            </w:r>
            <w:r w:rsidR="00135243">
              <w:rPr>
                <w:rFonts w:ascii="Calibri" w:hAnsi="Calibri" w:cs="Calibri"/>
                <w:sz w:val="18"/>
                <w:szCs w:val="18"/>
              </w:rPr>
              <w:t>105,85</w:t>
            </w:r>
            <w:r w:rsidRPr="00737A10">
              <w:rPr>
                <w:rFonts w:ascii="Calibri" w:hAnsi="Calibri" w:cs="Calibri"/>
                <w:sz w:val="18"/>
                <w:szCs w:val="18"/>
              </w:rPr>
              <w:t xml:space="preserve"> %.</w:t>
            </w:r>
          </w:p>
          <w:p w:rsidR="00706FD8" w:rsidRDefault="00706FD8" w:rsidP="00135243">
            <w:pPr>
              <w:jc w:val="both"/>
              <w:rPr>
                <w:rFonts w:ascii="Calibri" w:hAnsi="Calibri" w:cs="Calibri"/>
                <w:sz w:val="18"/>
                <w:szCs w:val="18"/>
              </w:rPr>
            </w:pPr>
            <w:r w:rsidRPr="00706FD8">
              <w:rPr>
                <w:rFonts w:ascii="Calibri" w:hAnsi="Calibri" w:cs="Calibri"/>
                <w:b/>
                <w:sz w:val="18"/>
                <w:szCs w:val="18"/>
                <w:u w:val="single"/>
              </w:rPr>
              <w:t>Hrací přístroje</w:t>
            </w:r>
            <w:r>
              <w:rPr>
                <w:rFonts w:ascii="Calibri" w:hAnsi="Calibri" w:cs="Calibri"/>
                <w:sz w:val="18"/>
                <w:szCs w:val="18"/>
              </w:rPr>
              <w:t xml:space="preserve"> – Při sestavování rozpočtu nelze přesně stanovit počet podaných žádostí.</w:t>
            </w:r>
          </w:p>
          <w:p w:rsidR="00706FD8" w:rsidRPr="006A1D3C" w:rsidRDefault="00706FD8" w:rsidP="00135243">
            <w:pPr>
              <w:jc w:val="both"/>
              <w:rPr>
                <w:rFonts w:ascii="Calibri" w:hAnsi="Calibri" w:cs="Calibri"/>
                <w:color w:val="808080"/>
                <w:sz w:val="18"/>
                <w:szCs w:val="18"/>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1341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133FAB">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1 270,00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A60B95" w:rsidP="00316886">
            <w:pPr>
              <w:jc w:val="right"/>
              <w:rPr>
                <w:rFonts w:ascii="Calibri" w:hAnsi="Calibri" w:cs="Calibri"/>
                <w:sz w:val="18"/>
                <w:szCs w:val="18"/>
              </w:rPr>
            </w:pPr>
            <w:r>
              <w:rPr>
                <w:rFonts w:ascii="Calibri" w:hAnsi="Calibri" w:cs="Calibri"/>
                <w:sz w:val="18"/>
                <w:szCs w:val="18"/>
              </w:rPr>
              <w:t>1 335,04</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both"/>
              <w:rPr>
                <w:rFonts w:ascii="Calibri" w:hAnsi="Calibri" w:cs="Calibri"/>
                <w:b/>
                <w:sz w:val="18"/>
                <w:szCs w:val="18"/>
                <w:u w:val="single"/>
              </w:rPr>
            </w:pPr>
            <w:r w:rsidRPr="006A1D3C">
              <w:rPr>
                <w:rFonts w:ascii="Calibri" w:hAnsi="Calibri" w:cs="Calibri"/>
                <w:b/>
                <w:sz w:val="18"/>
                <w:szCs w:val="18"/>
                <w:u w:val="single"/>
              </w:rPr>
              <w:t>Poplatek ze psů</w:t>
            </w:r>
          </w:p>
          <w:p w:rsidR="00316886" w:rsidRPr="006A1D3C" w:rsidRDefault="00316886" w:rsidP="00316886">
            <w:pPr>
              <w:jc w:val="both"/>
              <w:rPr>
                <w:rFonts w:ascii="Calibri" w:hAnsi="Calibri" w:cs="Calibri"/>
                <w:b/>
                <w:sz w:val="18"/>
                <w:szCs w:val="18"/>
                <w:u w:val="single"/>
              </w:rPr>
            </w:pPr>
            <w:r w:rsidRPr="00737A10">
              <w:rPr>
                <w:rFonts w:ascii="Calibri" w:hAnsi="Calibri" w:cs="Calibri"/>
                <w:sz w:val="18"/>
                <w:szCs w:val="18"/>
              </w:rPr>
              <w:t>Výše příjmů je ovlivněna počtem přihlášených a počtem odhlášených psů. Při sestavování rozpočtu nelze proto přesně určit výši příjmů</w:t>
            </w:r>
            <w:r>
              <w:rPr>
                <w:rFonts w:ascii="Calibri" w:hAnsi="Calibri" w:cs="Calibri"/>
                <w:sz w:val="18"/>
                <w:szCs w:val="18"/>
              </w:rPr>
              <w:t xml:space="preserve"> z tohoto poplatku</w:t>
            </w:r>
            <w:r w:rsidR="00D33B24">
              <w:rPr>
                <w:rFonts w:ascii="Calibri" w:hAnsi="Calibri" w:cs="Calibri"/>
                <w:sz w:val="18"/>
                <w:szCs w:val="18"/>
              </w:rPr>
              <w:t xml:space="preserve">. </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1343</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133FAB" w:rsidRDefault="00316886" w:rsidP="00316886">
            <w:pPr>
              <w:jc w:val="center"/>
              <w:rPr>
                <w:rFonts w:ascii="Calibri" w:hAnsi="Calibri" w:cs="Calibri"/>
                <w:sz w:val="18"/>
                <w:szCs w:val="18"/>
              </w:rPr>
            </w:pPr>
            <w:r w:rsidRPr="00133FAB">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1 050,00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D33B24" w:rsidP="00316886">
            <w:pPr>
              <w:jc w:val="right"/>
              <w:rPr>
                <w:rFonts w:ascii="Calibri" w:hAnsi="Calibri" w:cs="Calibri"/>
                <w:sz w:val="18"/>
                <w:szCs w:val="18"/>
              </w:rPr>
            </w:pPr>
            <w:r>
              <w:rPr>
                <w:rFonts w:ascii="Calibri" w:hAnsi="Calibri" w:cs="Calibri"/>
                <w:sz w:val="18"/>
                <w:szCs w:val="18"/>
              </w:rPr>
              <w:t>1 066,</w:t>
            </w:r>
            <w:r w:rsidR="00C44185">
              <w:rPr>
                <w:rFonts w:ascii="Calibri" w:hAnsi="Calibri" w:cs="Calibri"/>
                <w:sz w:val="18"/>
                <w:szCs w:val="18"/>
              </w:rPr>
              <w:t>60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both"/>
              <w:rPr>
                <w:rFonts w:ascii="Calibri" w:hAnsi="Calibri" w:cs="Calibri"/>
                <w:b/>
                <w:sz w:val="18"/>
                <w:szCs w:val="18"/>
                <w:u w:val="single"/>
              </w:rPr>
            </w:pPr>
            <w:r w:rsidRPr="006A1D3C">
              <w:rPr>
                <w:rFonts w:ascii="Calibri" w:hAnsi="Calibri" w:cs="Calibri"/>
                <w:b/>
                <w:sz w:val="18"/>
                <w:szCs w:val="18"/>
                <w:u w:val="single"/>
              </w:rPr>
              <w:t>Poplatek za užívání veřejného prostranství</w:t>
            </w:r>
          </w:p>
          <w:p w:rsidR="00316886" w:rsidRPr="006A1D3C" w:rsidRDefault="00316886" w:rsidP="00316886">
            <w:pPr>
              <w:jc w:val="both"/>
              <w:rPr>
                <w:rFonts w:ascii="Calibri" w:hAnsi="Calibri" w:cs="Calibri"/>
                <w:b/>
                <w:sz w:val="18"/>
                <w:szCs w:val="18"/>
                <w:u w:val="single"/>
              </w:rPr>
            </w:pPr>
            <w:r w:rsidRPr="00737A10">
              <w:rPr>
                <w:rFonts w:ascii="Calibri" w:hAnsi="Calibri" w:cs="Calibri"/>
                <w:sz w:val="18"/>
                <w:szCs w:val="18"/>
              </w:rPr>
              <w:t>Výši příjmů z tohoto poplatku nelze při sestavování rozpočtu přesně stanovit. Výše příjmů je ovlivněna počtem ohlášení k tomuto místnímu poplatku.</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1361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4405CB" w:rsidP="00316886">
            <w:pPr>
              <w:jc w:val="right"/>
              <w:rPr>
                <w:rFonts w:ascii="Calibri" w:hAnsi="Calibri" w:cs="Calibri"/>
                <w:sz w:val="18"/>
                <w:szCs w:val="18"/>
              </w:rPr>
            </w:pPr>
            <w:r>
              <w:rPr>
                <w:rFonts w:ascii="Calibri" w:hAnsi="Calibri" w:cs="Calibri"/>
                <w:sz w:val="18"/>
                <w:szCs w:val="18"/>
              </w:rPr>
              <w:t>70,00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4405CB" w:rsidP="00316886">
            <w:pPr>
              <w:jc w:val="right"/>
              <w:rPr>
                <w:rFonts w:ascii="Calibri" w:hAnsi="Calibri" w:cs="Calibri"/>
                <w:sz w:val="18"/>
                <w:szCs w:val="18"/>
              </w:rPr>
            </w:pPr>
            <w:r>
              <w:rPr>
                <w:rFonts w:ascii="Calibri" w:hAnsi="Calibri" w:cs="Calibri"/>
                <w:sz w:val="18"/>
                <w:szCs w:val="18"/>
              </w:rPr>
              <w:t>65,80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both"/>
              <w:rPr>
                <w:rFonts w:ascii="Calibri" w:hAnsi="Calibri" w:cs="Calibri"/>
                <w:b/>
                <w:sz w:val="18"/>
                <w:szCs w:val="18"/>
                <w:u w:val="single"/>
              </w:rPr>
            </w:pPr>
            <w:r w:rsidRPr="006A1D3C">
              <w:rPr>
                <w:rFonts w:ascii="Calibri" w:hAnsi="Calibri" w:cs="Calibri"/>
                <w:b/>
                <w:sz w:val="18"/>
                <w:szCs w:val="18"/>
                <w:u w:val="single"/>
              </w:rPr>
              <w:t>Správní poplatky</w:t>
            </w:r>
          </w:p>
          <w:p w:rsidR="00C53BF9" w:rsidRDefault="00316886" w:rsidP="00823A42">
            <w:pPr>
              <w:jc w:val="both"/>
              <w:rPr>
                <w:rFonts w:ascii="Calibri" w:hAnsi="Calibri" w:cs="Calibri"/>
                <w:sz w:val="18"/>
                <w:szCs w:val="18"/>
              </w:rPr>
            </w:pPr>
            <w:r w:rsidRPr="006A1D3C">
              <w:rPr>
                <w:rFonts w:ascii="Calibri" w:hAnsi="Calibri" w:cs="Calibri"/>
                <w:sz w:val="18"/>
                <w:szCs w:val="18"/>
              </w:rPr>
              <w:t>Výše poplatků je ovlivněna počtem správních úkonů. Při sestavování rozpočtu nelze přesně určit počet těchto úkonů. Vychází se z určité časové řady let minulých.</w:t>
            </w:r>
          </w:p>
          <w:p w:rsidR="00823A42" w:rsidRPr="006A1D3C" w:rsidRDefault="00823A42" w:rsidP="00823A42">
            <w:pPr>
              <w:jc w:val="both"/>
              <w:rPr>
                <w:rFonts w:ascii="Calibri" w:hAnsi="Calibri" w:cs="Calibri"/>
                <w:sz w:val="18"/>
                <w:szCs w:val="18"/>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lastRenderedPageBreak/>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2111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50,00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5C0DAF" w:rsidP="00316886">
            <w:pPr>
              <w:jc w:val="right"/>
              <w:rPr>
                <w:rFonts w:ascii="Calibri" w:hAnsi="Calibri" w:cs="Calibri"/>
                <w:sz w:val="18"/>
                <w:szCs w:val="18"/>
              </w:rPr>
            </w:pPr>
            <w:r>
              <w:rPr>
                <w:rFonts w:ascii="Calibri" w:hAnsi="Calibri" w:cs="Calibri"/>
                <w:sz w:val="18"/>
                <w:szCs w:val="18"/>
              </w:rPr>
              <w:t>120,54</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6A1D3C" w:rsidRDefault="00316886" w:rsidP="00316886">
            <w:pPr>
              <w:jc w:val="both"/>
              <w:rPr>
                <w:rFonts w:ascii="Calibri" w:hAnsi="Calibri" w:cs="Calibri"/>
                <w:b/>
                <w:sz w:val="18"/>
                <w:szCs w:val="18"/>
                <w:u w:val="single"/>
              </w:rPr>
            </w:pPr>
            <w:r w:rsidRPr="006A1D3C">
              <w:rPr>
                <w:rFonts w:ascii="Calibri" w:hAnsi="Calibri" w:cs="Calibri"/>
                <w:b/>
                <w:sz w:val="18"/>
                <w:szCs w:val="18"/>
                <w:u w:val="single"/>
              </w:rPr>
              <w:t>Příjmy z poskytování služeb a výrobků</w:t>
            </w:r>
          </w:p>
          <w:p w:rsidR="00595AE9" w:rsidRPr="00F3169E" w:rsidRDefault="00316886" w:rsidP="00316886">
            <w:pPr>
              <w:jc w:val="both"/>
              <w:rPr>
                <w:rFonts w:ascii="Calibri" w:hAnsi="Calibri" w:cs="Calibri"/>
                <w:sz w:val="18"/>
                <w:szCs w:val="18"/>
              </w:rPr>
            </w:pPr>
            <w:r w:rsidRPr="00737A10">
              <w:rPr>
                <w:rFonts w:ascii="Calibri" w:hAnsi="Calibri" w:cs="Calibri"/>
                <w:sz w:val="18"/>
                <w:szCs w:val="18"/>
              </w:rPr>
              <w:t>Jedná se o příjmy za umístění mobilních stánků – Hanácké slavnosti, vánoční trhy.</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2322</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757D61" w:rsidP="00316886">
            <w:pPr>
              <w:jc w:val="right"/>
              <w:rPr>
                <w:rFonts w:ascii="Calibri" w:hAnsi="Calibri" w:cs="Calibri"/>
                <w:sz w:val="18"/>
                <w:szCs w:val="18"/>
              </w:rPr>
            </w:pPr>
            <w:r>
              <w:rPr>
                <w:rFonts w:ascii="Calibri" w:hAnsi="Calibri" w:cs="Calibri"/>
                <w:sz w:val="18"/>
                <w:szCs w:val="18"/>
              </w:rPr>
              <w:t>1 032,85</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0538EB" w:rsidP="00316886">
            <w:pPr>
              <w:jc w:val="right"/>
              <w:rPr>
                <w:rFonts w:ascii="Calibri" w:hAnsi="Calibri" w:cs="Calibri"/>
                <w:sz w:val="18"/>
                <w:szCs w:val="18"/>
              </w:rPr>
            </w:pPr>
            <w:r>
              <w:rPr>
                <w:rFonts w:ascii="Calibri" w:hAnsi="Calibri" w:cs="Calibri"/>
                <w:sz w:val="18"/>
                <w:szCs w:val="18"/>
              </w:rPr>
              <w:t>2 154,97</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both"/>
              <w:rPr>
                <w:rFonts w:ascii="Calibri" w:hAnsi="Calibri" w:cs="Calibri"/>
                <w:b/>
                <w:sz w:val="18"/>
                <w:szCs w:val="18"/>
                <w:u w:val="single"/>
              </w:rPr>
            </w:pPr>
            <w:r w:rsidRPr="006A1D3C">
              <w:rPr>
                <w:rFonts w:ascii="Calibri" w:hAnsi="Calibri" w:cs="Calibri"/>
                <w:b/>
                <w:sz w:val="18"/>
                <w:szCs w:val="18"/>
                <w:u w:val="single"/>
              </w:rPr>
              <w:t>Přijaté pojistné náhrady</w:t>
            </w:r>
          </w:p>
          <w:p w:rsidR="00316886" w:rsidRPr="006A1D3C" w:rsidRDefault="00316886" w:rsidP="0043756C">
            <w:pPr>
              <w:jc w:val="both"/>
              <w:rPr>
                <w:rFonts w:ascii="Calibri" w:hAnsi="Calibri" w:cs="Calibri"/>
                <w:b/>
                <w:sz w:val="18"/>
                <w:szCs w:val="18"/>
                <w:u w:val="single"/>
              </w:rPr>
            </w:pPr>
            <w:r w:rsidRPr="006A1D3C">
              <w:rPr>
                <w:rFonts w:ascii="Calibri" w:hAnsi="Calibri" w:cs="Calibri"/>
                <w:sz w:val="18"/>
                <w:szCs w:val="18"/>
              </w:rPr>
              <w:t>Příjmy jsou závislé na počtu uznaných likvidovaných pojistných událostí.</w:t>
            </w:r>
            <w:r w:rsidR="0043756C">
              <w:rPr>
                <w:rFonts w:ascii="Calibri" w:hAnsi="Calibri" w:cs="Calibri"/>
                <w:sz w:val="18"/>
                <w:szCs w:val="18"/>
              </w:rPr>
              <w:t xml:space="preserve"> ČPP vyplatila pojistné plněné ve výši 1 284,68 tis. Kč za výbuch s následným požárem na ul. Barákova, dále pojistné plnění 521,24 tis. Kč za škody způsobené vichřicí dne </w:t>
            </w:r>
            <w:proofErr w:type="gramStart"/>
            <w:r w:rsidR="0043756C">
              <w:rPr>
                <w:rFonts w:ascii="Calibri" w:hAnsi="Calibri" w:cs="Calibri"/>
                <w:sz w:val="18"/>
                <w:szCs w:val="18"/>
              </w:rPr>
              <w:t>01.07.2019</w:t>
            </w:r>
            <w:proofErr w:type="gramEnd"/>
            <w:r w:rsidR="0043756C">
              <w:rPr>
                <w:rFonts w:ascii="Calibri" w:hAnsi="Calibri" w:cs="Calibri"/>
                <w:sz w:val="18"/>
                <w:szCs w:val="18"/>
              </w:rPr>
              <w:t xml:space="preserve"> (poškození porostu, poškození hrobů způsobené pádem stromů). </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2324</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right"/>
              <w:rPr>
                <w:rFonts w:ascii="Calibri" w:hAnsi="Calibri" w:cs="Calibri"/>
                <w:sz w:val="18"/>
                <w:szCs w:val="18"/>
              </w:rPr>
            </w:pPr>
            <w:r w:rsidRPr="0072068F">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D85522" w:rsidP="00316886">
            <w:pPr>
              <w:jc w:val="right"/>
              <w:rPr>
                <w:rFonts w:ascii="Calibri" w:hAnsi="Calibri" w:cs="Calibri"/>
                <w:sz w:val="18"/>
                <w:szCs w:val="18"/>
              </w:rPr>
            </w:pPr>
            <w:r>
              <w:rPr>
                <w:rFonts w:ascii="Calibri" w:hAnsi="Calibri" w:cs="Calibri"/>
                <w:sz w:val="18"/>
                <w:szCs w:val="18"/>
              </w:rPr>
              <w:t>413,30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both"/>
              <w:rPr>
                <w:rFonts w:ascii="Calibri" w:hAnsi="Calibri" w:cs="Calibri"/>
                <w:b/>
                <w:sz w:val="18"/>
                <w:szCs w:val="18"/>
                <w:u w:val="single"/>
              </w:rPr>
            </w:pPr>
            <w:r w:rsidRPr="0072068F">
              <w:rPr>
                <w:rFonts w:ascii="Calibri" w:hAnsi="Calibri" w:cs="Calibri"/>
                <w:b/>
                <w:sz w:val="18"/>
                <w:szCs w:val="18"/>
                <w:u w:val="single"/>
              </w:rPr>
              <w:t>Přijaté nekapitálové příspěvky a náhrady</w:t>
            </w:r>
          </w:p>
          <w:p w:rsidR="00316886" w:rsidRPr="0072068F" w:rsidRDefault="00316886" w:rsidP="00316886">
            <w:pPr>
              <w:jc w:val="both"/>
              <w:rPr>
                <w:rFonts w:ascii="Calibri" w:hAnsi="Calibri" w:cs="Calibri"/>
                <w:sz w:val="18"/>
                <w:szCs w:val="18"/>
              </w:rPr>
            </w:pPr>
            <w:r w:rsidRPr="0072068F">
              <w:rPr>
                <w:rFonts w:ascii="Calibri" w:hAnsi="Calibri" w:cs="Calibri"/>
                <w:sz w:val="18"/>
                <w:szCs w:val="18"/>
              </w:rPr>
              <w:t xml:space="preserve">Náhrady škod; náhrady za pohřebné; dědictví po zemřelých. Při sestavování rozpočtu nelze přesně určit počet těchto úkonů. </w:t>
            </w:r>
          </w:p>
        </w:tc>
      </w:tr>
      <w:tr w:rsidR="00316886" w:rsidRPr="006A1D3C" w:rsidTr="00A028B5">
        <w:trPr>
          <w:gridAfter w:val="1"/>
          <w:wAfter w:w="62" w:type="dxa"/>
          <w:trHeight w:val="331"/>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2329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r w:rsidRPr="0072068F">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2068F" w:rsidRDefault="00316886" w:rsidP="00D85522">
            <w:pPr>
              <w:jc w:val="right"/>
              <w:rPr>
                <w:rFonts w:ascii="Calibri" w:hAnsi="Calibri" w:cs="Calibri"/>
                <w:sz w:val="18"/>
                <w:szCs w:val="18"/>
              </w:rPr>
            </w:pPr>
            <w:r w:rsidRPr="0072068F">
              <w:rPr>
                <w:rFonts w:ascii="Calibri" w:hAnsi="Calibri" w:cs="Calibri"/>
                <w:sz w:val="18"/>
                <w:szCs w:val="18"/>
              </w:rPr>
              <w:t>20,0</w:t>
            </w:r>
            <w:r w:rsidR="00D85522">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0078F" w:rsidRDefault="00AF5EBB" w:rsidP="00316886">
            <w:pPr>
              <w:jc w:val="right"/>
              <w:rPr>
                <w:rFonts w:ascii="Calibri" w:hAnsi="Calibri" w:cs="Calibri"/>
                <w:sz w:val="18"/>
                <w:szCs w:val="18"/>
              </w:rPr>
            </w:pPr>
            <w:r w:rsidRPr="0090078F">
              <w:rPr>
                <w:rFonts w:ascii="Calibri" w:hAnsi="Calibri" w:cs="Calibri"/>
                <w:sz w:val="18"/>
                <w:szCs w:val="18"/>
              </w:rPr>
              <w:t>0,20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DA5CE6" w:rsidRDefault="00316886" w:rsidP="00316886">
            <w:pPr>
              <w:jc w:val="both"/>
              <w:rPr>
                <w:rFonts w:ascii="Calibri" w:hAnsi="Calibri" w:cs="Calibri"/>
                <w:b/>
                <w:sz w:val="18"/>
                <w:szCs w:val="18"/>
                <w:u w:val="single"/>
              </w:rPr>
            </w:pPr>
            <w:r w:rsidRPr="00DA5CE6">
              <w:rPr>
                <w:rFonts w:ascii="Calibri" w:hAnsi="Calibri" w:cs="Calibri"/>
                <w:b/>
                <w:sz w:val="18"/>
                <w:szCs w:val="18"/>
                <w:u w:val="single"/>
              </w:rPr>
              <w:t>Ostatní nedaňové příjmy jinde nezařazené</w:t>
            </w:r>
          </w:p>
          <w:p w:rsidR="00316886" w:rsidRPr="0090078F" w:rsidRDefault="00DA5CE6" w:rsidP="00DA5CE6">
            <w:pPr>
              <w:rPr>
                <w:rFonts w:ascii="Calibri" w:hAnsi="Calibri" w:cs="Calibri"/>
                <w:sz w:val="18"/>
                <w:szCs w:val="18"/>
              </w:rPr>
            </w:pPr>
            <w:r w:rsidRPr="00DA5CE6">
              <w:rPr>
                <w:rFonts w:ascii="Calibri" w:hAnsi="Calibri" w:cs="Calibri"/>
                <w:sz w:val="18"/>
                <w:szCs w:val="18"/>
              </w:rPr>
              <w:t xml:space="preserve">Jedná se o platbu, která omylem došla v prosinci 2019  na výdajový </w:t>
            </w:r>
            <w:proofErr w:type="gramStart"/>
            <w:r w:rsidRPr="00DA5CE6">
              <w:rPr>
                <w:rFonts w:ascii="Calibri" w:hAnsi="Calibri" w:cs="Calibri"/>
                <w:sz w:val="18"/>
                <w:szCs w:val="18"/>
              </w:rPr>
              <w:t>účet , v lednu</w:t>
            </w:r>
            <w:proofErr w:type="gramEnd"/>
            <w:r w:rsidRPr="00DA5CE6">
              <w:rPr>
                <w:rFonts w:ascii="Calibri" w:hAnsi="Calibri" w:cs="Calibri"/>
                <w:sz w:val="18"/>
                <w:szCs w:val="18"/>
              </w:rPr>
              <w:t xml:space="preserve"> 2020 převedena na příjmový účet.</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6310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2141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600,00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B237AA" w:rsidP="00316886">
            <w:pPr>
              <w:jc w:val="right"/>
              <w:rPr>
                <w:rFonts w:ascii="Calibri" w:hAnsi="Calibri" w:cs="Calibri"/>
                <w:sz w:val="18"/>
                <w:szCs w:val="18"/>
              </w:rPr>
            </w:pPr>
            <w:r>
              <w:rPr>
                <w:rFonts w:ascii="Calibri" w:hAnsi="Calibri" w:cs="Calibri"/>
                <w:sz w:val="18"/>
                <w:szCs w:val="18"/>
              </w:rPr>
              <w:t>1 957,45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Default="00316886" w:rsidP="00316886">
            <w:pPr>
              <w:jc w:val="both"/>
              <w:rPr>
                <w:rFonts w:ascii="Calibri" w:hAnsi="Calibri" w:cs="Calibri"/>
                <w:b/>
                <w:sz w:val="18"/>
                <w:szCs w:val="18"/>
                <w:u w:val="single"/>
              </w:rPr>
            </w:pPr>
            <w:r w:rsidRPr="006A1D3C">
              <w:rPr>
                <w:rFonts w:ascii="Calibri" w:hAnsi="Calibri" w:cs="Calibri"/>
                <w:b/>
                <w:sz w:val="18"/>
                <w:szCs w:val="18"/>
                <w:u w:val="single"/>
              </w:rPr>
              <w:t>Příjmy z úroků (část)</w:t>
            </w:r>
          </w:p>
          <w:p w:rsidR="00316886" w:rsidRPr="006A1D3C" w:rsidRDefault="00316886" w:rsidP="0090078F">
            <w:pPr>
              <w:jc w:val="both"/>
              <w:rPr>
                <w:rFonts w:ascii="Calibri" w:hAnsi="Calibri" w:cs="Calibri"/>
                <w:sz w:val="18"/>
                <w:szCs w:val="18"/>
              </w:rPr>
            </w:pPr>
            <w:r w:rsidRPr="0090078F">
              <w:rPr>
                <w:rFonts w:ascii="Calibri" w:hAnsi="Calibri" w:cs="Calibri"/>
                <w:sz w:val="18"/>
                <w:szCs w:val="18"/>
              </w:rPr>
              <w:t xml:space="preserve">Položka </w:t>
            </w:r>
            <w:r w:rsidR="0090078F" w:rsidRPr="0090078F">
              <w:rPr>
                <w:rFonts w:ascii="Calibri" w:hAnsi="Calibri" w:cs="Calibri"/>
                <w:sz w:val="18"/>
                <w:szCs w:val="18"/>
              </w:rPr>
              <w:t xml:space="preserve">je plněna na 326,29 % z důvodu navýšení úrokových sazeb na bankovních </w:t>
            </w:r>
            <w:r w:rsidR="00B4115F">
              <w:rPr>
                <w:rFonts w:ascii="Calibri" w:hAnsi="Calibri" w:cs="Calibri"/>
                <w:sz w:val="18"/>
                <w:szCs w:val="18"/>
              </w:rPr>
              <w:t>účtech a termínovaných vkladech a většímu objemu zhodnocovaných prostředků.</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316886" w:rsidP="00316886">
            <w:pPr>
              <w:jc w:val="center"/>
              <w:rPr>
                <w:rFonts w:ascii="Calibri" w:hAnsi="Calibri" w:cs="Calibri"/>
                <w:sz w:val="18"/>
                <w:szCs w:val="18"/>
              </w:rPr>
            </w:pPr>
            <w:r w:rsidRPr="006E49D4">
              <w:rPr>
                <w:rFonts w:ascii="Calibri" w:hAnsi="Calibri" w:cs="Calibri"/>
                <w:sz w:val="18"/>
                <w:szCs w:val="18"/>
              </w:rPr>
              <w:t>6310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316886" w:rsidP="00316886">
            <w:pPr>
              <w:jc w:val="center"/>
              <w:rPr>
                <w:rFonts w:ascii="Calibri" w:hAnsi="Calibri" w:cs="Calibri"/>
                <w:sz w:val="18"/>
                <w:szCs w:val="18"/>
              </w:rPr>
            </w:pPr>
            <w:r w:rsidRPr="006E49D4">
              <w:rPr>
                <w:rFonts w:ascii="Calibri" w:hAnsi="Calibri" w:cs="Calibri"/>
                <w:sz w:val="18"/>
                <w:szCs w:val="18"/>
              </w:rPr>
              <w:t>2142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316886" w:rsidP="00316886">
            <w:pPr>
              <w:jc w:val="center"/>
              <w:rPr>
                <w:rFonts w:ascii="Calibri" w:hAnsi="Calibri" w:cs="Calibri"/>
                <w:sz w:val="18"/>
                <w:szCs w:val="18"/>
              </w:rPr>
            </w:pPr>
            <w:r w:rsidRPr="006E49D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316886" w:rsidP="00316886">
            <w:pPr>
              <w:jc w:val="right"/>
              <w:rPr>
                <w:rFonts w:ascii="Calibri" w:hAnsi="Calibri" w:cs="Calibri"/>
                <w:sz w:val="18"/>
                <w:szCs w:val="18"/>
              </w:rPr>
            </w:pPr>
            <w:r w:rsidRPr="006E49D4">
              <w:rPr>
                <w:rFonts w:ascii="Calibri" w:hAnsi="Calibri" w:cs="Calibri"/>
                <w:sz w:val="18"/>
                <w:szCs w:val="18"/>
              </w:rPr>
              <w:t>2 500,00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6E49D4" w:rsidRDefault="00B237AA" w:rsidP="00316886">
            <w:pPr>
              <w:jc w:val="right"/>
              <w:rPr>
                <w:rFonts w:ascii="Calibri" w:hAnsi="Calibri" w:cs="Calibri"/>
                <w:sz w:val="18"/>
                <w:szCs w:val="18"/>
              </w:rPr>
            </w:pPr>
            <w:r>
              <w:rPr>
                <w:rFonts w:ascii="Calibri" w:hAnsi="Calibri" w:cs="Calibri"/>
                <w:sz w:val="18"/>
                <w:szCs w:val="18"/>
              </w:rPr>
              <w:t>3 176,11</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F44CE9" w:rsidRDefault="00316886" w:rsidP="00316886">
            <w:pPr>
              <w:jc w:val="both"/>
              <w:rPr>
                <w:rFonts w:ascii="Calibri" w:hAnsi="Calibri" w:cs="Calibri"/>
                <w:b/>
                <w:sz w:val="18"/>
                <w:szCs w:val="18"/>
                <w:u w:val="single"/>
              </w:rPr>
            </w:pPr>
            <w:r w:rsidRPr="00F44CE9">
              <w:rPr>
                <w:rFonts w:ascii="Calibri" w:hAnsi="Calibri" w:cs="Calibri"/>
                <w:b/>
                <w:sz w:val="18"/>
                <w:szCs w:val="18"/>
                <w:u w:val="single"/>
              </w:rPr>
              <w:t>Příjmy z podílů na zisku a dividend</w:t>
            </w:r>
          </w:p>
          <w:p w:rsidR="00316886" w:rsidRPr="00F44CE9" w:rsidRDefault="00F44CE9" w:rsidP="00316886">
            <w:pPr>
              <w:jc w:val="both"/>
              <w:rPr>
                <w:rFonts w:ascii="Calibri" w:hAnsi="Calibri" w:cs="Calibri"/>
                <w:sz w:val="18"/>
                <w:szCs w:val="18"/>
              </w:rPr>
            </w:pPr>
            <w:r w:rsidRPr="00F44CE9">
              <w:rPr>
                <w:rFonts w:ascii="Calibri" w:hAnsi="Calibri" w:cs="Calibri"/>
                <w:sz w:val="18"/>
                <w:szCs w:val="18"/>
              </w:rPr>
              <w:t xml:space="preserve">FCC Prostějov, s. r. o. 2 947,25 </w:t>
            </w:r>
            <w:r w:rsidR="00316886" w:rsidRPr="00F44CE9">
              <w:rPr>
                <w:rFonts w:ascii="Calibri" w:hAnsi="Calibri" w:cs="Calibri"/>
                <w:sz w:val="18"/>
                <w:szCs w:val="18"/>
              </w:rPr>
              <w:t>tis. Kč,</w:t>
            </w:r>
          </w:p>
          <w:p w:rsidR="00316886" w:rsidRPr="006E49D4" w:rsidRDefault="00316886" w:rsidP="00F44CE9">
            <w:pPr>
              <w:jc w:val="both"/>
              <w:rPr>
                <w:rFonts w:ascii="Calibri" w:hAnsi="Calibri" w:cs="Calibri"/>
                <w:b/>
                <w:sz w:val="18"/>
                <w:szCs w:val="18"/>
                <w:u w:val="single"/>
              </w:rPr>
            </w:pPr>
            <w:r w:rsidRPr="00F44CE9">
              <w:rPr>
                <w:rFonts w:ascii="Calibri" w:hAnsi="Calibri" w:cs="Calibri"/>
                <w:sz w:val="18"/>
                <w:szCs w:val="18"/>
              </w:rPr>
              <w:t xml:space="preserve">FTL, a. s. </w:t>
            </w:r>
            <w:r w:rsidR="00F44CE9" w:rsidRPr="00F44CE9">
              <w:rPr>
                <w:rFonts w:ascii="Calibri" w:hAnsi="Calibri" w:cs="Calibri"/>
                <w:sz w:val="18"/>
                <w:szCs w:val="18"/>
              </w:rPr>
              <w:t>228,85</w:t>
            </w:r>
            <w:r w:rsidRPr="00F44CE9">
              <w:rPr>
                <w:rFonts w:ascii="Calibri" w:hAnsi="Calibri" w:cs="Calibri"/>
                <w:sz w:val="18"/>
                <w:szCs w:val="18"/>
              </w:rPr>
              <w:t> tis. Kč.</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6330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4134</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B237AA">
            <w:pPr>
              <w:ind w:right="-68" w:hanging="66"/>
              <w:jc w:val="right"/>
              <w:rPr>
                <w:rFonts w:ascii="Calibri" w:hAnsi="Calibri" w:cs="Calibri"/>
                <w:sz w:val="18"/>
                <w:szCs w:val="18"/>
              </w:rPr>
            </w:pPr>
            <w:r w:rsidRPr="006A1D3C">
              <w:rPr>
                <w:rFonts w:ascii="Calibri" w:hAnsi="Calibri" w:cs="Calibri"/>
                <w:sz w:val="18"/>
                <w:szCs w:val="18"/>
              </w:rPr>
              <w:t>1</w:t>
            </w:r>
            <w:r w:rsidR="00B237AA">
              <w:rPr>
                <w:rFonts w:ascii="Calibri" w:hAnsi="Calibri" w:cs="Calibri"/>
                <w:sz w:val="18"/>
                <w:szCs w:val="18"/>
              </w:rPr>
              <w:t> 288 815,55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Převody z rozpočtových účtů</w:t>
            </w:r>
          </w:p>
          <w:p w:rsidR="00316886" w:rsidRPr="006A1D3C" w:rsidRDefault="00316886" w:rsidP="00316886">
            <w:pPr>
              <w:jc w:val="both"/>
              <w:rPr>
                <w:rFonts w:ascii="Calibri" w:hAnsi="Calibri" w:cs="Calibri"/>
                <w:sz w:val="18"/>
                <w:szCs w:val="18"/>
              </w:rPr>
            </w:pPr>
            <w:r w:rsidRPr="006A1D3C">
              <w:rPr>
                <w:rFonts w:ascii="Calibri" w:hAnsi="Calibri" w:cs="Calibri"/>
                <w:sz w:val="18"/>
                <w:szCs w:val="18"/>
              </w:rPr>
              <w:t xml:space="preserve">Konsolidační položka; </w:t>
            </w:r>
            <w:proofErr w:type="spellStart"/>
            <w:r w:rsidRPr="006A1D3C">
              <w:rPr>
                <w:rFonts w:ascii="Calibri" w:hAnsi="Calibri" w:cs="Calibri"/>
                <w:sz w:val="18"/>
                <w:szCs w:val="18"/>
              </w:rPr>
              <w:t>vnitropřevody</w:t>
            </w:r>
            <w:proofErr w:type="spellEnd"/>
            <w:r w:rsidRPr="006A1D3C">
              <w:rPr>
                <w:rFonts w:ascii="Calibri" w:hAnsi="Calibri" w:cs="Calibri"/>
                <w:sz w:val="18"/>
                <w:szCs w:val="18"/>
              </w:rPr>
              <w:t xml:space="preserve"> finančních prostředků mezi účty a fondy. Na základě platné rozpočtové skladby nemusí být tyto příjmy rozpočtovány a svým objemem mají úzký vztah na výdaje v</w:t>
            </w:r>
            <w:r w:rsidR="00B237AA">
              <w:rPr>
                <w:rFonts w:ascii="Calibri" w:hAnsi="Calibri" w:cs="Calibri"/>
                <w:sz w:val="18"/>
                <w:szCs w:val="18"/>
              </w:rPr>
              <w:t> </w:t>
            </w:r>
            <w:r w:rsidRPr="006A1D3C">
              <w:rPr>
                <w:rFonts w:ascii="Calibri" w:hAnsi="Calibri" w:cs="Calibri"/>
                <w:sz w:val="18"/>
                <w:szCs w:val="18"/>
              </w:rPr>
              <w:t>konsolidaci</w:t>
            </w:r>
            <w:r w:rsidR="00B237AA">
              <w:rPr>
                <w:rFonts w:ascii="Calibri" w:hAnsi="Calibri" w:cs="Calibri"/>
                <w:sz w:val="18"/>
                <w:szCs w:val="18"/>
              </w:rPr>
              <w:t>.</w:t>
            </w:r>
          </w:p>
        </w:tc>
      </w:tr>
      <w:tr w:rsidR="00316886" w:rsidRPr="006A1D3C" w:rsidTr="00A028B5">
        <w:tc>
          <w:tcPr>
            <w:tcW w:w="460" w:type="dxa"/>
          </w:tcPr>
          <w:p w:rsidR="00316886" w:rsidRPr="00D14A72" w:rsidRDefault="00316886" w:rsidP="00316886">
            <w:pPr>
              <w:rPr>
                <w:rFonts w:ascii="Calibri" w:hAnsi="Calibri"/>
                <w:b/>
                <w:sz w:val="20"/>
                <w:szCs w:val="20"/>
              </w:rPr>
            </w:pPr>
          </w:p>
        </w:tc>
        <w:tc>
          <w:tcPr>
            <w:tcW w:w="319" w:type="dxa"/>
          </w:tcPr>
          <w:p w:rsidR="00316886" w:rsidRPr="00D14A72" w:rsidRDefault="00316886" w:rsidP="00316886">
            <w:pPr>
              <w:rPr>
                <w:rFonts w:ascii="Calibri" w:hAnsi="Calibri"/>
                <w:b/>
                <w:sz w:val="20"/>
                <w:szCs w:val="20"/>
              </w:rPr>
            </w:pPr>
          </w:p>
        </w:tc>
        <w:tc>
          <w:tcPr>
            <w:tcW w:w="601" w:type="dxa"/>
            <w:gridSpan w:val="2"/>
          </w:tcPr>
          <w:p w:rsidR="00316886" w:rsidRPr="006A1D3C" w:rsidRDefault="00316886" w:rsidP="00316886">
            <w:pPr>
              <w:rPr>
                <w:rFonts w:ascii="Calibri" w:hAnsi="Calibri"/>
                <w:b/>
                <w:color w:val="808080"/>
                <w:sz w:val="20"/>
                <w:szCs w:val="20"/>
              </w:rPr>
            </w:pPr>
          </w:p>
        </w:tc>
        <w:tc>
          <w:tcPr>
            <w:tcW w:w="160" w:type="dxa"/>
          </w:tcPr>
          <w:p w:rsidR="00316886" w:rsidRPr="006A1D3C" w:rsidRDefault="00316886" w:rsidP="00316886">
            <w:pPr>
              <w:rPr>
                <w:rFonts w:ascii="Calibri" w:hAnsi="Calibri"/>
                <w:b/>
                <w:color w:val="808080"/>
                <w:sz w:val="20"/>
                <w:szCs w:val="20"/>
              </w:rPr>
            </w:pPr>
          </w:p>
        </w:tc>
        <w:tc>
          <w:tcPr>
            <w:tcW w:w="760" w:type="dxa"/>
            <w:gridSpan w:val="4"/>
          </w:tcPr>
          <w:p w:rsidR="00316886" w:rsidRPr="006A1D3C" w:rsidRDefault="00316886" w:rsidP="00316886">
            <w:pPr>
              <w:rPr>
                <w:rFonts w:ascii="Calibri" w:hAnsi="Calibri"/>
                <w:b/>
                <w:color w:val="808080"/>
                <w:sz w:val="20"/>
                <w:szCs w:val="20"/>
              </w:rPr>
            </w:pPr>
          </w:p>
        </w:tc>
        <w:tc>
          <w:tcPr>
            <w:tcW w:w="747" w:type="dxa"/>
            <w:gridSpan w:val="2"/>
          </w:tcPr>
          <w:p w:rsidR="00316886" w:rsidRPr="006A1D3C" w:rsidRDefault="00316886" w:rsidP="00316886">
            <w:pPr>
              <w:rPr>
                <w:rFonts w:ascii="Calibri" w:hAnsi="Calibri"/>
                <w:b/>
                <w:color w:val="808080"/>
                <w:sz w:val="20"/>
                <w:szCs w:val="20"/>
              </w:rPr>
            </w:pPr>
          </w:p>
        </w:tc>
        <w:tc>
          <w:tcPr>
            <w:tcW w:w="173" w:type="dxa"/>
          </w:tcPr>
          <w:p w:rsidR="00316886" w:rsidRPr="006A1D3C" w:rsidRDefault="00316886" w:rsidP="00316886">
            <w:pPr>
              <w:rPr>
                <w:rFonts w:ascii="Calibri" w:hAnsi="Calibri"/>
                <w:b/>
                <w:color w:val="808080"/>
                <w:sz w:val="20"/>
                <w:szCs w:val="20"/>
              </w:rPr>
            </w:pPr>
          </w:p>
        </w:tc>
        <w:tc>
          <w:tcPr>
            <w:tcW w:w="678" w:type="dxa"/>
            <w:gridSpan w:val="2"/>
          </w:tcPr>
          <w:p w:rsidR="00316886" w:rsidRPr="006A1D3C" w:rsidRDefault="00316886" w:rsidP="00316886">
            <w:pPr>
              <w:rPr>
                <w:rFonts w:ascii="Calibri" w:hAnsi="Calibri"/>
                <w:b/>
                <w:color w:val="808080"/>
                <w:sz w:val="20"/>
                <w:szCs w:val="20"/>
              </w:rPr>
            </w:pPr>
          </w:p>
        </w:tc>
        <w:tc>
          <w:tcPr>
            <w:tcW w:w="242" w:type="dxa"/>
          </w:tcPr>
          <w:p w:rsidR="00316886" w:rsidRPr="006A1D3C" w:rsidRDefault="00316886" w:rsidP="00316886">
            <w:pPr>
              <w:rPr>
                <w:rFonts w:ascii="Calibri" w:hAnsi="Calibri"/>
                <w:b/>
                <w:color w:val="808080"/>
                <w:sz w:val="20"/>
                <w:szCs w:val="20"/>
              </w:rPr>
            </w:pPr>
          </w:p>
        </w:tc>
        <w:tc>
          <w:tcPr>
            <w:tcW w:w="750" w:type="dxa"/>
            <w:gridSpan w:val="3"/>
          </w:tcPr>
          <w:p w:rsidR="00316886" w:rsidRPr="006A1D3C" w:rsidRDefault="00316886" w:rsidP="00316886">
            <w:pPr>
              <w:rPr>
                <w:rFonts w:ascii="Calibri" w:hAnsi="Calibri"/>
                <w:b/>
                <w:color w:val="808080"/>
                <w:sz w:val="20"/>
                <w:szCs w:val="20"/>
              </w:rPr>
            </w:pPr>
          </w:p>
        </w:tc>
        <w:tc>
          <w:tcPr>
            <w:tcW w:w="170" w:type="dxa"/>
          </w:tcPr>
          <w:p w:rsidR="00316886" w:rsidRPr="006A1D3C" w:rsidRDefault="00316886" w:rsidP="00316886">
            <w:pPr>
              <w:rPr>
                <w:rFonts w:ascii="Calibri" w:hAnsi="Calibri"/>
                <w:b/>
                <w:color w:val="808080"/>
                <w:sz w:val="20"/>
                <w:szCs w:val="20"/>
              </w:rPr>
            </w:pPr>
          </w:p>
        </w:tc>
        <w:tc>
          <w:tcPr>
            <w:tcW w:w="822" w:type="dxa"/>
            <w:gridSpan w:val="3"/>
          </w:tcPr>
          <w:p w:rsidR="00316886" w:rsidRPr="006A1D3C" w:rsidRDefault="00316886" w:rsidP="00316886">
            <w:pPr>
              <w:rPr>
                <w:rFonts w:ascii="Calibri" w:hAnsi="Calibri"/>
                <w:b/>
                <w:color w:val="808080"/>
                <w:sz w:val="20"/>
                <w:szCs w:val="20"/>
              </w:rPr>
            </w:pPr>
          </w:p>
        </w:tc>
        <w:tc>
          <w:tcPr>
            <w:tcW w:w="1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899" w:type="dxa"/>
            <w:gridSpan w:val="2"/>
          </w:tcPr>
          <w:p w:rsidR="00316886" w:rsidRPr="006A1D3C" w:rsidRDefault="00316886" w:rsidP="00316886">
            <w:pPr>
              <w:rPr>
                <w:rFonts w:ascii="Calibri" w:hAnsi="Calibri"/>
                <w:b/>
                <w:color w:val="808080"/>
                <w:sz w:val="20"/>
                <w:szCs w:val="20"/>
              </w:rPr>
            </w:pPr>
          </w:p>
        </w:tc>
      </w:tr>
      <w:tr w:rsidR="00316886" w:rsidRPr="006F3FEC" w:rsidTr="00A028B5">
        <w:trPr>
          <w:gridAfter w:val="1"/>
          <w:wAfter w:w="62" w:type="dxa"/>
        </w:trPr>
        <w:tc>
          <w:tcPr>
            <w:tcW w:w="9639" w:type="dxa"/>
            <w:gridSpan w:val="37"/>
            <w:shd w:val="clear" w:color="auto" w:fill="F79646"/>
          </w:tcPr>
          <w:p w:rsidR="00316886" w:rsidRPr="006F3FEC" w:rsidRDefault="00316886" w:rsidP="00316886">
            <w:pPr>
              <w:rPr>
                <w:rFonts w:ascii="Calibri" w:hAnsi="Calibri"/>
                <w:b/>
                <w:sz w:val="20"/>
                <w:szCs w:val="20"/>
                <w:u w:val="single"/>
              </w:rPr>
            </w:pPr>
            <w:r w:rsidRPr="006F3FEC">
              <w:rPr>
                <w:rFonts w:ascii="Calibri" w:hAnsi="Calibri"/>
                <w:b/>
                <w:sz w:val="20"/>
                <w:szCs w:val="20"/>
                <w:u w:val="single"/>
              </w:rPr>
              <w:t>Rozbor čerpání výdajů rozpočtu kapitoly</w:t>
            </w:r>
          </w:p>
        </w:tc>
      </w:tr>
      <w:tr w:rsidR="00316886" w:rsidRPr="006A1D3C" w:rsidTr="00A028B5">
        <w:trPr>
          <w:gridAfter w:val="1"/>
          <w:wAfter w:w="62" w:type="dxa"/>
        </w:trPr>
        <w:tc>
          <w:tcPr>
            <w:tcW w:w="460" w:type="dxa"/>
            <w:tcBorders>
              <w:bottom w:val="single" w:sz="4" w:space="0" w:color="auto"/>
            </w:tcBorders>
          </w:tcPr>
          <w:p w:rsidR="00316886" w:rsidRPr="00D14A72" w:rsidRDefault="00316886" w:rsidP="00316886">
            <w:pPr>
              <w:rPr>
                <w:rFonts w:ascii="Calibri" w:hAnsi="Calibri"/>
                <w:b/>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tcBorders>
              <w:bottom w:val="single" w:sz="4" w:space="0" w:color="auto"/>
            </w:tcBorders>
          </w:tcPr>
          <w:p w:rsidR="00316886" w:rsidRPr="006A1D3C" w:rsidRDefault="00316886" w:rsidP="00316886">
            <w:pPr>
              <w:rPr>
                <w:rFonts w:ascii="Calibri" w:hAnsi="Calibri"/>
                <w:b/>
                <w:color w:val="808080"/>
                <w:sz w:val="20"/>
                <w:szCs w:val="20"/>
              </w:rPr>
            </w:pPr>
          </w:p>
        </w:tc>
        <w:tc>
          <w:tcPr>
            <w:tcW w:w="391" w:type="dxa"/>
            <w:gridSpan w:val="3"/>
            <w:tcBorders>
              <w:bottom w:val="single" w:sz="4" w:space="0" w:color="auto"/>
            </w:tcBorders>
          </w:tcPr>
          <w:p w:rsidR="00316886" w:rsidRPr="006A1D3C" w:rsidRDefault="00316886" w:rsidP="00316886">
            <w:pPr>
              <w:rPr>
                <w:rFonts w:ascii="Calibri" w:hAnsi="Calibri"/>
                <w:b/>
                <w:color w:val="808080"/>
                <w:sz w:val="20"/>
                <w:szCs w:val="20"/>
              </w:rPr>
            </w:pPr>
          </w:p>
        </w:tc>
        <w:tc>
          <w:tcPr>
            <w:tcW w:w="529"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678"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242" w:type="dxa"/>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3"/>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3"/>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899" w:type="dxa"/>
            <w:gridSpan w:val="2"/>
            <w:tcBorders>
              <w:bottom w:val="single" w:sz="4" w:space="0" w:color="auto"/>
            </w:tcBorders>
          </w:tcPr>
          <w:p w:rsidR="00316886" w:rsidRPr="006A1D3C" w:rsidRDefault="00316886" w:rsidP="00316886">
            <w:pPr>
              <w:rPr>
                <w:rFonts w:ascii="Calibri" w:hAnsi="Calibri"/>
                <w:b/>
                <w:color w:val="808080"/>
                <w:sz w:val="20"/>
                <w:szCs w:val="20"/>
              </w:rPr>
            </w:pPr>
          </w:p>
        </w:tc>
      </w:tr>
      <w:tr w:rsidR="00316886" w:rsidRPr="006F3FEC"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6F3FEC" w:rsidRDefault="00316886" w:rsidP="00316886">
            <w:pPr>
              <w:jc w:val="center"/>
              <w:rPr>
                <w:rFonts w:ascii="Calibri" w:hAnsi="Calibri"/>
                <w:b/>
                <w:sz w:val="18"/>
                <w:szCs w:val="18"/>
              </w:rPr>
            </w:pPr>
            <w:r w:rsidRPr="006F3FEC">
              <w:rPr>
                <w:rFonts w:ascii="Calibri" w:hAnsi="Calibri"/>
                <w:b/>
                <w:sz w:val="18"/>
                <w:szCs w:val="18"/>
              </w:rPr>
              <w:t>Rozpočet upravený v tis. Kč</w:t>
            </w:r>
          </w:p>
        </w:tc>
        <w:tc>
          <w:tcPr>
            <w:tcW w:w="212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6F3FEC" w:rsidRDefault="00316886" w:rsidP="00316886">
            <w:pPr>
              <w:jc w:val="center"/>
              <w:rPr>
                <w:rFonts w:ascii="Calibri" w:hAnsi="Calibri"/>
                <w:b/>
                <w:sz w:val="18"/>
                <w:szCs w:val="18"/>
              </w:rPr>
            </w:pPr>
            <w:r w:rsidRPr="006F3FEC">
              <w:rPr>
                <w:rFonts w:ascii="Calibri" w:hAnsi="Calibri"/>
                <w:b/>
                <w:sz w:val="18"/>
                <w:szCs w:val="18"/>
              </w:rPr>
              <w:t>Skutečnost v tis. Kč</w:t>
            </w:r>
          </w:p>
        </w:tc>
        <w:tc>
          <w:tcPr>
            <w:tcW w:w="162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6F3FEC" w:rsidRDefault="00316886" w:rsidP="00316886">
            <w:pPr>
              <w:jc w:val="center"/>
              <w:rPr>
                <w:rFonts w:ascii="Calibri" w:hAnsi="Calibri"/>
                <w:b/>
                <w:sz w:val="18"/>
                <w:szCs w:val="18"/>
              </w:rPr>
            </w:pPr>
            <w:r w:rsidRPr="006F3FEC">
              <w:rPr>
                <w:rFonts w:ascii="Calibri" w:hAnsi="Calibri"/>
                <w:b/>
                <w:sz w:val="18"/>
                <w:szCs w:val="18"/>
              </w:rPr>
              <w:t>SK/RU v %</w:t>
            </w:r>
          </w:p>
        </w:tc>
        <w:tc>
          <w:tcPr>
            <w:tcW w:w="4119" w:type="dxa"/>
            <w:gridSpan w:val="1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6F3FEC" w:rsidRDefault="00316886" w:rsidP="00316886">
            <w:pPr>
              <w:jc w:val="center"/>
              <w:rPr>
                <w:rFonts w:ascii="Calibri" w:hAnsi="Calibri"/>
                <w:b/>
                <w:sz w:val="18"/>
                <w:szCs w:val="18"/>
              </w:rPr>
            </w:pPr>
            <w:r w:rsidRPr="006F3FEC">
              <w:rPr>
                <w:rFonts w:ascii="Calibri" w:hAnsi="Calibri"/>
                <w:b/>
                <w:sz w:val="18"/>
                <w:szCs w:val="18"/>
              </w:rPr>
              <w:t>Komentář</w:t>
            </w:r>
          </w:p>
        </w:tc>
      </w:tr>
      <w:tr w:rsidR="00316886" w:rsidRPr="006F3FEC"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316886" w:rsidRPr="006F3FEC" w:rsidRDefault="00F5306A" w:rsidP="00316886">
            <w:pPr>
              <w:jc w:val="right"/>
              <w:rPr>
                <w:rFonts w:ascii="Calibri" w:hAnsi="Calibri"/>
                <w:b/>
                <w:sz w:val="18"/>
                <w:szCs w:val="18"/>
              </w:rPr>
            </w:pPr>
            <w:r>
              <w:rPr>
                <w:rFonts w:ascii="Calibri" w:hAnsi="Calibri"/>
                <w:b/>
                <w:sz w:val="18"/>
                <w:szCs w:val="18"/>
              </w:rPr>
              <w:t>52 287,60</w:t>
            </w:r>
          </w:p>
        </w:tc>
        <w:tc>
          <w:tcPr>
            <w:tcW w:w="2127" w:type="dxa"/>
            <w:gridSpan w:val="7"/>
            <w:tcBorders>
              <w:top w:val="single" w:sz="4" w:space="0" w:color="auto"/>
              <w:left w:val="single" w:sz="4" w:space="0" w:color="auto"/>
              <w:bottom w:val="single" w:sz="4" w:space="0" w:color="auto"/>
              <w:right w:val="single" w:sz="4" w:space="0" w:color="auto"/>
            </w:tcBorders>
          </w:tcPr>
          <w:p w:rsidR="00316886" w:rsidRPr="006F3FEC" w:rsidRDefault="00316886" w:rsidP="00F5306A">
            <w:pPr>
              <w:jc w:val="right"/>
              <w:rPr>
                <w:rFonts w:ascii="Calibri" w:hAnsi="Calibri"/>
                <w:b/>
                <w:sz w:val="18"/>
                <w:szCs w:val="18"/>
              </w:rPr>
            </w:pPr>
            <w:r>
              <w:rPr>
                <w:rFonts w:ascii="Calibri" w:hAnsi="Calibri"/>
                <w:b/>
                <w:sz w:val="18"/>
                <w:szCs w:val="18"/>
              </w:rPr>
              <w:t xml:space="preserve"> </w:t>
            </w:r>
            <w:r w:rsidR="00F5306A">
              <w:rPr>
                <w:rFonts w:ascii="Calibri" w:hAnsi="Calibri"/>
                <w:b/>
                <w:sz w:val="18"/>
                <w:szCs w:val="18"/>
              </w:rPr>
              <w:t>1 335 643,19</w:t>
            </w:r>
          </w:p>
        </w:tc>
        <w:tc>
          <w:tcPr>
            <w:tcW w:w="1622" w:type="dxa"/>
            <w:gridSpan w:val="6"/>
            <w:tcBorders>
              <w:top w:val="single" w:sz="4" w:space="0" w:color="auto"/>
              <w:left w:val="single" w:sz="4" w:space="0" w:color="auto"/>
              <w:bottom w:val="single" w:sz="4" w:space="0" w:color="auto"/>
              <w:right w:val="single" w:sz="4" w:space="0" w:color="auto"/>
            </w:tcBorders>
          </w:tcPr>
          <w:p w:rsidR="00316886" w:rsidRPr="006F3FEC" w:rsidRDefault="00F5306A" w:rsidP="00316886">
            <w:pPr>
              <w:jc w:val="right"/>
              <w:rPr>
                <w:rFonts w:ascii="Calibri" w:hAnsi="Calibri"/>
                <w:b/>
                <w:sz w:val="18"/>
                <w:szCs w:val="18"/>
              </w:rPr>
            </w:pPr>
            <w:r>
              <w:rPr>
                <w:rFonts w:ascii="Calibri" w:hAnsi="Calibri"/>
                <w:b/>
                <w:sz w:val="18"/>
                <w:szCs w:val="18"/>
              </w:rPr>
              <w:t>2 554,42</w:t>
            </w:r>
          </w:p>
        </w:tc>
        <w:tc>
          <w:tcPr>
            <w:tcW w:w="4119" w:type="dxa"/>
            <w:gridSpan w:val="17"/>
            <w:tcBorders>
              <w:top w:val="single" w:sz="4" w:space="0" w:color="auto"/>
              <w:left w:val="single" w:sz="4" w:space="0" w:color="auto"/>
              <w:bottom w:val="single" w:sz="4" w:space="0" w:color="auto"/>
              <w:right w:val="single" w:sz="4" w:space="0" w:color="auto"/>
            </w:tcBorders>
          </w:tcPr>
          <w:p w:rsidR="00316886" w:rsidRPr="006F3FEC" w:rsidRDefault="00316886" w:rsidP="00316886">
            <w:pPr>
              <w:rPr>
                <w:rFonts w:ascii="Calibri" w:hAnsi="Calibri"/>
                <w:b/>
                <w:sz w:val="18"/>
                <w:szCs w:val="18"/>
              </w:rPr>
            </w:pPr>
            <w:r>
              <w:rPr>
                <w:rFonts w:ascii="Calibri" w:hAnsi="Calibri"/>
                <w:b/>
                <w:sz w:val="18"/>
                <w:szCs w:val="18"/>
              </w:rPr>
              <w:t>Výdaje před konsolidací</w:t>
            </w:r>
          </w:p>
        </w:tc>
      </w:tr>
      <w:tr w:rsidR="00316886" w:rsidRPr="006F3FEC"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316886" w:rsidRPr="006F3FEC" w:rsidRDefault="00F5306A" w:rsidP="00316886">
            <w:pPr>
              <w:jc w:val="right"/>
              <w:rPr>
                <w:rFonts w:ascii="Calibri" w:hAnsi="Calibri"/>
                <w:b/>
                <w:sz w:val="18"/>
                <w:szCs w:val="18"/>
              </w:rPr>
            </w:pPr>
            <w:r>
              <w:rPr>
                <w:rFonts w:ascii="Calibri" w:hAnsi="Calibri"/>
                <w:b/>
                <w:sz w:val="18"/>
                <w:szCs w:val="18"/>
              </w:rPr>
              <w:t>52 287,60</w:t>
            </w:r>
          </w:p>
        </w:tc>
        <w:tc>
          <w:tcPr>
            <w:tcW w:w="2127" w:type="dxa"/>
            <w:gridSpan w:val="7"/>
            <w:tcBorders>
              <w:top w:val="single" w:sz="4" w:space="0" w:color="auto"/>
              <w:left w:val="single" w:sz="4" w:space="0" w:color="auto"/>
              <w:bottom w:val="single" w:sz="4" w:space="0" w:color="auto"/>
              <w:right w:val="single" w:sz="4" w:space="0" w:color="auto"/>
            </w:tcBorders>
          </w:tcPr>
          <w:p w:rsidR="00316886" w:rsidRPr="006F3FEC" w:rsidRDefault="00447DC6" w:rsidP="00447DC6">
            <w:pPr>
              <w:jc w:val="right"/>
              <w:rPr>
                <w:rFonts w:ascii="Calibri" w:hAnsi="Calibri"/>
                <w:b/>
                <w:sz w:val="18"/>
                <w:szCs w:val="18"/>
              </w:rPr>
            </w:pPr>
            <w:r w:rsidRPr="00447DC6">
              <w:rPr>
                <w:rFonts w:ascii="Calibri" w:hAnsi="Calibri"/>
                <w:b/>
                <w:sz w:val="18"/>
                <w:szCs w:val="18"/>
              </w:rPr>
              <w:t>43</w:t>
            </w:r>
            <w:r>
              <w:rPr>
                <w:rFonts w:ascii="Calibri" w:hAnsi="Calibri"/>
                <w:b/>
                <w:sz w:val="18"/>
                <w:szCs w:val="18"/>
              </w:rPr>
              <w:t> </w:t>
            </w:r>
            <w:r w:rsidRPr="00447DC6">
              <w:rPr>
                <w:rFonts w:ascii="Calibri" w:hAnsi="Calibri"/>
                <w:b/>
                <w:sz w:val="18"/>
                <w:szCs w:val="18"/>
              </w:rPr>
              <w:t>667</w:t>
            </w:r>
            <w:r>
              <w:rPr>
                <w:rFonts w:ascii="Calibri" w:hAnsi="Calibri"/>
                <w:b/>
                <w:sz w:val="18"/>
                <w:szCs w:val="18"/>
              </w:rPr>
              <w:t>,34</w:t>
            </w:r>
          </w:p>
        </w:tc>
        <w:tc>
          <w:tcPr>
            <w:tcW w:w="1622" w:type="dxa"/>
            <w:gridSpan w:val="6"/>
            <w:tcBorders>
              <w:top w:val="single" w:sz="4" w:space="0" w:color="auto"/>
              <w:left w:val="single" w:sz="4" w:space="0" w:color="auto"/>
              <w:bottom w:val="single" w:sz="4" w:space="0" w:color="auto"/>
              <w:right w:val="single" w:sz="4" w:space="0" w:color="auto"/>
            </w:tcBorders>
          </w:tcPr>
          <w:p w:rsidR="00316886" w:rsidRPr="006F3FEC" w:rsidRDefault="00447DC6" w:rsidP="00316886">
            <w:pPr>
              <w:jc w:val="right"/>
              <w:rPr>
                <w:rFonts w:ascii="Calibri" w:hAnsi="Calibri"/>
                <w:b/>
                <w:sz w:val="18"/>
                <w:szCs w:val="18"/>
              </w:rPr>
            </w:pPr>
            <w:r>
              <w:rPr>
                <w:rFonts w:ascii="Calibri" w:hAnsi="Calibri"/>
                <w:b/>
                <w:sz w:val="18"/>
                <w:szCs w:val="18"/>
              </w:rPr>
              <w:t>83,51</w:t>
            </w:r>
          </w:p>
        </w:tc>
        <w:tc>
          <w:tcPr>
            <w:tcW w:w="4119" w:type="dxa"/>
            <w:gridSpan w:val="17"/>
            <w:tcBorders>
              <w:top w:val="single" w:sz="4" w:space="0" w:color="auto"/>
              <w:left w:val="single" w:sz="4" w:space="0" w:color="auto"/>
              <w:bottom w:val="single" w:sz="4" w:space="0" w:color="auto"/>
              <w:right w:val="single" w:sz="4" w:space="0" w:color="auto"/>
            </w:tcBorders>
          </w:tcPr>
          <w:p w:rsidR="00316886" w:rsidRPr="006F3FEC" w:rsidRDefault="00316886" w:rsidP="00316886">
            <w:pPr>
              <w:rPr>
                <w:rFonts w:ascii="Calibri" w:hAnsi="Calibri"/>
                <w:b/>
                <w:sz w:val="18"/>
                <w:szCs w:val="18"/>
              </w:rPr>
            </w:pPr>
            <w:r>
              <w:rPr>
                <w:rFonts w:ascii="Calibri" w:hAnsi="Calibri"/>
                <w:b/>
                <w:sz w:val="18"/>
                <w:szCs w:val="18"/>
              </w:rPr>
              <w:t>Výdaje po konsolidaci</w:t>
            </w:r>
          </w:p>
        </w:tc>
      </w:tr>
      <w:tr w:rsidR="00316886" w:rsidRPr="006A1D3C" w:rsidTr="00A028B5">
        <w:trPr>
          <w:gridAfter w:val="1"/>
          <w:wAfter w:w="62" w:type="dxa"/>
        </w:trPr>
        <w:tc>
          <w:tcPr>
            <w:tcW w:w="460" w:type="dxa"/>
            <w:tcBorders>
              <w:top w:val="single" w:sz="4" w:space="0" w:color="auto"/>
            </w:tcBorders>
          </w:tcPr>
          <w:p w:rsidR="00316886" w:rsidRPr="00D14A72" w:rsidRDefault="00316886" w:rsidP="00316886">
            <w:pPr>
              <w:rPr>
                <w:rFonts w:ascii="Calibri" w:hAnsi="Calibri"/>
                <w:b/>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tcBorders>
              <w:top w:val="single" w:sz="4" w:space="0" w:color="auto"/>
            </w:tcBorders>
          </w:tcPr>
          <w:p w:rsidR="00316886" w:rsidRPr="006A1D3C" w:rsidRDefault="00316886" w:rsidP="00316886">
            <w:pPr>
              <w:rPr>
                <w:rFonts w:ascii="Calibri" w:hAnsi="Calibri"/>
                <w:b/>
                <w:color w:val="808080"/>
                <w:sz w:val="20"/>
                <w:szCs w:val="20"/>
              </w:rPr>
            </w:pPr>
          </w:p>
        </w:tc>
        <w:tc>
          <w:tcPr>
            <w:tcW w:w="391" w:type="dxa"/>
            <w:gridSpan w:val="3"/>
            <w:tcBorders>
              <w:top w:val="single" w:sz="4" w:space="0" w:color="auto"/>
            </w:tcBorders>
          </w:tcPr>
          <w:p w:rsidR="00316886" w:rsidRPr="006A1D3C" w:rsidRDefault="00316886" w:rsidP="00316886">
            <w:pPr>
              <w:rPr>
                <w:rFonts w:ascii="Calibri" w:hAnsi="Calibri"/>
                <w:b/>
                <w:color w:val="808080"/>
                <w:sz w:val="20"/>
                <w:szCs w:val="20"/>
              </w:rPr>
            </w:pPr>
          </w:p>
        </w:tc>
        <w:tc>
          <w:tcPr>
            <w:tcW w:w="529"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678"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242" w:type="dxa"/>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3"/>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3"/>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top w:val="single" w:sz="4" w:space="0" w:color="auto"/>
            </w:tcBorders>
          </w:tcPr>
          <w:p w:rsidR="00316886" w:rsidRPr="006A1D3C" w:rsidRDefault="00316886" w:rsidP="00316886">
            <w:pPr>
              <w:rPr>
                <w:rFonts w:ascii="Calibri" w:hAnsi="Calibri"/>
                <w:b/>
                <w:color w:val="808080"/>
                <w:sz w:val="20"/>
                <w:szCs w:val="20"/>
              </w:rPr>
            </w:pPr>
          </w:p>
        </w:tc>
        <w:tc>
          <w:tcPr>
            <w:tcW w:w="899" w:type="dxa"/>
            <w:gridSpan w:val="2"/>
            <w:tcBorders>
              <w:top w:val="single" w:sz="4" w:space="0" w:color="auto"/>
            </w:tcBorders>
          </w:tcPr>
          <w:p w:rsidR="00316886" w:rsidRPr="006A1D3C" w:rsidRDefault="00316886" w:rsidP="00316886">
            <w:pPr>
              <w:rPr>
                <w:rFonts w:ascii="Calibri" w:hAnsi="Calibri"/>
                <w:b/>
                <w:color w:val="808080"/>
                <w:sz w:val="20"/>
                <w:szCs w:val="20"/>
              </w:rPr>
            </w:pPr>
          </w:p>
        </w:tc>
      </w:tr>
      <w:tr w:rsidR="00316886" w:rsidRPr="00720FF1" w:rsidTr="00A028B5">
        <w:trPr>
          <w:gridAfter w:val="1"/>
          <w:wAfter w:w="62" w:type="dxa"/>
        </w:trPr>
        <w:tc>
          <w:tcPr>
            <w:tcW w:w="9639" w:type="dxa"/>
            <w:gridSpan w:val="37"/>
          </w:tcPr>
          <w:p w:rsidR="00316886" w:rsidRPr="00720FF1" w:rsidRDefault="00316886" w:rsidP="00316886">
            <w:pPr>
              <w:rPr>
                <w:rFonts w:ascii="Calibri" w:hAnsi="Calibri"/>
                <w:b/>
                <w:sz w:val="20"/>
                <w:szCs w:val="20"/>
              </w:rPr>
            </w:pPr>
            <w:r w:rsidRPr="00720FF1">
              <w:rPr>
                <w:rFonts w:ascii="Calibri" w:hAnsi="Calibri"/>
                <w:b/>
                <w:sz w:val="20"/>
                <w:szCs w:val="20"/>
              </w:rPr>
              <w:t>Stručný komentář k celkovému vývoji čerpání výdajů kapitoly ve sledovaném období</w:t>
            </w:r>
          </w:p>
        </w:tc>
      </w:tr>
      <w:tr w:rsidR="00316886" w:rsidRPr="006A1D3C" w:rsidTr="00A028B5">
        <w:trPr>
          <w:gridAfter w:val="1"/>
          <w:wAfter w:w="62" w:type="dxa"/>
        </w:trPr>
        <w:tc>
          <w:tcPr>
            <w:tcW w:w="460" w:type="dxa"/>
          </w:tcPr>
          <w:p w:rsidR="00316886" w:rsidRPr="00D14A72" w:rsidRDefault="00316886" w:rsidP="00316886">
            <w:pPr>
              <w:rPr>
                <w:rFonts w:ascii="Calibri" w:hAnsi="Calibri"/>
                <w:b/>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4"/>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678" w:type="dxa"/>
            <w:gridSpan w:val="2"/>
          </w:tcPr>
          <w:p w:rsidR="00316886" w:rsidRPr="006A1D3C" w:rsidRDefault="00316886" w:rsidP="00316886">
            <w:pPr>
              <w:rPr>
                <w:rFonts w:ascii="Calibri" w:hAnsi="Calibri"/>
                <w:b/>
                <w:color w:val="808080"/>
                <w:sz w:val="20"/>
                <w:szCs w:val="20"/>
              </w:rPr>
            </w:pPr>
          </w:p>
        </w:tc>
        <w:tc>
          <w:tcPr>
            <w:tcW w:w="242" w:type="dxa"/>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3"/>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3"/>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899" w:type="dxa"/>
            <w:gridSpan w:val="2"/>
          </w:tcPr>
          <w:p w:rsidR="00316886" w:rsidRPr="006A1D3C" w:rsidRDefault="00316886" w:rsidP="00316886">
            <w:pPr>
              <w:rPr>
                <w:rFonts w:ascii="Calibri" w:hAnsi="Calibri"/>
                <w:b/>
                <w:color w:val="808080"/>
                <w:sz w:val="20"/>
                <w:szCs w:val="20"/>
              </w:rPr>
            </w:pPr>
          </w:p>
        </w:tc>
      </w:tr>
      <w:tr w:rsidR="00316886" w:rsidRPr="00720FF1" w:rsidTr="00A028B5">
        <w:trPr>
          <w:gridAfter w:val="1"/>
          <w:wAfter w:w="62" w:type="dxa"/>
        </w:trPr>
        <w:tc>
          <w:tcPr>
            <w:tcW w:w="9639" w:type="dxa"/>
            <w:gridSpan w:val="37"/>
            <w:tcBorders>
              <w:top w:val="single" w:sz="6" w:space="0" w:color="auto"/>
              <w:left w:val="single" w:sz="6" w:space="0" w:color="auto"/>
              <w:bottom w:val="single" w:sz="6" w:space="0" w:color="auto"/>
              <w:right w:val="single" w:sz="6" w:space="0" w:color="auto"/>
            </w:tcBorders>
          </w:tcPr>
          <w:p w:rsidR="00316886" w:rsidRPr="00720FF1" w:rsidRDefault="00316886" w:rsidP="00316886">
            <w:pPr>
              <w:jc w:val="both"/>
              <w:rPr>
                <w:rFonts w:ascii="Calibri" w:hAnsi="Calibri"/>
                <w:sz w:val="20"/>
                <w:szCs w:val="20"/>
              </w:rPr>
            </w:pPr>
            <w:r w:rsidRPr="00720FF1">
              <w:rPr>
                <w:rFonts w:ascii="Calibri" w:hAnsi="Calibri"/>
                <w:sz w:val="20"/>
                <w:szCs w:val="20"/>
              </w:rPr>
              <w:t>Konsolidované výdaje kapitoly ve sledovaném období svým finančním objemem čerpání ovlivnil</w:t>
            </w:r>
            <w:r>
              <w:rPr>
                <w:rFonts w:ascii="Calibri" w:hAnsi="Calibri"/>
                <w:sz w:val="20"/>
                <w:szCs w:val="20"/>
              </w:rPr>
              <w:t>a</w:t>
            </w:r>
            <w:r w:rsidRPr="00720FF1">
              <w:rPr>
                <w:rFonts w:ascii="Calibri" w:hAnsi="Calibri"/>
                <w:sz w:val="20"/>
                <w:szCs w:val="20"/>
              </w:rPr>
              <w:t xml:space="preserve"> zejména položk</w:t>
            </w:r>
            <w:r>
              <w:rPr>
                <w:rFonts w:ascii="Calibri" w:hAnsi="Calibri"/>
                <w:sz w:val="20"/>
                <w:szCs w:val="20"/>
              </w:rPr>
              <w:t>a</w:t>
            </w:r>
            <w:r w:rsidRPr="00720FF1">
              <w:rPr>
                <w:rFonts w:ascii="Calibri" w:hAnsi="Calibri"/>
                <w:sz w:val="20"/>
                <w:szCs w:val="20"/>
              </w:rPr>
              <w:t xml:space="preserve"> 5362</w:t>
            </w:r>
            <w:r>
              <w:rPr>
                <w:rFonts w:ascii="Calibri" w:hAnsi="Calibri"/>
                <w:sz w:val="20"/>
                <w:szCs w:val="20"/>
              </w:rPr>
              <w:t xml:space="preserve"> – Platby daní a poplatků státnímu rozpočtu. B</w:t>
            </w:r>
            <w:r w:rsidRPr="00720FF1">
              <w:rPr>
                <w:rFonts w:ascii="Calibri" w:hAnsi="Calibri"/>
                <w:sz w:val="20"/>
                <w:szCs w:val="20"/>
              </w:rPr>
              <w:t>ližší komentář je uveden v následující tabulce.</w:t>
            </w:r>
          </w:p>
        </w:tc>
      </w:tr>
      <w:tr w:rsidR="00316886" w:rsidRPr="006A1D3C" w:rsidTr="00A028B5">
        <w:trPr>
          <w:gridAfter w:val="1"/>
          <w:wAfter w:w="62" w:type="dxa"/>
        </w:trPr>
        <w:tc>
          <w:tcPr>
            <w:tcW w:w="460" w:type="dxa"/>
          </w:tcPr>
          <w:p w:rsidR="00316886" w:rsidRPr="00D14A72" w:rsidRDefault="00316886" w:rsidP="00316886">
            <w:pPr>
              <w:rPr>
                <w:rFonts w:ascii="Calibri" w:hAnsi="Calibri"/>
                <w:b/>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4"/>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678" w:type="dxa"/>
            <w:gridSpan w:val="2"/>
          </w:tcPr>
          <w:p w:rsidR="00316886" w:rsidRPr="006A1D3C" w:rsidRDefault="00316886" w:rsidP="00316886">
            <w:pPr>
              <w:rPr>
                <w:rFonts w:ascii="Calibri" w:hAnsi="Calibri"/>
                <w:b/>
                <w:color w:val="808080"/>
                <w:sz w:val="20"/>
                <w:szCs w:val="20"/>
              </w:rPr>
            </w:pPr>
          </w:p>
        </w:tc>
        <w:tc>
          <w:tcPr>
            <w:tcW w:w="242" w:type="dxa"/>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3"/>
          </w:tcPr>
          <w:p w:rsidR="00316886" w:rsidRPr="006A1D3C" w:rsidRDefault="00316886" w:rsidP="00316886">
            <w:pPr>
              <w:rPr>
                <w:rFonts w:ascii="Calibri" w:hAnsi="Calibri"/>
                <w:b/>
                <w:color w:val="808080"/>
                <w:sz w:val="20"/>
                <w:szCs w:val="20"/>
              </w:rPr>
            </w:pPr>
          </w:p>
        </w:tc>
        <w:tc>
          <w:tcPr>
            <w:tcW w:w="460" w:type="dxa"/>
          </w:tcPr>
          <w:p w:rsidR="00316886" w:rsidRPr="006A1D3C" w:rsidRDefault="00316886" w:rsidP="00316886">
            <w:pPr>
              <w:rPr>
                <w:rFonts w:ascii="Calibri" w:hAnsi="Calibri"/>
                <w:b/>
                <w:color w:val="808080"/>
                <w:sz w:val="20"/>
                <w:szCs w:val="20"/>
              </w:rPr>
            </w:pPr>
          </w:p>
        </w:tc>
        <w:tc>
          <w:tcPr>
            <w:tcW w:w="460" w:type="dxa"/>
            <w:gridSpan w:val="3"/>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460" w:type="dxa"/>
            <w:gridSpan w:val="2"/>
          </w:tcPr>
          <w:p w:rsidR="00316886" w:rsidRPr="006A1D3C" w:rsidRDefault="00316886" w:rsidP="00316886">
            <w:pPr>
              <w:rPr>
                <w:rFonts w:ascii="Calibri" w:hAnsi="Calibri"/>
                <w:b/>
                <w:color w:val="808080"/>
                <w:sz w:val="20"/>
                <w:szCs w:val="20"/>
              </w:rPr>
            </w:pPr>
          </w:p>
        </w:tc>
        <w:tc>
          <w:tcPr>
            <w:tcW w:w="899" w:type="dxa"/>
            <w:gridSpan w:val="2"/>
          </w:tcPr>
          <w:p w:rsidR="00316886" w:rsidRPr="006A1D3C" w:rsidRDefault="00316886" w:rsidP="00316886">
            <w:pPr>
              <w:rPr>
                <w:rFonts w:ascii="Calibri" w:hAnsi="Calibri"/>
                <w:b/>
                <w:color w:val="808080"/>
                <w:sz w:val="20"/>
                <w:szCs w:val="20"/>
              </w:rPr>
            </w:pPr>
          </w:p>
        </w:tc>
      </w:tr>
      <w:tr w:rsidR="00316886" w:rsidRPr="00720FF1" w:rsidTr="00A028B5">
        <w:trPr>
          <w:gridAfter w:val="1"/>
          <w:wAfter w:w="62" w:type="dxa"/>
        </w:trPr>
        <w:tc>
          <w:tcPr>
            <w:tcW w:w="9639" w:type="dxa"/>
            <w:gridSpan w:val="37"/>
          </w:tcPr>
          <w:p w:rsidR="00A028B5" w:rsidRDefault="00A028B5" w:rsidP="00316886">
            <w:pPr>
              <w:rPr>
                <w:rFonts w:ascii="Calibri" w:hAnsi="Calibri"/>
                <w:b/>
                <w:sz w:val="20"/>
                <w:szCs w:val="20"/>
              </w:rPr>
            </w:pPr>
          </w:p>
          <w:p w:rsidR="00A028B5" w:rsidRDefault="00A028B5" w:rsidP="00316886">
            <w:pPr>
              <w:rPr>
                <w:rFonts w:ascii="Calibri" w:hAnsi="Calibri"/>
                <w:b/>
                <w:sz w:val="20"/>
                <w:szCs w:val="20"/>
              </w:rPr>
            </w:pPr>
          </w:p>
          <w:p w:rsidR="00316886" w:rsidRPr="00720FF1" w:rsidRDefault="00316886" w:rsidP="00316886">
            <w:pPr>
              <w:rPr>
                <w:rFonts w:ascii="Calibri" w:hAnsi="Calibri"/>
                <w:b/>
                <w:sz w:val="20"/>
                <w:szCs w:val="20"/>
              </w:rPr>
            </w:pPr>
            <w:r w:rsidRPr="00720FF1">
              <w:rPr>
                <w:rFonts w:ascii="Calibri" w:hAnsi="Calibri"/>
                <w:b/>
                <w:sz w:val="20"/>
                <w:szCs w:val="20"/>
              </w:rPr>
              <w:t>Komentář k položkám (akcím), které vykázaly abnormalitu v řádném čerpání výdajů rozpočtu kapitoly ve sledovaném období</w:t>
            </w:r>
          </w:p>
        </w:tc>
      </w:tr>
      <w:tr w:rsidR="00316886" w:rsidRPr="006A1D3C" w:rsidTr="00A028B5">
        <w:trPr>
          <w:gridAfter w:val="1"/>
          <w:wAfter w:w="62" w:type="dxa"/>
        </w:trPr>
        <w:tc>
          <w:tcPr>
            <w:tcW w:w="460" w:type="dxa"/>
            <w:tcBorders>
              <w:bottom w:val="single" w:sz="4" w:space="0" w:color="auto"/>
            </w:tcBorders>
          </w:tcPr>
          <w:p w:rsidR="00316886" w:rsidRPr="00D14A72" w:rsidRDefault="00316886" w:rsidP="00316886">
            <w:pPr>
              <w:rPr>
                <w:rFonts w:ascii="Calibri" w:hAnsi="Calibri"/>
                <w:b/>
                <w:sz w:val="20"/>
                <w:szCs w:val="20"/>
              </w:rPr>
            </w:pPr>
          </w:p>
        </w:tc>
        <w:tc>
          <w:tcPr>
            <w:tcW w:w="319" w:type="dxa"/>
            <w:tcBorders>
              <w:bottom w:val="single" w:sz="4" w:space="0" w:color="auto"/>
            </w:tcBorders>
          </w:tcPr>
          <w:p w:rsidR="00316886" w:rsidRPr="00D14A72" w:rsidRDefault="00316886" w:rsidP="00316886">
            <w:pPr>
              <w:rPr>
                <w:rFonts w:ascii="Calibri" w:hAnsi="Calibri"/>
                <w:b/>
                <w:sz w:val="20"/>
                <w:szCs w:val="20"/>
              </w:rPr>
            </w:pPr>
          </w:p>
        </w:tc>
        <w:tc>
          <w:tcPr>
            <w:tcW w:w="601"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160" w:type="dxa"/>
            <w:tcBorders>
              <w:bottom w:val="single" w:sz="4" w:space="0" w:color="auto"/>
            </w:tcBorders>
          </w:tcPr>
          <w:p w:rsidR="00316886" w:rsidRPr="006A1D3C" w:rsidRDefault="00316886" w:rsidP="00316886">
            <w:pPr>
              <w:rPr>
                <w:rFonts w:ascii="Calibri" w:hAnsi="Calibri"/>
                <w:b/>
                <w:color w:val="808080"/>
                <w:sz w:val="20"/>
                <w:szCs w:val="20"/>
              </w:rPr>
            </w:pPr>
          </w:p>
        </w:tc>
        <w:tc>
          <w:tcPr>
            <w:tcW w:w="760" w:type="dxa"/>
            <w:gridSpan w:val="4"/>
            <w:tcBorders>
              <w:bottom w:val="single" w:sz="4" w:space="0" w:color="auto"/>
            </w:tcBorders>
          </w:tcPr>
          <w:p w:rsidR="00316886" w:rsidRPr="006A1D3C" w:rsidRDefault="00316886" w:rsidP="00316886">
            <w:pPr>
              <w:rPr>
                <w:rFonts w:ascii="Calibri" w:hAnsi="Calibri"/>
                <w:b/>
                <w:color w:val="808080"/>
                <w:sz w:val="20"/>
                <w:szCs w:val="20"/>
              </w:rPr>
            </w:pPr>
          </w:p>
        </w:tc>
        <w:tc>
          <w:tcPr>
            <w:tcW w:w="747"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173" w:type="dxa"/>
            <w:tcBorders>
              <w:bottom w:val="single" w:sz="4" w:space="0" w:color="auto"/>
            </w:tcBorders>
          </w:tcPr>
          <w:p w:rsidR="00316886" w:rsidRPr="006A1D3C" w:rsidRDefault="00316886" w:rsidP="00316886">
            <w:pPr>
              <w:rPr>
                <w:rFonts w:ascii="Calibri" w:hAnsi="Calibri"/>
                <w:b/>
                <w:color w:val="808080"/>
                <w:sz w:val="20"/>
                <w:szCs w:val="20"/>
              </w:rPr>
            </w:pPr>
          </w:p>
        </w:tc>
        <w:tc>
          <w:tcPr>
            <w:tcW w:w="394" w:type="dxa"/>
            <w:tcBorders>
              <w:bottom w:val="single" w:sz="4" w:space="0" w:color="auto"/>
            </w:tcBorders>
          </w:tcPr>
          <w:p w:rsidR="00316886" w:rsidRPr="006A1D3C" w:rsidRDefault="00316886" w:rsidP="00316886">
            <w:pPr>
              <w:rPr>
                <w:rFonts w:ascii="Calibri" w:hAnsi="Calibri"/>
                <w:b/>
                <w:color w:val="808080"/>
                <w:sz w:val="20"/>
                <w:szCs w:val="20"/>
              </w:rPr>
            </w:pPr>
          </w:p>
        </w:tc>
        <w:tc>
          <w:tcPr>
            <w:tcW w:w="526"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6"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54"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539"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381"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460" w:type="dxa"/>
            <w:gridSpan w:val="2"/>
            <w:tcBorders>
              <w:bottom w:val="single" w:sz="4" w:space="0" w:color="auto"/>
            </w:tcBorders>
          </w:tcPr>
          <w:p w:rsidR="00316886" w:rsidRPr="006A1D3C" w:rsidRDefault="00316886" w:rsidP="00316886">
            <w:pPr>
              <w:rPr>
                <w:rFonts w:ascii="Calibri" w:hAnsi="Calibri"/>
                <w:b/>
                <w:color w:val="808080"/>
                <w:sz w:val="20"/>
                <w:szCs w:val="20"/>
              </w:rPr>
            </w:pPr>
          </w:p>
        </w:tc>
        <w:tc>
          <w:tcPr>
            <w:tcW w:w="899" w:type="dxa"/>
            <w:gridSpan w:val="2"/>
            <w:tcBorders>
              <w:bottom w:val="single" w:sz="4" w:space="0" w:color="auto"/>
            </w:tcBorders>
          </w:tcPr>
          <w:p w:rsidR="00316886" w:rsidRPr="006A1D3C" w:rsidRDefault="00316886" w:rsidP="00316886">
            <w:pPr>
              <w:rPr>
                <w:rFonts w:ascii="Calibri" w:hAnsi="Calibri"/>
                <w:b/>
                <w:color w:val="808080"/>
                <w:sz w:val="20"/>
                <w:szCs w:val="20"/>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 xml:space="preserve">Oddíl, </w:t>
            </w:r>
            <w:r>
              <w:rPr>
                <w:rFonts w:ascii="Calibri" w:hAnsi="Calibri" w:cs="Calibri"/>
                <w:b/>
                <w:sz w:val="18"/>
                <w:szCs w:val="18"/>
              </w:rPr>
              <w:t>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Položka</w:t>
            </w:r>
          </w:p>
        </w:tc>
        <w:tc>
          <w:tcPr>
            <w:tcW w:w="141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Upravený rozpočet</w:t>
            </w:r>
            <w:r>
              <w:rPr>
                <w:rFonts w:ascii="Calibri" w:hAnsi="Calibri" w:cs="Calibri"/>
                <w:b/>
                <w:sz w:val="18"/>
                <w:szCs w:val="18"/>
              </w:rPr>
              <w:t xml:space="preserve">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Skutečnost</w:t>
            </w:r>
            <w:r>
              <w:rPr>
                <w:rFonts w:ascii="Calibri" w:hAnsi="Calibri" w:cs="Calibri"/>
                <w:b/>
                <w:sz w:val="18"/>
                <w:szCs w:val="18"/>
              </w:rPr>
              <w:t xml:space="preserve"> v tis. Kč</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7F47F4" w:rsidRDefault="00316886" w:rsidP="00316886">
            <w:pPr>
              <w:jc w:val="center"/>
              <w:rPr>
                <w:rFonts w:ascii="Calibri" w:hAnsi="Calibri" w:cs="Calibri"/>
                <w:b/>
                <w:sz w:val="18"/>
                <w:szCs w:val="18"/>
              </w:rPr>
            </w:pPr>
            <w:r w:rsidRPr="007F47F4">
              <w:rPr>
                <w:rFonts w:ascii="Calibri" w:hAnsi="Calibri" w:cs="Calibri"/>
                <w:b/>
                <w:sz w:val="18"/>
                <w:szCs w:val="18"/>
              </w:rPr>
              <w:t>Komentář</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1014</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5492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F133CD" w:rsidP="00316886">
            <w:pPr>
              <w:jc w:val="right"/>
              <w:rPr>
                <w:rFonts w:ascii="Calibri" w:hAnsi="Calibri" w:cs="Calibri"/>
                <w:sz w:val="18"/>
                <w:szCs w:val="18"/>
              </w:rPr>
            </w:pPr>
            <w:r>
              <w:rPr>
                <w:rFonts w:ascii="Calibri" w:hAnsi="Calibri" w:cs="Calibri"/>
                <w:sz w:val="18"/>
                <w:szCs w:val="18"/>
              </w:rPr>
              <w:t>65,00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F133CD" w:rsidP="00F133CD">
            <w:pPr>
              <w:jc w:val="right"/>
              <w:rPr>
                <w:rFonts w:ascii="Calibri" w:hAnsi="Calibri" w:cs="Calibri"/>
                <w:sz w:val="18"/>
                <w:szCs w:val="18"/>
              </w:rPr>
            </w:pPr>
            <w:r>
              <w:rPr>
                <w:rFonts w:ascii="Calibri" w:hAnsi="Calibri" w:cs="Calibri"/>
                <w:sz w:val="18"/>
                <w:szCs w:val="18"/>
              </w:rPr>
              <w:t>47,80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rPr>
                <w:rFonts w:ascii="Calibri" w:hAnsi="Calibri" w:cs="Calibri"/>
                <w:b/>
                <w:sz w:val="18"/>
                <w:szCs w:val="18"/>
                <w:u w:val="single"/>
              </w:rPr>
            </w:pPr>
            <w:r w:rsidRPr="007F47F4">
              <w:rPr>
                <w:rFonts w:ascii="Calibri" w:hAnsi="Calibri" w:cs="Calibri"/>
                <w:b/>
                <w:sz w:val="18"/>
                <w:szCs w:val="18"/>
                <w:u w:val="single"/>
              </w:rPr>
              <w:t xml:space="preserve">Dary obyvatelstvu – </w:t>
            </w:r>
            <w:proofErr w:type="spellStart"/>
            <w:proofErr w:type="gramStart"/>
            <w:r w:rsidRPr="007F47F4">
              <w:rPr>
                <w:rFonts w:ascii="Calibri" w:hAnsi="Calibri" w:cs="Calibri"/>
                <w:b/>
                <w:sz w:val="18"/>
                <w:szCs w:val="18"/>
                <w:u w:val="single"/>
              </w:rPr>
              <w:t>ozdrav</w:t>
            </w:r>
            <w:proofErr w:type="gramEnd"/>
            <w:r w:rsidRPr="007F47F4">
              <w:rPr>
                <w:rFonts w:ascii="Calibri" w:hAnsi="Calibri" w:cs="Calibri"/>
                <w:b/>
                <w:sz w:val="18"/>
                <w:szCs w:val="18"/>
                <w:u w:val="single"/>
              </w:rPr>
              <w:t>.</w:t>
            </w:r>
            <w:proofErr w:type="gramStart"/>
            <w:r w:rsidRPr="007F47F4">
              <w:rPr>
                <w:rFonts w:ascii="Calibri" w:hAnsi="Calibri" w:cs="Calibri"/>
                <w:b/>
                <w:sz w:val="18"/>
                <w:szCs w:val="18"/>
                <w:u w:val="single"/>
              </w:rPr>
              <w:t>hospod</w:t>
            </w:r>
            <w:proofErr w:type="gramEnd"/>
            <w:r w:rsidRPr="007F47F4">
              <w:rPr>
                <w:rFonts w:ascii="Calibri" w:hAnsi="Calibri" w:cs="Calibri"/>
                <w:b/>
                <w:sz w:val="18"/>
                <w:szCs w:val="18"/>
                <w:u w:val="single"/>
              </w:rPr>
              <w:t>.zvířat</w:t>
            </w:r>
            <w:proofErr w:type="spellEnd"/>
          </w:p>
          <w:p w:rsidR="00316886" w:rsidRDefault="00316886" w:rsidP="00316886">
            <w:pPr>
              <w:rPr>
                <w:rFonts w:ascii="Calibri" w:hAnsi="Calibri" w:cs="Calibri"/>
                <w:sz w:val="18"/>
                <w:szCs w:val="18"/>
              </w:rPr>
            </w:pPr>
            <w:r w:rsidRPr="007F47F4">
              <w:rPr>
                <w:rFonts w:ascii="Calibri" w:hAnsi="Calibri" w:cs="Calibri"/>
                <w:sz w:val="18"/>
                <w:szCs w:val="18"/>
              </w:rPr>
              <w:t xml:space="preserve">Jedná se o </w:t>
            </w:r>
            <w:proofErr w:type="spellStart"/>
            <w:r w:rsidRPr="007F47F4">
              <w:rPr>
                <w:rFonts w:ascii="Calibri" w:hAnsi="Calibri" w:cs="Calibri"/>
                <w:sz w:val="18"/>
                <w:szCs w:val="18"/>
              </w:rPr>
              <w:t>čipování</w:t>
            </w:r>
            <w:proofErr w:type="spellEnd"/>
            <w:r w:rsidRPr="007F47F4">
              <w:rPr>
                <w:rFonts w:ascii="Calibri" w:hAnsi="Calibri" w:cs="Calibri"/>
                <w:sz w:val="18"/>
                <w:szCs w:val="18"/>
              </w:rPr>
              <w:t xml:space="preserve"> psů, položku při sestavování rozpočtu nelze přesně plánovat.</w:t>
            </w:r>
            <w:r w:rsidR="00186D88">
              <w:rPr>
                <w:rFonts w:ascii="Calibri" w:hAnsi="Calibri" w:cs="Calibri"/>
                <w:sz w:val="18"/>
                <w:szCs w:val="18"/>
              </w:rPr>
              <w:t xml:space="preserve"> </w:t>
            </w:r>
          </w:p>
          <w:p w:rsidR="00F3169E" w:rsidRPr="007F47F4" w:rsidRDefault="00F3169E" w:rsidP="00316886">
            <w:pPr>
              <w:rPr>
                <w:rFonts w:ascii="Calibri" w:hAnsi="Calibri" w:cs="Calibri"/>
                <w:sz w:val="18"/>
                <w:szCs w:val="18"/>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5139</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F843CD" w:rsidP="00316886">
            <w:pPr>
              <w:jc w:val="right"/>
              <w:rPr>
                <w:rFonts w:ascii="Calibri" w:hAnsi="Calibri" w:cs="Calibri"/>
                <w:sz w:val="18"/>
                <w:szCs w:val="18"/>
              </w:rPr>
            </w:pPr>
            <w:r>
              <w:rPr>
                <w:rFonts w:ascii="Calibri" w:hAnsi="Calibri" w:cs="Calibri"/>
                <w:sz w:val="18"/>
                <w:szCs w:val="18"/>
              </w:rPr>
              <w:t>1,26</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Nákup materiálu j. n.</w:t>
            </w:r>
          </w:p>
          <w:p w:rsidR="00823A42" w:rsidRDefault="00316886" w:rsidP="00316886">
            <w:pPr>
              <w:rPr>
                <w:rFonts w:ascii="Calibri" w:hAnsi="Calibri" w:cs="Calibri"/>
                <w:sz w:val="18"/>
                <w:szCs w:val="18"/>
              </w:rPr>
            </w:pPr>
            <w:r w:rsidRPr="006A1D3C">
              <w:rPr>
                <w:rFonts w:ascii="Calibri" w:hAnsi="Calibri" w:cs="Calibri"/>
                <w:sz w:val="18"/>
                <w:szCs w:val="18"/>
              </w:rPr>
              <w:t>Nákup materiálu pro potřeby kapitoly. Položku nelze při sestavování rozpočtu přesně stanovit.</w:t>
            </w:r>
          </w:p>
          <w:p w:rsidR="00823A42" w:rsidRPr="006A1D3C" w:rsidRDefault="00823A42" w:rsidP="00316886">
            <w:pPr>
              <w:rPr>
                <w:rFonts w:ascii="Calibri" w:hAnsi="Calibri" w:cs="Calibri"/>
                <w:sz w:val="18"/>
                <w:szCs w:val="18"/>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lastRenderedPageBreak/>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5162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30,00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F843CD" w:rsidP="00316886">
            <w:pPr>
              <w:jc w:val="right"/>
              <w:rPr>
                <w:rFonts w:ascii="Calibri" w:hAnsi="Calibri" w:cs="Calibri"/>
                <w:sz w:val="18"/>
                <w:szCs w:val="18"/>
              </w:rPr>
            </w:pPr>
            <w:r>
              <w:rPr>
                <w:rFonts w:ascii="Calibri" w:hAnsi="Calibri" w:cs="Calibri"/>
                <w:sz w:val="18"/>
                <w:szCs w:val="18"/>
              </w:rPr>
              <w:t>13,15</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rPr>
                <w:rFonts w:ascii="Calibri" w:hAnsi="Calibri" w:cs="Calibri"/>
                <w:b/>
                <w:sz w:val="18"/>
                <w:szCs w:val="18"/>
                <w:u w:val="single"/>
              </w:rPr>
            </w:pPr>
            <w:r w:rsidRPr="007F47F4">
              <w:rPr>
                <w:rFonts w:ascii="Calibri" w:hAnsi="Calibri" w:cs="Calibri"/>
                <w:b/>
                <w:sz w:val="18"/>
                <w:szCs w:val="18"/>
                <w:u w:val="single"/>
              </w:rPr>
              <w:t>Služby telekomunikací a radiokomunikací</w:t>
            </w:r>
          </w:p>
          <w:p w:rsidR="00316886" w:rsidRPr="007F47F4" w:rsidRDefault="00316886" w:rsidP="00316886">
            <w:pPr>
              <w:rPr>
                <w:rFonts w:ascii="Calibri" w:hAnsi="Calibri" w:cs="Calibri"/>
                <w:sz w:val="18"/>
                <w:szCs w:val="18"/>
              </w:rPr>
            </w:pPr>
            <w:r w:rsidRPr="007F47F4">
              <w:rPr>
                <w:rFonts w:ascii="Calibri" w:hAnsi="Calibri" w:cs="Calibri"/>
                <w:sz w:val="18"/>
                <w:szCs w:val="18"/>
              </w:rPr>
              <w:t>Český úřad zeměměřičský a katastrální – vyúčtování dálkového přístupu.</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5167</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Služby školení a vzdělávání</w:t>
            </w:r>
          </w:p>
          <w:p w:rsidR="00316886" w:rsidRPr="006A1D3C" w:rsidRDefault="00316886" w:rsidP="003D060F">
            <w:pPr>
              <w:rPr>
                <w:rFonts w:ascii="Calibri" w:hAnsi="Calibri" w:cs="Calibri"/>
                <w:sz w:val="18"/>
                <w:szCs w:val="18"/>
              </w:rPr>
            </w:pPr>
            <w:r w:rsidRPr="006A1D3C">
              <w:rPr>
                <w:rFonts w:ascii="Calibri" w:hAnsi="Calibri" w:cs="Calibri"/>
                <w:sz w:val="18"/>
                <w:szCs w:val="18"/>
              </w:rPr>
              <w:t>V roce 201</w:t>
            </w:r>
            <w:r w:rsidR="003D060F">
              <w:rPr>
                <w:rFonts w:ascii="Calibri" w:hAnsi="Calibri" w:cs="Calibri"/>
                <w:sz w:val="18"/>
                <w:szCs w:val="18"/>
              </w:rPr>
              <w:t>9</w:t>
            </w:r>
            <w:r w:rsidRPr="006A1D3C">
              <w:rPr>
                <w:rFonts w:ascii="Calibri" w:hAnsi="Calibri" w:cs="Calibri"/>
                <w:sz w:val="18"/>
                <w:szCs w:val="18"/>
              </w:rPr>
              <w:t xml:space="preserve"> z finančních prostředků kapitoly nebylo nutné hradit žádné školení.</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5166</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D060F" w:rsidP="00316886">
            <w:pPr>
              <w:jc w:val="right"/>
              <w:rPr>
                <w:rFonts w:ascii="Calibri" w:hAnsi="Calibri" w:cs="Calibri"/>
                <w:sz w:val="18"/>
                <w:szCs w:val="18"/>
              </w:rPr>
            </w:pPr>
            <w:r>
              <w:rPr>
                <w:rFonts w:ascii="Calibri" w:hAnsi="Calibri" w:cs="Calibri"/>
                <w:sz w:val="18"/>
                <w:szCs w:val="18"/>
              </w:rPr>
              <w:t>1 245,82</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D060F" w:rsidP="00316886">
            <w:pPr>
              <w:jc w:val="right"/>
              <w:rPr>
                <w:rFonts w:ascii="Calibri" w:hAnsi="Calibri" w:cs="Calibri"/>
                <w:sz w:val="18"/>
                <w:szCs w:val="18"/>
              </w:rPr>
            </w:pPr>
            <w:r>
              <w:rPr>
                <w:rFonts w:ascii="Calibri" w:hAnsi="Calibri" w:cs="Calibri"/>
                <w:sz w:val="18"/>
                <w:szCs w:val="18"/>
              </w:rPr>
              <w:t>1 150,44</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Konzultační, poradenské a právní služby</w:t>
            </w:r>
          </w:p>
          <w:p w:rsidR="00316886" w:rsidRPr="006A1D3C" w:rsidRDefault="00316886" w:rsidP="00316886">
            <w:pPr>
              <w:rPr>
                <w:rFonts w:ascii="Calibri" w:hAnsi="Calibri" w:cs="Calibri"/>
                <w:sz w:val="18"/>
                <w:szCs w:val="18"/>
              </w:rPr>
            </w:pPr>
            <w:r w:rsidRPr="006A1D3C">
              <w:rPr>
                <w:rFonts w:ascii="Calibri" w:hAnsi="Calibri" w:cs="Calibri"/>
                <w:sz w:val="18"/>
                <w:szCs w:val="18"/>
              </w:rPr>
              <w:t>Z této položky je hrazeno daňové poradenství, rating města a auditorské služby.</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5169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80,00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D060F" w:rsidP="00316886">
            <w:pPr>
              <w:jc w:val="right"/>
              <w:rPr>
                <w:rFonts w:ascii="Calibri" w:hAnsi="Calibri" w:cs="Calibri"/>
                <w:sz w:val="18"/>
                <w:szCs w:val="18"/>
              </w:rPr>
            </w:pPr>
            <w:r>
              <w:rPr>
                <w:rFonts w:ascii="Calibri" w:hAnsi="Calibri" w:cs="Calibri"/>
                <w:sz w:val="18"/>
                <w:szCs w:val="18"/>
              </w:rPr>
              <w:t>42,02</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rPr>
                <w:rFonts w:ascii="Calibri" w:hAnsi="Calibri" w:cs="Calibri"/>
                <w:b/>
                <w:sz w:val="18"/>
                <w:szCs w:val="18"/>
                <w:u w:val="single"/>
              </w:rPr>
            </w:pPr>
            <w:r w:rsidRPr="007F47F4">
              <w:rPr>
                <w:rFonts w:ascii="Calibri" w:hAnsi="Calibri" w:cs="Calibri"/>
                <w:b/>
                <w:sz w:val="18"/>
                <w:szCs w:val="18"/>
                <w:u w:val="single"/>
              </w:rPr>
              <w:t>Nákup ostatních služeb</w:t>
            </w:r>
          </w:p>
          <w:p w:rsidR="00316886" w:rsidRPr="007F47F4" w:rsidRDefault="00316886" w:rsidP="00316886">
            <w:pPr>
              <w:rPr>
                <w:rFonts w:ascii="Calibri" w:hAnsi="Calibri" w:cs="Calibri"/>
                <w:sz w:val="18"/>
                <w:szCs w:val="18"/>
              </w:rPr>
            </w:pPr>
            <w:r w:rsidRPr="007F47F4">
              <w:rPr>
                <w:rFonts w:ascii="Calibri" w:hAnsi="Calibri" w:cs="Calibri"/>
                <w:sz w:val="18"/>
                <w:szCs w:val="18"/>
              </w:rPr>
              <w:t>Výpočet daňových příjmů, vypracování střednědobého výhledu rozpočtu, posouzení daňových do</w:t>
            </w:r>
            <w:r>
              <w:rPr>
                <w:rFonts w:ascii="Calibri" w:hAnsi="Calibri" w:cs="Calibri"/>
                <w:sz w:val="18"/>
                <w:szCs w:val="18"/>
              </w:rPr>
              <w:t>padů konsolidace na výkaznictví.</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5195</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100,00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Odvody za neplnění povinnosti zaměstnávat zdravotně postižené</w:t>
            </w:r>
          </w:p>
          <w:p w:rsidR="00316886" w:rsidRPr="006A1D3C" w:rsidRDefault="00316886" w:rsidP="003D060F">
            <w:pPr>
              <w:rPr>
                <w:rFonts w:ascii="Calibri" w:hAnsi="Calibri" w:cs="Calibri"/>
                <w:sz w:val="18"/>
                <w:szCs w:val="18"/>
              </w:rPr>
            </w:pPr>
            <w:r w:rsidRPr="006A1D3C">
              <w:rPr>
                <w:rFonts w:ascii="Calibri" w:hAnsi="Calibri" w:cs="Calibri"/>
                <w:sz w:val="18"/>
                <w:szCs w:val="18"/>
              </w:rPr>
              <w:t>V roce 201</w:t>
            </w:r>
            <w:r w:rsidR="003D060F">
              <w:rPr>
                <w:rFonts w:ascii="Calibri" w:hAnsi="Calibri" w:cs="Calibri"/>
                <w:sz w:val="18"/>
                <w:szCs w:val="18"/>
              </w:rPr>
              <w:t>9</w:t>
            </w:r>
            <w:r w:rsidRPr="006A1D3C">
              <w:rPr>
                <w:rFonts w:ascii="Calibri" w:hAnsi="Calibri" w:cs="Calibri"/>
                <w:sz w:val="18"/>
                <w:szCs w:val="18"/>
              </w:rPr>
              <w:t xml:space="preserve"> se odvod neuskutečnil.</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6330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5342</w:t>
            </w:r>
          </w:p>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5345</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D060F" w:rsidP="00316886">
            <w:pPr>
              <w:jc w:val="right"/>
              <w:rPr>
                <w:rFonts w:ascii="Calibri" w:hAnsi="Calibri" w:cs="Calibri"/>
                <w:sz w:val="18"/>
                <w:szCs w:val="18"/>
              </w:rPr>
            </w:pPr>
            <w:r>
              <w:rPr>
                <w:rFonts w:ascii="Calibri" w:hAnsi="Calibri" w:cs="Calibri"/>
                <w:sz w:val="18"/>
                <w:szCs w:val="18"/>
              </w:rPr>
              <w:t>3 318,90</w:t>
            </w:r>
          </w:p>
          <w:p w:rsidR="00316886" w:rsidRPr="006A1D3C" w:rsidRDefault="003D060F" w:rsidP="00316886">
            <w:pPr>
              <w:ind w:right="-68" w:hanging="66"/>
              <w:jc w:val="right"/>
              <w:rPr>
                <w:rFonts w:ascii="Calibri" w:hAnsi="Calibri" w:cs="Calibri"/>
                <w:sz w:val="18"/>
                <w:szCs w:val="18"/>
              </w:rPr>
            </w:pPr>
            <w:r>
              <w:rPr>
                <w:rFonts w:ascii="Calibri" w:hAnsi="Calibri" w:cs="Calibri"/>
                <w:sz w:val="18"/>
                <w:szCs w:val="18"/>
              </w:rPr>
              <w:t>1 288 656,95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Převody FKSP a sociálnímu fondu obcí a krajů; Převody vlastním rozpočtovým účtům</w:t>
            </w:r>
          </w:p>
          <w:p w:rsidR="00316886" w:rsidRPr="006A1D3C" w:rsidRDefault="00316886" w:rsidP="00316886">
            <w:pPr>
              <w:rPr>
                <w:rFonts w:ascii="Calibri" w:hAnsi="Calibri" w:cs="Calibri"/>
                <w:sz w:val="18"/>
                <w:szCs w:val="18"/>
              </w:rPr>
            </w:pPr>
            <w:r w:rsidRPr="006A1D3C">
              <w:rPr>
                <w:rFonts w:ascii="Calibri" w:hAnsi="Calibri" w:cs="Calibri"/>
                <w:sz w:val="18"/>
                <w:szCs w:val="18"/>
              </w:rPr>
              <w:t xml:space="preserve">Konsolidační položky </w:t>
            </w:r>
            <w:proofErr w:type="spellStart"/>
            <w:r w:rsidRPr="006A1D3C">
              <w:rPr>
                <w:rFonts w:ascii="Calibri" w:hAnsi="Calibri" w:cs="Calibri"/>
                <w:sz w:val="18"/>
                <w:szCs w:val="18"/>
              </w:rPr>
              <w:t>vnitropřevodů</w:t>
            </w:r>
            <w:proofErr w:type="spellEnd"/>
            <w:r w:rsidRPr="006A1D3C">
              <w:rPr>
                <w:rFonts w:ascii="Calibri" w:hAnsi="Calibri" w:cs="Calibri"/>
                <w:sz w:val="18"/>
                <w:szCs w:val="18"/>
              </w:rPr>
              <w:t xml:space="preserve"> finančních prostředků mezi účty a fondy města. Na základě platné rozpočtové skladby nemusí být tyto výdaje rozpočtovány a svým objemem mají úzký vztah na příjmy v konsolidaci (stejný objem v rámci celkového rozpočtu města).</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6399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5362</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23 000,00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D060F" w:rsidP="00316886">
            <w:pPr>
              <w:jc w:val="right"/>
              <w:rPr>
                <w:rFonts w:ascii="Calibri" w:hAnsi="Calibri" w:cs="Calibri"/>
                <w:sz w:val="18"/>
                <w:szCs w:val="18"/>
              </w:rPr>
            </w:pPr>
            <w:r>
              <w:rPr>
                <w:rFonts w:ascii="Calibri" w:hAnsi="Calibri" w:cs="Calibri"/>
                <w:sz w:val="18"/>
                <w:szCs w:val="18"/>
              </w:rPr>
              <w:t>29 139,36</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Platby daní a poplatků státnímu rozpočtu</w:t>
            </w:r>
          </w:p>
          <w:p w:rsidR="00316886" w:rsidRPr="006A1D3C" w:rsidRDefault="00316886" w:rsidP="00316886">
            <w:pPr>
              <w:rPr>
                <w:rFonts w:ascii="Calibri" w:hAnsi="Calibri" w:cs="Calibri"/>
                <w:b/>
                <w:sz w:val="18"/>
                <w:szCs w:val="18"/>
                <w:u w:val="single"/>
              </w:rPr>
            </w:pPr>
            <w:r w:rsidRPr="006A1D3C">
              <w:rPr>
                <w:rFonts w:ascii="Calibri" w:hAnsi="Calibri" w:cs="Calibri"/>
                <w:sz w:val="18"/>
                <w:szCs w:val="18"/>
              </w:rPr>
              <w:t>Plnění daně má úzký vztah na příjem této daně. V plnění rozpočtu města je proúčtována stejná částka v příjmech i ve výdajích města, město je plátcem i příjemcem této daně.</w:t>
            </w:r>
          </w:p>
        </w:tc>
      </w:tr>
      <w:tr w:rsidR="00316886" w:rsidRPr="00FF2DB3"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5363</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200,00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AB426C" w:rsidRDefault="00FF2DB3" w:rsidP="00316886">
            <w:pPr>
              <w:jc w:val="right"/>
              <w:rPr>
                <w:rFonts w:ascii="Calibri" w:hAnsi="Calibri" w:cs="Calibri"/>
                <w:sz w:val="18"/>
                <w:szCs w:val="18"/>
              </w:rPr>
            </w:pPr>
            <w:r w:rsidRPr="00AB426C">
              <w:rPr>
                <w:rFonts w:ascii="Calibri" w:hAnsi="Calibri" w:cs="Calibri"/>
                <w:sz w:val="18"/>
                <w:szCs w:val="18"/>
              </w:rPr>
              <w:t>15,34</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AB426C" w:rsidRDefault="00316886" w:rsidP="00316886">
            <w:pPr>
              <w:rPr>
                <w:rFonts w:ascii="Calibri" w:hAnsi="Calibri" w:cs="Calibri"/>
                <w:b/>
                <w:sz w:val="18"/>
                <w:szCs w:val="18"/>
                <w:u w:val="single"/>
              </w:rPr>
            </w:pPr>
            <w:r w:rsidRPr="00AB426C">
              <w:rPr>
                <w:rFonts w:ascii="Calibri" w:hAnsi="Calibri" w:cs="Calibri"/>
                <w:b/>
                <w:sz w:val="18"/>
                <w:szCs w:val="18"/>
                <w:u w:val="single"/>
              </w:rPr>
              <w:t>Úhrady sankcí jiným rozpočtům</w:t>
            </w:r>
          </w:p>
          <w:p w:rsidR="00316886" w:rsidRPr="00AB426C" w:rsidRDefault="00AB426C" w:rsidP="00316886">
            <w:pPr>
              <w:rPr>
                <w:rFonts w:ascii="Calibri" w:hAnsi="Calibri" w:cs="Calibri"/>
                <w:sz w:val="18"/>
                <w:szCs w:val="18"/>
              </w:rPr>
            </w:pPr>
            <w:r w:rsidRPr="00AB426C">
              <w:rPr>
                <w:rFonts w:ascii="Calibri" w:hAnsi="Calibri" w:cs="Calibri"/>
                <w:sz w:val="18"/>
                <w:szCs w:val="18"/>
              </w:rPr>
              <w:t>Soudní náklady ve věci vydání společného souhlasu.</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5909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rPr>
                <w:rFonts w:ascii="Calibri" w:hAnsi="Calibri" w:cs="Calibri"/>
                <w:b/>
                <w:sz w:val="18"/>
                <w:szCs w:val="18"/>
                <w:u w:val="single"/>
              </w:rPr>
            </w:pPr>
            <w:r w:rsidRPr="007F47F4">
              <w:rPr>
                <w:rFonts w:ascii="Calibri" w:hAnsi="Calibri" w:cs="Calibri"/>
                <w:b/>
                <w:sz w:val="18"/>
                <w:szCs w:val="18"/>
                <w:u w:val="single"/>
              </w:rPr>
              <w:t>Ostatní neinvestiční výdaje</w:t>
            </w:r>
          </w:p>
          <w:p w:rsidR="00316886" w:rsidRPr="007F47F4" w:rsidRDefault="00316886" w:rsidP="00316886">
            <w:pPr>
              <w:rPr>
                <w:rFonts w:ascii="Calibri" w:hAnsi="Calibri" w:cs="Calibri"/>
                <w:b/>
                <w:sz w:val="18"/>
                <w:szCs w:val="18"/>
                <w:u w:val="single"/>
              </w:rPr>
            </w:pPr>
            <w:r w:rsidRPr="007F47F4">
              <w:rPr>
                <w:rFonts w:ascii="Calibri" w:hAnsi="Calibri" w:cs="Calibri"/>
                <w:sz w:val="18"/>
                <w:szCs w:val="18"/>
              </w:rPr>
              <w:t>Finanční prostředky z položky nebylo nutné čerpat</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0700000707100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FF2DB3" w:rsidP="00316886">
            <w:pPr>
              <w:jc w:val="right"/>
              <w:rPr>
                <w:rFonts w:ascii="Calibri" w:hAnsi="Calibri" w:cs="Calibri"/>
                <w:sz w:val="18"/>
                <w:szCs w:val="18"/>
              </w:rPr>
            </w:pPr>
            <w:r>
              <w:rPr>
                <w:rFonts w:ascii="Calibri" w:hAnsi="Calibri" w:cs="Calibri"/>
                <w:sz w:val="18"/>
                <w:szCs w:val="18"/>
              </w:rPr>
              <w:t>1 754,05</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Nespecifické rezervy</w:t>
            </w:r>
          </w:p>
          <w:p w:rsidR="00316886" w:rsidRPr="006A1D3C" w:rsidRDefault="00316886" w:rsidP="00FF2DB3">
            <w:pPr>
              <w:rPr>
                <w:rFonts w:ascii="Calibri" w:hAnsi="Calibri" w:cs="Calibri"/>
                <w:b/>
                <w:sz w:val="18"/>
                <w:szCs w:val="18"/>
                <w:u w:val="single"/>
              </w:rPr>
            </w:pPr>
            <w:r w:rsidRPr="006A1D3C">
              <w:rPr>
                <w:rFonts w:ascii="Calibri" w:hAnsi="Calibri" w:cs="Calibri"/>
                <w:sz w:val="18"/>
                <w:szCs w:val="18"/>
              </w:rPr>
              <w:t xml:space="preserve">Rezerva RMP pro ROZOP; rezerva </w:t>
            </w:r>
            <w:r w:rsidR="00FF2DB3">
              <w:rPr>
                <w:rFonts w:ascii="Calibri" w:hAnsi="Calibri" w:cs="Calibri"/>
                <w:sz w:val="18"/>
                <w:szCs w:val="18"/>
              </w:rPr>
              <w:t>byla v rámci schváleného rozpočtu schválena ve výši 40 mil Kč a v průběhu roku byla</w:t>
            </w:r>
            <w:r w:rsidRPr="006A1D3C">
              <w:rPr>
                <w:rFonts w:ascii="Calibri" w:hAnsi="Calibri" w:cs="Calibri"/>
                <w:sz w:val="18"/>
                <w:szCs w:val="18"/>
              </w:rPr>
              <w:t xml:space="preserve"> na základě usnesení orgánů města rozpuštěna do výdajů jednotlivých kapitol; nevyčerpaná částka upraveného rozpočtu představuje zůstatek rezervních prostředků. Nečerpané prostředky jsou součástí výsledku rozpočtového hospodaření.</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r w:rsidRPr="006A1D3C">
              <w:rPr>
                <w:rFonts w:ascii="Calibri" w:hAnsi="Calibri" w:cs="Calibri"/>
                <w:sz w:val="18"/>
                <w:szCs w:val="18"/>
              </w:rPr>
              <w:t>0700000707600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FF2DB3" w:rsidP="00316886">
            <w:pPr>
              <w:jc w:val="right"/>
              <w:rPr>
                <w:rFonts w:ascii="Calibri" w:hAnsi="Calibri" w:cs="Calibri"/>
                <w:sz w:val="18"/>
                <w:szCs w:val="18"/>
              </w:rPr>
            </w:pPr>
            <w:r>
              <w:rPr>
                <w:rFonts w:ascii="Calibri" w:hAnsi="Calibri" w:cs="Calibri"/>
                <w:sz w:val="18"/>
                <w:szCs w:val="18"/>
              </w:rPr>
              <w:t>1 720,00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6A1D3C" w:rsidRDefault="00316886" w:rsidP="00316886">
            <w:pPr>
              <w:jc w:val="right"/>
              <w:rPr>
                <w:rFonts w:ascii="Calibri" w:hAnsi="Calibri" w:cs="Calibri"/>
                <w:sz w:val="18"/>
                <w:szCs w:val="18"/>
              </w:rPr>
            </w:pPr>
            <w:r w:rsidRPr="006A1D3C">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6A1D3C" w:rsidRDefault="00316886" w:rsidP="00316886">
            <w:pPr>
              <w:rPr>
                <w:rFonts w:ascii="Calibri" w:hAnsi="Calibri" w:cs="Calibri"/>
                <w:b/>
                <w:sz w:val="18"/>
                <w:szCs w:val="18"/>
                <w:u w:val="single"/>
              </w:rPr>
            </w:pPr>
            <w:r w:rsidRPr="006A1D3C">
              <w:rPr>
                <w:rFonts w:ascii="Calibri" w:hAnsi="Calibri" w:cs="Calibri"/>
                <w:b/>
                <w:sz w:val="18"/>
                <w:szCs w:val="18"/>
                <w:u w:val="single"/>
              </w:rPr>
              <w:t>Nespecifikované rezervy</w:t>
            </w:r>
          </w:p>
          <w:p w:rsidR="00316886" w:rsidRPr="006A1D3C" w:rsidRDefault="00316886" w:rsidP="00FF2DB3">
            <w:pPr>
              <w:rPr>
                <w:rFonts w:ascii="Calibri" w:hAnsi="Calibri" w:cs="Calibri"/>
                <w:b/>
                <w:sz w:val="18"/>
                <w:szCs w:val="18"/>
                <w:u w:val="single"/>
              </w:rPr>
            </w:pPr>
            <w:r w:rsidRPr="006A1D3C">
              <w:rPr>
                <w:rFonts w:ascii="Calibri" w:hAnsi="Calibri" w:cs="Calibri"/>
                <w:sz w:val="18"/>
                <w:szCs w:val="18"/>
              </w:rPr>
              <w:t>Rezerva na škodní a havarijní události; rezerva byla</w:t>
            </w:r>
            <w:r w:rsidR="00FF2DB3">
              <w:rPr>
                <w:rFonts w:ascii="Calibri" w:hAnsi="Calibri" w:cs="Calibri"/>
                <w:sz w:val="18"/>
                <w:szCs w:val="18"/>
              </w:rPr>
              <w:t xml:space="preserve"> v rámci schváleného rozpočtu schválena ve výši 2,5 mil. Kč a </w:t>
            </w:r>
            <w:r w:rsidRPr="006A1D3C">
              <w:rPr>
                <w:rFonts w:ascii="Calibri" w:hAnsi="Calibri" w:cs="Calibri"/>
                <w:sz w:val="18"/>
                <w:szCs w:val="18"/>
              </w:rPr>
              <w:t xml:space="preserve">na základě usnesení orgánů města </w:t>
            </w:r>
            <w:r w:rsidR="00FF2DB3">
              <w:rPr>
                <w:rFonts w:ascii="Calibri" w:hAnsi="Calibri" w:cs="Calibri"/>
                <w:sz w:val="18"/>
                <w:szCs w:val="18"/>
              </w:rPr>
              <w:t xml:space="preserve">byla </w:t>
            </w:r>
            <w:r w:rsidRPr="006A1D3C">
              <w:rPr>
                <w:rFonts w:ascii="Calibri" w:hAnsi="Calibri" w:cs="Calibri"/>
                <w:sz w:val="18"/>
                <w:szCs w:val="18"/>
              </w:rPr>
              <w:t>rozpouštěna do výdajů jednotlivých kapitol; nevyčerpaná částka upraveného rozpočtu představuje zůstatek rezervních prostředků. Nečerpané prostředky jsou součástí výsledku rozpočtového hospodaření.</w:t>
            </w: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6399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5362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0700000708300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077C50" w:rsidP="00316886">
            <w:pPr>
              <w:jc w:val="right"/>
              <w:rPr>
                <w:rFonts w:ascii="Calibri" w:hAnsi="Calibri" w:cs="Calibri"/>
                <w:sz w:val="18"/>
                <w:szCs w:val="18"/>
              </w:rPr>
            </w:pPr>
            <w:r>
              <w:rPr>
                <w:rFonts w:ascii="Calibri" w:hAnsi="Calibri" w:cs="Calibri"/>
                <w:sz w:val="18"/>
                <w:szCs w:val="18"/>
              </w:rPr>
              <w:t>14 000,00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F47F4" w:rsidRDefault="00077C50" w:rsidP="00316886">
            <w:pPr>
              <w:jc w:val="right"/>
              <w:rPr>
                <w:rFonts w:ascii="Calibri" w:hAnsi="Calibri" w:cs="Calibri"/>
                <w:sz w:val="18"/>
                <w:szCs w:val="18"/>
              </w:rPr>
            </w:pPr>
            <w:r>
              <w:rPr>
                <w:rFonts w:ascii="Calibri" w:hAnsi="Calibri" w:cs="Calibri"/>
                <w:sz w:val="18"/>
                <w:szCs w:val="18"/>
              </w:rPr>
              <w:t>9 355,34</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297846" w:rsidRDefault="00316886" w:rsidP="00316886">
            <w:pPr>
              <w:rPr>
                <w:rFonts w:ascii="Calibri" w:hAnsi="Calibri" w:cs="Calibri"/>
                <w:b/>
                <w:sz w:val="18"/>
                <w:szCs w:val="18"/>
                <w:u w:val="single"/>
              </w:rPr>
            </w:pPr>
            <w:r w:rsidRPr="00297846">
              <w:rPr>
                <w:rFonts w:ascii="Calibri" w:hAnsi="Calibri" w:cs="Calibri"/>
                <w:b/>
                <w:sz w:val="18"/>
                <w:szCs w:val="18"/>
                <w:u w:val="single"/>
              </w:rPr>
              <w:t>Platby daní a poplatků SR - DPH</w:t>
            </w:r>
          </w:p>
          <w:p w:rsidR="00316886" w:rsidRDefault="00297846" w:rsidP="00A3511B">
            <w:pPr>
              <w:rPr>
                <w:rFonts w:asciiTheme="minorHAnsi" w:hAnsiTheme="minorHAnsi" w:cstheme="minorHAnsi"/>
                <w:sz w:val="18"/>
                <w:szCs w:val="18"/>
              </w:rPr>
            </w:pPr>
            <w:r w:rsidRPr="00297846">
              <w:rPr>
                <w:rFonts w:asciiTheme="minorHAnsi" w:hAnsiTheme="minorHAnsi" w:cstheme="minorHAnsi"/>
                <w:sz w:val="18"/>
                <w:szCs w:val="18"/>
              </w:rPr>
              <w:t>Hodnota DPH na položce 5362 je ovlivněna v roce 201</w:t>
            </w:r>
            <w:r w:rsidRPr="00297846">
              <w:rPr>
                <w:rFonts w:asciiTheme="minorHAnsi" w:hAnsiTheme="minorHAnsi" w:cstheme="minorHAnsi"/>
                <w:color w:val="1F497D"/>
                <w:sz w:val="18"/>
                <w:szCs w:val="18"/>
              </w:rPr>
              <w:t>9</w:t>
            </w:r>
            <w:r w:rsidRPr="00297846">
              <w:rPr>
                <w:rFonts w:asciiTheme="minorHAnsi" w:hAnsiTheme="minorHAnsi" w:cstheme="minorHAnsi"/>
                <w:sz w:val="18"/>
                <w:szCs w:val="18"/>
              </w:rPr>
              <w:t xml:space="preserve"> odvodem DPH </w:t>
            </w:r>
            <w:r w:rsidRPr="00A2211A">
              <w:rPr>
                <w:rFonts w:asciiTheme="minorHAnsi" w:hAnsiTheme="minorHAnsi" w:cstheme="minorHAnsi"/>
                <w:sz w:val="18"/>
                <w:szCs w:val="18"/>
              </w:rPr>
              <w:t xml:space="preserve">z prodeje a směny stavebních pozemků (PS Plasty, PFAFF servis, PV </w:t>
            </w:r>
            <w:proofErr w:type="spellStart"/>
            <w:r w:rsidRPr="00A2211A">
              <w:rPr>
                <w:rFonts w:asciiTheme="minorHAnsi" w:hAnsiTheme="minorHAnsi" w:cstheme="minorHAnsi"/>
                <w:sz w:val="18"/>
                <w:szCs w:val="18"/>
              </w:rPr>
              <w:t>Recykling</w:t>
            </w:r>
            <w:proofErr w:type="spellEnd"/>
            <w:r w:rsidRPr="00A2211A">
              <w:rPr>
                <w:rFonts w:asciiTheme="minorHAnsi" w:hAnsiTheme="minorHAnsi" w:cstheme="minorHAnsi"/>
                <w:sz w:val="18"/>
                <w:szCs w:val="18"/>
              </w:rPr>
              <w:t>, Šálek, Pořízka, Vejrosta) a uplatněným odpočtem DPH z pořízení dočasně pronajímaného pozemku za nádražím.</w:t>
            </w:r>
          </w:p>
          <w:p w:rsidR="00823A42" w:rsidRDefault="00823A42" w:rsidP="00A3511B">
            <w:pPr>
              <w:rPr>
                <w:rFonts w:asciiTheme="minorHAnsi" w:hAnsiTheme="minorHAnsi" w:cstheme="minorHAnsi"/>
                <w:sz w:val="18"/>
                <w:szCs w:val="18"/>
              </w:rPr>
            </w:pPr>
          </w:p>
          <w:p w:rsidR="00823A42" w:rsidRPr="00297846" w:rsidRDefault="00823A42" w:rsidP="00A3511B">
            <w:pPr>
              <w:rPr>
                <w:rFonts w:asciiTheme="minorHAnsi" w:hAnsiTheme="minorHAnsi" w:cstheme="minorHAnsi"/>
                <w:b/>
                <w:sz w:val="18"/>
                <w:szCs w:val="18"/>
                <w:highlight w:val="yellow"/>
                <w:u w:val="single"/>
              </w:rPr>
            </w:pPr>
          </w:p>
        </w:tc>
      </w:tr>
      <w:tr w:rsidR="00316886"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lastRenderedPageBreak/>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7F47F4" w:rsidRDefault="00316886" w:rsidP="00316886">
            <w:pPr>
              <w:jc w:val="center"/>
              <w:rPr>
                <w:rFonts w:ascii="Calibri" w:hAnsi="Calibri" w:cs="Calibri"/>
                <w:sz w:val="18"/>
                <w:szCs w:val="18"/>
              </w:rPr>
            </w:pPr>
            <w:r w:rsidRPr="007F47F4">
              <w:rPr>
                <w:rFonts w:ascii="Calibri" w:hAnsi="Calibri" w:cs="Calibri"/>
                <w:sz w:val="18"/>
                <w:szCs w:val="18"/>
              </w:rPr>
              <w:t>0700000709001</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7F47F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7F47F4" w:rsidRDefault="00077C50" w:rsidP="00316886">
            <w:pPr>
              <w:jc w:val="right"/>
              <w:rPr>
                <w:rFonts w:ascii="Calibri" w:hAnsi="Calibri" w:cs="Calibri"/>
                <w:sz w:val="18"/>
                <w:szCs w:val="18"/>
              </w:rPr>
            </w:pPr>
            <w:r>
              <w:rPr>
                <w:rFonts w:ascii="Calibri" w:hAnsi="Calibri" w:cs="Calibri"/>
                <w:sz w:val="18"/>
                <w:szCs w:val="18"/>
              </w:rPr>
              <w:t>1 503,58</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7F47F4" w:rsidRDefault="00316886" w:rsidP="00316886">
            <w:pPr>
              <w:jc w:val="right"/>
              <w:rPr>
                <w:rFonts w:ascii="Calibri" w:hAnsi="Calibri" w:cs="Calibri"/>
                <w:sz w:val="18"/>
                <w:szCs w:val="18"/>
              </w:rPr>
            </w:pPr>
            <w:r w:rsidRPr="007F47F4">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A3511B" w:rsidRDefault="00316886" w:rsidP="00316886">
            <w:pPr>
              <w:rPr>
                <w:rFonts w:ascii="Calibri" w:hAnsi="Calibri" w:cs="Calibri"/>
                <w:b/>
                <w:sz w:val="18"/>
                <w:szCs w:val="18"/>
                <w:u w:val="single"/>
              </w:rPr>
            </w:pPr>
            <w:r w:rsidRPr="00A3511B">
              <w:rPr>
                <w:rFonts w:ascii="Calibri" w:hAnsi="Calibri" w:cs="Calibri"/>
                <w:b/>
                <w:sz w:val="18"/>
                <w:szCs w:val="18"/>
                <w:u w:val="single"/>
              </w:rPr>
              <w:t xml:space="preserve">Nespecifické rezervy – Osadní výbor </w:t>
            </w:r>
            <w:proofErr w:type="spellStart"/>
            <w:r w:rsidRPr="00A3511B">
              <w:rPr>
                <w:rFonts w:ascii="Calibri" w:hAnsi="Calibri" w:cs="Calibri"/>
                <w:b/>
                <w:sz w:val="18"/>
                <w:szCs w:val="18"/>
                <w:u w:val="single"/>
              </w:rPr>
              <w:t>Vrahovice</w:t>
            </w:r>
            <w:proofErr w:type="spellEnd"/>
            <w:r w:rsidRPr="00A3511B">
              <w:rPr>
                <w:rFonts w:ascii="Calibri" w:hAnsi="Calibri" w:cs="Calibri"/>
                <w:b/>
                <w:sz w:val="18"/>
                <w:szCs w:val="18"/>
                <w:u w:val="single"/>
              </w:rPr>
              <w:t xml:space="preserve">, </w:t>
            </w:r>
            <w:proofErr w:type="spellStart"/>
            <w:r w:rsidRPr="00A3511B">
              <w:rPr>
                <w:rFonts w:ascii="Calibri" w:hAnsi="Calibri" w:cs="Calibri"/>
                <w:b/>
                <w:sz w:val="18"/>
                <w:szCs w:val="18"/>
                <w:u w:val="single"/>
              </w:rPr>
              <w:t>Čechůvky</w:t>
            </w:r>
            <w:proofErr w:type="spellEnd"/>
          </w:p>
          <w:p w:rsidR="00316886" w:rsidRPr="00A3511B" w:rsidRDefault="00316886" w:rsidP="00A3511B">
            <w:pPr>
              <w:rPr>
                <w:rFonts w:ascii="Calibri" w:hAnsi="Calibri" w:cs="Calibri"/>
                <w:sz w:val="18"/>
                <w:szCs w:val="18"/>
              </w:rPr>
            </w:pPr>
            <w:r w:rsidRPr="00A3511B">
              <w:rPr>
                <w:rFonts w:ascii="Calibri" w:hAnsi="Calibri" w:cs="Calibri"/>
                <w:sz w:val="18"/>
                <w:szCs w:val="18"/>
              </w:rPr>
              <w:t xml:space="preserve">Finanční prostředky </w:t>
            </w:r>
            <w:r w:rsidR="00A3511B" w:rsidRPr="00A3511B">
              <w:rPr>
                <w:rFonts w:ascii="Calibri" w:hAnsi="Calibri" w:cs="Calibri"/>
                <w:sz w:val="18"/>
                <w:szCs w:val="18"/>
              </w:rPr>
              <w:t>nebyly v roce 2019 čerpány. Kromě schváleného rozpočtu ve výši 1 250 tis. Kč byl tomuto osadnímu výboru převeden do rozpočtu i zůstatek z roku 2018, tj. 253,58 tis. Kč. Nevyčerpané finanční prostředky budou převedeny do rozpočtu osadního výboru roku 2020.</w:t>
            </w:r>
          </w:p>
        </w:tc>
      </w:tr>
      <w:tr w:rsidR="00077C50"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077C50" w:rsidRPr="007F47F4" w:rsidRDefault="00470A28" w:rsidP="00316886">
            <w:pPr>
              <w:jc w:val="center"/>
              <w:rPr>
                <w:rFonts w:ascii="Calibri" w:hAnsi="Calibri" w:cs="Calibri"/>
                <w:sz w:val="18"/>
                <w:szCs w:val="18"/>
              </w:rPr>
            </w:pPr>
            <w:r>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077C50" w:rsidRPr="007F47F4" w:rsidRDefault="00470A28" w:rsidP="00316886">
            <w:pPr>
              <w:jc w:val="center"/>
              <w:rPr>
                <w:rFonts w:ascii="Calibri" w:hAnsi="Calibri" w:cs="Calibri"/>
                <w:sz w:val="18"/>
                <w:szCs w:val="18"/>
              </w:rPr>
            </w:pPr>
            <w:r>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077C50" w:rsidRPr="007F47F4" w:rsidRDefault="00470A28" w:rsidP="00316886">
            <w:pPr>
              <w:jc w:val="center"/>
              <w:rPr>
                <w:rFonts w:ascii="Calibri" w:hAnsi="Calibri" w:cs="Calibri"/>
                <w:sz w:val="18"/>
                <w:szCs w:val="18"/>
              </w:rPr>
            </w:pPr>
            <w:r>
              <w:rPr>
                <w:rFonts w:ascii="Calibri" w:hAnsi="Calibri" w:cs="Calibri"/>
                <w:sz w:val="18"/>
                <w:szCs w:val="18"/>
              </w:rPr>
              <w:t>0700000709002</w:t>
            </w:r>
          </w:p>
        </w:tc>
        <w:tc>
          <w:tcPr>
            <w:tcW w:w="851" w:type="dxa"/>
            <w:gridSpan w:val="3"/>
            <w:tcBorders>
              <w:top w:val="single" w:sz="4" w:space="0" w:color="auto"/>
              <w:left w:val="single" w:sz="4" w:space="0" w:color="auto"/>
              <w:bottom w:val="single" w:sz="4" w:space="0" w:color="auto"/>
              <w:right w:val="single" w:sz="4" w:space="0" w:color="auto"/>
            </w:tcBorders>
          </w:tcPr>
          <w:p w:rsidR="00077C50" w:rsidRPr="007F47F4" w:rsidRDefault="00077C50"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077C50" w:rsidRDefault="00470A28" w:rsidP="00316886">
            <w:pPr>
              <w:jc w:val="right"/>
              <w:rPr>
                <w:rFonts w:ascii="Calibri" w:hAnsi="Calibri" w:cs="Calibri"/>
                <w:sz w:val="18"/>
                <w:szCs w:val="18"/>
              </w:rPr>
            </w:pPr>
            <w:r>
              <w:rPr>
                <w:rFonts w:ascii="Calibri" w:hAnsi="Calibri" w:cs="Calibri"/>
                <w:sz w:val="18"/>
                <w:szCs w:val="18"/>
              </w:rPr>
              <w:t>1 250,00</w:t>
            </w:r>
          </w:p>
        </w:tc>
        <w:tc>
          <w:tcPr>
            <w:tcW w:w="992" w:type="dxa"/>
            <w:gridSpan w:val="4"/>
            <w:tcBorders>
              <w:top w:val="single" w:sz="4" w:space="0" w:color="auto"/>
              <w:left w:val="single" w:sz="4" w:space="0" w:color="auto"/>
              <w:bottom w:val="single" w:sz="4" w:space="0" w:color="auto"/>
              <w:right w:val="single" w:sz="4" w:space="0" w:color="auto"/>
            </w:tcBorders>
          </w:tcPr>
          <w:p w:rsidR="00077C50" w:rsidRPr="007F47F4" w:rsidRDefault="00470A28" w:rsidP="00316886">
            <w:pPr>
              <w:jc w:val="right"/>
              <w:rPr>
                <w:rFonts w:ascii="Calibri" w:hAnsi="Calibri" w:cs="Calibri"/>
                <w:sz w:val="18"/>
                <w:szCs w:val="18"/>
              </w:rPr>
            </w:pPr>
            <w:r>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470A28" w:rsidRPr="00A3511B" w:rsidRDefault="00470A28" w:rsidP="00470A28">
            <w:pPr>
              <w:rPr>
                <w:rFonts w:ascii="Calibri" w:hAnsi="Calibri" w:cs="Calibri"/>
                <w:b/>
                <w:sz w:val="18"/>
                <w:szCs w:val="18"/>
                <w:u w:val="single"/>
              </w:rPr>
            </w:pPr>
            <w:r w:rsidRPr="00A3511B">
              <w:rPr>
                <w:rFonts w:ascii="Calibri" w:hAnsi="Calibri" w:cs="Calibri"/>
                <w:b/>
                <w:sz w:val="18"/>
                <w:szCs w:val="18"/>
                <w:u w:val="single"/>
              </w:rPr>
              <w:t xml:space="preserve">Nespecifické rezervy – Osadní výbor Čechovice, </w:t>
            </w:r>
            <w:proofErr w:type="spellStart"/>
            <w:r w:rsidRPr="00A3511B">
              <w:rPr>
                <w:rFonts w:ascii="Calibri" w:hAnsi="Calibri" w:cs="Calibri"/>
                <w:b/>
                <w:sz w:val="18"/>
                <w:szCs w:val="18"/>
                <w:u w:val="single"/>
              </w:rPr>
              <w:t>Domamyslice</w:t>
            </w:r>
            <w:proofErr w:type="spellEnd"/>
            <w:r w:rsidRPr="00A3511B">
              <w:rPr>
                <w:rFonts w:ascii="Calibri" w:hAnsi="Calibri" w:cs="Calibri"/>
                <w:b/>
                <w:sz w:val="18"/>
                <w:szCs w:val="18"/>
                <w:u w:val="single"/>
              </w:rPr>
              <w:t xml:space="preserve">, </w:t>
            </w:r>
            <w:proofErr w:type="spellStart"/>
            <w:r w:rsidRPr="00A3511B">
              <w:rPr>
                <w:rFonts w:ascii="Calibri" w:hAnsi="Calibri" w:cs="Calibri"/>
                <w:b/>
                <w:sz w:val="18"/>
                <w:szCs w:val="18"/>
                <w:u w:val="single"/>
              </w:rPr>
              <w:t>Krasice</w:t>
            </w:r>
            <w:proofErr w:type="spellEnd"/>
          </w:p>
          <w:p w:rsidR="00077C50" w:rsidRPr="00A3511B" w:rsidRDefault="00470A28" w:rsidP="00A3511B">
            <w:pPr>
              <w:rPr>
                <w:rFonts w:ascii="Calibri" w:hAnsi="Calibri" w:cs="Calibri"/>
                <w:b/>
                <w:sz w:val="18"/>
                <w:szCs w:val="18"/>
                <w:u w:val="single"/>
              </w:rPr>
            </w:pPr>
            <w:r w:rsidRPr="00A3511B">
              <w:rPr>
                <w:rFonts w:ascii="Calibri" w:hAnsi="Calibri" w:cs="Calibri"/>
                <w:sz w:val="18"/>
                <w:szCs w:val="18"/>
              </w:rPr>
              <w:t xml:space="preserve">Finanční prostředky </w:t>
            </w:r>
            <w:r w:rsidR="00A3511B" w:rsidRPr="00A3511B">
              <w:rPr>
                <w:rFonts w:ascii="Calibri" w:hAnsi="Calibri" w:cs="Calibri"/>
                <w:sz w:val="18"/>
                <w:szCs w:val="18"/>
              </w:rPr>
              <w:t>nebyly v roce 2019 čerpány. Nevyčerpané finanční prostředky budou převedeny do rozpočtu osadního výboru roku 2020.</w:t>
            </w:r>
          </w:p>
        </w:tc>
      </w:tr>
      <w:tr w:rsidR="00470A28" w:rsidRPr="006A1D3C"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470A28" w:rsidRPr="007F47F4" w:rsidRDefault="00470A28" w:rsidP="00470A28">
            <w:pPr>
              <w:jc w:val="center"/>
              <w:rPr>
                <w:rFonts w:ascii="Calibri" w:hAnsi="Calibri" w:cs="Calibri"/>
                <w:sz w:val="18"/>
                <w:szCs w:val="18"/>
              </w:rPr>
            </w:pPr>
            <w:r>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470A28" w:rsidRPr="007F47F4" w:rsidRDefault="00470A28" w:rsidP="00470A28">
            <w:pPr>
              <w:jc w:val="center"/>
              <w:rPr>
                <w:rFonts w:ascii="Calibri" w:hAnsi="Calibri" w:cs="Calibri"/>
                <w:sz w:val="18"/>
                <w:szCs w:val="18"/>
              </w:rPr>
            </w:pPr>
            <w:r>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470A28" w:rsidRPr="007F47F4" w:rsidRDefault="00470A28" w:rsidP="00470A28">
            <w:pPr>
              <w:jc w:val="center"/>
              <w:rPr>
                <w:rFonts w:ascii="Calibri" w:hAnsi="Calibri" w:cs="Calibri"/>
                <w:sz w:val="18"/>
                <w:szCs w:val="18"/>
              </w:rPr>
            </w:pPr>
            <w:r>
              <w:rPr>
                <w:rFonts w:ascii="Calibri" w:hAnsi="Calibri" w:cs="Calibri"/>
                <w:sz w:val="18"/>
                <w:szCs w:val="18"/>
              </w:rPr>
              <w:t>0700000709003</w:t>
            </w:r>
          </w:p>
        </w:tc>
        <w:tc>
          <w:tcPr>
            <w:tcW w:w="851" w:type="dxa"/>
            <w:gridSpan w:val="3"/>
            <w:tcBorders>
              <w:top w:val="single" w:sz="4" w:space="0" w:color="auto"/>
              <w:left w:val="single" w:sz="4" w:space="0" w:color="auto"/>
              <w:bottom w:val="single" w:sz="4" w:space="0" w:color="auto"/>
              <w:right w:val="single" w:sz="4" w:space="0" w:color="auto"/>
            </w:tcBorders>
          </w:tcPr>
          <w:p w:rsidR="00470A28" w:rsidRPr="007F47F4" w:rsidRDefault="00470A28" w:rsidP="00470A28">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470A28" w:rsidRDefault="00470A28" w:rsidP="00470A28">
            <w:pPr>
              <w:jc w:val="right"/>
              <w:rPr>
                <w:rFonts w:ascii="Calibri" w:hAnsi="Calibri" w:cs="Calibri"/>
                <w:sz w:val="18"/>
                <w:szCs w:val="18"/>
              </w:rPr>
            </w:pPr>
            <w:r>
              <w:rPr>
                <w:rFonts w:ascii="Calibri" w:hAnsi="Calibri" w:cs="Calibri"/>
                <w:sz w:val="18"/>
                <w:szCs w:val="18"/>
              </w:rPr>
              <w:t>625,00</w:t>
            </w:r>
          </w:p>
        </w:tc>
        <w:tc>
          <w:tcPr>
            <w:tcW w:w="992" w:type="dxa"/>
            <w:gridSpan w:val="4"/>
            <w:tcBorders>
              <w:top w:val="single" w:sz="4" w:space="0" w:color="auto"/>
              <w:left w:val="single" w:sz="4" w:space="0" w:color="auto"/>
              <w:bottom w:val="single" w:sz="4" w:space="0" w:color="auto"/>
              <w:right w:val="single" w:sz="4" w:space="0" w:color="auto"/>
            </w:tcBorders>
          </w:tcPr>
          <w:p w:rsidR="00470A28" w:rsidRPr="00AB426C" w:rsidRDefault="00470A28" w:rsidP="00470A28">
            <w:pPr>
              <w:jc w:val="right"/>
              <w:rPr>
                <w:rFonts w:ascii="Calibri" w:hAnsi="Calibri" w:cs="Calibri"/>
                <w:sz w:val="18"/>
                <w:szCs w:val="18"/>
              </w:rPr>
            </w:pPr>
            <w:r w:rsidRPr="00AB426C">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470A28" w:rsidRPr="00AB426C" w:rsidRDefault="00470A28" w:rsidP="00470A28">
            <w:pPr>
              <w:rPr>
                <w:rFonts w:ascii="Calibri" w:hAnsi="Calibri" w:cs="Calibri"/>
                <w:b/>
                <w:sz w:val="18"/>
                <w:szCs w:val="18"/>
                <w:u w:val="single"/>
              </w:rPr>
            </w:pPr>
            <w:r w:rsidRPr="00AB426C">
              <w:rPr>
                <w:rFonts w:ascii="Calibri" w:hAnsi="Calibri" w:cs="Calibri"/>
                <w:b/>
                <w:sz w:val="18"/>
                <w:szCs w:val="18"/>
                <w:u w:val="single"/>
              </w:rPr>
              <w:t xml:space="preserve">Nespecifické rezervy – Osadní výbor </w:t>
            </w:r>
            <w:proofErr w:type="spellStart"/>
            <w:r w:rsidRPr="00AB426C">
              <w:rPr>
                <w:rFonts w:ascii="Calibri" w:hAnsi="Calibri" w:cs="Calibri"/>
                <w:b/>
                <w:sz w:val="18"/>
                <w:szCs w:val="18"/>
                <w:u w:val="single"/>
              </w:rPr>
              <w:t>Žešov</w:t>
            </w:r>
            <w:proofErr w:type="spellEnd"/>
          </w:p>
          <w:p w:rsidR="00A3511B" w:rsidRPr="00AB426C" w:rsidRDefault="00A3511B" w:rsidP="00470A28">
            <w:pPr>
              <w:rPr>
                <w:rFonts w:ascii="Calibri" w:hAnsi="Calibri" w:cs="Calibri"/>
                <w:sz w:val="18"/>
                <w:szCs w:val="18"/>
              </w:rPr>
            </w:pPr>
            <w:r w:rsidRPr="00AB426C">
              <w:rPr>
                <w:rFonts w:ascii="Calibri" w:hAnsi="Calibri" w:cs="Calibri"/>
                <w:sz w:val="18"/>
                <w:szCs w:val="18"/>
              </w:rPr>
              <w:t>Ze schváleného rozpočtu ve výši 1 250 tis. Kč bylo 625 tis. Kč převedeno na kapitolu 60 na realizaci akce „Rekonstrukce páteřní komunikace v </w:t>
            </w:r>
            <w:proofErr w:type="spellStart"/>
            <w:r w:rsidRPr="00AB426C">
              <w:rPr>
                <w:rFonts w:ascii="Calibri" w:hAnsi="Calibri" w:cs="Calibri"/>
                <w:sz w:val="18"/>
                <w:szCs w:val="18"/>
              </w:rPr>
              <w:t>Žešově</w:t>
            </w:r>
            <w:proofErr w:type="spellEnd"/>
            <w:r w:rsidRPr="00AB426C">
              <w:rPr>
                <w:rFonts w:ascii="Calibri" w:hAnsi="Calibri" w:cs="Calibri"/>
                <w:sz w:val="18"/>
                <w:szCs w:val="18"/>
              </w:rPr>
              <w:t>“.</w:t>
            </w:r>
          </w:p>
          <w:p w:rsidR="00470A28" w:rsidRPr="00AB426C" w:rsidRDefault="00A3511B" w:rsidP="00A3511B">
            <w:pPr>
              <w:rPr>
                <w:rFonts w:ascii="Calibri" w:hAnsi="Calibri" w:cs="Calibri"/>
                <w:b/>
                <w:sz w:val="18"/>
                <w:szCs w:val="18"/>
                <w:u w:val="single"/>
              </w:rPr>
            </w:pPr>
            <w:r w:rsidRPr="00AB426C">
              <w:rPr>
                <w:rFonts w:ascii="Calibri" w:hAnsi="Calibri" w:cs="Calibri"/>
                <w:sz w:val="18"/>
                <w:szCs w:val="18"/>
              </w:rPr>
              <w:t>N</w:t>
            </w:r>
            <w:r w:rsidR="00470A28" w:rsidRPr="00AB426C">
              <w:rPr>
                <w:rFonts w:ascii="Calibri" w:hAnsi="Calibri" w:cs="Calibri"/>
                <w:sz w:val="18"/>
                <w:szCs w:val="18"/>
              </w:rPr>
              <w:t>evyčerpané finanční prostředky budou převedeny do rozpočtu osadního výboru roku 20</w:t>
            </w:r>
            <w:r w:rsidRPr="00AB426C">
              <w:rPr>
                <w:rFonts w:ascii="Calibri" w:hAnsi="Calibri" w:cs="Calibri"/>
                <w:sz w:val="18"/>
                <w:szCs w:val="18"/>
              </w:rPr>
              <w:t>20</w:t>
            </w:r>
            <w:r w:rsidR="00470A28" w:rsidRPr="00AB426C">
              <w:rPr>
                <w:rFonts w:ascii="Calibri" w:hAnsi="Calibri" w:cs="Calibri"/>
                <w:sz w:val="18"/>
                <w:szCs w:val="18"/>
              </w:rPr>
              <w:t>.</w:t>
            </w:r>
          </w:p>
        </w:tc>
      </w:tr>
    </w:tbl>
    <w:p w:rsidR="00AB426C" w:rsidRPr="000D3010" w:rsidRDefault="00AB426C" w:rsidP="00AB426C">
      <w:pPr>
        <w:pStyle w:val="Default"/>
        <w:rPr>
          <w:rFonts w:asciiTheme="minorHAnsi" w:hAnsiTheme="minorHAnsi" w:cstheme="minorHAnsi"/>
          <w:sz w:val="22"/>
          <w:szCs w:val="22"/>
        </w:rPr>
      </w:pPr>
    </w:p>
    <w:p w:rsidR="00977EF3" w:rsidRDefault="00977EF3" w:rsidP="00977EF3">
      <w:pPr>
        <w:jc w:val="both"/>
        <w:rPr>
          <w:rFonts w:asciiTheme="minorHAnsi" w:hAnsiTheme="minorHAnsi" w:cstheme="minorHAnsi"/>
          <w:b/>
          <w:sz w:val="18"/>
          <w:szCs w:val="18"/>
        </w:rPr>
      </w:pPr>
      <w:r w:rsidRPr="002732E1">
        <w:rPr>
          <w:rFonts w:asciiTheme="minorHAnsi" w:hAnsiTheme="minorHAnsi" w:cstheme="minorHAnsi"/>
          <w:b/>
          <w:sz w:val="18"/>
          <w:szCs w:val="18"/>
        </w:rPr>
        <w:t xml:space="preserve">Přehled </w:t>
      </w:r>
      <w:r>
        <w:rPr>
          <w:rFonts w:asciiTheme="minorHAnsi" w:hAnsiTheme="minorHAnsi" w:cstheme="minorHAnsi"/>
          <w:b/>
          <w:sz w:val="18"/>
          <w:szCs w:val="18"/>
        </w:rPr>
        <w:t>rozpočtových opatření k </w:t>
      </w:r>
      <w:proofErr w:type="gramStart"/>
      <w:r>
        <w:rPr>
          <w:rFonts w:asciiTheme="minorHAnsi" w:hAnsiTheme="minorHAnsi" w:cstheme="minorHAnsi"/>
          <w:b/>
          <w:sz w:val="18"/>
          <w:szCs w:val="18"/>
        </w:rPr>
        <w:t>31.</w:t>
      </w:r>
      <w:r w:rsidR="004D5D38">
        <w:rPr>
          <w:rFonts w:asciiTheme="minorHAnsi" w:hAnsiTheme="minorHAnsi" w:cstheme="minorHAnsi"/>
          <w:b/>
          <w:sz w:val="18"/>
          <w:szCs w:val="18"/>
        </w:rPr>
        <w:t>12.2019</w:t>
      </w:r>
      <w:r w:rsidR="00B20032">
        <w:rPr>
          <w:rFonts w:asciiTheme="minorHAnsi" w:hAnsiTheme="minorHAnsi" w:cstheme="minorHAnsi"/>
          <w:b/>
          <w:sz w:val="18"/>
          <w:szCs w:val="18"/>
        </w:rPr>
        <w:t xml:space="preserve"> ( s výjimkou</w:t>
      </w:r>
      <w:proofErr w:type="gramEnd"/>
      <w:r w:rsidR="00B20032">
        <w:rPr>
          <w:rFonts w:asciiTheme="minorHAnsi" w:hAnsiTheme="minorHAnsi" w:cstheme="minorHAnsi"/>
          <w:b/>
          <w:sz w:val="18"/>
          <w:szCs w:val="18"/>
        </w:rPr>
        <w:t xml:space="preserve"> čerpání rezerv a fondů)</w:t>
      </w:r>
      <w:r w:rsidR="004D5D38">
        <w:rPr>
          <w:rFonts w:asciiTheme="minorHAnsi" w:hAnsiTheme="minorHAnsi" w:cstheme="minorHAnsi"/>
          <w:b/>
          <w:sz w:val="18"/>
          <w:szCs w:val="18"/>
        </w:rPr>
        <w:t>:</w:t>
      </w:r>
    </w:p>
    <w:tbl>
      <w:tblPr>
        <w:tblStyle w:val="Mkatabulky"/>
        <w:tblW w:w="9917" w:type="dxa"/>
        <w:tblInd w:w="-5" w:type="dxa"/>
        <w:tblLayout w:type="fixed"/>
        <w:tblLook w:val="04A0" w:firstRow="1" w:lastRow="0" w:firstColumn="1" w:lastColumn="0" w:noHBand="0" w:noVBand="1"/>
      </w:tblPr>
      <w:tblGrid>
        <w:gridCol w:w="851"/>
        <w:gridCol w:w="1134"/>
        <w:gridCol w:w="992"/>
        <w:gridCol w:w="6940"/>
      </w:tblGrid>
      <w:tr w:rsidR="00F973EA" w:rsidTr="00F973EA">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Default="00F973EA" w:rsidP="00207343">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Default="00F973EA" w:rsidP="00207343">
            <w:pPr>
              <w:keepNext/>
              <w:keepLines/>
              <w:jc w:val="center"/>
              <w:rPr>
                <w:rFonts w:asciiTheme="minorHAnsi" w:hAnsiTheme="minorHAnsi" w:cstheme="minorHAnsi"/>
                <w:b/>
                <w:sz w:val="18"/>
              </w:rPr>
            </w:pPr>
            <w:r>
              <w:rPr>
                <w:rFonts w:asciiTheme="minorHAnsi" w:hAnsiTheme="minorHAnsi" w:cstheme="minorHAnsi"/>
                <w:b/>
                <w:sz w:val="18"/>
              </w:rPr>
              <w:t>Datum</w:t>
            </w:r>
          </w:p>
        </w:tc>
        <w:tc>
          <w:tcPr>
            <w:tcW w:w="99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Default="00F973EA" w:rsidP="00207343">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69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Default="00F973EA" w:rsidP="00207343">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r>
      <w:tr w:rsidR="00F973EA" w:rsidRPr="00D14644" w:rsidTr="00F973EA">
        <w:trPr>
          <w:trHeight w:val="316"/>
        </w:trPr>
        <w:tc>
          <w:tcPr>
            <w:tcW w:w="851"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r>
              <w:rPr>
                <w:rFonts w:asciiTheme="minorHAnsi" w:hAnsiTheme="minorHAnsi" w:cstheme="minorHAnsi"/>
                <w:sz w:val="18"/>
              </w:rPr>
              <w:t>19087</w:t>
            </w:r>
          </w:p>
        </w:tc>
        <w:tc>
          <w:tcPr>
            <w:tcW w:w="1134"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proofErr w:type="gramStart"/>
            <w:r>
              <w:rPr>
                <w:rFonts w:asciiTheme="minorHAnsi" w:hAnsiTheme="minorHAnsi" w:cstheme="minorHAnsi"/>
                <w:sz w:val="18"/>
              </w:rPr>
              <w:t>3.5.2019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3EA" w:rsidRPr="00977EF3" w:rsidRDefault="00F973EA" w:rsidP="00207343">
            <w:pPr>
              <w:keepNext/>
              <w:keepLines/>
              <w:jc w:val="right"/>
              <w:rPr>
                <w:rFonts w:asciiTheme="minorHAnsi" w:hAnsiTheme="minorHAnsi" w:cstheme="minorHAnsi"/>
                <w:sz w:val="20"/>
                <w:szCs w:val="20"/>
              </w:rPr>
            </w:pPr>
            <w:r w:rsidRPr="00977EF3">
              <w:rPr>
                <w:rFonts w:asciiTheme="minorHAnsi" w:hAnsiTheme="minorHAnsi" w:cstheme="minorHAnsi"/>
                <w:sz w:val="20"/>
                <w:szCs w:val="20"/>
              </w:rPr>
              <w:t>2 000,00</w:t>
            </w:r>
          </w:p>
        </w:tc>
        <w:tc>
          <w:tcPr>
            <w:tcW w:w="6940" w:type="dxa"/>
            <w:tcBorders>
              <w:top w:val="single" w:sz="4" w:space="0" w:color="auto"/>
              <w:left w:val="single" w:sz="4" w:space="0" w:color="auto"/>
              <w:bottom w:val="single" w:sz="4" w:space="0" w:color="auto"/>
              <w:right w:val="single" w:sz="4" w:space="0" w:color="auto"/>
            </w:tcBorders>
            <w:vAlign w:val="center"/>
          </w:tcPr>
          <w:p w:rsidR="00F973EA" w:rsidRPr="00977EF3" w:rsidRDefault="00F973EA" w:rsidP="00977EF3">
            <w:pPr>
              <w:pStyle w:val="Default"/>
              <w:rPr>
                <w:rFonts w:asciiTheme="minorHAnsi" w:hAnsiTheme="minorHAnsi" w:cstheme="minorHAnsi"/>
                <w:sz w:val="20"/>
                <w:szCs w:val="20"/>
              </w:rPr>
            </w:pPr>
            <w:r>
              <w:rPr>
                <w:rFonts w:asciiTheme="minorHAnsi" w:hAnsiTheme="minorHAnsi" w:cstheme="minorHAnsi"/>
                <w:bCs/>
                <w:sz w:val="20"/>
                <w:szCs w:val="20"/>
              </w:rPr>
              <w:t>P</w:t>
            </w:r>
            <w:r w:rsidRPr="00977EF3">
              <w:rPr>
                <w:rFonts w:asciiTheme="minorHAnsi" w:hAnsiTheme="minorHAnsi" w:cstheme="minorHAnsi"/>
                <w:bCs/>
                <w:sz w:val="20"/>
                <w:szCs w:val="20"/>
              </w:rPr>
              <w:t>latby daní a poplatků státnímu rozpočtu; prostředky určené k úhradě daně z přidané hodnoty, financováno z příjmů z prodeje pozemku</w:t>
            </w:r>
          </w:p>
        </w:tc>
      </w:tr>
      <w:tr w:rsidR="00F973EA" w:rsidTr="00F973EA">
        <w:trPr>
          <w:trHeight w:val="340"/>
        </w:trPr>
        <w:tc>
          <w:tcPr>
            <w:tcW w:w="851"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r>
              <w:rPr>
                <w:rFonts w:asciiTheme="minorHAnsi" w:hAnsiTheme="minorHAnsi" w:cstheme="minorHAnsi"/>
                <w:sz w:val="18"/>
              </w:rPr>
              <w:t>9567</w:t>
            </w:r>
          </w:p>
        </w:tc>
        <w:tc>
          <w:tcPr>
            <w:tcW w:w="1134"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proofErr w:type="gramStart"/>
            <w:r>
              <w:rPr>
                <w:rFonts w:asciiTheme="minorHAnsi" w:hAnsiTheme="minorHAnsi" w:cstheme="minorHAnsi"/>
                <w:sz w:val="18"/>
              </w:rPr>
              <w:t>25.06.2019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3EA" w:rsidRPr="00977EF3" w:rsidRDefault="00F973EA" w:rsidP="00207343">
            <w:pPr>
              <w:keepNext/>
              <w:keepLines/>
              <w:jc w:val="right"/>
              <w:rPr>
                <w:rFonts w:asciiTheme="minorHAnsi" w:hAnsiTheme="minorHAnsi" w:cstheme="minorHAnsi"/>
                <w:sz w:val="20"/>
                <w:szCs w:val="20"/>
              </w:rPr>
            </w:pPr>
            <w:r w:rsidRPr="00977EF3">
              <w:rPr>
                <w:rFonts w:asciiTheme="minorHAnsi" w:hAnsiTheme="minorHAnsi" w:cstheme="minorHAnsi"/>
                <w:sz w:val="20"/>
                <w:szCs w:val="20"/>
              </w:rPr>
              <w:t>3 000,00</w:t>
            </w:r>
          </w:p>
        </w:tc>
        <w:tc>
          <w:tcPr>
            <w:tcW w:w="6940" w:type="dxa"/>
            <w:tcBorders>
              <w:top w:val="single" w:sz="4" w:space="0" w:color="auto"/>
              <w:left w:val="single" w:sz="4" w:space="0" w:color="auto"/>
              <w:bottom w:val="single" w:sz="4" w:space="0" w:color="auto"/>
              <w:right w:val="single" w:sz="4" w:space="0" w:color="auto"/>
            </w:tcBorders>
            <w:vAlign w:val="center"/>
          </w:tcPr>
          <w:p w:rsidR="00F973EA" w:rsidRPr="00977EF3" w:rsidRDefault="00F973EA" w:rsidP="00207343">
            <w:pPr>
              <w:tabs>
                <w:tab w:val="left" w:pos="1843"/>
              </w:tabs>
              <w:rPr>
                <w:rFonts w:asciiTheme="minorHAnsi" w:hAnsiTheme="minorHAnsi" w:cstheme="minorHAnsi"/>
                <w:sz w:val="20"/>
                <w:szCs w:val="20"/>
              </w:rPr>
            </w:pPr>
            <w:r>
              <w:rPr>
                <w:rFonts w:asciiTheme="minorHAnsi" w:hAnsiTheme="minorHAnsi" w:cstheme="minorHAnsi"/>
                <w:sz w:val="20"/>
                <w:szCs w:val="20"/>
              </w:rPr>
              <w:t>N</w:t>
            </w:r>
            <w:r w:rsidRPr="00977EF3">
              <w:rPr>
                <w:rFonts w:asciiTheme="minorHAnsi" w:hAnsiTheme="minorHAnsi" w:cstheme="minorHAnsi"/>
                <w:sz w:val="20"/>
                <w:szCs w:val="20"/>
              </w:rPr>
              <w:t>árůst ceny pojištění odpovědnosti a majetku města</w:t>
            </w:r>
          </w:p>
        </w:tc>
      </w:tr>
      <w:tr w:rsidR="00F973EA" w:rsidTr="00F973EA">
        <w:trPr>
          <w:trHeight w:val="415"/>
        </w:trPr>
        <w:tc>
          <w:tcPr>
            <w:tcW w:w="851"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r>
              <w:rPr>
                <w:rFonts w:asciiTheme="minorHAnsi" w:hAnsiTheme="minorHAnsi" w:cstheme="minorHAnsi"/>
                <w:sz w:val="18"/>
              </w:rPr>
              <w:t>19152</w:t>
            </w:r>
          </w:p>
        </w:tc>
        <w:tc>
          <w:tcPr>
            <w:tcW w:w="1134"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proofErr w:type="gramStart"/>
            <w:r>
              <w:rPr>
                <w:rFonts w:asciiTheme="minorHAnsi" w:hAnsiTheme="minorHAnsi" w:cstheme="minorHAnsi"/>
                <w:sz w:val="18"/>
              </w:rPr>
              <w:t>10.09.2019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right"/>
              <w:rPr>
                <w:rFonts w:asciiTheme="minorHAnsi" w:hAnsiTheme="minorHAnsi" w:cstheme="minorHAnsi"/>
                <w:sz w:val="18"/>
              </w:rPr>
            </w:pPr>
            <w:r>
              <w:rPr>
                <w:rFonts w:asciiTheme="minorHAnsi" w:hAnsiTheme="minorHAnsi" w:cstheme="minorHAnsi"/>
                <w:sz w:val="18"/>
              </w:rPr>
              <w:t>663,15</w:t>
            </w:r>
          </w:p>
        </w:tc>
        <w:tc>
          <w:tcPr>
            <w:tcW w:w="6940" w:type="dxa"/>
            <w:tcBorders>
              <w:top w:val="single" w:sz="4" w:space="0" w:color="auto"/>
              <w:left w:val="single" w:sz="4" w:space="0" w:color="auto"/>
              <w:bottom w:val="single" w:sz="4" w:space="0" w:color="auto"/>
              <w:right w:val="single" w:sz="4" w:space="0" w:color="auto"/>
            </w:tcBorders>
            <w:vAlign w:val="center"/>
          </w:tcPr>
          <w:p w:rsidR="00F973EA" w:rsidRDefault="00F973EA" w:rsidP="00977EF3">
            <w:pPr>
              <w:rPr>
                <w:rFonts w:asciiTheme="minorHAnsi" w:hAnsiTheme="minorHAnsi" w:cstheme="minorHAnsi"/>
                <w:sz w:val="18"/>
              </w:rPr>
            </w:pPr>
            <w:r w:rsidRPr="00977EF3">
              <w:rPr>
                <w:rFonts w:asciiTheme="minorHAnsi" w:hAnsiTheme="minorHAnsi" w:cstheme="minorHAnsi"/>
                <w:sz w:val="20"/>
                <w:szCs w:val="20"/>
              </w:rPr>
              <w:t>Nabytí akcií společnosti Servisní společnost odpady Olomouckého kraje, a.s.</w:t>
            </w:r>
          </w:p>
        </w:tc>
      </w:tr>
      <w:tr w:rsidR="00F973EA" w:rsidTr="00F973EA">
        <w:trPr>
          <w:trHeight w:val="415"/>
        </w:trPr>
        <w:tc>
          <w:tcPr>
            <w:tcW w:w="851"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r>
              <w:rPr>
                <w:rFonts w:asciiTheme="minorHAnsi" w:hAnsiTheme="minorHAnsi" w:cstheme="minorHAnsi"/>
                <w:sz w:val="18"/>
              </w:rPr>
              <w:t>19158</w:t>
            </w:r>
          </w:p>
        </w:tc>
        <w:tc>
          <w:tcPr>
            <w:tcW w:w="1134"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center"/>
              <w:rPr>
                <w:rFonts w:asciiTheme="minorHAnsi" w:hAnsiTheme="minorHAnsi" w:cstheme="minorHAnsi"/>
                <w:sz w:val="18"/>
              </w:rPr>
            </w:pPr>
            <w:proofErr w:type="gramStart"/>
            <w:r>
              <w:rPr>
                <w:rFonts w:asciiTheme="minorHAnsi" w:hAnsiTheme="minorHAnsi" w:cstheme="minorHAnsi"/>
                <w:sz w:val="18"/>
              </w:rPr>
              <w:t>10.09.2019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3EA" w:rsidRDefault="00F973EA" w:rsidP="00207343">
            <w:pPr>
              <w:keepNext/>
              <w:keepLines/>
              <w:jc w:val="right"/>
              <w:rPr>
                <w:rFonts w:asciiTheme="minorHAnsi" w:hAnsiTheme="minorHAnsi" w:cstheme="minorHAnsi"/>
                <w:sz w:val="18"/>
              </w:rPr>
            </w:pPr>
            <w:r>
              <w:rPr>
                <w:rFonts w:asciiTheme="minorHAnsi" w:hAnsiTheme="minorHAnsi" w:cstheme="minorHAnsi"/>
                <w:sz w:val="18"/>
              </w:rPr>
              <w:t>220,00</w:t>
            </w:r>
          </w:p>
        </w:tc>
        <w:tc>
          <w:tcPr>
            <w:tcW w:w="6940" w:type="dxa"/>
            <w:tcBorders>
              <w:top w:val="single" w:sz="4" w:space="0" w:color="auto"/>
              <w:left w:val="single" w:sz="4" w:space="0" w:color="auto"/>
              <w:bottom w:val="single" w:sz="4" w:space="0" w:color="auto"/>
              <w:right w:val="single" w:sz="4" w:space="0" w:color="auto"/>
            </w:tcBorders>
            <w:vAlign w:val="center"/>
          </w:tcPr>
          <w:p w:rsidR="00F973EA" w:rsidRPr="00CE6D5B" w:rsidRDefault="00F973EA" w:rsidP="0097578C">
            <w:pPr>
              <w:rPr>
                <w:rFonts w:asciiTheme="minorHAnsi" w:hAnsiTheme="minorHAnsi" w:cstheme="minorHAnsi"/>
                <w:sz w:val="20"/>
                <w:szCs w:val="20"/>
              </w:rPr>
            </w:pPr>
            <w:r w:rsidRPr="00CE6D5B">
              <w:rPr>
                <w:rFonts w:asciiTheme="minorHAnsi" w:hAnsiTheme="minorHAnsi" w:cstheme="minorHAnsi"/>
                <w:sz w:val="20"/>
                <w:szCs w:val="20"/>
              </w:rPr>
              <w:t>Návratná finanční výpomoc NÁRODNÍMU DOMU o. p. s. – z FRR</w:t>
            </w:r>
          </w:p>
        </w:tc>
      </w:tr>
      <w:tr w:rsidR="00F973EA" w:rsidTr="00F973EA">
        <w:trPr>
          <w:trHeight w:val="415"/>
        </w:trPr>
        <w:tc>
          <w:tcPr>
            <w:tcW w:w="851" w:type="dxa"/>
            <w:tcBorders>
              <w:top w:val="single" w:sz="4" w:space="0" w:color="auto"/>
              <w:left w:val="single" w:sz="4" w:space="0" w:color="auto"/>
              <w:bottom w:val="single" w:sz="4" w:space="0" w:color="auto"/>
              <w:right w:val="single" w:sz="4" w:space="0" w:color="auto"/>
            </w:tcBorders>
            <w:vAlign w:val="center"/>
          </w:tcPr>
          <w:p w:rsidR="00F973EA" w:rsidRDefault="00F973EA" w:rsidP="000B10DF">
            <w:pPr>
              <w:keepNext/>
              <w:keepLines/>
              <w:jc w:val="center"/>
              <w:rPr>
                <w:rFonts w:asciiTheme="minorHAnsi" w:hAnsiTheme="minorHAnsi" w:cstheme="minorHAnsi"/>
                <w:sz w:val="18"/>
              </w:rPr>
            </w:pPr>
            <w:r>
              <w:rPr>
                <w:rFonts w:asciiTheme="minorHAnsi" w:hAnsiTheme="minorHAnsi" w:cstheme="minorHAnsi"/>
                <w:sz w:val="18"/>
              </w:rPr>
              <w:t>19250</w:t>
            </w:r>
          </w:p>
        </w:tc>
        <w:tc>
          <w:tcPr>
            <w:tcW w:w="1134" w:type="dxa"/>
            <w:tcBorders>
              <w:top w:val="single" w:sz="4" w:space="0" w:color="auto"/>
              <w:left w:val="single" w:sz="4" w:space="0" w:color="auto"/>
              <w:bottom w:val="single" w:sz="4" w:space="0" w:color="auto"/>
              <w:right w:val="single" w:sz="4" w:space="0" w:color="auto"/>
            </w:tcBorders>
            <w:vAlign w:val="center"/>
          </w:tcPr>
          <w:p w:rsidR="00F973EA" w:rsidRDefault="00F973EA" w:rsidP="000B10DF">
            <w:pPr>
              <w:keepNext/>
              <w:keepLines/>
              <w:jc w:val="center"/>
              <w:rPr>
                <w:rFonts w:asciiTheme="minorHAnsi" w:hAnsiTheme="minorHAnsi" w:cstheme="minorHAnsi"/>
                <w:sz w:val="18"/>
              </w:rPr>
            </w:pPr>
            <w:proofErr w:type="gramStart"/>
            <w:r>
              <w:rPr>
                <w:rFonts w:asciiTheme="minorHAnsi" w:hAnsiTheme="minorHAnsi" w:cstheme="minorHAnsi"/>
                <w:sz w:val="18"/>
              </w:rPr>
              <w:t>18.12.2019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3EA" w:rsidRDefault="00F973EA" w:rsidP="000B10DF">
            <w:pPr>
              <w:keepNext/>
              <w:keepLines/>
              <w:jc w:val="right"/>
              <w:rPr>
                <w:rFonts w:asciiTheme="minorHAnsi" w:hAnsiTheme="minorHAnsi" w:cstheme="minorHAnsi"/>
                <w:sz w:val="18"/>
              </w:rPr>
            </w:pPr>
            <w:r>
              <w:rPr>
                <w:rFonts w:asciiTheme="minorHAnsi" w:hAnsiTheme="minorHAnsi" w:cstheme="minorHAnsi"/>
                <w:sz w:val="18"/>
              </w:rPr>
              <w:t>2 000,00</w:t>
            </w:r>
          </w:p>
        </w:tc>
        <w:tc>
          <w:tcPr>
            <w:tcW w:w="6940" w:type="dxa"/>
            <w:tcBorders>
              <w:top w:val="single" w:sz="4" w:space="0" w:color="auto"/>
              <w:left w:val="single" w:sz="4" w:space="0" w:color="auto"/>
              <w:bottom w:val="single" w:sz="4" w:space="0" w:color="auto"/>
              <w:right w:val="single" w:sz="4" w:space="0" w:color="auto"/>
            </w:tcBorders>
            <w:vAlign w:val="center"/>
          </w:tcPr>
          <w:p w:rsidR="00F973EA" w:rsidRPr="00977EF3" w:rsidRDefault="00F973EA" w:rsidP="000B10DF">
            <w:pPr>
              <w:pStyle w:val="Default"/>
              <w:rPr>
                <w:rFonts w:asciiTheme="minorHAnsi" w:hAnsiTheme="minorHAnsi" w:cstheme="minorHAnsi"/>
                <w:sz w:val="20"/>
                <w:szCs w:val="20"/>
              </w:rPr>
            </w:pPr>
            <w:r>
              <w:rPr>
                <w:rFonts w:asciiTheme="minorHAnsi" w:hAnsiTheme="minorHAnsi" w:cstheme="minorHAnsi"/>
                <w:bCs/>
                <w:sz w:val="20"/>
                <w:szCs w:val="20"/>
              </w:rPr>
              <w:t>P</w:t>
            </w:r>
            <w:r w:rsidRPr="00977EF3">
              <w:rPr>
                <w:rFonts w:asciiTheme="minorHAnsi" w:hAnsiTheme="minorHAnsi" w:cstheme="minorHAnsi"/>
                <w:bCs/>
                <w:sz w:val="20"/>
                <w:szCs w:val="20"/>
              </w:rPr>
              <w:t>latby daní a poplatků státnímu rozpočtu; prostředky určené k úhradě daně z přidané hodnoty, financováno z příjmů z prodeje pozemku</w:t>
            </w:r>
          </w:p>
        </w:tc>
      </w:tr>
    </w:tbl>
    <w:p w:rsidR="00850256" w:rsidRDefault="00850256">
      <w:pPr>
        <w:rPr>
          <w:b/>
          <w:sz w:val="20"/>
          <w:szCs w:val="20"/>
        </w:rPr>
      </w:pPr>
    </w:p>
    <w:p w:rsidR="002328E5" w:rsidRDefault="002328E5">
      <w:pPr>
        <w:rPr>
          <w:b/>
          <w:sz w:val="20"/>
          <w:szCs w:val="20"/>
        </w:rPr>
      </w:pPr>
    </w:p>
    <w:tbl>
      <w:tblPr>
        <w:tblW w:w="10738" w:type="dxa"/>
        <w:tblLayout w:type="fixed"/>
        <w:tblCellMar>
          <w:left w:w="70" w:type="dxa"/>
          <w:right w:w="70" w:type="dxa"/>
        </w:tblCellMar>
        <w:tblLook w:val="0000" w:firstRow="0" w:lastRow="0" w:firstColumn="0" w:lastColumn="0" w:noHBand="0" w:noVBand="0"/>
      </w:tblPr>
      <w:tblGrid>
        <w:gridCol w:w="460"/>
        <w:gridCol w:w="319"/>
        <w:gridCol w:w="141"/>
        <w:gridCol w:w="460"/>
        <w:gridCol w:w="250"/>
        <w:gridCol w:w="210"/>
        <w:gridCol w:w="357"/>
        <w:gridCol w:w="103"/>
        <w:gridCol w:w="57"/>
        <w:gridCol w:w="403"/>
        <w:gridCol w:w="57"/>
        <w:gridCol w:w="230"/>
        <w:gridCol w:w="173"/>
        <w:gridCol w:w="57"/>
        <w:gridCol w:w="460"/>
        <w:gridCol w:w="161"/>
        <w:gridCol w:w="242"/>
        <w:gridCol w:w="41"/>
        <w:gridCol w:w="16"/>
        <w:gridCol w:w="41"/>
        <w:gridCol w:w="160"/>
        <w:gridCol w:w="259"/>
        <w:gridCol w:w="201"/>
        <w:gridCol w:w="32"/>
        <w:gridCol w:w="170"/>
        <w:gridCol w:w="57"/>
        <w:gridCol w:w="201"/>
        <w:gridCol w:w="564"/>
        <w:gridCol w:w="160"/>
        <w:gridCol w:w="265"/>
        <w:gridCol w:w="57"/>
        <w:gridCol w:w="138"/>
        <w:gridCol w:w="22"/>
        <w:gridCol w:w="41"/>
        <w:gridCol w:w="160"/>
        <w:gridCol w:w="237"/>
        <w:gridCol w:w="22"/>
        <w:gridCol w:w="201"/>
        <w:gridCol w:w="237"/>
        <w:gridCol w:w="22"/>
        <w:gridCol w:w="201"/>
        <w:gridCol w:w="237"/>
        <w:gridCol w:w="22"/>
        <w:gridCol w:w="201"/>
        <w:gridCol w:w="237"/>
        <w:gridCol w:w="22"/>
        <w:gridCol w:w="201"/>
        <w:gridCol w:w="237"/>
        <w:gridCol w:w="22"/>
        <w:gridCol w:w="201"/>
        <w:gridCol w:w="175"/>
        <w:gridCol w:w="62"/>
        <w:gridCol w:w="22"/>
        <w:gridCol w:w="201"/>
        <w:gridCol w:w="508"/>
        <w:gridCol w:w="62"/>
        <w:gridCol w:w="482"/>
        <w:gridCol w:w="201"/>
      </w:tblGrid>
      <w:tr w:rsidR="003B4732" w:rsidRPr="009C5824" w:rsidTr="003B4732">
        <w:trPr>
          <w:gridAfter w:val="7"/>
          <w:wAfter w:w="1538" w:type="dxa"/>
        </w:trPr>
        <w:tc>
          <w:tcPr>
            <w:tcW w:w="9200" w:type="dxa"/>
            <w:gridSpan w:val="51"/>
          </w:tcPr>
          <w:p w:rsidR="003B4732" w:rsidRPr="002328E5" w:rsidRDefault="003B4732" w:rsidP="000C3B81">
            <w:pPr>
              <w:pStyle w:val="Nadpis4"/>
              <w:rPr>
                <w:sz w:val="28"/>
                <w:szCs w:val="28"/>
              </w:rPr>
            </w:pPr>
            <w:r w:rsidRPr="002328E5">
              <w:rPr>
                <w:sz w:val="28"/>
                <w:szCs w:val="28"/>
              </w:rPr>
              <w:t>Kapitola 71 – Sociální fond</w:t>
            </w:r>
          </w:p>
        </w:tc>
      </w:tr>
      <w:tr w:rsidR="003B4732" w:rsidRPr="009C5824" w:rsidTr="000C3B81">
        <w:trPr>
          <w:gridAfter w:val="6"/>
          <w:wAfter w:w="1476" w:type="dxa"/>
        </w:trPr>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678" w:type="dxa"/>
            <w:gridSpan w:val="3"/>
          </w:tcPr>
          <w:p w:rsidR="003B4732" w:rsidRPr="009C5824" w:rsidRDefault="003B4732" w:rsidP="000C3B81">
            <w:pPr>
              <w:rPr>
                <w:rFonts w:ascii="Calibri" w:hAnsi="Calibri" w:cs="Calibri"/>
                <w:b/>
                <w:sz w:val="20"/>
                <w:szCs w:val="20"/>
              </w:rPr>
            </w:pPr>
          </w:p>
        </w:tc>
        <w:tc>
          <w:tcPr>
            <w:tcW w:w="242" w:type="dxa"/>
          </w:tcPr>
          <w:p w:rsidR="003B4732" w:rsidRPr="009C5824" w:rsidRDefault="003B4732" w:rsidP="000C3B81">
            <w:pPr>
              <w:rPr>
                <w:rFonts w:ascii="Calibri" w:hAnsi="Calibri" w:cs="Calibri"/>
                <w:b/>
                <w:sz w:val="20"/>
                <w:szCs w:val="20"/>
              </w:rPr>
            </w:pPr>
          </w:p>
        </w:tc>
        <w:tc>
          <w:tcPr>
            <w:tcW w:w="750" w:type="dxa"/>
            <w:gridSpan w:val="7"/>
          </w:tcPr>
          <w:p w:rsidR="003B4732" w:rsidRPr="009C5824" w:rsidRDefault="003B4732" w:rsidP="000C3B81">
            <w:pPr>
              <w:rPr>
                <w:rFonts w:ascii="Calibri" w:hAnsi="Calibri" w:cs="Calibri"/>
                <w:b/>
                <w:sz w:val="20"/>
                <w:szCs w:val="20"/>
              </w:rPr>
            </w:pPr>
          </w:p>
        </w:tc>
        <w:tc>
          <w:tcPr>
            <w:tcW w:w="170" w:type="dxa"/>
          </w:tcPr>
          <w:p w:rsidR="003B4732" w:rsidRPr="009C5824" w:rsidRDefault="003B4732" w:rsidP="000C3B81">
            <w:pPr>
              <w:rPr>
                <w:rFonts w:ascii="Calibri" w:hAnsi="Calibri" w:cs="Calibri"/>
                <w:b/>
                <w:sz w:val="20"/>
                <w:szCs w:val="20"/>
              </w:rPr>
            </w:pPr>
          </w:p>
        </w:tc>
        <w:tc>
          <w:tcPr>
            <w:tcW w:w="822" w:type="dxa"/>
            <w:gridSpan w:val="3"/>
          </w:tcPr>
          <w:p w:rsidR="003B4732" w:rsidRPr="009C5824" w:rsidRDefault="003B4732" w:rsidP="000C3B81">
            <w:pPr>
              <w:rPr>
                <w:rFonts w:ascii="Calibri" w:hAnsi="Calibri" w:cs="Calibri"/>
                <w:b/>
                <w:sz w:val="20"/>
                <w:szCs w:val="20"/>
              </w:rPr>
            </w:pPr>
          </w:p>
        </w:tc>
        <w:tc>
          <w:tcPr>
            <w:tcW w:w="160" w:type="dxa"/>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r>
      <w:tr w:rsidR="003B4732" w:rsidRPr="009C5824" w:rsidTr="000C3B81">
        <w:trPr>
          <w:gridAfter w:val="3"/>
          <w:wAfter w:w="745" w:type="dxa"/>
        </w:trPr>
        <w:tc>
          <w:tcPr>
            <w:tcW w:w="9993" w:type="dxa"/>
            <w:gridSpan w:val="55"/>
            <w:shd w:val="solid" w:color="FFC000" w:fill="FFFFFF"/>
          </w:tcPr>
          <w:p w:rsidR="003B4732" w:rsidRPr="009C5824" w:rsidRDefault="003B4732" w:rsidP="000C3B81">
            <w:pPr>
              <w:rPr>
                <w:rFonts w:ascii="Calibri" w:hAnsi="Calibri" w:cs="Calibri"/>
                <w:b/>
                <w:sz w:val="20"/>
                <w:szCs w:val="20"/>
              </w:rPr>
            </w:pPr>
            <w:r w:rsidRPr="009C5824">
              <w:rPr>
                <w:rFonts w:ascii="Calibri" w:hAnsi="Calibri" w:cs="Calibri"/>
                <w:b/>
                <w:sz w:val="20"/>
                <w:szCs w:val="20"/>
              </w:rPr>
              <w:t>Rozbor plnění příjmů rozpočtu kapitoly</w:t>
            </w:r>
          </w:p>
        </w:tc>
      </w:tr>
      <w:tr w:rsidR="003B4732" w:rsidRPr="009C5824" w:rsidTr="000C3B81">
        <w:trPr>
          <w:gridAfter w:val="1"/>
          <w:wAfter w:w="201" w:type="dxa"/>
        </w:trPr>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817" w:type="dxa"/>
            <w:gridSpan w:val="3"/>
          </w:tcPr>
          <w:p w:rsidR="003B4732" w:rsidRPr="009C5824" w:rsidRDefault="003B4732" w:rsidP="000C3B81">
            <w:pPr>
              <w:rPr>
                <w:rFonts w:ascii="Calibri" w:hAnsi="Calibri" w:cs="Calibri"/>
                <w:b/>
                <w:sz w:val="20"/>
                <w:szCs w:val="20"/>
              </w:rPr>
            </w:pPr>
          </w:p>
        </w:tc>
        <w:tc>
          <w:tcPr>
            <w:tcW w:w="1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1247" w:type="dxa"/>
            <w:gridSpan w:val="5"/>
          </w:tcPr>
          <w:p w:rsidR="003B4732" w:rsidRPr="009C5824" w:rsidRDefault="003B4732" w:rsidP="000C3B81">
            <w:pPr>
              <w:rPr>
                <w:rFonts w:ascii="Calibri" w:hAnsi="Calibri" w:cs="Calibri"/>
                <w:b/>
                <w:sz w:val="20"/>
                <w:szCs w:val="20"/>
              </w:rPr>
            </w:pPr>
          </w:p>
        </w:tc>
        <w:tc>
          <w:tcPr>
            <w:tcW w:w="160" w:type="dxa"/>
            <w:gridSpan w:val="2"/>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1253" w:type="dxa"/>
            <w:gridSpan w:val="4"/>
          </w:tcPr>
          <w:p w:rsidR="003B4732" w:rsidRPr="009C5824" w:rsidRDefault="003B4732" w:rsidP="000C3B81">
            <w:pPr>
              <w:rPr>
                <w:rFonts w:ascii="Calibri" w:hAnsi="Calibri" w:cs="Calibri"/>
                <w:b/>
                <w:sz w:val="20"/>
                <w:szCs w:val="20"/>
              </w:rPr>
            </w:pP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2126" w:type="dxa"/>
            <w:gridSpan w:val="12"/>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SK/RU v %</w:t>
            </w:r>
          </w:p>
        </w:tc>
        <w:tc>
          <w:tcPr>
            <w:tcW w:w="3686" w:type="dxa"/>
            <w:gridSpan w:val="25"/>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sidRPr="009C5824">
              <w:rPr>
                <w:rFonts w:ascii="Calibri" w:hAnsi="Calibri" w:cs="Calibri"/>
                <w:b/>
                <w:sz w:val="18"/>
                <w:szCs w:val="18"/>
              </w:rPr>
              <w:t>160,00</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3 318,90</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2 074,31</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Příjmy před konsolidací</w:t>
            </w: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sidRPr="009C5824">
              <w:rPr>
                <w:rFonts w:ascii="Calibri" w:hAnsi="Calibri" w:cs="Calibri"/>
                <w:b/>
                <w:sz w:val="18"/>
                <w:szCs w:val="18"/>
              </w:rPr>
              <w:t>160,00</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181,71</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113,57</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Příjmy po konsolidaci</w:t>
            </w:r>
          </w:p>
        </w:tc>
      </w:tr>
      <w:tr w:rsidR="003B4732" w:rsidRPr="009C5824" w:rsidTr="000C3B81">
        <w:trPr>
          <w:gridAfter w:val="3"/>
          <w:wAfter w:w="745" w:type="dxa"/>
        </w:trPr>
        <w:tc>
          <w:tcPr>
            <w:tcW w:w="9993" w:type="dxa"/>
            <w:gridSpan w:val="55"/>
            <w:tcBorders>
              <w:top w:val="single" w:sz="4" w:space="0" w:color="auto"/>
            </w:tcBorders>
          </w:tcPr>
          <w:p w:rsidR="003B4732" w:rsidRPr="009C5824" w:rsidRDefault="003B4732" w:rsidP="000C3B81">
            <w:pPr>
              <w:jc w:val="center"/>
              <w:rPr>
                <w:rFonts w:ascii="Calibri" w:hAnsi="Calibri" w:cs="Calibri"/>
                <w:b/>
                <w:sz w:val="20"/>
                <w:szCs w:val="20"/>
              </w:rPr>
            </w:pPr>
          </w:p>
          <w:p w:rsidR="003B4732" w:rsidRPr="009C5824" w:rsidRDefault="003B4732" w:rsidP="000C3B81">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3B4732" w:rsidRPr="009C5824" w:rsidTr="000C3B81">
        <w:trPr>
          <w:gridAfter w:val="3"/>
          <w:wAfter w:w="745" w:type="dxa"/>
        </w:trPr>
        <w:tc>
          <w:tcPr>
            <w:tcW w:w="9993" w:type="dxa"/>
            <w:gridSpan w:val="55"/>
            <w:tcBorders>
              <w:top w:val="single" w:sz="6" w:space="0" w:color="auto"/>
              <w:left w:val="single" w:sz="6" w:space="0" w:color="auto"/>
              <w:bottom w:val="single" w:sz="6" w:space="0" w:color="auto"/>
              <w:right w:val="single" w:sz="6" w:space="0" w:color="auto"/>
            </w:tcBorders>
          </w:tcPr>
          <w:p w:rsidR="003B4732" w:rsidRPr="009C5824" w:rsidRDefault="003B4732" w:rsidP="000C3B81">
            <w:pPr>
              <w:jc w:val="both"/>
              <w:rPr>
                <w:rFonts w:ascii="Calibri" w:hAnsi="Calibri" w:cs="Calibri"/>
                <w:sz w:val="20"/>
                <w:szCs w:val="20"/>
              </w:rPr>
            </w:pPr>
            <w:r w:rsidRPr="004543FB">
              <w:rPr>
                <w:rFonts w:ascii="Calibri" w:hAnsi="Calibri" w:cs="Calibri"/>
                <w:sz w:val="20"/>
                <w:szCs w:val="20"/>
              </w:rPr>
              <w:t xml:space="preserve">Plnění příjmů rozpočtu kapitoly za rok 2019 probíhalo v souladu s rozpočtem sociálního fondu na cca 114 %.   </w:t>
            </w:r>
          </w:p>
        </w:tc>
      </w:tr>
      <w:tr w:rsidR="003B4732" w:rsidRPr="009C5824" w:rsidTr="000C3B81">
        <w:trPr>
          <w:gridAfter w:val="2"/>
          <w:wAfter w:w="683" w:type="dxa"/>
        </w:trPr>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678" w:type="dxa"/>
            <w:gridSpan w:val="3"/>
          </w:tcPr>
          <w:p w:rsidR="003B4732" w:rsidRPr="009C5824" w:rsidRDefault="003B4732" w:rsidP="000C3B81">
            <w:pPr>
              <w:rPr>
                <w:rFonts w:ascii="Calibri" w:hAnsi="Calibri" w:cs="Calibri"/>
                <w:b/>
                <w:sz w:val="20"/>
                <w:szCs w:val="20"/>
              </w:rPr>
            </w:pPr>
          </w:p>
        </w:tc>
        <w:tc>
          <w:tcPr>
            <w:tcW w:w="242" w:type="dxa"/>
          </w:tcPr>
          <w:p w:rsidR="003B4732" w:rsidRPr="009C5824" w:rsidRDefault="003B4732" w:rsidP="000C3B81">
            <w:pPr>
              <w:rPr>
                <w:rFonts w:ascii="Calibri" w:hAnsi="Calibri" w:cs="Calibri"/>
                <w:b/>
                <w:sz w:val="20"/>
                <w:szCs w:val="20"/>
              </w:rPr>
            </w:pPr>
          </w:p>
        </w:tc>
        <w:tc>
          <w:tcPr>
            <w:tcW w:w="750" w:type="dxa"/>
            <w:gridSpan w:val="7"/>
          </w:tcPr>
          <w:p w:rsidR="003B4732" w:rsidRPr="009C5824" w:rsidRDefault="003B4732" w:rsidP="000C3B81">
            <w:pPr>
              <w:rPr>
                <w:rFonts w:ascii="Calibri" w:hAnsi="Calibri" w:cs="Calibri"/>
                <w:b/>
                <w:sz w:val="20"/>
                <w:szCs w:val="20"/>
              </w:rPr>
            </w:pPr>
          </w:p>
        </w:tc>
        <w:tc>
          <w:tcPr>
            <w:tcW w:w="170" w:type="dxa"/>
          </w:tcPr>
          <w:p w:rsidR="003B4732" w:rsidRPr="009C5824" w:rsidRDefault="003B4732" w:rsidP="000C3B81">
            <w:pPr>
              <w:rPr>
                <w:rFonts w:ascii="Calibri" w:hAnsi="Calibri" w:cs="Calibri"/>
                <w:b/>
                <w:sz w:val="20"/>
                <w:szCs w:val="20"/>
              </w:rPr>
            </w:pPr>
          </w:p>
        </w:tc>
        <w:tc>
          <w:tcPr>
            <w:tcW w:w="822" w:type="dxa"/>
            <w:gridSpan w:val="3"/>
          </w:tcPr>
          <w:p w:rsidR="003B4732" w:rsidRPr="009C5824" w:rsidRDefault="003B4732" w:rsidP="000C3B81">
            <w:pPr>
              <w:rPr>
                <w:rFonts w:ascii="Calibri" w:hAnsi="Calibri" w:cs="Calibri"/>
                <w:b/>
                <w:sz w:val="20"/>
                <w:szCs w:val="20"/>
              </w:rPr>
            </w:pPr>
          </w:p>
        </w:tc>
        <w:tc>
          <w:tcPr>
            <w:tcW w:w="160" w:type="dxa"/>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1253" w:type="dxa"/>
            <w:gridSpan w:val="8"/>
          </w:tcPr>
          <w:p w:rsidR="003B4732" w:rsidRPr="009C5824" w:rsidRDefault="003B4732" w:rsidP="000C3B81">
            <w:pPr>
              <w:rPr>
                <w:rFonts w:ascii="Calibri" w:hAnsi="Calibri" w:cs="Calibri"/>
                <w:b/>
                <w:sz w:val="20"/>
                <w:szCs w:val="20"/>
              </w:rPr>
            </w:pPr>
          </w:p>
        </w:tc>
      </w:tr>
      <w:tr w:rsidR="003B4732" w:rsidRPr="009C5824" w:rsidTr="000C3B81">
        <w:trPr>
          <w:gridAfter w:val="3"/>
          <w:wAfter w:w="745" w:type="dxa"/>
        </w:trPr>
        <w:tc>
          <w:tcPr>
            <w:tcW w:w="9993" w:type="dxa"/>
            <w:gridSpan w:val="55"/>
            <w:tcBorders>
              <w:bottom w:val="single" w:sz="4" w:space="0" w:color="auto"/>
            </w:tcBorders>
          </w:tcPr>
          <w:p w:rsidR="003B4732" w:rsidRPr="009C5824" w:rsidRDefault="003B4732" w:rsidP="000C3B81">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w:t>
            </w:r>
            <w:r>
              <w:rPr>
                <w:rFonts w:ascii="Calibri" w:hAnsi="Calibri" w:cs="Calibri"/>
                <w:b/>
                <w:sz w:val="20"/>
                <w:szCs w:val="20"/>
              </w:rPr>
              <w:t>itoly</w:t>
            </w:r>
            <w:r w:rsidRPr="009C5824">
              <w:rPr>
                <w:rFonts w:ascii="Calibri" w:hAnsi="Calibri" w:cs="Calibri"/>
                <w:b/>
                <w:sz w:val="20"/>
                <w:szCs w:val="20"/>
              </w:rPr>
              <w:t xml:space="preserve"> ve sled</w:t>
            </w:r>
            <w:r>
              <w:rPr>
                <w:rFonts w:ascii="Calibri" w:hAnsi="Calibri" w:cs="Calibri"/>
                <w:b/>
                <w:sz w:val="20"/>
                <w:szCs w:val="20"/>
              </w:rPr>
              <w:t>ovaném</w:t>
            </w:r>
            <w:r w:rsidRPr="009C5824">
              <w:rPr>
                <w:rFonts w:ascii="Calibri" w:hAnsi="Calibri" w:cs="Calibri"/>
                <w:b/>
                <w:sz w:val="20"/>
                <w:szCs w:val="20"/>
              </w:rPr>
              <w:t xml:space="preserve"> období</w:t>
            </w:r>
          </w:p>
        </w:tc>
      </w:tr>
      <w:tr w:rsidR="003B4732" w:rsidRPr="009C5824"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8"/>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4111" w:type="dxa"/>
            <w:gridSpan w:val="2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813A6E"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000000</w:t>
            </w:r>
          </w:p>
        </w:tc>
        <w:tc>
          <w:tcPr>
            <w:tcW w:w="851" w:type="dxa"/>
            <w:gridSpan w:val="3"/>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2460</w:t>
            </w:r>
          </w:p>
        </w:tc>
        <w:tc>
          <w:tcPr>
            <w:tcW w:w="141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0710000000000</w:t>
            </w:r>
          </w:p>
        </w:tc>
        <w:tc>
          <w:tcPr>
            <w:tcW w:w="851"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160,00</w:t>
            </w:r>
          </w:p>
        </w:tc>
        <w:tc>
          <w:tcPr>
            <w:tcW w:w="992"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Pr>
                <w:rFonts w:ascii="Calibri" w:hAnsi="Calibri" w:cs="Calibri"/>
                <w:sz w:val="18"/>
                <w:szCs w:val="18"/>
              </w:rPr>
              <w:t>181,71</w:t>
            </w:r>
          </w:p>
        </w:tc>
        <w:tc>
          <w:tcPr>
            <w:tcW w:w="4111" w:type="dxa"/>
            <w:gridSpan w:val="27"/>
            <w:tcBorders>
              <w:top w:val="single" w:sz="4" w:space="0" w:color="auto"/>
              <w:left w:val="single" w:sz="4" w:space="0" w:color="auto"/>
              <w:bottom w:val="single" w:sz="4" w:space="0" w:color="auto"/>
              <w:right w:val="single" w:sz="4" w:space="0" w:color="auto"/>
            </w:tcBorders>
          </w:tcPr>
          <w:p w:rsidR="003B4732" w:rsidRPr="00813A6E" w:rsidRDefault="003B4732" w:rsidP="000C3B81">
            <w:pPr>
              <w:jc w:val="both"/>
              <w:rPr>
                <w:rFonts w:ascii="Calibri" w:hAnsi="Calibri" w:cs="Calibri"/>
                <w:b/>
                <w:sz w:val="18"/>
                <w:szCs w:val="18"/>
                <w:u w:val="single"/>
              </w:rPr>
            </w:pPr>
            <w:r w:rsidRPr="00813A6E">
              <w:rPr>
                <w:rFonts w:ascii="Calibri" w:hAnsi="Calibri" w:cs="Calibri"/>
                <w:b/>
                <w:sz w:val="18"/>
                <w:szCs w:val="18"/>
                <w:u w:val="single"/>
              </w:rPr>
              <w:t xml:space="preserve">Splátky půjčených prostředků </w:t>
            </w:r>
          </w:p>
          <w:p w:rsidR="003B4732" w:rsidRPr="00813A6E" w:rsidRDefault="003B4732" w:rsidP="000C3B81">
            <w:pPr>
              <w:rPr>
                <w:rFonts w:asciiTheme="minorHAnsi" w:hAnsiTheme="minorHAnsi" w:cstheme="minorHAnsi"/>
                <w:sz w:val="18"/>
                <w:szCs w:val="18"/>
              </w:rPr>
            </w:pPr>
            <w:r w:rsidRPr="00813A6E">
              <w:rPr>
                <w:rFonts w:asciiTheme="minorHAnsi" w:hAnsiTheme="minorHAnsi" w:cstheme="minorHAnsi"/>
                <w:sz w:val="18"/>
              </w:rPr>
              <w:t xml:space="preserve">Vyšší plnění této položky bylo zapříčiněno mimořádnou úhradou půjček třemi zaměstnanci (1x z důvodu podání žádosti o novou půjčku, </w:t>
            </w:r>
            <w:r w:rsidRPr="00813A6E">
              <w:rPr>
                <w:rFonts w:asciiTheme="minorHAnsi" w:hAnsiTheme="minorHAnsi" w:cstheme="minorHAnsi"/>
                <w:sz w:val="18"/>
              </w:rPr>
              <w:br/>
              <w:t>2x z důvodu doplacení půjčky).</w:t>
            </w:r>
          </w:p>
        </w:tc>
      </w:tr>
      <w:tr w:rsidR="003B4732" w:rsidRPr="009C5824" w:rsidTr="000C3B81">
        <w:trPr>
          <w:gridAfter w:val="3"/>
          <w:wAfter w:w="745" w:type="dxa"/>
        </w:trPr>
        <w:tc>
          <w:tcPr>
            <w:tcW w:w="779" w:type="dxa"/>
            <w:gridSpan w:val="2"/>
            <w:tcBorders>
              <w:top w:val="single" w:sz="4" w:space="0" w:color="auto"/>
            </w:tcBorders>
          </w:tcPr>
          <w:p w:rsidR="003B4732" w:rsidRPr="009C5824" w:rsidRDefault="003B4732" w:rsidP="000C3B81">
            <w:pPr>
              <w:jc w:val="center"/>
              <w:rPr>
                <w:rFonts w:ascii="Calibri" w:hAnsi="Calibri" w:cs="Calibri"/>
                <w:sz w:val="20"/>
                <w:szCs w:val="20"/>
              </w:rPr>
            </w:pPr>
          </w:p>
        </w:tc>
        <w:tc>
          <w:tcPr>
            <w:tcW w:w="851" w:type="dxa"/>
            <w:gridSpan w:val="3"/>
            <w:tcBorders>
              <w:top w:val="single" w:sz="4" w:space="0" w:color="auto"/>
            </w:tcBorders>
          </w:tcPr>
          <w:p w:rsidR="003B4732" w:rsidRPr="009C5824" w:rsidRDefault="003B4732" w:rsidP="000C3B81">
            <w:pPr>
              <w:jc w:val="center"/>
              <w:rPr>
                <w:rFonts w:ascii="Calibri" w:hAnsi="Calibri" w:cs="Calibri"/>
                <w:sz w:val="20"/>
                <w:szCs w:val="20"/>
              </w:rPr>
            </w:pPr>
          </w:p>
        </w:tc>
        <w:tc>
          <w:tcPr>
            <w:tcW w:w="1417" w:type="dxa"/>
            <w:gridSpan w:val="7"/>
            <w:tcBorders>
              <w:top w:val="single" w:sz="4" w:space="0" w:color="auto"/>
            </w:tcBorders>
          </w:tcPr>
          <w:p w:rsidR="003B4732" w:rsidRPr="009C5824" w:rsidRDefault="003B4732" w:rsidP="000C3B81">
            <w:pPr>
              <w:jc w:val="center"/>
              <w:rPr>
                <w:rFonts w:ascii="Calibri" w:hAnsi="Calibri" w:cs="Calibri"/>
                <w:sz w:val="20"/>
                <w:szCs w:val="20"/>
              </w:rPr>
            </w:pPr>
          </w:p>
        </w:tc>
        <w:tc>
          <w:tcPr>
            <w:tcW w:w="851" w:type="dxa"/>
            <w:gridSpan w:val="4"/>
            <w:tcBorders>
              <w:top w:val="single" w:sz="4" w:space="0" w:color="auto"/>
            </w:tcBorders>
          </w:tcPr>
          <w:p w:rsidR="003B4732" w:rsidRPr="009C5824" w:rsidRDefault="003B4732" w:rsidP="000C3B81">
            <w:pPr>
              <w:jc w:val="center"/>
              <w:rPr>
                <w:rFonts w:ascii="Calibri" w:hAnsi="Calibri" w:cs="Calibri"/>
                <w:sz w:val="20"/>
                <w:szCs w:val="20"/>
              </w:rPr>
            </w:pPr>
          </w:p>
        </w:tc>
        <w:tc>
          <w:tcPr>
            <w:tcW w:w="992" w:type="dxa"/>
            <w:gridSpan w:val="8"/>
            <w:tcBorders>
              <w:top w:val="single" w:sz="4" w:space="0" w:color="auto"/>
            </w:tcBorders>
          </w:tcPr>
          <w:p w:rsidR="003B4732" w:rsidRPr="009C5824" w:rsidRDefault="003B4732" w:rsidP="000C3B81">
            <w:pPr>
              <w:jc w:val="center"/>
              <w:rPr>
                <w:rFonts w:ascii="Calibri" w:hAnsi="Calibri" w:cs="Calibri"/>
                <w:sz w:val="20"/>
                <w:szCs w:val="20"/>
              </w:rPr>
            </w:pPr>
          </w:p>
        </w:tc>
        <w:tc>
          <w:tcPr>
            <w:tcW w:w="992" w:type="dxa"/>
            <w:gridSpan w:val="4"/>
            <w:tcBorders>
              <w:top w:val="single" w:sz="4" w:space="0" w:color="auto"/>
            </w:tcBorders>
          </w:tcPr>
          <w:p w:rsidR="003B4732" w:rsidRPr="009C5824" w:rsidRDefault="003B4732" w:rsidP="000C3B81">
            <w:pPr>
              <w:jc w:val="center"/>
              <w:rPr>
                <w:rFonts w:ascii="Calibri" w:hAnsi="Calibri" w:cs="Calibri"/>
                <w:sz w:val="20"/>
                <w:szCs w:val="20"/>
              </w:rPr>
            </w:pPr>
          </w:p>
        </w:tc>
        <w:tc>
          <w:tcPr>
            <w:tcW w:w="4111" w:type="dxa"/>
            <w:gridSpan w:val="27"/>
            <w:tcBorders>
              <w:top w:val="single" w:sz="4" w:space="0" w:color="auto"/>
            </w:tcBorders>
          </w:tcPr>
          <w:p w:rsidR="003B4732" w:rsidRPr="009C5824" w:rsidRDefault="003B4732" w:rsidP="000C3B81">
            <w:pPr>
              <w:jc w:val="center"/>
              <w:rPr>
                <w:rFonts w:ascii="Calibri" w:hAnsi="Calibri" w:cs="Calibri"/>
                <w:sz w:val="20"/>
                <w:szCs w:val="20"/>
              </w:rPr>
            </w:pPr>
          </w:p>
        </w:tc>
      </w:tr>
      <w:tr w:rsidR="003B4732" w:rsidRPr="009C5824" w:rsidTr="000C3B81">
        <w:trPr>
          <w:gridAfter w:val="3"/>
          <w:wAfter w:w="745" w:type="dxa"/>
        </w:trPr>
        <w:tc>
          <w:tcPr>
            <w:tcW w:w="9993" w:type="dxa"/>
            <w:gridSpan w:val="55"/>
            <w:shd w:val="solid" w:color="FFC000" w:fill="FFFFFF"/>
          </w:tcPr>
          <w:p w:rsidR="003B4732" w:rsidRPr="009C5824" w:rsidRDefault="003B4732" w:rsidP="000C3B81">
            <w:pPr>
              <w:rPr>
                <w:rFonts w:ascii="Calibri" w:hAnsi="Calibri" w:cs="Calibri"/>
                <w:b/>
                <w:sz w:val="20"/>
                <w:szCs w:val="20"/>
              </w:rPr>
            </w:pPr>
            <w:r w:rsidRPr="009C5824">
              <w:rPr>
                <w:rFonts w:ascii="Calibri" w:hAnsi="Calibri" w:cs="Calibri"/>
                <w:b/>
                <w:sz w:val="20"/>
                <w:szCs w:val="20"/>
              </w:rPr>
              <w:lastRenderedPageBreak/>
              <w:t>Rozbor čerpání výdajů rozpočtu kapitoly</w:t>
            </w:r>
          </w:p>
        </w:tc>
      </w:tr>
      <w:tr w:rsidR="003B4732" w:rsidRPr="009C5824" w:rsidTr="000C3B81">
        <w:tc>
          <w:tcPr>
            <w:tcW w:w="460" w:type="dxa"/>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9C5824" w:rsidRDefault="003B4732" w:rsidP="000C3B81">
            <w:pPr>
              <w:rPr>
                <w:rFonts w:ascii="Calibri" w:hAnsi="Calibri" w:cs="Calibri"/>
                <w:b/>
                <w:sz w:val="20"/>
                <w:szCs w:val="20"/>
              </w:rPr>
            </w:pPr>
          </w:p>
        </w:tc>
        <w:tc>
          <w:tcPr>
            <w:tcW w:w="460" w:type="dxa"/>
            <w:tcBorders>
              <w:bottom w:val="single" w:sz="6" w:space="0" w:color="auto"/>
            </w:tcBorders>
          </w:tcPr>
          <w:p w:rsidR="003B4732" w:rsidRPr="009C5824" w:rsidRDefault="003B4732" w:rsidP="000C3B81">
            <w:pPr>
              <w:rPr>
                <w:rFonts w:ascii="Calibri" w:hAnsi="Calibri" w:cs="Calibri"/>
                <w:b/>
                <w:sz w:val="20"/>
                <w:szCs w:val="20"/>
              </w:rPr>
            </w:pPr>
          </w:p>
        </w:tc>
        <w:tc>
          <w:tcPr>
            <w:tcW w:w="817"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160" w:type="dxa"/>
            <w:gridSpan w:val="2"/>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961" w:type="dxa"/>
            <w:gridSpan w:val="6"/>
          </w:tcPr>
          <w:p w:rsidR="003B4732" w:rsidRPr="009C5824" w:rsidRDefault="003B4732" w:rsidP="000C3B81">
            <w:pPr>
              <w:rPr>
                <w:rFonts w:ascii="Calibri" w:hAnsi="Calibri" w:cs="Calibri"/>
                <w:b/>
                <w:sz w:val="20"/>
                <w:szCs w:val="20"/>
              </w:rPr>
            </w:pPr>
          </w:p>
        </w:tc>
        <w:tc>
          <w:tcPr>
            <w:tcW w:w="160" w:type="dxa"/>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4"/>
            <w:tcBorders>
              <w:bottom w:val="single" w:sz="6" w:space="0" w:color="auto"/>
            </w:tcBorders>
          </w:tcPr>
          <w:p w:rsidR="003B4732" w:rsidRPr="009C5824" w:rsidRDefault="003B4732" w:rsidP="000C3B81">
            <w:pPr>
              <w:rPr>
                <w:rFonts w:ascii="Calibri" w:hAnsi="Calibri" w:cs="Calibri"/>
                <w:b/>
                <w:sz w:val="20"/>
                <w:szCs w:val="20"/>
              </w:rPr>
            </w:pPr>
          </w:p>
        </w:tc>
        <w:tc>
          <w:tcPr>
            <w:tcW w:w="1247" w:type="dxa"/>
            <w:gridSpan w:val="7"/>
            <w:tcBorders>
              <w:bottom w:val="single" w:sz="6" w:space="0" w:color="auto"/>
            </w:tcBorders>
          </w:tcPr>
          <w:p w:rsidR="003B4732" w:rsidRPr="009C5824" w:rsidRDefault="003B4732" w:rsidP="000C3B81">
            <w:pPr>
              <w:rPr>
                <w:rFonts w:ascii="Calibri" w:hAnsi="Calibri" w:cs="Calibri"/>
                <w:b/>
                <w:sz w:val="20"/>
                <w:szCs w:val="20"/>
              </w:rPr>
            </w:pPr>
          </w:p>
        </w:tc>
        <w:tc>
          <w:tcPr>
            <w:tcW w:w="160" w:type="dxa"/>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9C5824" w:rsidRDefault="003B4732" w:rsidP="000C3B81">
            <w:pPr>
              <w:rPr>
                <w:rFonts w:ascii="Calibri" w:hAnsi="Calibri" w:cs="Calibri"/>
                <w:b/>
                <w:sz w:val="20"/>
                <w:szCs w:val="20"/>
              </w:rPr>
            </w:pPr>
          </w:p>
        </w:tc>
        <w:tc>
          <w:tcPr>
            <w:tcW w:w="460" w:type="dxa"/>
            <w:gridSpan w:val="4"/>
            <w:tcBorders>
              <w:bottom w:val="single" w:sz="6" w:space="0" w:color="auto"/>
            </w:tcBorders>
          </w:tcPr>
          <w:p w:rsidR="003B4732" w:rsidRPr="009C5824" w:rsidRDefault="003B4732" w:rsidP="000C3B81">
            <w:pPr>
              <w:rPr>
                <w:rFonts w:ascii="Calibri" w:hAnsi="Calibri" w:cs="Calibri"/>
                <w:b/>
                <w:sz w:val="20"/>
                <w:szCs w:val="20"/>
              </w:rPr>
            </w:pPr>
          </w:p>
        </w:tc>
        <w:tc>
          <w:tcPr>
            <w:tcW w:w="1253" w:type="dxa"/>
            <w:gridSpan w:val="4"/>
          </w:tcPr>
          <w:p w:rsidR="003B4732" w:rsidRPr="009C5824" w:rsidRDefault="003B4732" w:rsidP="000C3B81">
            <w:pPr>
              <w:rPr>
                <w:rFonts w:ascii="Calibri" w:hAnsi="Calibri" w:cs="Calibri"/>
                <w:b/>
                <w:sz w:val="20"/>
                <w:szCs w:val="20"/>
              </w:rPr>
            </w:pP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2126" w:type="dxa"/>
            <w:gridSpan w:val="12"/>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SK/RU v %</w:t>
            </w:r>
          </w:p>
        </w:tc>
        <w:tc>
          <w:tcPr>
            <w:tcW w:w="3686" w:type="dxa"/>
            <w:gridSpan w:val="25"/>
            <w:tcBorders>
              <w:top w:val="single" w:sz="4" w:space="0" w:color="auto"/>
              <w:left w:val="single" w:sz="4" w:space="0" w:color="auto"/>
              <w:bottom w:val="single" w:sz="4" w:space="0" w:color="auto"/>
              <w:right w:val="single" w:sz="4" w:space="0" w:color="auto"/>
            </w:tcBorders>
            <w:shd w:val="solid" w:color="FFFF00" w:fill="FFFFFF"/>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4 422,90</w:t>
            </w:r>
            <w:r w:rsidRPr="009C5824">
              <w:rPr>
                <w:rFonts w:ascii="Calibri" w:hAnsi="Calibri" w:cs="Calibri"/>
                <w:b/>
                <w:sz w:val="18"/>
                <w:szCs w:val="18"/>
              </w:rPr>
              <w:t>8</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3 708,79</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83,85</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Výdaje před konsolidací</w:t>
            </w:r>
          </w:p>
        </w:tc>
      </w:tr>
      <w:tr w:rsidR="003B4732" w:rsidRPr="009C5824"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4 422,90</w:t>
            </w:r>
            <w:r w:rsidRPr="009C5824">
              <w:rPr>
                <w:rFonts w:ascii="Calibri" w:hAnsi="Calibri" w:cs="Calibri"/>
                <w:b/>
                <w:sz w:val="18"/>
                <w:szCs w:val="18"/>
              </w:rPr>
              <w:t>8</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3 708,79</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83,85</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Výdaje po konsolidaci</w:t>
            </w:r>
          </w:p>
        </w:tc>
      </w:tr>
      <w:tr w:rsidR="003B4732" w:rsidRPr="009C5824" w:rsidTr="000C3B81">
        <w:trPr>
          <w:gridAfter w:val="3"/>
          <w:wAfter w:w="745" w:type="dxa"/>
        </w:trPr>
        <w:tc>
          <w:tcPr>
            <w:tcW w:w="9993" w:type="dxa"/>
            <w:gridSpan w:val="55"/>
            <w:tcBorders>
              <w:top w:val="single" w:sz="4" w:space="0" w:color="auto"/>
            </w:tcBorders>
          </w:tcPr>
          <w:p w:rsidR="003B4732" w:rsidRPr="009C5824" w:rsidRDefault="003B4732" w:rsidP="000C3B81">
            <w:pPr>
              <w:jc w:val="center"/>
              <w:rPr>
                <w:rFonts w:ascii="Calibri" w:hAnsi="Calibri" w:cs="Calibri"/>
                <w:b/>
                <w:sz w:val="20"/>
                <w:szCs w:val="20"/>
              </w:rPr>
            </w:pPr>
          </w:p>
          <w:p w:rsidR="003B4732" w:rsidRPr="009C5824" w:rsidRDefault="003B4732" w:rsidP="000C3B81">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3B4732" w:rsidRPr="00813A6E" w:rsidTr="000C3B81">
        <w:trPr>
          <w:gridAfter w:val="3"/>
          <w:wAfter w:w="745" w:type="dxa"/>
        </w:trPr>
        <w:tc>
          <w:tcPr>
            <w:tcW w:w="9993" w:type="dxa"/>
            <w:gridSpan w:val="55"/>
            <w:tcBorders>
              <w:top w:val="single" w:sz="6" w:space="0" w:color="auto"/>
              <w:left w:val="single" w:sz="6" w:space="0" w:color="auto"/>
              <w:bottom w:val="single" w:sz="6" w:space="0" w:color="auto"/>
              <w:right w:val="single" w:sz="6" w:space="0" w:color="auto"/>
            </w:tcBorders>
          </w:tcPr>
          <w:p w:rsidR="003B4732" w:rsidRPr="00813A6E" w:rsidRDefault="003B4732" w:rsidP="000C3B81">
            <w:pPr>
              <w:jc w:val="both"/>
              <w:rPr>
                <w:rFonts w:asciiTheme="minorHAnsi" w:hAnsiTheme="minorHAnsi" w:cstheme="minorHAnsi"/>
                <w:sz w:val="20"/>
                <w:szCs w:val="20"/>
              </w:rPr>
            </w:pPr>
            <w:r w:rsidRPr="00813A6E">
              <w:rPr>
                <w:rFonts w:asciiTheme="minorHAnsi" w:hAnsiTheme="minorHAnsi" w:cstheme="minorHAnsi"/>
                <w:sz w:val="20"/>
                <w:szCs w:val="20"/>
              </w:rPr>
              <w:t xml:space="preserve">Čerpání výdajů rozpočtu kapitoly za rok 2019 probíhalo v souladu se schváleným rozpočtem sociálního fondu </w:t>
            </w:r>
            <w:r w:rsidRPr="00813A6E">
              <w:rPr>
                <w:rFonts w:asciiTheme="minorHAnsi" w:hAnsiTheme="minorHAnsi" w:cstheme="minorHAnsi"/>
                <w:sz w:val="20"/>
                <w:szCs w:val="20"/>
              </w:rPr>
              <w:br/>
              <w:t>na cca 84 %. Zvýšená potřeba čerpání dvou výdajových položek byla řešena rozpočtovým opatřením a horní hranice upraveného rozpočtu v jednotlivých položkách nebyla překročena.</w:t>
            </w:r>
          </w:p>
        </w:tc>
      </w:tr>
      <w:tr w:rsidR="003B4732" w:rsidRPr="009C5824" w:rsidTr="000C3B81">
        <w:trPr>
          <w:gridAfter w:val="2"/>
          <w:wAfter w:w="683" w:type="dxa"/>
        </w:trPr>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678" w:type="dxa"/>
            <w:gridSpan w:val="3"/>
          </w:tcPr>
          <w:p w:rsidR="003B4732" w:rsidRPr="009C5824" w:rsidRDefault="003B4732" w:rsidP="000C3B81">
            <w:pPr>
              <w:rPr>
                <w:rFonts w:ascii="Calibri" w:hAnsi="Calibri" w:cs="Calibri"/>
                <w:b/>
                <w:sz w:val="20"/>
                <w:szCs w:val="20"/>
              </w:rPr>
            </w:pPr>
          </w:p>
        </w:tc>
        <w:tc>
          <w:tcPr>
            <w:tcW w:w="242" w:type="dxa"/>
          </w:tcPr>
          <w:p w:rsidR="003B4732" w:rsidRPr="009C5824" w:rsidRDefault="003B4732" w:rsidP="000C3B81">
            <w:pPr>
              <w:rPr>
                <w:rFonts w:ascii="Calibri" w:hAnsi="Calibri" w:cs="Calibri"/>
                <w:b/>
                <w:sz w:val="20"/>
                <w:szCs w:val="20"/>
              </w:rPr>
            </w:pPr>
          </w:p>
        </w:tc>
        <w:tc>
          <w:tcPr>
            <w:tcW w:w="750" w:type="dxa"/>
            <w:gridSpan w:val="7"/>
          </w:tcPr>
          <w:p w:rsidR="003B4732" w:rsidRPr="009C5824" w:rsidRDefault="003B4732" w:rsidP="000C3B81">
            <w:pPr>
              <w:rPr>
                <w:rFonts w:ascii="Calibri" w:hAnsi="Calibri" w:cs="Calibri"/>
                <w:b/>
                <w:sz w:val="20"/>
                <w:szCs w:val="20"/>
              </w:rPr>
            </w:pPr>
          </w:p>
        </w:tc>
        <w:tc>
          <w:tcPr>
            <w:tcW w:w="170" w:type="dxa"/>
          </w:tcPr>
          <w:p w:rsidR="003B4732" w:rsidRPr="009C5824" w:rsidRDefault="003B4732" w:rsidP="000C3B81">
            <w:pPr>
              <w:rPr>
                <w:rFonts w:ascii="Calibri" w:hAnsi="Calibri" w:cs="Calibri"/>
                <w:b/>
                <w:sz w:val="20"/>
                <w:szCs w:val="20"/>
              </w:rPr>
            </w:pPr>
          </w:p>
        </w:tc>
        <w:tc>
          <w:tcPr>
            <w:tcW w:w="822" w:type="dxa"/>
            <w:gridSpan w:val="3"/>
          </w:tcPr>
          <w:p w:rsidR="003B4732" w:rsidRPr="009C5824" w:rsidRDefault="003B4732" w:rsidP="000C3B81">
            <w:pPr>
              <w:rPr>
                <w:rFonts w:ascii="Calibri" w:hAnsi="Calibri" w:cs="Calibri"/>
                <w:b/>
                <w:sz w:val="20"/>
                <w:szCs w:val="20"/>
              </w:rPr>
            </w:pPr>
          </w:p>
        </w:tc>
        <w:tc>
          <w:tcPr>
            <w:tcW w:w="160" w:type="dxa"/>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4"/>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1253" w:type="dxa"/>
            <w:gridSpan w:val="8"/>
          </w:tcPr>
          <w:p w:rsidR="003B4732" w:rsidRPr="009C5824" w:rsidRDefault="003B4732" w:rsidP="000C3B81">
            <w:pPr>
              <w:rPr>
                <w:rFonts w:ascii="Calibri" w:hAnsi="Calibri" w:cs="Calibri"/>
                <w:b/>
                <w:sz w:val="20"/>
                <w:szCs w:val="20"/>
              </w:rPr>
            </w:pPr>
          </w:p>
        </w:tc>
      </w:tr>
      <w:tr w:rsidR="003B4732" w:rsidRPr="009C5824" w:rsidTr="000C3B81">
        <w:trPr>
          <w:gridAfter w:val="3"/>
          <w:wAfter w:w="745" w:type="dxa"/>
        </w:trPr>
        <w:tc>
          <w:tcPr>
            <w:tcW w:w="9993" w:type="dxa"/>
            <w:gridSpan w:val="55"/>
            <w:tcBorders>
              <w:bottom w:val="single" w:sz="4" w:space="0" w:color="auto"/>
            </w:tcBorders>
          </w:tcPr>
          <w:p w:rsidR="003B4732" w:rsidRPr="009C5824" w:rsidRDefault="003B4732" w:rsidP="000C3B81">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w:t>
            </w:r>
            <w:r>
              <w:rPr>
                <w:rFonts w:ascii="Calibri" w:hAnsi="Calibri" w:cs="Calibri"/>
                <w:b/>
                <w:sz w:val="20"/>
                <w:szCs w:val="20"/>
              </w:rPr>
              <w:t xml:space="preserve">itoly </w:t>
            </w:r>
            <w:r w:rsidRPr="009C5824">
              <w:rPr>
                <w:rFonts w:ascii="Calibri" w:hAnsi="Calibri" w:cs="Calibri"/>
                <w:b/>
                <w:sz w:val="20"/>
                <w:szCs w:val="20"/>
              </w:rPr>
              <w:t>ve sled</w:t>
            </w:r>
            <w:r>
              <w:rPr>
                <w:rFonts w:ascii="Calibri" w:hAnsi="Calibri" w:cs="Calibri"/>
                <w:b/>
                <w:sz w:val="20"/>
                <w:szCs w:val="20"/>
              </w:rPr>
              <w:t xml:space="preserve">ovaném </w:t>
            </w:r>
            <w:r w:rsidRPr="009C5824">
              <w:rPr>
                <w:rFonts w:ascii="Calibri" w:hAnsi="Calibri" w:cs="Calibri"/>
                <w:b/>
                <w:sz w:val="20"/>
                <w:szCs w:val="20"/>
              </w:rPr>
              <w:t>období</w:t>
            </w:r>
          </w:p>
        </w:tc>
      </w:tr>
      <w:tr w:rsidR="003B4732" w:rsidRPr="009C5824"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Organizace</w:t>
            </w:r>
          </w:p>
        </w:tc>
        <w:tc>
          <w:tcPr>
            <w:tcW w:w="851"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Účelový zdroj</w:t>
            </w:r>
          </w:p>
        </w:tc>
        <w:tc>
          <w:tcPr>
            <w:tcW w:w="992" w:type="dxa"/>
            <w:gridSpan w:val="8"/>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4111" w:type="dxa"/>
            <w:gridSpan w:val="2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9C5824"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6171</w:t>
            </w:r>
          </w:p>
          <w:p w:rsidR="003B4732" w:rsidRPr="009C5824" w:rsidRDefault="003B4732" w:rsidP="000C3B81">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5499</w:t>
            </w:r>
          </w:p>
          <w:p w:rsidR="003B4732" w:rsidRPr="009C5824" w:rsidRDefault="003B4732" w:rsidP="000C3B81">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0710000710040</w:t>
            </w:r>
          </w:p>
          <w:p w:rsidR="003B4732" w:rsidRPr="009C5824" w:rsidRDefault="003B4732" w:rsidP="000C3B81">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20,00</w:t>
            </w:r>
          </w:p>
          <w:p w:rsidR="003B4732" w:rsidRPr="009C5824" w:rsidRDefault="003B4732" w:rsidP="000C3B81">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0,00</w:t>
            </w:r>
          </w:p>
          <w:p w:rsidR="003B4732" w:rsidRPr="009C5824" w:rsidRDefault="003B4732" w:rsidP="000C3B81">
            <w:pPr>
              <w:jc w:val="center"/>
              <w:rPr>
                <w:rFonts w:ascii="Calibri" w:hAnsi="Calibri" w:cs="Calibri"/>
                <w:sz w:val="18"/>
                <w:szCs w:val="18"/>
              </w:rPr>
            </w:pPr>
          </w:p>
          <w:p w:rsidR="003B4732" w:rsidRPr="009C5824" w:rsidRDefault="003B4732" w:rsidP="000C3B81">
            <w:pPr>
              <w:jc w:val="center"/>
              <w:rPr>
                <w:rFonts w:ascii="Calibri" w:hAnsi="Calibri" w:cs="Calibri"/>
                <w:sz w:val="18"/>
                <w:szCs w:val="18"/>
              </w:rPr>
            </w:pPr>
          </w:p>
        </w:tc>
        <w:tc>
          <w:tcPr>
            <w:tcW w:w="4111" w:type="dxa"/>
            <w:gridSpan w:val="27"/>
            <w:tcBorders>
              <w:top w:val="single" w:sz="4" w:space="0" w:color="auto"/>
              <w:left w:val="single" w:sz="4" w:space="0" w:color="auto"/>
              <w:bottom w:val="single" w:sz="4" w:space="0" w:color="auto"/>
              <w:right w:val="single" w:sz="4" w:space="0" w:color="auto"/>
            </w:tcBorders>
          </w:tcPr>
          <w:p w:rsidR="003B4732" w:rsidRPr="00903556" w:rsidRDefault="003B4732" w:rsidP="000C3B81">
            <w:pPr>
              <w:jc w:val="both"/>
              <w:rPr>
                <w:rFonts w:ascii="Calibri" w:hAnsi="Calibri" w:cs="Calibri"/>
                <w:b/>
                <w:sz w:val="18"/>
                <w:szCs w:val="18"/>
                <w:u w:val="single"/>
              </w:rPr>
            </w:pPr>
            <w:r w:rsidRPr="00903556">
              <w:rPr>
                <w:rFonts w:ascii="Calibri" w:hAnsi="Calibri" w:cs="Calibri"/>
                <w:b/>
                <w:sz w:val="18"/>
                <w:szCs w:val="18"/>
                <w:u w:val="single"/>
              </w:rPr>
              <w:t xml:space="preserve">Sociální výpomoci </w:t>
            </w:r>
          </w:p>
          <w:p w:rsidR="003B4732" w:rsidRPr="009C5824" w:rsidRDefault="003B4732" w:rsidP="000C3B81">
            <w:pPr>
              <w:jc w:val="both"/>
              <w:rPr>
                <w:rFonts w:ascii="Calibri" w:hAnsi="Calibri" w:cs="Calibri"/>
                <w:b/>
                <w:sz w:val="18"/>
                <w:szCs w:val="18"/>
              </w:rPr>
            </w:pPr>
            <w:r>
              <w:rPr>
                <w:rFonts w:ascii="Calibri" w:hAnsi="Calibri" w:cs="Calibri"/>
                <w:sz w:val="18"/>
                <w:szCs w:val="18"/>
              </w:rPr>
              <w:t>Tato položka nebyla v roce 2019</w:t>
            </w:r>
            <w:r w:rsidRPr="009C5824">
              <w:rPr>
                <w:rFonts w:ascii="Calibri" w:hAnsi="Calibri" w:cs="Calibri"/>
                <w:sz w:val="18"/>
                <w:szCs w:val="18"/>
              </w:rPr>
              <w:t xml:space="preserve"> čerpána. V rozpočtu sociálního fondu je tato položka zachovávána, protože možnost jejího poskytnutí je zakotvena v kolektivní smlouvě.</w:t>
            </w:r>
          </w:p>
        </w:tc>
      </w:tr>
      <w:tr w:rsidR="003B4732" w:rsidRPr="00903556"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6171</w:t>
            </w:r>
          </w:p>
          <w:p w:rsidR="003B4732" w:rsidRPr="009C5824" w:rsidRDefault="003B4732" w:rsidP="000C3B81">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5499</w:t>
            </w:r>
          </w:p>
          <w:p w:rsidR="003B4732" w:rsidRPr="009C5824" w:rsidRDefault="003B4732" w:rsidP="000C3B81">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0710000710010</w:t>
            </w:r>
          </w:p>
        </w:tc>
        <w:tc>
          <w:tcPr>
            <w:tcW w:w="851"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Pr>
                <w:rFonts w:ascii="Calibri" w:hAnsi="Calibri" w:cs="Calibri"/>
                <w:sz w:val="18"/>
                <w:szCs w:val="18"/>
              </w:rPr>
              <w:t>970,00</w:t>
            </w:r>
          </w:p>
          <w:p w:rsidR="003B4732" w:rsidRPr="009C5824" w:rsidRDefault="003B4732" w:rsidP="000C3B81">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Pr>
                <w:rFonts w:ascii="Calibri" w:hAnsi="Calibri" w:cs="Calibri"/>
                <w:sz w:val="18"/>
                <w:szCs w:val="18"/>
              </w:rPr>
              <w:t>598,58</w:t>
            </w:r>
          </w:p>
          <w:p w:rsidR="003B4732" w:rsidRPr="009C5824" w:rsidRDefault="003B4732" w:rsidP="000C3B81">
            <w:pPr>
              <w:jc w:val="center"/>
              <w:rPr>
                <w:rFonts w:ascii="Calibri" w:hAnsi="Calibri" w:cs="Calibri"/>
                <w:sz w:val="18"/>
                <w:szCs w:val="18"/>
              </w:rPr>
            </w:pPr>
          </w:p>
        </w:tc>
        <w:tc>
          <w:tcPr>
            <w:tcW w:w="4111" w:type="dxa"/>
            <w:gridSpan w:val="27"/>
            <w:tcBorders>
              <w:top w:val="single" w:sz="4" w:space="0" w:color="auto"/>
              <w:left w:val="single" w:sz="4" w:space="0" w:color="auto"/>
              <w:bottom w:val="single" w:sz="4" w:space="0" w:color="auto"/>
              <w:right w:val="single" w:sz="4" w:space="0" w:color="auto"/>
            </w:tcBorders>
          </w:tcPr>
          <w:p w:rsidR="003B4732" w:rsidRPr="00903556" w:rsidRDefault="003B4732" w:rsidP="000C3B81">
            <w:pPr>
              <w:jc w:val="both"/>
              <w:rPr>
                <w:rFonts w:ascii="Calibri" w:hAnsi="Calibri" w:cs="Calibri"/>
                <w:b/>
                <w:sz w:val="18"/>
                <w:szCs w:val="18"/>
                <w:u w:val="single"/>
              </w:rPr>
            </w:pPr>
            <w:r w:rsidRPr="00903556">
              <w:rPr>
                <w:rFonts w:ascii="Calibri" w:hAnsi="Calibri" w:cs="Calibri"/>
                <w:b/>
                <w:sz w:val="18"/>
                <w:szCs w:val="18"/>
                <w:u w:val="single"/>
              </w:rPr>
              <w:t>Rekreace, léčebné pobyty a rehabilitace</w:t>
            </w:r>
          </w:p>
          <w:p w:rsidR="003B4732" w:rsidRPr="00903556" w:rsidRDefault="003B4732" w:rsidP="000C3B81">
            <w:pPr>
              <w:jc w:val="both"/>
              <w:rPr>
                <w:rFonts w:ascii="Calibri" w:hAnsi="Calibri" w:cs="Calibri"/>
                <w:b/>
                <w:sz w:val="18"/>
                <w:szCs w:val="18"/>
                <w:u w:val="single"/>
              </w:rPr>
            </w:pPr>
            <w:r w:rsidRPr="00813A6E">
              <w:rPr>
                <w:rFonts w:asciiTheme="minorHAnsi" w:hAnsiTheme="minorHAnsi" w:cstheme="minorHAnsi"/>
                <w:sz w:val="18"/>
              </w:rPr>
              <w:t xml:space="preserve">Prostředky této položky jsou určeny na částečné krytí nákladů zaměstnanců spojených s čerpáním dovolené. V roce 2019 byly navíc deponovány (dle kolektivní smlouvy) i nedočerpané příspěvky za rok 2018. Příspěvek využilo v roce 2019 jen cca 230 zaměstnanců. Nevyčerpané prostředky jsou součástí rozpočtu SF na rok 2020 – zůstatek účtu sociálního fondu. </w:t>
            </w:r>
          </w:p>
        </w:tc>
      </w:tr>
      <w:tr w:rsidR="003B4732" w:rsidRPr="00813A6E"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5499</w:t>
            </w:r>
          </w:p>
          <w:p w:rsidR="003B4732" w:rsidRPr="009C5824" w:rsidRDefault="003B4732" w:rsidP="000C3B81">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sidRPr="009C5824">
              <w:rPr>
                <w:rFonts w:ascii="Calibri" w:hAnsi="Calibri" w:cs="Calibri"/>
                <w:sz w:val="18"/>
                <w:szCs w:val="18"/>
              </w:rPr>
              <w:t>0710000710080</w:t>
            </w:r>
          </w:p>
        </w:tc>
        <w:tc>
          <w:tcPr>
            <w:tcW w:w="851"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Pr>
                <w:rFonts w:ascii="Calibri" w:hAnsi="Calibri" w:cs="Calibri"/>
                <w:sz w:val="18"/>
                <w:szCs w:val="18"/>
              </w:rPr>
              <w:t>1 000,00</w:t>
            </w:r>
          </w:p>
        </w:tc>
        <w:tc>
          <w:tcPr>
            <w:tcW w:w="992" w:type="dxa"/>
            <w:gridSpan w:val="4"/>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center"/>
              <w:rPr>
                <w:rFonts w:ascii="Calibri" w:hAnsi="Calibri" w:cs="Calibri"/>
                <w:sz w:val="18"/>
                <w:szCs w:val="18"/>
              </w:rPr>
            </w:pPr>
            <w:r>
              <w:rPr>
                <w:rFonts w:ascii="Calibri" w:hAnsi="Calibri" w:cs="Calibri"/>
                <w:sz w:val="18"/>
                <w:szCs w:val="18"/>
              </w:rPr>
              <w:t>827,50</w:t>
            </w:r>
          </w:p>
        </w:tc>
        <w:tc>
          <w:tcPr>
            <w:tcW w:w="4111" w:type="dxa"/>
            <w:gridSpan w:val="27"/>
            <w:tcBorders>
              <w:top w:val="single" w:sz="4" w:space="0" w:color="auto"/>
              <w:left w:val="single" w:sz="4" w:space="0" w:color="auto"/>
              <w:bottom w:val="single" w:sz="4" w:space="0" w:color="auto"/>
              <w:right w:val="single" w:sz="4" w:space="0" w:color="auto"/>
            </w:tcBorders>
          </w:tcPr>
          <w:p w:rsidR="003B4732" w:rsidRPr="00903556" w:rsidRDefault="003B4732" w:rsidP="000C3B81">
            <w:pPr>
              <w:jc w:val="both"/>
              <w:rPr>
                <w:rFonts w:ascii="Calibri" w:hAnsi="Calibri" w:cs="Calibri"/>
                <w:b/>
                <w:sz w:val="18"/>
                <w:szCs w:val="18"/>
                <w:u w:val="single"/>
              </w:rPr>
            </w:pPr>
            <w:r w:rsidRPr="00903556">
              <w:rPr>
                <w:rFonts w:ascii="Calibri" w:hAnsi="Calibri" w:cs="Calibri"/>
                <w:b/>
                <w:sz w:val="18"/>
                <w:szCs w:val="18"/>
                <w:u w:val="single"/>
              </w:rPr>
              <w:t>Penzijní připojištění</w:t>
            </w:r>
          </w:p>
          <w:p w:rsidR="003B4732" w:rsidRPr="00813A6E" w:rsidRDefault="003B4732" w:rsidP="000C3B81">
            <w:pPr>
              <w:jc w:val="both"/>
              <w:rPr>
                <w:rFonts w:asciiTheme="minorHAnsi" w:hAnsiTheme="minorHAnsi" w:cstheme="minorHAnsi"/>
                <w:b/>
                <w:sz w:val="18"/>
                <w:szCs w:val="18"/>
                <w:u w:val="single"/>
              </w:rPr>
            </w:pPr>
            <w:r w:rsidRPr="00813A6E">
              <w:rPr>
                <w:rFonts w:asciiTheme="minorHAnsi" w:hAnsiTheme="minorHAnsi" w:cstheme="minorHAnsi"/>
                <w:sz w:val="18"/>
              </w:rPr>
              <w:t>Za rok 2019 bylo vyčerpáno cca 83 % rozpočtovaných finančních prostředků polož</w:t>
            </w:r>
            <w:r>
              <w:rPr>
                <w:rFonts w:asciiTheme="minorHAnsi" w:hAnsiTheme="minorHAnsi" w:cstheme="minorHAnsi"/>
                <w:sz w:val="18"/>
              </w:rPr>
              <w:t xml:space="preserve">ky. Dle kolektivní smlouvy může </w:t>
            </w:r>
            <w:r w:rsidRPr="00813A6E">
              <w:rPr>
                <w:rFonts w:asciiTheme="minorHAnsi" w:hAnsiTheme="minorHAnsi" w:cstheme="minorHAnsi"/>
                <w:sz w:val="18"/>
              </w:rPr>
              <w:t xml:space="preserve">zažádat u zaměstnavatele o příspěvek na penzijní připojištění každý zaměstnanec po skončení zkušební lhůty. Jelikož tuto výhodu </w:t>
            </w:r>
            <w:proofErr w:type="gramStart"/>
            <w:r w:rsidRPr="00813A6E">
              <w:rPr>
                <w:rFonts w:asciiTheme="minorHAnsi" w:hAnsiTheme="minorHAnsi" w:cstheme="minorHAnsi"/>
                <w:sz w:val="18"/>
              </w:rPr>
              <w:t>využívá  278</w:t>
            </w:r>
            <w:proofErr w:type="gramEnd"/>
            <w:r w:rsidRPr="00813A6E">
              <w:rPr>
                <w:rFonts w:asciiTheme="minorHAnsi" w:hAnsiTheme="minorHAnsi" w:cstheme="minorHAnsi"/>
                <w:sz w:val="18"/>
              </w:rPr>
              <w:t xml:space="preserve"> zaměstnanců, není částka </w:t>
            </w:r>
            <w:proofErr w:type="spellStart"/>
            <w:r w:rsidRPr="00813A6E">
              <w:rPr>
                <w:rFonts w:asciiTheme="minorHAnsi" w:hAnsiTheme="minorHAnsi" w:cstheme="minorHAnsi"/>
                <w:sz w:val="18"/>
              </w:rPr>
              <w:t>pročerpána</w:t>
            </w:r>
            <w:proofErr w:type="spellEnd"/>
            <w:r w:rsidRPr="00813A6E">
              <w:rPr>
                <w:rFonts w:asciiTheme="minorHAnsi" w:hAnsiTheme="minorHAnsi" w:cstheme="minorHAnsi"/>
                <w:sz w:val="18"/>
              </w:rPr>
              <w:t>.</w:t>
            </w:r>
          </w:p>
        </w:tc>
      </w:tr>
      <w:tr w:rsidR="00B608DD" w:rsidRPr="009C5824" w:rsidTr="00872BEB">
        <w:trPr>
          <w:gridAfter w:val="7"/>
          <w:wAfter w:w="1538" w:type="dxa"/>
        </w:trPr>
        <w:tc>
          <w:tcPr>
            <w:tcW w:w="9200" w:type="dxa"/>
            <w:gridSpan w:val="51"/>
          </w:tcPr>
          <w:p w:rsidR="00B608DD" w:rsidRPr="009C5824" w:rsidRDefault="00B608DD" w:rsidP="00CA6C24">
            <w:pPr>
              <w:pStyle w:val="Nadpis4"/>
            </w:pPr>
          </w:p>
        </w:tc>
      </w:tr>
      <w:tr w:rsidR="00B608DD" w:rsidRPr="009C5824" w:rsidTr="009B072F">
        <w:trPr>
          <w:gridAfter w:val="6"/>
          <w:wAfter w:w="1476" w:type="dxa"/>
        </w:trPr>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2"/>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678" w:type="dxa"/>
            <w:gridSpan w:val="3"/>
          </w:tcPr>
          <w:p w:rsidR="00B608DD" w:rsidRPr="009C5824" w:rsidRDefault="00B608DD" w:rsidP="00B608DD">
            <w:pPr>
              <w:rPr>
                <w:rFonts w:ascii="Calibri" w:hAnsi="Calibri" w:cs="Calibri"/>
                <w:b/>
                <w:sz w:val="20"/>
                <w:szCs w:val="20"/>
              </w:rPr>
            </w:pPr>
          </w:p>
        </w:tc>
        <w:tc>
          <w:tcPr>
            <w:tcW w:w="242" w:type="dxa"/>
          </w:tcPr>
          <w:p w:rsidR="00B608DD" w:rsidRPr="009C5824" w:rsidRDefault="00B608DD" w:rsidP="00B608DD">
            <w:pPr>
              <w:rPr>
                <w:rFonts w:ascii="Calibri" w:hAnsi="Calibri" w:cs="Calibri"/>
                <w:b/>
                <w:sz w:val="20"/>
                <w:szCs w:val="20"/>
              </w:rPr>
            </w:pPr>
          </w:p>
        </w:tc>
        <w:tc>
          <w:tcPr>
            <w:tcW w:w="750" w:type="dxa"/>
            <w:gridSpan w:val="7"/>
          </w:tcPr>
          <w:p w:rsidR="00B608DD" w:rsidRPr="009C5824" w:rsidRDefault="00B608DD" w:rsidP="00B608DD">
            <w:pPr>
              <w:rPr>
                <w:rFonts w:ascii="Calibri" w:hAnsi="Calibri" w:cs="Calibri"/>
                <w:b/>
                <w:sz w:val="20"/>
                <w:szCs w:val="20"/>
              </w:rPr>
            </w:pPr>
          </w:p>
        </w:tc>
        <w:tc>
          <w:tcPr>
            <w:tcW w:w="170" w:type="dxa"/>
          </w:tcPr>
          <w:p w:rsidR="00B608DD" w:rsidRPr="009C5824" w:rsidRDefault="00B608DD" w:rsidP="00B608DD">
            <w:pPr>
              <w:rPr>
                <w:rFonts w:ascii="Calibri" w:hAnsi="Calibri" w:cs="Calibri"/>
                <w:b/>
                <w:sz w:val="20"/>
                <w:szCs w:val="20"/>
              </w:rPr>
            </w:pPr>
          </w:p>
        </w:tc>
        <w:tc>
          <w:tcPr>
            <w:tcW w:w="822" w:type="dxa"/>
            <w:gridSpan w:val="3"/>
          </w:tcPr>
          <w:p w:rsidR="00B608DD" w:rsidRPr="009C5824" w:rsidRDefault="00B608DD" w:rsidP="00B608DD">
            <w:pPr>
              <w:rPr>
                <w:rFonts w:ascii="Calibri" w:hAnsi="Calibri" w:cs="Calibri"/>
                <w:b/>
                <w:sz w:val="20"/>
                <w:szCs w:val="20"/>
              </w:rPr>
            </w:pPr>
          </w:p>
        </w:tc>
        <w:tc>
          <w:tcPr>
            <w:tcW w:w="160" w:type="dxa"/>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3"/>
          </w:tcPr>
          <w:p w:rsidR="00B608DD" w:rsidRPr="009C5824" w:rsidRDefault="00B608DD" w:rsidP="00B608DD">
            <w:pPr>
              <w:rPr>
                <w:rFonts w:ascii="Calibri" w:hAnsi="Calibri" w:cs="Calibri"/>
                <w:b/>
                <w:sz w:val="20"/>
                <w:szCs w:val="20"/>
              </w:rPr>
            </w:pPr>
          </w:p>
        </w:tc>
        <w:tc>
          <w:tcPr>
            <w:tcW w:w="460" w:type="dxa"/>
            <w:gridSpan w:val="4"/>
          </w:tcPr>
          <w:p w:rsidR="00B608DD" w:rsidRPr="009C5824" w:rsidRDefault="00B608DD" w:rsidP="00B608DD">
            <w:pPr>
              <w:rPr>
                <w:rFonts w:ascii="Calibri" w:hAnsi="Calibri" w:cs="Calibri"/>
                <w:b/>
                <w:sz w:val="20"/>
                <w:szCs w:val="20"/>
              </w:rPr>
            </w:pPr>
          </w:p>
        </w:tc>
      </w:tr>
    </w:tbl>
    <w:p w:rsidR="001B5705" w:rsidRDefault="001B5705" w:rsidP="001B5705">
      <w:pPr>
        <w:rPr>
          <w:rFonts w:ascii="Calibri" w:hAnsi="Calibri" w:cs="Calibri"/>
          <w:b/>
          <w:sz w:val="20"/>
          <w:szCs w:val="20"/>
        </w:rPr>
      </w:pPr>
      <w:r w:rsidRPr="009C5824">
        <w:rPr>
          <w:rFonts w:ascii="Calibri" w:hAnsi="Calibri" w:cs="Calibri"/>
          <w:b/>
          <w:sz w:val="20"/>
          <w:szCs w:val="20"/>
        </w:rPr>
        <w:t>Realizována byla všechna ROZOP schválená v roce 201</w:t>
      </w:r>
      <w:r w:rsidR="006650F2">
        <w:rPr>
          <w:rFonts w:ascii="Calibri" w:hAnsi="Calibri" w:cs="Calibri"/>
          <w:b/>
          <w:sz w:val="20"/>
          <w:szCs w:val="20"/>
        </w:rPr>
        <w:t>9</w:t>
      </w:r>
      <w:r w:rsidRPr="009C5824">
        <w:rPr>
          <w:rFonts w:ascii="Calibri" w:hAnsi="Calibri" w:cs="Calibri"/>
          <w:b/>
          <w:sz w:val="20"/>
          <w:szCs w:val="20"/>
        </w:rPr>
        <w:t>.</w:t>
      </w:r>
    </w:p>
    <w:p w:rsidR="00B22AD6" w:rsidRDefault="00B22AD6" w:rsidP="001B5705">
      <w:pPr>
        <w:rPr>
          <w:rFonts w:ascii="Calibri" w:hAnsi="Calibri" w:cs="Calibri"/>
          <w:b/>
          <w:sz w:val="20"/>
          <w:szCs w:val="20"/>
        </w:rPr>
      </w:pPr>
    </w:p>
    <w:tbl>
      <w:tblPr>
        <w:tblStyle w:val="Mkatabulky"/>
        <w:tblW w:w="9917" w:type="dxa"/>
        <w:tblInd w:w="-5" w:type="dxa"/>
        <w:tblLayout w:type="fixed"/>
        <w:tblLook w:val="04A0" w:firstRow="1" w:lastRow="0" w:firstColumn="1" w:lastColumn="0" w:noHBand="0" w:noVBand="1"/>
      </w:tblPr>
      <w:tblGrid>
        <w:gridCol w:w="851"/>
        <w:gridCol w:w="1134"/>
        <w:gridCol w:w="992"/>
        <w:gridCol w:w="6940"/>
      </w:tblGrid>
      <w:tr w:rsidR="00B22AD6" w:rsidTr="00B22AD6">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22AD6" w:rsidRDefault="00B22AD6" w:rsidP="00207343">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22AD6" w:rsidRDefault="00B22AD6" w:rsidP="00207343">
            <w:pPr>
              <w:keepNext/>
              <w:keepLines/>
              <w:jc w:val="center"/>
              <w:rPr>
                <w:rFonts w:asciiTheme="minorHAnsi" w:hAnsiTheme="minorHAnsi" w:cstheme="minorHAnsi"/>
                <w:b/>
                <w:sz w:val="18"/>
              </w:rPr>
            </w:pPr>
            <w:r>
              <w:rPr>
                <w:rFonts w:asciiTheme="minorHAnsi" w:hAnsiTheme="minorHAnsi" w:cstheme="minorHAnsi"/>
                <w:b/>
                <w:sz w:val="18"/>
              </w:rPr>
              <w:t>Datum</w:t>
            </w:r>
          </w:p>
        </w:tc>
        <w:tc>
          <w:tcPr>
            <w:tcW w:w="99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22AD6" w:rsidRDefault="00B22AD6" w:rsidP="00207343">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69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B22AD6" w:rsidRDefault="00B22AD6" w:rsidP="00207343">
            <w:pPr>
              <w:keepNext/>
              <w:keepLines/>
              <w:jc w:val="center"/>
              <w:rPr>
                <w:rFonts w:asciiTheme="minorHAnsi" w:hAnsiTheme="minorHAnsi" w:cstheme="minorHAnsi"/>
                <w:b/>
                <w:sz w:val="18"/>
              </w:rPr>
            </w:pPr>
          </w:p>
        </w:tc>
      </w:tr>
      <w:tr w:rsidR="00B22AD6" w:rsidRPr="00977EF3" w:rsidTr="00207343">
        <w:trPr>
          <w:trHeight w:val="316"/>
        </w:trPr>
        <w:tc>
          <w:tcPr>
            <w:tcW w:w="851"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r>
              <w:rPr>
                <w:rFonts w:asciiTheme="minorHAnsi" w:hAnsiTheme="minorHAnsi" w:cstheme="minorHAnsi"/>
                <w:sz w:val="18"/>
              </w:rPr>
              <w:t>19028</w:t>
            </w:r>
          </w:p>
        </w:tc>
        <w:tc>
          <w:tcPr>
            <w:tcW w:w="1134"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proofErr w:type="gramStart"/>
            <w:r>
              <w:rPr>
                <w:rFonts w:asciiTheme="minorHAnsi" w:hAnsiTheme="minorHAnsi" w:cstheme="minorHAnsi"/>
                <w:sz w:val="18"/>
              </w:rPr>
              <w:t>19.02.2019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22AD6" w:rsidRPr="00977EF3" w:rsidRDefault="00B22AD6" w:rsidP="00207343">
            <w:pPr>
              <w:keepNext/>
              <w:keepLines/>
              <w:jc w:val="right"/>
              <w:rPr>
                <w:rFonts w:asciiTheme="minorHAnsi" w:hAnsiTheme="minorHAnsi" w:cstheme="minorHAnsi"/>
                <w:sz w:val="20"/>
                <w:szCs w:val="20"/>
              </w:rPr>
            </w:pPr>
            <w:r>
              <w:rPr>
                <w:rFonts w:asciiTheme="minorHAnsi" w:hAnsiTheme="minorHAnsi" w:cstheme="minorHAnsi"/>
                <w:sz w:val="20"/>
                <w:szCs w:val="20"/>
              </w:rPr>
              <w:t>50,00</w:t>
            </w:r>
          </w:p>
        </w:tc>
        <w:tc>
          <w:tcPr>
            <w:tcW w:w="6940" w:type="dxa"/>
            <w:tcBorders>
              <w:top w:val="single" w:sz="4" w:space="0" w:color="auto"/>
              <w:left w:val="single" w:sz="4" w:space="0" w:color="auto"/>
              <w:bottom w:val="single" w:sz="4" w:space="0" w:color="auto"/>
              <w:right w:val="single" w:sz="4" w:space="0" w:color="auto"/>
            </w:tcBorders>
            <w:vAlign w:val="center"/>
          </w:tcPr>
          <w:p w:rsidR="00B22AD6" w:rsidRPr="00977EF3" w:rsidRDefault="00B22AD6" w:rsidP="00207343">
            <w:pPr>
              <w:pStyle w:val="Default"/>
              <w:rPr>
                <w:rFonts w:asciiTheme="minorHAnsi" w:hAnsiTheme="minorHAnsi" w:cstheme="minorHAnsi"/>
                <w:sz w:val="20"/>
                <w:szCs w:val="20"/>
              </w:rPr>
            </w:pPr>
            <w:r>
              <w:rPr>
                <w:rFonts w:asciiTheme="minorHAnsi" w:hAnsiTheme="minorHAnsi" w:cstheme="minorHAnsi"/>
                <w:sz w:val="20"/>
                <w:szCs w:val="20"/>
              </w:rPr>
              <w:t>S</w:t>
            </w:r>
            <w:r w:rsidRPr="00B22AD6">
              <w:rPr>
                <w:rFonts w:asciiTheme="minorHAnsi" w:hAnsiTheme="minorHAnsi" w:cstheme="minorHAnsi"/>
                <w:sz w:val="20"/>
                <w:szCs w:val="20"/>
              </w:rPr>
              <w:t>nížení položky Kultura, tělovýchova a sport</w:t>
            </w:r>
            <w:r w:rsidR="00F3169E">
              <w:rPr>
                <w:rFonts w:asciiTheme="minorHAnsi" w:hAnsiTheme="minorHAnsi" w:cstheme="minorHAnsi"/>
                <w:sz w:val="20"/>
                <w:szCs w:val="20"/>
              </w:rPr>
              <w:t>.</w:t>
            </w:r>
          </w:p>
        </w:tc>
      </w:tr>
      <w:tr w:rsidR="00B22AD6" w:rsidRPr="00977EF3" w:rsidTr="00207343">
        <w:trPr>
          <w:trHeight w:val="340"/>
        </w:trPr>
        <w:tc>
          <w:tcPr>
            <w:tcW w:w="851"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r>
              <w:rPr>
                <w:rFonts w:asciiTheme="minorHAnsi" w:hAnsiTheme="minorHAnsi" w:cstheme="minorHAnsi"/>
                <w:sz w:val="18"/>
              </w:rPr>
              <w:t>9358</w:t>
            </w:r>
          </w:p>
        </w:tc>
        <w:tc>
          <w:tcPr>
            <w:tcW w:w="1134"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proofErr w:type="gramStart"/>
            <w:r>
              <w:rPr>
                <w:rFonts w:asciiTheme="minorHAnsi" w:hAnsiTheme="minorHAnsi" w:cstheme="minorHAnsi"/>
                <w:sz w:val="18"/>
              </w:rPr>
              <w:t>16.04.2019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22AD6" w:rsidRPr="00977EF3" w:rsidRDefault="00B22AD6" w:rsidP="00207343">
            <w:pPr>
              <w:keepNext/>
              <w:keepLines/>
              <w:jc w:val="right"/>
              <w:rPr>
                <w:rFonts w:asciiTheme="minorHAnsi" w:hAnsiTheme="minorHAnsi" w:cstheme="minorHAnsi"/>
                <w:sz w:val="20"/>
                <w:szCs w:val="20"/>
              </w:rPr>
            </w:pPr>
            <w:r>
              <w:rPr>
                <w:rFonts w:asciiTheme="minorHAnsi" w:hAnsiTheme="minorHAnsi" w:cstheme="minorHAnsi"/>
                <w:sz w:val="20"/>
                <w:szCs w:val="20"/>
              </w:rPr>
              <w:t>80,00</w:t>
            </w:r>
          </w:p>
        </w:tc>
        <w:tc>
          <w:tcPr>
            <w:tcW w:w="6940" w:type="dxa"/>
            <w:tcBorders>
              <w:top w:val="single" w:sz="4" w:space="0" w:color="auto"/>
              <w:left w:val="single" w:sz="4" w:space="0" w:color="auto"/>
              <w:bottom w:val="single" w:sz="4" w:space="0" w:color="auto"/>
              <w:right w:val="single" w:sz="4" w:space="0" w:color="auto"/>
            </w:tcBorders>
            <w:vAlign w:val="center"/>
          </w:tcPr>
          <w:p w:rsidR="00B22AD6" w:rsidRPr="00977EF3" w:rsidRDefault="00B22AD6" w:rsidP="00B22AD6">
            <w:pPr>
              <w:tabs>
                <w:tab w:val="left" w:pos="1843"/>
              </w:tabs>
              <w:rPr>
                <w:rFonts w:asciiTheme="minorHAnsi" w:hAnsiTheme="minorHAnsi" w:cstheme="minorHAnsi"/>
                <w:sz w:val="20"/>
                <w:szCs w:val="20"/>
              </w:rPr>
            </w:pPr>
            <w:r>
              <w:rPr>
                <w:rFonts w:asciiTheme="minorHAnsi" w:hAnsiTheme="minorHAnsi" w:cstheme="minorHAnsi"/>
                <w:sz w:val="20"/>
                <w:szCs w:val="20"/>
              </w:rPr>
              <w:t xml:space="preserve">Přesun položek v rámci </w:t>
            </w:r>
            <w:proofErr w:type="gramStart"/>
            <w:r>
              <w:rPr>
                <w:rFonts w:asciiTheme="minorHAnsi" w:hAnsiTheme="minorHAnsi" w:cstheme="minorHAnsi"/>
                <w:sz w:val="20"/>
                <w:szCs w:val="20"/>
              </w:rPr>
              <w:t xml:space="preserve">kapitoly  </w:t>
            </w:r>
            <w:r w:rsidRPr="00B22AD6">
              <w:rPr>
                <w:rFonts w:asciiTheme="minorHAnsi" w:hAnsiTheme="minorHAnsi" w:cstheme="minorHAnsi"/>
                <w:sz w:val="20"/>
                <w:szCs w:val="20"/>
              </w:rPr>
              <w:t>na</w:t>
            </w:r>
            <w:proofErr w:type="gramEnd"/>
            <w:r w:rsidRPr="00B22AD6">
              <w:rPr>
                <w:rFonts w:asciiTheme="minorHAnsi" w:hAnsiTheme="minorHAnsi" w:cstheme="minorHAnsi"/>
                <w:sz w:val="20"/>
                <w:szCs w:val="20"/>
              </w:rPr>
              <w:t xml:space="preserve"> zajištění sportovního dne zaměstnanců </w:t>
            </w:r>
            <w:proofErr w:type="spellStart"/>
            <w:r w:rsidRPr="00B22AD6">
              <w:rPr>
                <w:rFonts w:asciiTheme="minorHAnsi" w:hAnsiTheme="minorHAnsi" w:cstheme="minorHAnsi"/>
                <w:sz w:val="20"/>
                <w:szCs w:val="20"/>
              </w:rPr>
              <w:t>MMPv</w:t>
            </w:r>
            <w:proofErr w:type="spellEnd"/>
            <w:r w:rsidR="00F3169E">
              <w:rPr>
                <w:rFonts w:asciiTheme="minorHAnsi" w:hAnsiTheme="minorHAnsi" w:cstheme="minorHAnsi"/>
                <w:sz w:val="20"/>
                <w:szCs w:val="20"/>
              </w:rPr>
              <w:t>.</w:t>
            </w:r>
          </w:p>
        </w:tc>
      </w:tr>
      <w:tr w:rsidR="00B22AD6" w:rsidRPr="00977EF3" w:rsidTr="00207343">
        <w:trPr>
          <w:trHeight w:val="340"/>
        </w:trPr>
        <w:tc>
          <w:tcPr>
            <w:tcW w:w="851"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r>
              <w:rPr>
                <w:rFonts w:asciiTheme="minorHAnsi" w:hAnsiTheme="minorHAnsi" w:cstheme="minorHAnsi"/>
                <w:sz w:val="18"/>
              </w:rPr>
              <w:t>91070</w:t>
            </w:r>
          </w:p>
        </w:tc>
        <w:tc>
          <w:tcPr>
            <w:tcW w:w="1134"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center"/>
              <w:rPr>
                <w:rFonts w:asciiTheme="minorHAnsi" w:hAnsiTheme="minorHAnsi" w:cstheme="minorHAnsi"/>
                <w:sz w:val="18"/>
              </w:rPr>
            </w:pPr>
            <w:proofErr w:type="gramStart"/>
            <w:r>
              <w:rPr>
                <w:rFonts w:asciiTheme="minorHAnsi" w:hAnsiTheme="minorHAnsi" w:cstheme="minorHAnsi"/>
                <w:sz w:val="18"/>
              </w:rPr>
              <w:t>19.11.2019</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22AD6" w:rsidRDefault="00B22AD6" w:rsidP="00207343">
            <w:pPr>
              <w:keepNext/>
              <w:keepLines/>
              <w:jc w:val="right"/>
              <w:rPr>
                <w:rFonts w:asciiTheme="minorHAnsi" w:hAnsiTheme="minorHAnsi" w:cstheme="minorHAnsi"/>
                <w:sz w:val="20"/>
                <w:szCs w:val="20"/>
              </w:rPr>
            </w:pPr>
            <w:r>
              <w:rPr>
                <w:rFonts w:asciiTheme="minorHAnsi" w:hAnsiTheme="minorHAnsi" w:cstheme="minorHAnsi"/>
                <w:sz w:val="20"/>
                <w:szCs w:val="20"/>
              </w:rPr>
              <w:t>9,00</w:t>
            </w:r>
          </w:p>
        </w:tc>
        <w:tc>
          <w:tcPr>
            <w:tcW w:w="6940" w:type="dxa"/>
            <w:tcBorders>
              <w:top w:val="single" w:sz="4" w:space="0" w:color="auto"/>
              <w:left w:val="single" w:sz="4" w:space="0" w:color="auto"/>
              <w:bottom w:val="single" w:sz="4" w:space="0" w:color="auto"/>
              <w:right w:val="single" w:sz="4" w:space="0" w:color="auto"/>
            </w:tcBorders>
            <w:vAlign w:val="center"/>
          </w:tcPr>
          <w:p w:rsidR="00B22AD6" w:rsidRDefault="00B22AD6" w:rsidP="00B22AD6">
            <w:pPr>
              <w:tabs>
                <w:tab w:val="left" w:pos="1843"/>
              </w:tabs>
              <w:rPr>
                <w:rFonts w:asciiTheme="minorHAnsi" w:hAnsiTheme="minorHAnsi" w:cstheme="minorHAnsi"/>
                <w:sz w:val="20"/>
                <w:szCs w:val="20"/>
              </w:rPr>
            </w:pPr>
            <w:r>
              <w:rPr>
                <w:rFonts w:asciiTheme="minorHAnsi" w:hAnsiTheme="minorHAnsi" w:cstheme="minorHAnsi"/>
                <w:sz w:val="20"/>
                <w:szCs w:val="20"/>
              </w:rPr>
              <w:t xml:space="preserve">Přesun položek v rámci kapitoly, </w:t>
            </w:r>
            <w:r w:rsidRPr="00B22AD6">
              <w:rPr>
                <w:rFonts w:asciiTheme="minorHAnsi" w:hAnsiTheme="minorHAnsi" w:cstheme="minorHAnsi"/>
                <w:sz w:val="20"/>
                <w:szCs w:val="20"/>
              </w:rPr>
              <w:t xml:space="preserve">peněžní odměny při </w:t>
            </w:r>
            <w:r>
              <w:rPr>
                <w:rFonts w:asciiTheme="minorHAnsi" w:hAnsiTheme="minorHAnsi" w:cstheme="minorHAnsi"/>
                <w:sz w:val="20"/>
                <w:szCs w:val="20"/>
              </w:rPr>
              <w:t>pracovních a životních výročích.</w:t>
            </w:r>
          </w:p>
        </w:tc>
      </w:tr>
    </w:tbl>
    <w:p w:rsidR="00B22AD6" w:rsidRDefault="00B22AD6" w:rsidP="001B5705">
      <w:pPr>
        <w:rPr>
          <w:rFonts w:ascii="Calibri" w:hAnsi="Calibri" w:cs="Calibri"/>
          <w:b/>
          <w:sz w:val="20"/>
          <w:szCs w:val="20"/>
        </w:rPr>
      </w:pPr>
    </w:p>
    <w:p w:rsidR="003B4732" w:rsidRDefault="003B4732">
      <w:pPr>
        <w:rPr>
          <w:rFonts w:ascii="Calibri" w:hAnsi="Calibri" w:cs="Calibri"/>
          <w:b/>
          <w:sz w:val="20"/>
          <w:szCs w:val="20"/>
        </w:rPr>
      </w:pPr>
      <w:r>
        <w:rPr>
          <w:rFonts w:ascii="Calibri" w:hAnsi="Calibri" w:cs="Calibri"/>
          <w:b/>
          <w:sz w:val="20"/>
          <w:szCs w:val="20"/>
        </w:rPr>
        <w:br w:type="page"/>
      </w:r>
    </w:p>
    <w:tbl>
      <w:tblPr>
        <w:tblW w:w="13797" w:type="dxa"/>
        <w:tblLayout w:type="fixed"/>
        <w:tblCellMar>
          <w:left w:w="70" w:type="dxa"/>
          <w:right w:w="70" w:type="dxa"/>
        </w:tblCellMar>
        <w:tblLook w:val="0000" w:firstRow="0" w:lastRow="0" w:firstColumn="0" w:lastColumn="0" w:noHBand="0" w:noVBand="0"/>
      </w:tblPr>
      <w:tblGrid>
        <w:gridCol w:w="457"/>
        <w:gridCol w:w="444"/>
        <w:gridCol w:w="15"/>
        <w:gridCol w:w="440"/>
        <w:gridCol w:w="406"/>
        <w:gridCol w:w="47"/>
        <w:gridCol w:w="457"/>
        <w:gridCol w:w="327"/>
        <w:gridCol w:w="130"/>
        <w:gridCol w:w="30"/>
        <w:gridCol w:w="423"/>
        <w:gridCol w:w="15"/>
        <w:gridCol w:w="19"/>
        <w:gridCol w:w="439"/>
        <w:gridCol w:w="21"/>
        <w:gridCol w:w="359"/>
        <w:gridCol w:w="80"/>
        <w:gridCol w:w="918"/>
        <w:gridCol w:w="111"/>
        <w:gridCol w:w="49"/>
        <w:gridCol w:w="442"/>
        <w:gridCol w:w="18"/>
        <w:gridCol w:w="142"/>
        <w:gridCol w:w="232"/>
        <w:gridCol w:w="86"/>
        <w:gridCol w:w="142"/>
        <w:gridCol w:w="318"/>
        <w:gridCol w:w="142"/>
        <w:gridCol w:w="318"/>
        <w:gridCol w:w="460"/>
        <w:gridCol w:w="460"/>
        <w:gridCol w:w="293"/>
        <w:gridCol w:w="13"/>
        <w:gridCol w:w="162"/>
        <w:gridCol w:w="460"/>
        <w:gridCol w:w="460"/>
        <w:gridCol w:w="460"/>
        <w:gridCol w:w="54"/>
        <w:gridCol w:w="153"/>
        <w:gridCol w:w="253"/>
        <w:gridCol w:w="460"/>
        <w:gridCol w:w="460"/>
        <w:gridCol w:w="2622"/>
      </w:tblGrid>
      <w:tr w:rsidR="003B4732" w:rsidRPr="00CF0152" w:rsidTr="000C3B81">
        <w:trPr>
          <w:gridAfter w:val="5"/>
          <w:wAfter w:w="3948" w:type="dxa"/>
        </w:trPr>
        <w:tc>
          <w:tcPr>
            <w:tcW w:w="9849" w:type="dxa"/>
            <w:gridSpan w:val="38"/>
          </w:tcPr>
          <w:p w:rsidR="003B4732" w:rsidRPr="002328E5" w:rsidRDefault="003B4732" w:rsidP="002328E5">
            <w:pPr>
              <w:tabs>
                <w:tab w:val="left" w:pos="5175"/>
              </w:tabs>
              <w:ind w:right="1274"/>
              <w:rPr>
                <w:rFonts w:ascii="Calibri" w:hAnsi="Calibri" w:cs="Calibri"/>
                <w:b/>
                <w:sz w:val="28"/>
                <w:szCs w:val="28"/>
              </w:rPr>
            </w:pPr>
            <w:r w:rsidRPr="002328E5">
              <w:rPr>
                <w:rFonts w:ascii="Calibri" w:hAnsi="Calibri" w:cs="Calibri"/>
                <w:b/>
                <w:sz w:val="28"/>
                <w:szCs w:val="28"/>
              </w:rPr>
              <w:lastRenderedPageBreak/>
              <w:t>Kapitola 50 – správa a nakládání s majetkem města</w:t>
            </w:r>
          </w:p>
        </w:tc>
      </w:tr>
      <w:tr w:rsidR="003B4732" w:rsidRPr="00D14A72" w:rsidTr="000C3B81">
        <w:trPr>
          <w:gridAfter w:val="4"/>
          <w:wAfter w:w="3795" w:type="dxa"/>
        </w:trPr>
        <w:tc>
          <w:tcPr>
            <w:tcW w:w="457" w:type="dxa"/>
          </w:tcPr>
          <w:p w:rsidR="003B4732" w:rsidRPr="00D14A72" w:rsidRDefault="003B4732" w:rsidP="000C3B81">
            <w:pPr>
              <w:rPr>
                <w:b/>
                <w:sz w:val="20"/>
                <w:szCs w:val="20"/>
              </w:rPr>
            </w:pPr>
          </w:p>
        </w:tc>
        <w:tc>
          <w:tcPr>
            <w:tcW w:w="444" w:type="dxa"/>
          </w:tcPr>
          <w:p w:rsidR="003B4732" w:rsidRPr="00D14A72" w:rsidRDefault="003B4732" w:rsidP="000C3B81">
            <w:pPr>
              <w:rPr>
                <w:b/>
                <w:sz w:val="20"/>
                <w:szCs w:val="20"/>
              </w:rPr>
            </w:pPr>
          </w:p>
        </w:tc>
        <w:tc>
          <w:tcPr>
            <w:tcW w:w="455" w:type="dxa"/>
            <w:gridSpan w:val="2"/>
          </w:tcPr>
          <w:p w:rsidR="003B4732" w:rsidRPr="00D14A72" w:rsidRDefault="003B4732" w:rsidP="000C3B81">
            <w:pPr>
              <w:rPr>
                <w:b/>
                <w:sz w:val="20"/>
                <w:szCs w:val="20"/>
              </w:rPr>
            </w:pPr>
          </w:p>
        </w:tc>
        <w:tc>
          <w:tcPr>
            <w:tcW w:w="453" w:type="dxa"/>
            <w:gridSpan w:val="2"/>
          </w:tcPr>
          <w:p w:rsidR="003B4732" w:rsidRPr="00D14A72" w:rsidRDefault="003B4732" w:rsidP="000C3B81">
            <w:pPr>
              <w:rPr>
                <w:b/>
                <w:sz w:val="20"/>
                <w:szCs w:val="20"/>
              </w:rPr>
            </w:pPr>
          </w:p>
        </w:tc>
        <w:tc>
          <w:tcPr>
            <w:tcW w:w="457" w:type="dxa"/>
          </w:tcPr>
          <w:p w:rsidR="003B4732" w:rsidRPr="00D14A72" w:rsidRDefault="003B4732" w:rsidP="000C3B81">
            <w:pPr>
              <w:rPr>
                <w:b/>
                <w:sz w:val="20"/>
                <w:szCs w:val="20"/>
              </w:rPr>
            </w:pPr>
          </w:p>
        </w:tc>
        <w:tc>
          <w:tcPr>
            <w:tcW w:w="457" w:type="dxa"/>
            <w:gridSpan w:val="2"/>
          </w:tcPr>
          <w:p w:rsidR="003B4732" w:rsidRPr="00D14A72" w:rsidRDefault="003B4732" w:rsidP="000C3B81">
            <w:pPr>
              <w:rPr>
                <w:b/>
                <w:sz w:val="20"/>
                <w:szCs w:val="20"/>
              </w:rPr>
            </w:pPr>
          </w:p>
        </w:tc>
        <w:tc>
          <w:tcPr>
            <w:tcW w:w="468" w:type="dxa"/>
            <w:gridSpan w:val="3"/>
          </w:tcPr>
          <w:p w:rsidR="003B4732" w:rsidRPr="00D14A72" w:rsidRDefault="003B4732" w:rsidP="000C3B81">
            <w:pPr>
              <w:rPr>
                <w:b/>
                <w:sz w:val="20"/>
                <w:szCs w:val="20"/>
              </w:rPr>
            </w:pPr>
          </w:p>
        </w:tc>
        <w:tc>
          <w:tcPr>
            <w:tcW w:w="458" w:type="dxa"/>
            <w:gridSpan w:val="2"/>
          </w:tcPr>
          <w:p w:rsidR="003B4732" w:rsidRPr="00D14A72" w:rsidRDefault="003B4732" w:rsidP="000C3B81">
            <w:pPr>
              <w:rPr>
                <w:b/>
                <w:sz w:val="20"/>
                <w:szCs w:val="20"/>
              </w:rPr>
            </w:pPr>
          </w:p>
        </w:tc>
        <w:tc>
          <w:tcPr>
            <w:tcW w:w="460" w:type="dxa"/>
            <w:gridSpan w:val="3"/>
          </w:tcPr>
          <w:p w:rsidR="003B4732" w:rsidRPr="009C5824" w:rsidRDefault="003B4732" w:rsidP="000C3B81">
            <w:pPr>
              <w:rPr>
                <w:rFonts w:ascii="Calibri" w:hAnsi="Calibri" w:cs="Calibri"/>
                <w:b/>
                <w:sz w:val="18"/>
                <w:szCs w:val="18"/>
              </w:rPr>
            </w:pPr>
          </w:p>
        </w:tc>
        <w:tc>
          <w:tcPr>
            <w:tcW w:w="918" w:type="dxa"/>
          </w:tcPr>
          <w:p w:rsidR="003B4732" w:rsidRPr="009C5824" w:rsidRDefault="003B4732" w:rsidP="000C3B81">
            <w:pPr>
              <w:rPr>
                <w:rFonts w:ascii="Calibri" w:hAnsi="Calibri" w:cs="Calibri"/>
                <w:b/>
                <w:sz w:val="18"/>
                <w:szCs w:val="18"/>
              </w:rPr>
            </w:pPr>
          </w:p>
        </w:tc>
        <w:tc>
          <w:tcPr>
            <w:tcW w:w="160" w:type="dxa"/>
            <w:gridSpan w:val="2"/>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8" w:type="dxa"/>
            <w:gridSpan w:val="3"/>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1127" w:type="dxa"/>
            <w:gridSpan w:val="4"/>
          </w:tcPr>
          <w:p w:rsidR="003B4732" w:rsidRPr="009C5824" w:rsidRDefault="003B4732" w:rsidP="000C3B81">
            <w:pPr>
              <w:rPr>
                <w:rFonts w:ascii="Calibri" w:hAnsi="Calibri" w:cs="Calibri"/>
                <w:b/>
                <w:sz w:val="18"/>
                <w:szCs w:val="18"/>
              </w:rPr>
            </w:pPr>
          </w:p>
        </w:tc>
      </w:tr>
      <w:tr w:rsidR="003B4732" w:rsidRPr="00D14A72" w:rsidTr="000C3B81">
        <w:trPr>
          <w:gridAfter w:val="5"/>
          <w:wAfter w:w="3948" w:type="dxa"/>
        </w:trPr>
        <w:tc>
          <w:tcPr>
            <w:tcW w:w="9849" w:type="dxa"/>
            <w:gridSpan w:val="38"/>
            <w:shd w:val="clear" w:color="auto" w:fill="F79646"/>
          </w:tcPr>
          <w:p w:rsidR="003B4732" w:rsidRPr="009C5824" w:rsidRDefault="003B4732" w:rsidP="000C3B81">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3B4732" w:rsidRPr="00D14A72" w:rsidTr="000C3B81">
        <w:tc>
          <w:tcPr>
            <w:tcW w:w="457" w:type="dxa"/>
          </w:tcPr>
          <w:p w:rsidR="003B4732" w:rsidRPr="00D14A72" w:rsidRDefault="003B4732" w:rsidP="000C3B81">
            <w:pPr>
              <w:rPr>
                <w:b/>
                <w:sz w:val="20"/>
                <w:szCs w:val="20"/>
              </w:rPr>
            </w:pPr>
          </w:p>
        </w:tc>
        <w:tc>
          <w:tcPr>
            <w:tcW w:w="444" w:type="dxa"/>
          </w:tcPr>
          <w:p w:rsidR="003B4732" w:rsidRPr="00D14A72" w:rsidRDefault="003B4732" w:rsidP="000C3B81">
            <w:pPr>
              <w:rPr>
                <w:b/>
                <w:sz w:val="20"/>
                <w:szCs w:val="20"/>
              </w:rPr>
            </w:pPr>
          </w:p>
        </w:tc>
        <w:tc>
          <w:tcPr>
            <w:tcW w:w="455" w:type="dxa"/>
            <w:gridSpan w:val="2"/>
          </w:tcPr>
          <w:p w:rsidR="003B4732" w:rsidRPr="00D14A72" w:rsidRDefault="003B4732" w:rsidP="000C3B81">
            <w:pPr>
              <w:rPr>
                <w:b/>
                <w:sz w:val="20"/>
                <w:szCs w:val="20"/>
              </w:rPr>
            </w:pPr>
          </w:p>
        </w:tc>
        <w:tc>
          <w:tcPr>
            <w:tcW w:w="1237" w:type="dxa"/>
            <w:gridSpan w:val="4"/>
          </w:tcPr>
          <w:p w:rsidR="003B4732" w:rsidRPr="00D14A72" w:rsidRDefault="003B4732" w:rsidP="000C3B81">
            <w:pPr>
              <w:rPr>
                <w:b/>
                <w:sz w:val="20"/>
                <w:szCs w:val="20"/>
              </w:rPr>
            </w:pPr>
          </w:p>
        </w:tc>
        <w:tc>
          <w:tcPr>
            <w:tcW w:w="160" w:type="dxa"/>
            <w:gridSpan w:val="2"/>
          </w:tcPr>
          <w:p w:rsidR="003B4732" w:rsidRPr="00D14A72" w:rsidRDefault="003B4732" w:rsidP="000C3B81">
            <w:pPr>
              <w:rPr>
                <w:b/>
                <w:sz w:val="20"/>
                <w:szCs w:val="20"/>
              </w:rPr>
            </w:pPr>
          </w:p>
        </w:tc>
        <w:tc>
          <w:tcPr>
            <w:tcW w:w="457" w:type="dxa"/>
            <w:gridSpan w:val="3"/>
          </w:tcPr>
          <w:p w:rsidR="003B4732" w:rsidRPr="00D14A72" w:rsidRDefault="003B4732" w:rsidP="000C3B81">
            <w:pPr>
              <w:rPr>
                <w:b/>
                <w:sz w:val="20"/>
                <w:szCs w:val="20"/>
              </w:rPr>
            </w:pPr>
          </w:p>
        </w:tc>
        <w:tc>
          <w:tcPr>
            <w:tcW w:w="460" w:type="dxa"/>
            <w:gridSpan w:val="2"/>
          </w:tcPr>
          <w:p w:rsidR="003B4732" w:rsidRPr="00D14A72" w:rsidRDefault="003B4732" w:rsidP="000C3B81">
            <w:pPr>
              <w:rPr>
                <w:b/>
                <w:sz w:val="20"/>
                <w:szCs w:val="20"/>
              </w:rPr>
            </w:pPr>
          </w:p>
        </w:tc>
        <w:tc>
          <w:tcPr>
            <w:tcW w:w="1959" w:type="dxa"/>
            <w:gridSpan w:val="6"/>
          </w:tcPr>
          <w:p w:rsidR="003B4732" w:rsidRPr="009C5824" w:rsidRDefault="003B4732" w:rsidP="000C3B81">
            <w:pPr>
              <w:rPr>
                <w:rFonts w:ascii="Calibri" w:hAnsi="Calibri" w:cs="Calibri"/>
                <w:b/>
                <w:sz w:val="18"/>
                <w:szCs w:val="18"/>
              </w:rPr>
            </w:pPr>
          </w:p>
        </w:tc>
        <w:tc>
          <w:tcPr>
            <w:tcW w:w="160" w:type="dxa"/>
            <w:gridSpan w:val="2"/>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1531" w:type="dxa"/>
            <w:gridSpan w:val="4"/>
          </w:tcPr>
          <w:p w:rsidR="003B4732" w:rsidRPr="009C5824" w:rsidRDefault="003B4732" w:rsidP="000C3B81">
            <w:pPr>
              <w:rPr>
                <w:rFonts w:ascii="Calibri" w:hAnsi="Calibri" w:cs="Calibri"/>
                <w:b/>
                <w:sz w:val="18"/>
                <w:szCs w:val="18"/>
              </w:rPr>
            </w:pPr>
          </w:p>
        </w:tc>
        <w:tc>
          <w:tcPr>
            <w:tcW w:w="175" w:type="dxa"/>
            <w:gridSpan w:val="2"/>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tcPr>
          <w:p w:rsidR="003B4732" w:rsidRPr="00D14A72" w:rsidRDefault="003B4732" w:rsidP="000C3B81">
            <w:pPr>
              <w:rPr>
                <w:b/>
                <w:sz w:val="20"/>
                <w:szCs w:val="20"/>
              </w:rPr>
            </w:pPr>
          </w:p>
        </w:tc>
        <w:tc>
          <w:tcPr>
            <w:tcW w:w="460" w:type="dxa"/>
          </w:tcPr>
          <w:p w:rsidR="003B4732" w:rsidRPr="00D14A72" w:rsidRDefault="003B4732" w:rsidP="000C3B81">
            <w:pPr>
              <w:rPr>
                <w:b/>
                <w:sz w:val="20"/>
                <w:szCs w:val="20"/>
              </w:rPr>
            </w:pPr>
          </w:p>
        </w:tc>
        <w:tc>
          <w:tcPr>
            <w:tcW w:w="2622" w:type="dxa"/>
          </w:tcPr>
          <w:p w:rsidR="003B4732" w:rsidRPr="00D14A72" w:rsidRDefault="003B4732" w:rsidP="000C3B81">
            <w:pPr>
              <w:rPr>
                <w:b/>
                <w:sz w:val="20"/>
                <w:szCs w:val="20"/>
              </w:rPr>
            </w:pPr>
          </w:p>
        </w:tc>
      </w:tr>
      <w:tr w:rsidR="003B4732" w:rsidRPr="00CF015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shd w:val="clear" w:color="auto" w:fill="FFFF00"/>
          </w:tcPr>
          <w:p w:rsidR="003B4732" w:rsidRPr="00D2105C" w:rsidRDefault="003B4732" w:rsidP="000C3B81">
            <w:pPr>
              <w:jc w:val="center"/>
              <w:rPr>
                <w:rFonts w:ascii="Calibri" w:hAnsi="Calibri" w:cs="Calibri"/>
                <w:b/>
                <w:sz w:val="18"/>
                <w:szCs w:val="18"/>
              </w:rPr>
            </w:pPr>
            <w:r w:rsidRPr="00D2105C">
              <w:rPr>
                <w:rFonts w:ascii="Calibri" w:hAnsi="Calibri" w:cs="Calibri"/>
                <w:b/>
                <w:sz w:val="18"/>
                <w:szCs w:val="18"/>
              </w:rPr>
              <w:t>Rozpočet upravený v tis. Kč</w:t>
            </w:r>
          </w:p>
        </w:tc>
        <w:tc>
          <w:tcPr>
            <w:tcW w:w="2545" w:type="dxa"/>
            <w:gridSpan w:val="11"/>
            <w:tcBorders>
              <w:top w:val="single" w:sz="4" w:space="0" w:color="auto"/>
              <w:left w:val="single" w:sz="4" w:space="0" w:color="auto"/>
              <w:bottom w:val="single" w:sz="4" w:space="0" w:color="auto"/>
              <w:right w:val="single" w:sz="4" w:space="0" w:color="auto"/>
            </w:tcBorders>
            <w:shd w:val="clear" w:color="auto" w:fill="FFFF00"/>
          </w:tcPr>
          <w:p w:rsidR="003B4732" w:rsidRPr="00D2105C" w:rsidRDefault="003B4732" w:rsidP="000C3B81">
            <w:pPr>
              <w:jc w:val="center"/>
              <w:rPr>
                <w:rFonts w:ascii="Calibri" w:hAnsi="Calibri" w:cs="Calibri"/>
                <w:b/>
                <w:sz w:val="18"/>
                <w:szCs w:val="18"/>
              </w:rPr>
            </w:pPr>
            <w:r w:rsidRPr="00D2105C">
              <w:rPr>
                <w:rFonts w:ascii="Calibri" w:hAnsi="Calibri" w:cs="Calibri"/>
                <w:b/>
                <w:sz w:val="18"/>
                <w:szCs w:val="18"/>
              </w:rPr>
              <w:t>Skutečnost v tis. Kč</w:t>
            </w:r>
          </w:p>
        </w:tc>
        <w:tc>
          <w:tcPr>
            <w:tcW w:w="1429" w:type="dxa"/>
            <w:gridSpan w:val="8"/>
            <w:tcBorders>
              <w:top w:val="single" w:sz="4" w:space="0" w:color="auto"/>
              <w:left w:val="single" w:sz="4" w:space="0" w:color="auto"/>
              <w:bottom w:val="single" w:sz="4" w:space="0" w:color="auto"/>
              <w:right w:val="single" w:sz="4" w:space="0" w:color="auto"/>
            </w:tcBorders>
            <w:shd w:val="clear" w:color="auto" w:fill="FFFF00"/>
          </w:tcPr>
          <w:p w:rsidR="003B4732" w:rsidRPr="00D2105C" w:rsidRDefault="003B4732" w:rsidP="000C3B81">
            <w:pPr>
              <w:jc w:val="center"/>
              <w:rPr>
                <w:rFonts w:ascii="Calibri" w:hAnsi="Calibri" w:cs="Calibri"/>
                <w:b/>
                <w:sz w:val="18"/>
                <w:szCs w:val="18"/>
              </w:rPr>
            </w:pPr>
            <w:r w:rsidRPr="00D2105C">
              <w:rPr>
                <w:rFonts w:ascii="Calibri" w:hAnsi="Calibri" w:cs="Calibri"/>
                <w:b/>
                <w:sz w:val="18"/>
                <w:szCs w:val="18"/>
              </w:rPr>
              <w:t>SK/RU v %</w:t>
            </w:r>
          </w:p>
        </w:tc>
        <w:tc>
          <w:tcPr>
            <w:tcW w:w="3282" w:type="dxa"/>
            <w:gridSpan w:val="11"/>
            <w:tcBorders>
              <w:top w:val="single" w:sz="4" w:space="0" w:color="auto"/>
              <w:left w:val="single" w:sz="4" w:space="0" w:color="auto"/>
              <w:bottom w:val="single" w:sz="4" w:space="0" w:color="auto"/>
              <w:right w:val="single" w:sz="4" w:space="0" w:color="auto"/>
            </w:tcBorders>
            <w:shd w:val="clear" w:color="auto" w:fill="FFFF00"/>
          </w:tcPr>
          <w:p w:rsidR="003B4732" w:rsidRPr="00D2105C" w:rsidRDefault="003B4732" w:rsidP="000C3B81">
            <w:pPr>
              <w:jc w:val="center"/>
              <w:rPr>
                <w:rFonts w:ascii="Calibri" w:hAnsi="Calibri" w:cs="Calibri"/>
                <w:b/>
                <w:sz w:val="18"/>
                <w:szCs w:val="18"/>
              </w:rPr>
            </w:pPr>
            <w:r w:rsidRPr="00D2105C">
              <w:rPr>
                <w:rFonts w:ascii="Calibri" w:hAnsi="Calibri" w:cs="Calibri"/>
                <w:b/>
                <w:sz w:val="18"/>
                <w:szCs w:val="18"/>
              </w:rPr>
              <w:t>Komentář</w:t>
            </w:r>
          </w:p>
        </w:tc>
      </w:tr>
      <w:tr w:rsidR="003B4732" w:rsidRPr="00CF015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center"/>
              <w:rPr>
                <w:rFonts w:ascii="Calibri" w:hAnsi="Calibri" w:cs="Calibri"/>
                <w:b/>
                <w:sz w:val="18"/>
                <w:szCs w:val="18"/>
              </w:rPr>
            </w:pPr>
            <w:r>
              <w:rPr>
                <w:rFonts w:ascii="Calibri" w:hAnsi="Calibri" w:cs="Calibri"/>
                <w:b/>
                <w:sz w:val="18"/>
                <w:szCs w:val="18"/>
              </w:rPr>
              <w:t>40 209,72</w:t>
            </w:r>
          </w:p>
        </w:tc>
        <w:tc>
          <w:tcPr>
            <w:tcW w:w="2545" w:type="dxa"/>
            <w:gridSpan w:val="11"/>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right"/>
              <w:rPr>
                <w:rFonts w:ascii="Calibri" w:hAnsi="Calibri" w:cs="Calibri"/>
                <w:b/>
                <w:sz w:val="18"/>
                <w:szCs w:val="18"/>
              </w:rPr>
            </w:pPr>
            <w:r>
              <w:rPr>
                <w:rFonts w:ascii="Calibri" w:hAnsi="Calibri" w:cs="Calibri"/>
                <w:b/>
                <w:sz w:val="18"/>
                <w:szCs w:val="18"/>
              </w:rPr>
              <w:t>40 427,43</w:t>
            </w:r>
          </w:p>
        </w:tc>
        <w:tc>
          <w:tcPr>
            <w:tcW w:w="1429" w:type="dxa"/>
            <w:gridSpan w:val="8"/>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right"/>
              <w:rPr>
                <w:rFonts w:ascii="Calibri" w:hAnsi="Calibri" w:cs="Calibri"/>
                <w:b/>
                <w:sz w:val="18"/>
                <w:szCs w:val="18"/>
              </w:rPr>
            </w:pPr>
            <w:r>
              <w:rPr>
                <w:rFonts w:ascii="Calibri" w:hAnsi="Calibri" w:cs="Calibri"/>
                <w:b/>
                <w:sz w:val="18"/>
                <w:szCs w:val="18"/>
              </w:rPr>
              <w:t>100,54</w:t>
            </w:r>
          </w:p>
        </w:tc>
        <w:tc>
          <w:tcPr>
            <w:tcW w:w="3282" w:type="dxa"/>
            <w:gridSpan w:val="11"/>
            <w:tcBorders>
              <w:top w:val="single" w:sz="4" w:space="0" w:color="auto"/>
              <w:left w:val="single" w:sz="4" w:space="0" w:color="auto"/>
              <w:bottom w:val="single" w:sz="4" w:space="0" w:color="auto"/>
              <w:right w:val="single" w:sz="4" w:space="0" w:color="auto"/>
            </w:tcBorders>
          </w:tcPr>
          <w:p w:rsidR="003B4732" w:rsidRPr="00D2105C" w:rsidRDefault="003B4732" w:rsidP="000C3B81">
            <w:pPr>
              <w:rPr>
                <w:rFonts w:ascii="Calibri" w:hAnsi="Calibri" w:cs="Calibri"/>
                <w:b/>
                <w:sz w:val="18"/>
                <w:szCs w:val="18"/>
              </w:rPr>
            </w:pPr>
            <w:r>
              <w:rPr>
                <w:rFonts w:ascii="Calibri" w:hAnsi="Calibri" w:cs="Calibri"/>
                <w:b/>
                <w:sz w:val="18"/>
                <w:szCs w:val="18"/>
              </w:rPr>
              <w:t>Příjmy před konsolidací</w:t>
            </w:r>
          </w:p>
        </w:tc>
      </w:tr>
      <w:tr w:rsidR="003B4732" w:rsidRPr="00CF015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center"/>
              <w:rPr>
                <w:rFonts w:ascii="Calibri" w:hAnsi="Calibri" w:cs="Calibri"/>
                <w:b/>
                <w:sz w:val="18"/>
                <w:szCs w:val="18"/>
              </w:rPr>
            </w:pPr>
            <w:r>
              <w:rPr>
                <w:rFonts w:ascii="Calibri" w:hAnsi="Calibri" w:cs="Calibri"/>
                <w:b/>
                <w:sz w:val="18"/>
                <w:szCs w:val="18"/>
              </w:rPr>
              <w:t>40 209,72</w:t>
            </w:r>
          </w:p>
        </w:tc>
        <w:tc>
          <w:tcPr>
            <w:tcW w:w="2545" w:type="dxa"/>
            <w:gridSpan w:val="11"/>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right"/>
              <w:rPr>
                <w:rFonts w:ascii="Calibri" w:hAnsi="Calibri" w:cs="Calibri"/>
                <w:b/>
                <w:sz w:val="18"/>
                <w:szCs w:val="18"/>
              </w:rPr>
            </w:pPr>
            <w:r>
              <w:rPr>
                <w:rFonts w:ascii="Calibri" w:hAnsi="Calibri" w:cs="Calibri"/>
                <w:b/>
                <w:sz w:val="18"/>
                <w:szCs w:val="18"/>
              </w:rPr>
              <w:t>40 427,43</w:t>
            </w:r>
          </w:p>
        </w:tc>
        <w:tc>
          <w:tcPr>
            <w:tcW w:w="1429" w:type="dxa"/>
            <w:gridSpan w:val="8"/>
            <w:tcBorders>
              <w:top w:val="single" w:sz="4" w:space="0" w:color="auto"/>
              <w:left w:val="single" w:sz="4" w:space="0" w:color="auto"/>
              <w:bottom w:val="single" w:sz="4" w:space="0" w:color="auto"/>
              <w:right w:val="single" w:sz="4" w:space="0" w:color="auto"/>
            </w:tcBorders>
          </w:tcPr>
          <w:p w:rsidR="003B4732" w:rsidRPr="00D2105C" w:rsidRDefault="003B4732" w:rsidP="000C3B81">
            <w:pPr>
              <w:jc w:val="right"/>
              <w:rPr>
                <w:rFonts w:ascii="Calibri" w:hAnsi="Calibri" w:cs="Calibri"/>
                <w:b/>
                <w:sz w:val="18"/>
                <w:szCs w:val="18"/>
              </w:rPr>
            </w:pPr>
            <w:r>
              <w:rPr>
                <w:rFonts w:ascii="Calibri" w:hAnsi="Calibri" w:cs="Calibri"/>
                <w:b/>
                <w:sz w:val="18"/>
                <w:szCs w:val="18"/>
              </w:rPr>
              <w:t>100,54</w:t>
            </w:r>
          </w:p>
        </w:tc>
        <w:tc>
          <w:tcPr>
            <w:tcW w:w="3282" w:type="dxa"/>
            <w:gridSpan w:val="11"/>
            <w:tcBorders>
              <w:top w:val="single" w:sz="4" w:space="0" w:color="auto"/>
              <w:left w:val="single" w:sz="4" w:space="0" w:color="auto"/>
              <w:bottom w:val="single" w:sz="4" w:space="0" w:color="auto"/>
              <w:right w:val="single" w:sz="4" w:space="0" w:color="auto"/>
            </w:tcBorders>
          </w:tcPr>
          <w:p w:rsidR="003B4732" w:rsidRPr="00D2105C" w:rsidRDefault="003B4732" w:rsidP="000C3B81">
            <w:pPr>
              <w:rPr>
                <w:rFonts w:ascii="Calibri" w:hAnsi="Calibri" w:cs="Calibri"/>
                <w:b/>
                <w:sz w:val="18"/>
                <w:szCs w:val="18"/>
              </w:rPr>
            </w:pPr>
            <w:r>
              <w:rPr>
                <w:rFonts w:ascii="Calibri" w:hAnsi="Calibri" w:cs="Calibri"/>
                <w:b/>
                <w:sz w:val="18"/>
                <w:szCs w:val="18"/>
              </w:rPr>
              <w:t>Příjmy po konsolidaci</w:t>
            </w:r>
          </w:p>
        </w:tc>
      </w:tr>
      <w:tr w:rsidR="003B4732" w:rsidRPr="00D14A72" w:rsidTr="000C3B81">
        <w:tc>
          <w:tcPr>
            <w:tcW w:w="457" w:type="dxa"/>
          </w:tcPr>
          <w:p w:rsidR="003B4732" w:rsidRPr="00D14A72" w:rsidRDefault="003B4732" w:rsidP="000C3B81">
            <w:pPr>
              <w:rPr>
                <w:b/>
                <w:sz w:val="20"/>
                <w:szCs w:val="20"/>
              </w:rPr>
            </w:pPr>
          </w:p>
        </w:tc>
        <w:tc>
          <w:tcPr>
            <w:tcW w:w="444" w:type="dxa"/>
          </w:tcPr>
          <w:p w:rsidR="003B4732" w:rsidRPr="00D14A72" w:rsidRDefault="003B4732" w:rsidP="000C3B81">
            <w:pPr>
              <w:rPr>
                <w:b/>
                <w:sz w:val="20"/>
                <w:szCs w:val="20"/>
              </w:rPr>
            </w:pPr>
          </w:p>
        </w:tc>
        <w:tc>
          <w:tcPr>
            <w:tcW w:w="455" w:type="dxa"/>
            <w:gridSpan w:val="2"/>
          </w:tcPr>
          <w:p w:rsidR="003B4732" w:rsidRPr="00D14A72" w:rsidRDefault="003B4732" w:rsidP="000C3B81">
            <w:pPr>
              <w:rPr>
                <w:b/>
                <w:sz w:val="20"/>
                <w:szCs w:val="20"/>
              </w:rPr>
            </w:pPr>
          </w:p>
        </w:tc>
        <w:tc>
          <w:tcPr>
            <w:tcW w:w="1237" w:type="dxa"/>
            <w:gridSpan w:val="4"/>
          </w:tcPr>
          <w:p w:rsidR="003B4732" w:rsidRPr="00D14A72" w:rsidRDefault="003B4732" w:rsidP="000C3B81">
            <w:pPr>
              <w:rPr>
                <w:b/>
                <w:sz w:val="20"/>
                <w:szCs w:val="20"/>
              </w:rPr>
            </w:pPr>
          </w:p>
        </w:tc>
        <w:tc>
          <w:tcPr>
            <w:tcW w:w="160" w:type="dxa"/>
            <w:gridSpan w:val="2"/>
          </w:tcPr>
          <w:p w:rsidR="003B4732" w:rsidRPr="00D14A72" w:rsidRDefault="003B4732" w:rsidP="000C3B81">
            <w:pPr>
              <w:rPr>
                <w:b/>
                <w:sz w:val="20"/>
                <w:szCs w:val="20"/>
              </w:rPr>
            </w:pPr>
          </w:p>
        </w:tc>
        <w:tc>
          <w:tcPr>
            <w:tcW w:w="457" w:type="dxa"/>
            <w:gridSpan w:val="3"/>
          </w:tcPr>
          <w:p w:rsidR="003B4732" w:rsidRPr="00D14A72" w:rsidRDefault="003B4732" w:rsidP="000C3B81">
            <w:pPr>
              <w:rPr>
                <w:b/>
                <w:sz w:val="20"/>
                <w:szCs w:val="20"/>
              </w:rPr>
            </w:pPr>
          </w:p>
        </w:tc>
        <w:tc>
          <w:tcPr>
            <w:tcW w:w="460" w:type="dxa"/>
            <w:gridSpan w:val="2"/>
          </w:tcPr>
          <w:p w:rsidR="003B4732" w:rsidRPr="00D14A72" w:rsidRDefault="003B4732" w:rsidP="000C3B81">
            <w:pPr>
              <w:rPr>
                <w:b/>
                <w:sz w:val="20"/>
                <w:szCs w:val="20"/>
              </w:rPr>
            </w:pPr>
          </w:p>
        </w:tc>
        <w:tc>
          <w:tcPr>
            <w:tcW w:w="1959" w:type="dxa"/>
            <w:gridSpan w:val="6"/>
          </w:tcPr>
          <w:p w:rsidR="003B4732" w:rsidRPr="009C5824" w:rsidRDefault="003B4732" w:rsidP="000C3B81">
            <w:pPr>
              <w:rPr>
                <w:rFonts w:ascii="Calibri" w:hAnsi="Calibri" w:cs="Calibri"/>
                <w:b/>
                <w:sz w:val="18"/>
                <w:szCs w:val="18"/>
              </w:rPr>
            </w:pPr>
          </w:p>
        </w:tc>
        <w:tc>
          <w:tcPr>
            <w:tcW w:w="160" w:type="dxa"/>
            <w:gridSpan w:val="2"/>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1531" w:type="dxa"/>
            <w:gridSpan w:val="4"/>
          </w:tcPr>
          <w:p w:rsidR="003B4732" w:rsidRPr="009C5824" w:rsidRDefault="003B4732" w:rsidP="000C3B81">
            <w:pPr>
              <w:rPr>
                <w:rFonts w:ascii="Calibri" w:hAnsi="Calibri" w:cs="Calibri"/>
                <w:b/>
                <w:sz w:val="18"/>
                <w:szCs w:val="18"/>
              </w:rPr>
            </w:pPr>
          </w:p>
        </w:tc>
        <w:tc>
          <w:tcPr>
            <w:tcW w:w="175" w:type="dxa"/>
            <w:gridSpan w:val="2"/>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tcPr>
          <w:p w:rsidR="003B4732" w:rsidRPr="00D14A72" w:rsidRDefault="003B4732" w:rsidP="000C3B81">
            <w:pPr>
              <w:rPr>
                <w:b/>
                <w:sz w:val="20"/>
                <w:szCs w:val="20"/>
              </w:rPr>
            </w:pPr>
          </w:p>
        </w:tc>
        <w:tc>
          <w:tcPr>
            <w:tcW w:w="460" w:type="dxa"/>
          </w:tcPr>
          <w:p w:rsidR="003B4732" w:rsidRPr="00D14A72" w:rsidRDefault="003B4732" w:rsidP="000C3B81">
            <w:pPr>
              <w:rPr>
                <w:b/>
                <w:sz w:val="20"/>
                <w:szCs w:val="20"/>
              </w:rPr>
            </w:pPr>
          </w:p>
        </w:tc>
        <w:tc>
          <w:tcPr>
            <w:tcW w:w="2622" w:type="dxa"/>
          </w:tcPr>
          <w:p w:rsidR="003B4732" w:rsidRPr="00D14A72" w:rsidRDefault="003B4732" w:rsidP="000C3B81">
            <w:pPr>
              <w:rPr>
                <w:b/>
                <w:sz w:val="20"/>
                <w:szCs w:val="20"/>
              </w:rPr>
            </w:pPr>
          </w:p>
        </w:tc>
      </w:tr>
      <w:tr w:rsidR="003B4732" w:rsidRPr="00D14A72" w:rsidTr="000C3B81">
        <w:trPr>
          <w:gridAfter w:val="5"/>
          <w:wAfter w:w="3948" w:type="dxa"/>
        </w:trPr>
        <w:tc>
          <w:tcPr>
            <w:tcW w:w="9849" w:type="dxa"/>
            <w:gridSpan w:val="38"/>
          </w:tcPr>
          <w:p w:rsidR="003B4732" w:rsidRPr="009C5824" w:rsidRDefault="003B4732" w:rsidP="000C3B81">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3B4732" w:rsidRPr="00D14A72" w:rsidTr="000C3B81">
        <w:trPr>
          <w:gridAfter w:val="5"/>
          <w:wAfter w:w="3948" w:type="dxa"/>
        </w:trPr>
        <w:tc>
          <w:tcPr>
            <w:tcW w:w="9849" w:type="dxa"/>
            <w:gridSpan w:val="38"/>
            <w:tcBorders>
              <w:top w:val="single" w:sz="6" w:space="0" w:color="auto"/>
              <w:left w:val="single" w:sz="6" w:space="0" w:color="auto"/>
              <w:bottom w:val="single" w:sz="6" w:space="0" w:color="auto"/>
              <w:right w:val="single" w:sz="6" w:space="0" w:color="auto"/>
            </w:tcBorders>
          </w:tcPr>
          <w:p w:rsidR="003B4732" w:rsidRPr="006650F2" w:rsidRDefault="003B4732" w:rsidP="000C3B81">
            <w:pPr>
              <w:jc w:val="both"/>
              <w:rPr>
                <w:rFonts w:asciiTheme="minorHAnsi" w:hAnsiTheme="minorHAnsi" w:cstheme="minorHAnsi"/>
                <w:sz w:val="20"/>
                <w:szCs w:val="20"/>
              </w:rPr>
            </w:pPr>
            <w:r w:rsidRPr="006650F2">
              <w:rPr>
                <w:rFonts w:asciiTheme="minorHAnsi" w:hAnsiTheme="minorHAnsi" w:cstheme="minorHAnsi"/>
                <w:sz w:val="20"/>
                <w:szCs w:val="20"/>
              </w:rPr>
              <w:t>Příjmová část kapitoly představuje vůči upravenému rozpočtu plnění na 100,54 %. Plánované příjmy jednotlivých položek byly splněny, v některých případech i mírně překročeny. Příjmy kapitoly byly během roku vyhodnocovány a průběžně upravovány podle skutečnosti.</w:t>
            </w:r>
          </w:p>
        </w:tc>
      </w:tr>
      <w:tr w:rsidR="003B4732" w:rsidRPr="00D14A72" w:rsidTr="000C3B81">
        <w:trPr>
          <w:gridAfter w:val="4"/>
          <w:wAfter w:w="3795" w:type="dxa"/>
        </w:trPr>
        <w:tc>
          <w:tcPr>
            <w:tcW w:w="457" w:type="dxa"/>
          </w:tcPr>
          <w:p w:rsidR="003B4732" w:rsidRPr="00CF0152" w:rsidRDefault="003B4732" w:rsidP="000C3B81">
            <w:pPr>
              <w:rPr>
                <w:b/>
                <w:sz w:val="20"/>
                <w:szCs w:val="20"/>
              </w:rPr>
            </w:pPr>
          </w:p>
        </w:tc>
        <w:tc>
          <w:tcPr>
            <w:tcW w:w="444" w:type="dxa"/>
          </w:tcPr>
          <w:p w:rsidR="003B4732" w:rsidRPr="00CF0152" w:rsidRDefault="003B4732" w:rsidP="000C3B81">
            <w:pPr>
              <w:rPr>
                <w:b/>
                <w:sz w:val="20"/>
                <w:szCs w:val="20"/>
              </w:rPr>
            </w:pPr>
          </w:p>
        </w:tc>
        <w:tc>
          <w:tcPr>
            <w:tcW w:w="455" w:type="dxa"/>
            <w:gridSpan w:val="2"/>
          </w:tcPr>
          <w:p w:rsidR="003B4732" w:rsidRPr="00CF0152" w:rsidRDefault="003B4732" w:rsidP="000C3B81">
            <w:pPr>
              <w:rPr>
                <w:b/>
                <w:sz w:val="20"/>
                <w:szCs w:val="20"/>
              </w:rPr>
            </w:pPr>
          </w:p>
        </w:tc>
        <w:tc>
          <w:tcPr>
            <w:tcW w:w="453" w:type="dxa"/>
            <w:gridSpan w:val="2"/>
          </w:tcPr>
          <w:p w:rsidR="003B4732" w:rsidRPr="00CF0152" w:rsidRDefault="003B4732" w:rsidP="000C3B81">
            <w:pPr>
              <w:rPr>
                <w:b/>
                <w:sz w:val="20"/>
                <w:szCs w:val="20"/>
              </w:rPr>
            </w:pPr>
          </w:p>
        </w:tc>
        <w:tc>
          <w:tcPr>
            <w:tcW w:w="457" w:type="dxa"/>
          </w:tcPr>
          <w:p w:rsidR="003B4732" w:rsidRPr="00CF0152" w:rsidRDefault="003B4732" w:rsidP="000C3B81">
            <w:pPr>
              <w:rPr>
                <w:b/>
                <w:sz w:val="20"/>
                <w:szCs w:val="20"/>
              </w:rPr>
            </w:pPr>
          </w:p>
        </w:tc>
        <w:tc>
          <w:tcPr>
            <w:tcW w:w="457" w:type="dxa"/>
            <w:gridSpan w:val="2"/>
          </w:tcPr>
          <w:p w:rsidR="003B4732" w:rsidRPr="00CF0152" w:rsidRDefault="003B4732" w:rsidP="000C3B81">
            <w:pPr>
              <w:rPr>
                <w:b/>
                <w:sz w:val="20"/>
                <w:szCs w:val="20"/>
              </w:rPr>
            </w:pPr>
          </w:p>
        </w:tc>
        <w:tc>
          <w:tcPr>
            <w:tcW w:w="468" w:type="dxa"/>
            <w:gridSpan w:val="3"/>
          </w:tcPr>
          <w:p w:rsidR="003B4732" w:rsidRPr="00CF0152" w:rsidRDefault="003B4732" w:rsidP="000C3B81">
            <w:pPr>
              <w:rPr>
                <w:b/>
                <w:sz w:val="20"/>
                <w:szCs w:val="20"/>
              </w:rPr>
            </w:pPr>
          </w:p>
        </w:tc>
        <w:tc>
          <w:tcPr>
            <w:tcW w:w="458" w:type="dxa"/>
            <w:gridSpan w:val="2"/>
          </w:tcPr>
          <w:p w:rsidR="003B4732" w:rsidRPr="00CF0152" w:rsidRDefault="003B4732" w:rsidP="000C3B81">
            <w:pPr>
              <w:rPr>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918" w:type="dxa"/>
          </w:tcPr>
          <w:p w:rsidR="003B4732" w:rsidRPr="009C5824" w:rsidRDefault="003B4732" w:rsidP="000C3B81">
            <w:pPr>
              <w:rPr>
                <w:rFonts w:ascii="Calibri" w:hAnsi="Calibri" w:cs="Calibri"/>
                <w:b/>
                <w:sz w:val="20"/>
                <w:szCs w:val="20"/>
              </w:rPr>
            </w:pPr>
          </w:p>
        </w:tc>
        <w:tc>
          <w:tcPr>
            <w:tcW w:w="1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8" w:type="dxa"/>
            <w:gridSpan w:val="3"/>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1127" w:type="dxa"/>
            <w:gridSpan w:val="4"/>
          </w:tcPr>
          <w:p w:rsidR="003B4732" w:rsidRPr="009C5824" w:rsidRDefault="003B4732" w:rsidP="000C3B81">
            <w:pPr>
              <w:rPr>
                <w:rFonts w:ascii="Calibri" w:hAnsi="Calibri" w:cs="Calibri"/>
                <w:b/>
                <w:sz w:val="20"/>
                <w:szCs w:val="20"/>
              </w:rPr>
            </w:pPr>
          </w:p>
        </w:tc>
      </w:tr>
      <w:tr w:rsidR="003B4732" w:rsidRPr="00D14A72" w:rsidTr="000C3B81">
        <w:trPr>
          <w:gridAfter w:val="5"/>
          <w:wAfter w:w="3948" w:type="dxa"/>
        </w:trPr>
        <w:tc>
          <w:tcPr>
            <w:tcW w:w="9849" w:type="dxa"/>
            <w:gridSpan w:val="38"/>
            <w:shd w:val="clear" w:color="auto" w:fill="F79646"/>
          </w:tcPr>
          <w:p w:rsidR="003B4732" w:rsidRPr="009C5824" w:rsidRDefault="003B4732" w:rsidP="000C3B81">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3B4732" w:rsidRPr="00D14A72" w:rsidTr="000C3B81">
        <w:tc>
          <w:tcPr>
            <w:tcW w:w="457" w:type="dxa"/>
          </w:tcPr>
          <w:p w:rsidR="003B4732" w:rsidRPr="00D14A72" w:rsidRDefault="003B4732" w:rsidP="000C3B81">
            <w:pPr>
              <w:rPr>
                <w:b/>
                <w:sz w:val="20"/>
                <w:szCs w:val="20"/>
              </w:rPr>
            </w:pPr>
          </w:p>
        </w:tc>
        <w:tc>
          <w:tcPr>
            <w:tcW w:w="444" w:type="dxa"/>
          </w:tcPr>
          <w:p w:rsidR="003B4732" w:rsidRPr="00D14A72" w:rsidRDefault="003B4732" w:rsidP="000C3B81">
            <w:pPr>
              <w:rPr>
                <w:b/>
                <w:sz w:val="20"/>
                <w:szCs w:val="20"/>
              </w:rPr>
            </w:pPr>
          </w:p>
        </w:tc>
        <w:tc>
          <w:tcPr>
            <w:tcW w:w="455" w:type="dxa"/>
            <w:gridSpan w:val="2"/>
          </w:tcPr>
          <w:p w:rsidR="003B4732" w:rsidRPr="00D14A72" w:rsidRDefault="003B4732" w:rsidP="000C3B81">
            <w:pPr>
              <w:rPr>
                <w:b/>
                <w:sz w:val="20"/>
                <w:szCs w:val="20"/>
              </w:rPr>
            </w:pPr>
          </w:p>
        </w:tc>
        <w:tc>
          <w:tcPr>
            <w:tcW w:w="1237" w:type="dxa"/>
            <w:gridSpan w:val="4"/>
          </w:tcPr>
          <w:p w:rsidR="003B4732" w:rsidRPr="00D14A72" w:rsidRDefault="003B4732" w:rsidP="000C3B81">
            <w:pPr>
              <w:rPr>
                <w:b/>
                <w:sz w:val="20"/>
                <w:szCs w:val="20"/>
              </w:rPr>
            </w:pPr>
          </w:p>
        </w:tc>
        <w:tc>
          <w:tcPr>
            <w:tcW w:w="160" w:type="dxa"/>
            <w:gridSpan w:val="2"/>
          </w:tcPr>
          <w:p w:rsidR="003B4732" w:rsidRPr="00D14A72" w:rsidRDefault="003B4732" w:rsidP="000C3B81">
            <w:pPr>
              <w:rPr>
                <w:b/>
                <w:sz w:val="20"/>
                <w:szCs w:val="20"/>
              </w:rPr>
            </w:pPr>
          </w:p>
        </w:tc>
        <w:tc>
          <w:tcPr>
            <w:tcW w:w="457" w:type="dxa"/>
            <w:gridSpan w:val="3"/>
          </w:tcPr>
          <w:p w:rsidR="003B4732" w:rsidRPr="00D14A72" w:rsidRDefault="003B4732" w:rsidP="000C3B81">
            <w:pPr>
              <w:rPr>
                <w:b/>
                <w:sz w:val="20"/>
                <w:szCs w:val="20"/>
              </w:rPr>
            </w:pPr>
          </w:p>
        </w:tc>
        <w:tc>
          <w:tcPr>
            <w:tcW w:w="460" w:type="dxa"/>
            <w:gridSpan w:val="2"/>
          </w:tcPr>
          <w:p w:rsidR="003B4732" w:rsidRPr="00D14A72" w:rsidRDefault="003B4732" w:rsidP="000C3B81">
            <w:pPr>
              <w:rPr>
                <w:b/>
                <w:sz w:val="20"/>
                <w:szCs w:val="20"/>
              </w:rPr>
            </w:pPr>
          </w:p>
        </w:tc>
        <w:tc>
          <w:tcPr>
            <w:tcW w:w="1959" w:type="dxa"/>
            <w:gridSpan w:val="6"/>
          </w:tcPr>
          <w:p w:rsidR="003B4732" w:rsidRPr="009C5824" w:rsidRDefault="003B4732" w:rsidP="000C3B81">
            <w:pPr>
              <w:rPr>
                <w:rFonts w:ascii="Calibri" w:hAnsi="Calibri" w:cs="Calibri"/>
                <w:b/>
                <w:sz w:val="18"/>
                <w:szCs w:val="18"/>
              </w:rPr>
            </w:pPr>
          </w:p>
        </w:tc>
        <w:tc>
          <w:tcPr>
            <w:tcW w:w="160" w:type="dxa"/>
            <w:gridSpan w:val="2"/>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1544" w:type="dxa"/>
            <w:gridSpan w:val="5"/>
          </w:tcPr>
          <w:p w:rsidR="003B4732" w:rsidRPr="009C5824" w:rsidRDefault="003B4732" w:rsidP="000C3B81">
            <w:pPr>
              <w:rPr>
                <w:rFonts w:ascii="Calibri" w:hAnsi="Calibri" w:cs="Calibri"/>
                <w:b/>
                <w:sz w:val="18"/>
                <w:szCs w:val="18"/>
              </w:rPr>
            </w:pPr>
          </w:p>
        </w:tc>
        <w:tc>
          <w:tcPr>
            <w:tcW w:w="162"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tcPr>
          <w:p w:rsidR="003B4732" w:rsidRPr="00D14A72" w:rsidRDefault="003B4732" w:rsidP="000C3B81">
            <w:pPr>
              <w:rPr>
                <w:b/>
                <w:sz w:val="20"/>
                <w:szCs w:val="20"/>
              </w:rPr>
            </w:pPr>
          </w:p>
        </w:tc>
        <w:tc>
          <w:tcPr>
            <w:tcW w:w="460" w:type="dxa"/>
          </w:tcPr>
          <w:p w:rsidR="003B4732" w:rsidRPr="00D14A72" w:rsidRDefault="003B4732" w:rsidP="000C3B81">
            <w:pPr>
              <w:rPr>
                <w:b/>
                <w:sz w:val="20"/>
                <w:szCs w:val="20"/>
              </w:rPr>
            </w:pPr>
          </w:p>
        </w:tc>
        <w:tc>
          <w:tcPr>
            <w:tcW w:w="2622" w:type="dxa"/>
          </w:tcPr>
          <w:p w:rsidR="003B4732" w:rsidRPr="00D14A72" w:rsidRDefault="003B4732" w:rsidP="000C3B81">
            <w:pPr>
              <w:rPr>
                <w:b/>
                <w:sz w:val="20"/>
                <w:szCs w:val="20"/>
              </w:rPr>
            </w:pPr>
          </w:p>
        </w:tc>
      </w:tr>
      <w:tr w:rsidR="003B4732" w:rsidRPr="00D14A7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shd w:val="clear" w:color="auto" w:fill="FFFF00"/>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Rozpočet upravený v tis. Kč</w:t>
            </w:r>
          </w:p>
        </w:tc>
        <w:tc>
          <w:tcPr>
            <w:tcW w:w="2545" w:type="dxa"/>
            <w:gridSpan w:val="11"/>
            <w:tcBorders>
              <w:top w:val="single" w:sz="4" w:space="0" w:color="auto"/>
              <w:left w:val="single" w:sz="4" w:space="0" w:color="auto"/>
              <w:bottom w:val="single" w:sz="4" w:space="0" w:color="auto"/>
              <w:right w:val="single" w:sz="4" w:space="0" w:color="auto"/>
            </w:tcBorders>
            <w:shd w:val="clear" w:color="auto" w:fill="FFFF00"/>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1429" w:type="dxa"/>
            <w:gridSpan w:val="8"/>
            <w:tcBorders>
              <w:top w:val="single" w:sz="4" w:space="0" w:color="auto"/>
              <w:left w:val="single" w:sz="4" w:space="0" w:color="auto"/>
              <w:bottom w:val="single" w:sz="4" w:space="0" w:color="auto"/>
              <w:right w:val="single" w:sz="4" w:space="0" w:color="auto"/>
            </w:tcBorders>
            <w:shd w:val="clear" w:color="auto" w:fill="FFFF00"/>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SK/RU v %</w:t>
            </w:r>
          </w:p>
        </w:tc>
        <w:tc>
          <w:tcPr>
            <w:tcW w:w="3282" w:type="dxa"/>
            <w:gridSpan w:val="11"/>
            <w:tcBorders>
              <w:top w:val="single" w:sz="4" w:space="0" w:color="auto"/>
              <w:left w:val="single" w:sz="4" w:space="0" w:color="auto"/>
              <w:bottom w:val="single" w:sz="4" w:space="0" w:color="auto"/>
              <w:right w:val="single" w:sz="4" w:space="0" w:color="auto"/>
            </w:tcBorders>
            <w:shd w:val="clear" w:color="auto" w:fill="FFFF00"/>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D14A7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24 929,46</w:t>
            </w:r>
          </w:p>
        </w:tc>
        <w:tc>
          <w:tcPr>
            <w:tcW w:w="2545"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21 208,63</w:t>
            </w:r>
          </w:p>
        </w:tc>
        <w:tc>
          <w:tcPr>
            <w:tcW w:w="1429"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85,07</w:t>
            </w:r>
          </w:p>
        </w:tc>
        <w:tc>
          <w:tcPr>
            <w:tcW w:w="3282"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Výdaje před konsolidací</w:t>
            </w:r>
          </w:p>
        </w:tc>
      </w:tr>
      <w:tr w:rsidR="003B4732" w:rsidRPr="00D14A72" w:rsidTr="000C3B81">
        <w:trPr>
          <w:gridAfter w:val="5"/>
          <w:wAfter w:w="3948" w:type="dxa"/>
        </w:trPr>
        <w:tc>
          <w:tcPr>
            <w:tcW w:w="2593"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24 929,46</w:t>
            </w:r>
          </w:p>
        </w:tc>
        <w:tc>
          <w:tcPr>
            <w:tcW w:w="2545"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21 208,63</w:t>
            </w:r>
          </w:p>
        </w:tc>
        <w:tc>
          <w:tcPr>
            <w:tcW w:w="1429" w:type="dxa"/>
            <w:gridSpan w:val="8"/>
            <w:tcBorders>
              <w:top w:val="single" w:sz="4" w:space="0" w:color="auto"/>
              <w:left w:val="single" w:sz="4" w:space="0" w:color="auto"/>
              <w:bottom w:val="single" w:sz="4" w:space="0" w:color="auto"/>
              <w:right w:val="single" w:sz="4" w:space="0" w:color="auto"/>
            </w:tcBorders>
          </w:tcPr>
          <w:p w:rsidR="003B4732" w:rsidRPr="009C5824" w:rsidRDefault="003B4732" w:rsidP="000C3B81">
            <w:pPr>
              <w:jc w:val="right"/>
              <w:rPr>
                <w:rFonts w:ascii="Calibri" w:hAnsi="Calibri" w:cs="Calibri"/>
                <w:b/>
                <w:sz w:val="18"/>
                <w:szCs w:val="18"/>
              </w:rPr>
            </w:pPr>
            <w:r>
              <w:rPr>
                <w:rFonts w:ascii="Calibri" w:hAnsi="Calibri" w:cs="Calibri"/>
                <w:b/>
                <w:sz w:val="18"/>
                <w:szCs w:val="18"/>
              </w:rPr>
              <w:t>85,07</w:t>
            </w:r>
          </w:p>
        </w:tc>
        <w:tc>
          <w:tcPr>
            <w:tcW w:w="3282" w:type="dxa"/>
            <w:gridSpan w:val="11"/>
            <w:tcBorders>
              <w:top w:val="single" w:sz="4" w:space="0" w:color="auto"/>
              <w:left w:val="single" w:sz="4" w:space="0" w:color="auto"/>
              <w:bottom w:val="single" w:sz="4" w:space="0" w:color="auto"/>
              <w:right w:val="single" w:sz="4" w:space="0" w:color="auto"/>
            </w:tcBorders>
          </w:tcPr>
          <w:p w:rsidR="003B4732" w:rsidRPr="009C5824" w:rsidRDefault="003B4732" w:rsidP="000C3B81">
            <w:pPr>
              <w:rPr>
                <w:rFonts w:ascii="Calibri" w:hAnsi="Calibri" w:cs="Calibri"/>
                <w:b/>
                <w:sz w:val="18"/>
                <w:szCs w:val="18"/>
              </w:rPr>
            </w:pPr>
            <w:r>
              <w:rPr>
                <w:rFonts w:ascii="Calibri" w:hAnsi="Calibri" w:cs="Calibri"/>
                <w:b/>
                <w:sz w:val="18"/>
                <w:szCs w:val="18"/>
              </w:rPr>
              <w:t>Výdaje po konsolidaci</w:t>
            </w:r>
          </w:p>
        </w:tc>
      </w:tr>
      <w:tr w:rsidR="003B4732" w:rsidRPr="00D14A72" w:rsidTr="000C3B81">
        <w:tc>
          <w:tcPr>
            <w:tcW w:w="457" w:type="dxa"/>
          </w:tcPr>
          <w:p w:rsidR="003B4732" w:rsidRPr="00D14A72" w:rsidRDefault="003B4732" w:rsidP="000C3B81">
            <w:pPr>
              <w:rPr>
                <w:b/>
                <w:sz w:val="20"/>
                <w:szCs w:val="20"/>
              </w:rPr>
            </w:pPr>
          </w:p>
        </w:tc>
        <w:tc>
          <w:tcPr>
            <w:tcW w:w="444" w:type="dxa"/>
          </w:tcPr>
          <w:p w:rsidR="003B4732" w:rsidRPr="00D14A72" w:rsidRDefault="003B4732" w:rsidP="000C3B81">
            <w:pPr>
              <w:rPr>
                <w:b/>
                <w:sz w:val="20"/>
                <w:szCs w:val="20"/>
              </w:rPr>
            </w:pPr>
          </w:p>
        </w:tc>
        <w:tc>
          <w:tcPr>
            <w:tcW w:w="455" w:type="dxa"/>
            <w:gridSpan w:val="2"/>
          </w:tcPr>
          <w:p w:rsidR="003B4732" w:rsidRPr="00D14A72" w:rsidRDefault="003B4732" w:rsidP="000C3B81">
            <w:pPr>
              <w:rPr>
                <w:b/>
                <w:sz w:val="20"/>
                <w:szCs w:val="20"/>
              </w:rPr>
            </w:pPr>
          </w:p>
        </w:tc>
        <w:tc>
          <w:tcPr>
            <w:tcW w:w="1237" w:type="dxa"/>
            <w:gridSpan w:val="4"/>
          </w:tcPr>
          <w:p w:rsidR="003B4732" w:rsidRPr="00D14A72" w:rsidRDefault="003B4732" w:rsidP="000C3B81">
            <w:pPr>
              <w:rPr>
                <w:b/>
                <w:sz w:val="20"/>
                <w:szCs w:val="20"/>
              </w:rPr>
            </w:pPr>
          </w:p>
        </w:tc>
        <w:tc>
          <w:tcPr>
            <w:tcW w:w="160" w:type="dxa"/>
            <w:gridSpan w:val="2"/>
          </w:tcPr>
          <w:p w:rsidR="003B4732" w:rsidRPr="00D14A72" w:rsidRDefault="003B4732" w:rsidP="000C3B81">
            <w:pPr>
              <w:rPr>
                <w:b/>
                <w:sz w:val="20"/>
                <w:szCs w:val="20"/>
              </w:rPr>
            </w:pPr>
          </w:p>
        </w:tc>
        <w:tc>
          <w:tcPr>
            <w:tcW w:w="457" w:type="dxa"/>
            <w:gridSpan w:val="3"/>
          </w:tcPr>
          <w:p w:rsidR="003B4732" w:rsidRPr="00D14A72" w:rsidRDefault="003B4732" w:rsidP="000C3B81">
            <w:pPr>
              <w:rPr>
                <w:b/>
                <w:sz w:val="20"/>
                <w:szCs w:val="20"/>
              </w:rPr>
            </w:pPr>
          </w:p>
        </w:tc>
        <w:tc>
          <w:tcPr>
            <w:tcW w:w="460" w:type="dxa"/>
            <w:gridSpan w:val="2"/>
          </w:tcPr>
          <w:p w:rsidR="003B4732" w:rsidRPr="00D14A72" w:rsidRDefault="003B4732" w:rsidP="000C3B81">
            <w:pPr>
              <w:rPr>
                <w:b/>
                <w:sz w:val="20"/>
                <w:szCs w:val="20"/>
              </w:rPr>
            </w:pPr>
          </w:p>
        </w:tc>
        <w:tc>
          <w:tcPr>
            <w:tcW w:w="1959" w:type="dxa"/>
            <w:gridSpan w:val="6"/>
          </w:tcPr>
          <w:p w:rsidR="003B4732" w:rsidRPr="009C5824" w:rsidRDefault="003B4732" w:rsidP="000C3B81">
            <w:pPr>
              <w:rPr>
                <w:rFonts w:ascii="Calibri" w:hAnsi="Calibri" w:cs="Calibri"/>
                <w:b/>
                <w:sz w:val="18"/>
                <w:szCs w:val="18"/>
              </w:rPr>
            </w:pPr>
          </w:p>
        </w:tc>
        <w:tc>
          <w:tcPr>
            <w:tcW w:w="160" w:type="dxa"/>
            <w:gridSpan w:val="2"/>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gridSpan w:val="2"/>
          </w:tcPr>
          <w:p w:rsidR="003B4732" w:rsidRPr="009C5824" w:rsidRDefault="003B4732" w:rsidP="000C3B81">
            <w:pPr>
              <w:rPr>
                <w:rFonts w:ascii="Calibri" w:hAnsi="Calibri" w:cs="Calibri"/>
                <w:b/>
                <w:sz w:val="18"/>
                <w:szCs w:val="18"/>
              </w:rPr>
            </w:pPr>
          </w:p>
        </w:tc>
        <w:tc>
          <w:tcPr>
            <w:tcW w:w="1544" w:type="dxa"/>
            <w:gridSpan w:val="5"/>
          </w:tcPr>
          <w:p w:rsidR="003B4732" w:rsidRPr="009C5824" w:rsidRDefault="003B4732" w:rsidP="000C3B81">
            <w:pPr>
              <w:rPr>
                <w:rFonts w:ascii="Calibri" w:hAnsi="Calibri" w:cs="Calibri"/>
                <w:b/>
                <w:sz w:val="18"/>
                <w:szCs w:val="18"/>
              </w:rPr>
            </w:pPr>
          </w:p>
        </w:tc>
        <w:tc>
          <w:tcPr>
            <w:tcW w:w="162"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tcPr>
          <w:p w:rsidR="003B4732" w:rsidRPr="009C5824" w:rsidRDefault="003B4732" w:rsidP="000C3B81">
            <w:pPr>
              <w:rPr>
                <w:rFonts w:ascii="Calibri" w:hAnsi="Calibri" w:cs="Calibri"/>
                <w:b/>
                <w:sz w:val="18"/>
                <w:szCs w:val="18"/>
              </w:rPr>
            </w:pPr>
          </w:p>
        </w:tc>
        <w:tc>
          <w:tcPr>
            <w:tcW w:w="460" w:type="dxa"/>
            <w:gridSpan w:val="3"/>
          </w:tcPr>
          <w:p w:rsidR="003B4732" w:rsidRPr="009C5824" w:rsidRDefault="003B4732" w:rsidP="000C3B81">
            <w:pPr>
              <w:rPr>
                <w:rFonts w:ascii="Calibri" w:hAnsi="Calibri" w:cs="Calibri"/>
                <w:b/>
                <w:sz w:val="18"/>
                <w:szCs w:val="18"/>
              </w:rPr>
            </w:pPr>
          </w:p>
        </w:tc>
        <w:tc>
          <w:tcPr>
            <w:tcW w:w="460" w:type="dxa"/>
          </w:tcPr>
          <w:p w:rsidR="003B4732" w:rsidRPr="00D14A72" w:rsidRDefault="003B4732" w:rsidP="000C3B81">
            <w:pPr>
              <w:rPr>
                <w:b/>
                <w:sz w:val="20"/>
                <w:szCs w:val="20"/>
              </w:rPr>
            </w:pPr>
          </w:p>
        </w:tc>
        <w:tc>
          <w:tcPr>
            <w:tcW w:w="460" w:type="dxa"/>
          </w:tcPr>
          <w:p w:rsidR="003B4732" w:rsidRPr="00D14A72" w:rsidRDefault="003B4732" w:rsidP="000C3B81">
            <w:pPr>
              <w:rPr>
                <w:b/>
                <w:sz w:val="20"/>
                <w:szCs w:val="20"/>
              </w:rPr>
            </w:pPr>
          </w:p>
        </w:tc>
        <w:tc>
          <w:tcPr>
            <w:tcW w:w="2622" w:type="dxa"/>
          </w:tcPr>
          <w:p w:rsidR="003B4732" w:rsidRPr="00D14A72" w:rsidRDefault="003B4732" w:rsidP="000C3B81">
            <w:pPr>
              <w:rPr>
                <w:b/>
                <w:sz w:val="20"/>
                <w:szCs w:val="20"/>
              </w:rPr>
            </w:pPr>
          </w:p>
        </w:tc>
      </w:tr>
      <w:tr w:rsidR="003B4732" w:rsidRPr="00D14A72" w:rsidTr="000C3B81">
        <w:trPr>
          <w:gridAfter w:val="5"/>
          <w:wAfter w:w="3948" w:type="dxa"/>
        </w:trPr>
        <w:tc>
          <w:tcPr>
            <w:tcW w:w="9849" w:type="dxa"/>
            <w:gridSpan w:val="38"/>
          </w:tcPr>
          <w:p w:rsidR="003B4732" w:rsidRPr="009C5824" w:rsidRDefault="003B4732" w:rsidP="000C3B81">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3B4732" w:rsidRPr="00D14A72" w:rsidTr="000C3B81">
        <w:trPr>
          <w:gridAfter w:val="5"/>
          <w:wAfter w:w="3948" w:type="dxa"/>
        </w:trPr>
        <w:tc>
          <w:tcPr>
            <w:tcW w:w="9849" w:type="dxa"/>
            <w:gridSpan w:val="38"/>
            <w:tcBorders>
              <w:top w:val="single" w:sz="6" w:space="0" w:color="auto"/>
              <w:left w:val="single" w:sz="6" w:space="0" w:color="auto"/>
              <w:bottom w:val="single" w:sz="6" w:space="0" w:color="auto"/>
              <w:right w:val="single" w:sz="6" w:space="0" w:color="auto"/>
            </w:tcBorders>
          </w:tcPr>
          <w:p w:rsidR="003B4732" w:rsidRPr="000800E8" w:rsidRDefault="003B4732" w:rsidP="000C3B81">
            <w:pPr>
              <w:jc w:val="both"/>
              <w:rPr>
                <w:rFonts w:asciiTheme="minorHAnsi" w:hAnsiTheme="minorHAnsi" w:cstheme="minorHAnsi"/>
                <w:sz w:val="20"/>
                <w:szCs w:val="20"/>
              </w:rPr>
            </w:pPr>
            <w:r w:rsidRPr="000800E8">
              <w:rPr>
                <w:rFonts w:asciiTheme="minorHAnsi" w:hAnsiTheme="minorHAnsi" w:cstheme="minorHAnsi"/>
                <w:sz w:val="20"/>
                <w:szCs w:val="20"/>
              </w:rPr>
              <w:t xml:space="preserve">Čerpání výdajů kapitoly probíhalo na základě činností zajišťovaných Odborem správy a údržby majetku města. Ve většině případů jsou prostředky čerpány dle aktuální potřeby v jednotlivých oblastech (služby, opravy a údržba, energie, poradenské služby, nákup materiálu apod.), což ovlivňuje také jejich plnění.  Během druhé části roku byla uzavřena řada smluv na schválené výkupy </w:t>
            </w:r>
            <w:proofErr w:type="gramStart"/>
            <w:r w:rsidRPr="000800E8">
              <w:rPr>
                <w:rFonts w:asciiTheme="minorHAnsi" w:hAnsiTheme="minorHAnsi" w:cstheme="minorHAnsi"/>
                <w:sz w:val="20"/>
                <w:szCs w:val="20"/>
              </w:rPr>
              <w:t>pozemků a tudíž</w:t>
            </w:r>
            <w:proofErr w:type="gramEnd"/>
            <w:r w:rsidRPr="000800E8">
              <w:rPr>
                <w:rFonts w:asciiTheme="minorHAnsi" w:hAnsiTheme="minorHAnsi" w:cstheme="minorHAnsi"/>
                <w:sz w:val="20"/>
                <w:szCs w:val="20"/>
              </w:rPr>
              <w:t xml:space="preserve"> došlo i ke zvýšenému čerpání finančních prostředků oproti  I. pololetí. Stejně tomu bylo i v případě zajišťování oprav a údržby a nákupu služeb.  Celkově představují výdaje kapitoly plnění vůči upravenému rozpočtu na 85,07 %.</w:t>
            </w:r>
          </w:p>
        </w:tc>
      </w:tr>
      <w:tr w:rsidR="003B4732" w:rsidRPr="00D14A72" w:rsidTr="000C3B81">
        <w:trPr>
          <w:gridAfter w:val="4"/>
          <w:wAfter w:w="3795" w:type="dxa"/>
        </w:trPr>
        <w:tc>
          <w:tcPr>
            <w:tcW w:w="457" w:type="dxa"/>
          </w:tcPr>
          <w:p w:rsidR="003B4732" w:rsidRPr="00965713" w:rsidRDefault="003B4732" w:rsidP="000C3B81">
            <w:pPr>
              <w:rPr>
                <w:b/>
                <w:sz w:val="20"/>
                <w:szCs w:val="20"/>
              </w:rPr>
            </w:pPr>
          </w:p>
        </w:tc>
        <w:tc>
          <w:tcPr>
            <w:tcW w:w="444" w:type="dxa"/>
          </w:tcPr>
          <w:p w:rsidR="003B4732" w:rsidRPr="00965713" w:rsidRDefault="003B4732" w:rsidP="000C3B81">
            <w:pPr>
              <w:rPr>
                <w:b/>
                <w:sz w:val="20"/>
                <w:szCs w:val="20"/>
              </w:rPr>
            </w:pPr>
          </w:p>
        </w:tc>
        <w:tc>
          <w:tcPr>
            <w:tcW w:w="455" w:type="dxa"/>
            <w:gridSpan w:val="2"/>
          </w:tcPr>
          <w:p w:rsidR="003B4732" w:rsidRPr="00965713" w:rsidRDefault="003B4732" w:rsidP="000C3B81">
            <w:pPr>
              <w:rPr>
                <w:b/>
                <w:sz w:val="20"/>
                <w:szCs w:val="20"/>
              </w:rPr>
            </w:pPr>
          </w:p>
        </w:tc>
        <w:tc>
          <w:tcPr>
            <w:tcW w:w="453" w:type="dxa"/>
            <w:gridSpan w:val="2"/>
          </w:tcPr>
          <w:p w:rsidR="003B4732" w:rsidRPr="00965713" w:rsidRDefault="003B4732" w:rsidP="000C3B81">
            <w:pPr>
              <w:rPr>
                <w:b/>
                <w:sz w:val="20"/>
                <w:szCs w:val="20"/>
              </w:rPr>
            </w:pPr>
          </w:p>
        </w:tc>
        <w:tc>
          <w:tcPr>
            <w:tcW w:w="457" w:type="dxa"/>
          </w:tcPr>
          <w:p w:rsidR="003B4732" w:rsidRPr="00965713" w:rsidRDefault="003B4732" w:rsidP="000C3B81">
            <w:pPr>
              <w:rPr>
                <w:b/>
                <w:sz w:val="20"/>
                <w:szCs w:val="20"/>
              </w:rPr>
            </w:pPr>
          </w:p>
        </w:tc>
        <w:tc>
          <w:tcPr>
            <w:tcW w:w="457" w:type="dxa"/>
            <w:gridSpan w:val="2"/>
          </w:tcPr>
          <w:p w:rsidR="003B4732" w:rsidRPr="00965713" w:rsidRDefault="003B4732" w:rsidP="000C3B81">
            <w:pPr>
              <w:rPr>
                <w:b/>
                <w:sz w:val="20"/>
                <w:szCs w:val="20"/>
              </w:rPr>
            </w:pPr>
          </w:p>
        </w:tc>
        <w:tc>
          <w:tcPr>
            <w:tcW w:w="468" w:type="dxa"/>
            <w:gridSpan w:val="3"/>
          </w:tcPr>
          <w:p w:rsidR="003B4732" w:rsidRPr="00965713" w:rsidRDefault="003B4732" w:rsidP="000C3B81">
            <w:pPr>
              <w:rPr>
                <w:b/>
                <w:sz w:val="20"/>
                <w:szCs w:val="20"/>
              </w:rPr>
            </w:pPr>
          </w:p>
        </w:tc>
        <w:tc>
          <w:tcPr>
            <w:tcW w:w="458" w:type="dxa"/>
            <w:gridSpan w:val="2"/>
          </w:tcPr>
          <w:p w:rsidR="003B4732" w:rsidRPr="00965713" w:rsidRDefault="003B4732" w:rsidP="000C3B81">
            <w:pPr>
              <w:rPr>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918" w:type="dxa"/>
          </w:tcPr>
          <w:p w:rsidR="003B4732" w:rsidRPr="009C5824" w:rsidRDefault="003B4732" w:rsidP="000C3B81">
            <w:pPr>
              <w:rPr>
                <w:rFonts w:ascii="Calibri" w:hAnsi="Calibri" w:cs="Calibri"/>
                <w:b/>
                <w:sz w:val="20"/>
                <w:szCs w:val="20"/>
              </w:rPr>
            </w:pPr>
          </w:p>
        </w:tc>
        <w:tc>
          <w:tcPr>
            <w:tcW w:w="1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3"/>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gridSpan w:val="2"/>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468" w:type="dxa"/>
            <w:gridSpan w:val="3"/>
          </w:tcPr>
          <w:p w:rsidR="003B4732" w:rsidRPr="009C5824" w:rsidRDefault="003B4732" w:rsidP="000C3B81">
            <w:pPr>
              <w:rPr>
                <w:rFonts w:ascii="Calibri" w:hAnsi="Calibri" w:cs="Calibri"/>
                <w:b/>
                <w:sz w:val="20"/>
                <w:szCs w:val="20"/>
              </w:rPr>
            </w:pPr>
          </w:p>
        </w:tc>
        <w:tc>
          <w:tcPr>
            <w:tcW w:w="460" w:type="dxa"/>
          </w:tcPr>
          <w:p w:rsidR="003B4732" w:rsidRPr="009C5824" w:rsidRDefault="003B4732" w:rsidP="000C3B81">
            <w:pPr>
              <w:rPr>
                <w:rFonts w:ascii="Calibri" w:hAnsi="Calibri" w:cs="Calibri"/>
                <w:b/>
                <w:sz w:val="20"/>
                <w:szCs w:val="20"/>
              </w:rPr>
            </w:pPr>
          </w:p>
        </w:tc>
        <w:tc>
          <w:tcPr>
            <w:tcW w:w="1127" w:type="dxa"/>
            <w:gridSpan w:val="4"/>
          </w:tcPr>
          <w:p w:rsidR="003B4732" w:rsidRPr="009C5824" w:rsidRDefault="003B4732" w:rsidP="000C3B81">
            <w:pPr>
              <w:rPr>
                <w:rFonts w:ascii="Calibri" w:hAnsi="Calibri" w:cs="Calibri"/>
                <w:b/>
                <w:sz w:val="20"/>
                <w:szCs w:val="20"/>
              </w:rPr>
            </w:pPr>
          </w:p>
        </w:tc>
      </w:tr>
      <w:tr w:rsidR="003B4732" w:rsidRPr="00D14A72" w:rsidTr="000C3B81">
        <w:trPr>
          <w:gridAfter w:val="5"/>
          <w:wAfter w:w="3948" w:type="dxa"/>
        </w:trPr>
        <w:tc>
          <w:tcPr>
            <w:tcW w:w="9849" w:type="dxa"/>
            <w:gridSpan w:val="38"/>
            <w:tcBorders>
              <w:bottom w:val="single" w:sz="4" w:space="0" w:color="auto"/>
            </w:tcBorders>
          </w:tcPr>
          <w:p w:rsidR="003B4732" w:rsidRDefault="003B4732" w:rsidP="000C3B81">
            <w:pPr>
              <w:rPr>
                <w:rFonts w:ascii="Calibri" w:hAnsi="Calibri" w:cs="Calibri"/>
                <w:b/>
                <w:sz w:val="20"/>
                <w:szCs w:val="20"/>
              </w:rPr>
            </w:pPr>
            <w:r w:rsidRPr="009C5824">
              <w:rPr>
                <w:rFonts w:ascii="Calibri" w:hAnsi="Calibri" w:cs="Calibri"/>
                <w:b/>
                <w:sz w:val="20"/>
                <w:szCs w:val="20"/>
              </w:rPr>
              <w:t>Komentář k položkám (akcím), které vykázaly abnormalitu v řádném čerpání výdajů rozpočtu kapitoly ve sledovaném období</w:t>
            </w:r>
          </w:p>
          <w:p w:rsidR="003B4732" w:rsidRPr="009C5824" w:rsidRDefault="003B4732" w:rsidP="000C3B81">
            <w:pPr>
              <w:rPr>
                <w:rFonts w:ascii="Calibri" w:hAnsi="Calibri" w:cs="Calibri"/>
                <w:b/>
                <w:sz w:val="20"/>
                <w:szCs w:val="20"/>
              </w:rPr>
            </w:pP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6D7407" w:rsidRDefault="003B4732" w:rsidP="000C3B81">
            <w:pPr>
              <w:jc w:val="center"/>
              <w:rPr>
                <w:b/>
                <w:sz w:val="18"/>
                <w:szCs w:val="18"/>
              </w:rPr>
            </w:pPr>
            <w:r w:rsidRPr="006D7407">
              <w:rPr>
                <w:b/>
                <w:sz w:val="18"/>
                <w:szCs w:val="18"/>
              </w:rPr>
              <w:t>Oddíl, paragraf</w:t>
            </w:r>
          </w:p>
        </w:tc>
        <w:tc>
          <w:tcPr>
            <w:tcW w:w="84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6D7407" w:rsidRDefault="003B4732" w:rsidP="000C3B81">
            <w:pPr>
              <w:jc w:val="center"/>
              <w:rPr>
                <w:b/>
                <w:sz w:val="18"/>
                <w:szCs w:val="18"/>
              </w:rPr>
            </w:pPr>
            <w:r w:rsidRPr="006D7407">
              <w:rPr>
                <w:b/>
                <w:sz w:val="18"/>
                <w:szCs w:val="18"/>
              </w:rPr>
              <w:t>Položka</w:t>
            </w:r>
          </w:p>
        </w:tc>
        <w:tc>
          <w:tcPr>
            <w:tcW w:w="1414"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6D7407" w:rsidRDefault="003B4732" w:rsidP="000C3B81">
            <w:pPr>
              <w:jc w:val="center"/>
              <w:rPr>
                <w:b/>
                <w:sz w:val="18"/>
                <w:szCs w:val="18"/>
              </w:rPr>
            </w:pPr>
            <w:r w:rsidRPr="006D7407">
              <w:rPr>
                <w:b/>
                <w:sz w:val="18"/>
                <w:szCs w:val="18"/>
              </w:rPr>
              <w:t>Organizace</w:t>
            </w:r>
          </w:p>
        </w:tc>
        <w:tc>
          <w:tcPr>
            <w:tcW w:w="85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6D7407" w:rsidRDefault="003B4732" w:rsidP="000C3B81">
            <w:pPr>
              <w:jc w:val="center"/>
              <w:rPr>
                <w:b/>
                <w:sz w:val="18"/>
                <w:szCs w:val="18"/>
              </w:rPr>
            </w:pPr>
            <w:r w:rsidRPr="006D7407">
              <w:rPr>
                <w:b/>
                <w:sz w:val="18"/>
                <w:szCs w:val="18"/>
              </w:rPr>
              <w:t>Účelový zdroj</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Upravený rozpočet v tis. Kč</w:t>
            </w:r>
          </w:p>
        </w:tc>
        <w:tc>
          <w:tcPr>
            <w:tcW w:w="994"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Skutečnost v tis. Kč</w:t>
            </w:r>
          </w:p>
        </w:tc>
        <w:tc>
          <w:tcPr>
            <w:tcW w:w="3828" w:type="dxa"/>
            <w:gridSpan w:val="14"/>
            <w:tcBorders>
              <w:top w:val="single" w:sz="4" w:space="0" w:color="auto"/>
              <w:left w:val="single" w:sz="4" w:space="0" w:color="auto"/>
              <w:bottom w:val="single" w:sz="4" w:space="0" w:color="auto"/>
              <w:right w:val="single" w:sz="4" w:space="0" w:color="auto"/>
            </w:tcBorders>
            <w:shd w:val="clear" w:color="auto" w:fill="FFFF00"/>
            <w:vAlign w:val="center"/>
          </w:tcPr>
          <w:p w:rsidR="003B4732" w:rsidRPr="009C5824" w:rsidRDefault="003B4732" w:rsidP="000C3B81">
            <w:pPr>
              <w:jc w:val="center"/>
              <w:rPr>
                <w:rFonts w:ascii="Calibri" w:hAnsi="Calibri" w:cs="Calibri"/>
                <w:b/>
                <w:sz w:val="18"/>
                <w:szCs w:val="18"/>
              </w:rPr>
            </w:pPr>
            <w:r w:rsidRPr="009C5824">
              <w:rPr>
                <w:rFonts w:ascii="Calibri" w:hAnsi="Calibri" w:cs="Calibri"/>
                <w:b/>
                <w:sz w:val="18"/>
                <w:szCs w:val="18"/>
              </w:rPr>
              <w:t>Komentář</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5139</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100,00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1,75</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 xml:space="preserve">Nákup materiálu </w:t>
            </w:r>
            <w:proofErr w:type="spellStart"/>
            <w:proofErr w:type="gramStart"/>
            <w:r w:rsidRPr="000800E8">
              <w:rPr>
                <w:rFonts w:asciiTheme="minorHAnsi" w:hAnsiTheme="minorHAnsi" w:cstheme="minorHAnsi"/>
                <w:b/>
                <w:sz w:val="18"/>
                <w:szCs w:val="18"/>
                <w:u w:val="single"/>
              </w:rPr>
              <w:t>j.n</w:t>
            </w:r>
            <w:proofErr w:type="spellEnd"/>
            <w:r w:rsidRPr="000800E8">
              <w:rPr>
                <w:rFonts w:asciiTheme="minorHAnsi" w:hAnsiTheme="minorHAnsi" w:cstheme="minorHAnsi"/>
                <w:b/>
                <w:sz w:val="18"/>
                <w:szCs w:val="18"/>
                <w:u w:val="single"/>
              </w:rPr>
              <w:t>.</w:t>
            </w:r>
            <w:proofErr w:type="gramEnd"/>
            <w:r w:rsidRPr="000800E8">
              <w:rPr>
                <w:rFonts w:asciiTheme="minorHAnsi" w:hAnsiTheme="minorHAnsi" w:cstheme="minorHAnsi"/>
                <w:b/>
                <w:sz w:val="18"/>
                <w:szCs w:val="18"/>
                <w:u w:val="single"/>
              </w:rPr>
              <w:t>:</w:t>
            </w:r>
          </w:p>
          <w:p w:rsidR="003B4732" w:rsidRPr="000800E8" w:rsidRDefault="003B4732" w:rsidP="000C3B81">
            <w:pPr>
              <w:rPr>
                <w:rFonts w:asciiTheme="minorHAnsi" w:hAnsiTheme="minorHAnsi" w:cstheme="minorHAnsi"/>
                <w:sz w:val="18"/>
                <w:szCs w:val="18"/>
              </w:rPr>
            </w:pPr>
            <w:r w:rsidRPr="000800E8">
              <w:rPr>
                <w:rFonts w:asciiTheme="minorHAnsi" w:hAnsiTheme="minorHAnsi" w:cstheme="minorHAnsi"/>
                <w:sz w:val="18"/>
                <w:szCs w:val="18"/>
              </w:rPr>
              <w:t>Čerpání prostředků dle aktuální potřeby.</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5192</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85,00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4,078</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Poskytnuté náhrady:</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Soudní aj. poplatky – čerpání prostředků dle aktuální potřeby.</w:t>
            </w:r>
          </w:p>
        </w:tc>
      </w:tr>
      <w:tr w:rsidR="003B4732" w:rsidRPr="00D14A72" w:rsidTr="000C3B81">
        <w:trPr>
          <w:gridAfter w:val="5"/>
          <w:wAfter w:w="3948" w:type="dxa"/>
          <w:trHeight w:val="944"/>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5361</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20,00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4,50</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Nákup kolků:</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Správní poplatky v souvislosti s podáním návrhů na zápis do katastru nemovitostí – čerpání dle aktuální potřeby.</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003793</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5169</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1 452,00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314,121</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Nákup ostatních služeb:</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Úhrada za sdílení jízdních kol – čerpání na základě vystavených faktur dle uzavřené smlouvy.</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006409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6121</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1</w:t>
            </w: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2,41</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3,00</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Budovy, haly, stavby:</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Výkupy infrastruktury – realizováno zčásti; další smlouva byla podepsána až v r. 2020.</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5179</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0500000505054</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480,00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174,49</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 xml:space="preserve">Ostatní nákupy </w:t>
            </w:r>
            <w:proofErr w:type="spellStart"/>
            <w:proofErr w:type="gramStart"/>
            <w:r w:rsidRPr="000800E8">
              <w:rPr>
                <w:rFonts w:asciiTheme="minorHAnsi" w:hAnsiTheme="minorHAnsi" w:cstheme="minorHAnsi"/>
                <w:b/>
                <w:sz w:val="18"/>
                <w:szCs w:val="18"/>
                <w:u w:val="single"/>
              </w:rPr>
              <w:t>j.n</w:t>
            </w:r>
            <w:proofErr w:type="spellEnd"/>
            <w:r w:rsidRPr="000800E8">
              <w:rPr>
                <w:rFonts w:asciiTheme="minorHAnsi" w:hAnsiTheme="minorHAnsi" w:cstheme="minorHAnsi"/>
                <w:b/>
                <w:sz w:val="18"/>
                <w:szCs w:val="18"/>
                <w:u w:val="single"/>
              </w:rPr>
              <w:t>.</w:t>
            </w:r>
            <w:proofErr w:type="gramEnd"/>
            <w:r w:rsidRPr="000800E8">
              <w:rPr>
                <w:rFonts w:asciiTheme="minorHAnsi" w:hAnsiTheme="minorHAnsi" w:cstheme="minorHAnsi"/>
                <w:b/>
                <w:sz w:val="18"/>
                <w:szCs w:val="18"/>
                <w:u w:val="single"/>
              </w:rPr>
              <w:t>:</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 xml:space="preserve">Zpracování průkazů </w:t>
            </w:r>
            <w:proofErr w:type="spellStart"/>
            <w:r w:rsidRPr="000800E8">
              <w:rPr>
                <w:rFonts w:asciiTheme="minorHAnsi" w:hAnsiTheme="minorHAnsi" w:cstheme="minorHAnsi"/>
                <w:sz w:val="18"/>
                <w:szCs w:val="18"/>
              </w:rPr>
              <w:t>energet</w:t>
            </w:r>
            <w:proofErr w:type="spellEnd"/>
            <w:r w:rsidRPr="000800E8">
              <w:rPr>
                <w:rFonts w:asciiTheme="minorHAnsi" w:hAnsiTheme="minorHAnsi" w:cstheme="minorHAnsi"/>
                <w:sz w:val="18"/>
                <w:szCs w:val="18"/>
              </w:rPr>
              <w:t>. náročnosti -  úhrada dle vystavených objednávek a potřeby zpracování.</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5139</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100,00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1,75</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 xml:space="preserve">Nákup materiálu </w:t>
            </w:r>
            <w:proofErr w:type="spellStart"/>
            <w:proofErr w:type="gramStart"/>
            <w:r w:rsidRPr="000800E8">
              <w:rPr>
                <w:rFonts w:asciiTheme="minorHAnsi" w:hAnsiTheme="minorHAnsi" w:cstheme="minorHAnsi"/>
                <w:b/>
                <w:sz w:val="18"/>
                <w:szCs w:val="18"/>
                <w:u w:val="single"/>
              </w:rPr>
              <w:t>j.n</w:t>
            </w:r>
            <w:proofErr w:type="spellEnd"/>
            <w:r w:rsidRPr="000800E8">
              <w:rPr>
                <w:rFonts w:asciiTheme="minorHAnsi" w:hAnsiTheme="minorHAnsi" w:cstheme="minorHAnsi"/>
                <w:b/>
                <w:sz w:val="18"/>
                <w:szCs w:val="18"/>
                <w:u w:val="single"/>
              </w:rPr>
              <w:t>.</w:t>
            </w:r>
            <w:proofErr w:type="gramEnd"/>
            <w:r w:rsidRPr="000800E8">
              <w:rPr>
                <w:rFonts w:asciiTheme="minorHAnsi" w:hAnsiTheme="minorHAnsi" w:cstheme="minorHAnsi"/>
                <w:b/>
                <w:sz w:val="18"/>
                <w:szCs w:val="18"/>
                <w:u w:val="single"/>
              </w:rPr>
              <w:t>:</w:t>
            </w:r>
          </w:p>
          <w:p w:rsidR="003B4732" w:rsidRPr="000800E8" w:rsidRDefault="003B4732" w:rsidP="000C3B81">
            <w:pPr>
              <w:rPr>
                <w:rFonts w:asciiTheme="minorHAnsi" w:hAnsiTheme="minorHAnsi" w:cstheme="minorHAnsi"/>
                <w:sz w:val="18"/>
                <w:szCs w:val="18"/>
              </w:rPr>
            </w:pPr>
            <w:r w:rsidRPr="000800E8">
              <w:rPr>
                <w:rFonts w:asciiTheme="minorHAnsi" w:hAnsiTheme="minorHAnsi" w:cstheme="minorHAnsi"/>
                <w:sz w:val="18"/>
                <w:szCs w:val="18"/>
              </w:rPr>
              <w:t>Čerpání prostředků dle aktuální potřeby.</w:t>
            </w:r>
          </w:p>
        </w:tc>
      </w:tr>
      <w:tr w:rsidR="003B4732" w:rsidRPr="00D14A72" w:rsidTr="000C3B81">
        <w:trPr>
          <w:gridAfter w:val="5"/>
          <w:wAfter w:w="3948" w:type="dxa"/>
        </w:trPr>
        <w:tc>
          <w:tcPr>
            <w:tcW w:w="916" w:type="dxa"/>
            <w:gridSpan w:val="3"/>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003639</w:t>
            </w:r>
          </w:p>
        </w:tc>
        <w:tc>
          <w:tcPr>
            <w:tcW w:w="846"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5192</w:t>
            </w:r>
          </w:p>
        </w:tc>
        <w:tc>
          <w:tcPr>
            <w:tcW w:w="141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r w:rsidRPr="000800E8">
              <w:rPr>
                <w:rFonts w:asciiTheme="minorHAnsi" w:hAnsiTheme="minorHAnsi" w:cstheme="minorHAnsi"/>
                <w:sz w:val="18"/>
                <w:szCs w:val="18"/>
              </w:rPr>
              <w:t>0500000000000</w:t>
            </w:r>
          </w:p>
        </w:tc>
        <w:tc>
          <w:tcPr>
            <w:tcW w:w="853" w:type="dxa"/>
            <w:gridSpan w:val="5"/>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center"/>
              <w:rPr>
                <w:rFonts w:asciiTheme="minorHAnsi" w:hAnsiTheme="minorHAnsi" w:cstheme="minorHAnsi"/>
                <w:sz w:val="18"/>
                <w:szCs w:val="18"/>
              </w:rPr>
            </w:pPr>
          </w:p>
        </w:tc>
        <w:tc>
          <w:tcPr>
            <w:tcW w:w="998" w:type="dxa"/>
            <w:gridSpan w:val="2"/>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85,00</w:t>
            </w:r>
          </w:p>
        </w:tc>
        <w:tc>
          <w:tcPr>
            <w:tcW w:w="994" w:type="dxa"/>
            <w:gridSpan w:val="6"/>
            <w:tcBorders>
              <w:top w:val="single" w:sz="4" w:space="0" w:color="auto"/>
              <w:left w:val="single" w:sz="4" w:space="0" w:color="auto"/>
              <w:bottom w:val="single" w:sz="4" w:space="0" w:color="auto"/>
              <w:right w:val="single" w:sz="4" w:space="0" w:color="auto"/>
            </w:tcBorders>
          </w:tcPr>
          <w:p w:rsidR="003B4732" w:rsidRPr="000800E8" w:rsidRDefault="003B4732" w:rsidP="000C3B81">
            <w:pPr>
              <w:jc w:val="right"/>
              <w:rPr>
                <w:rFonts w:asciiTheme="minorHAnsi" w:hAnsiTheme="minorHAnsi" w:cstheme="minorHAnsi"/>
                <w:sz w:val="18"/>
                <w:szCs w:val="18"/>
              </w:rPr>
            </w:pPr>
            <w:r w:rsidRPr="000800E8">
              <w:rPr>
                <w:rFonts w:asciiTheme="minorHAnsi" w:hAnsiTheme="minorHAnsi" w:cstheme="minorHAnsi"/>
                <w:sz w:val="18"/>
                <w:szCs w:val="18"/>
              </w:rPr>
              <w:t>4,078</w:t>
            </w:r>
          </w:p>
        </w:tc>
        <w:tc>
          <w:tcPr>
            <w:tcW w:w="3828" w:type="dxa"/>
            <w:gridSpan w:val="14"/>
            <w:tcBorders>
              <w:top w:val="single" w:sz="4" w:space="0" w:color="auto"/>
              <w:left w:val="single" w:sz="4" w:space="0" w:color="auto"/>
              <w:bottom w:val="single" w:sz="4" w:space="0" w:color="auto"/>
              <w:right w:val="single" w:sz="4" w:space="0" w:color="auto"/>
            </w:tcBorders>
          </w:tcPr>
          <w:p w:rsidR="003B4732" w:rsidRPr="000800E8" w:rsidRDefault="003B4732" w:rsidP="000C3B81">
            <w:pPr>
              <w:rPr>
                <w:rFonts w:asciiTheme="minorHAnsi" w:hAnsiTheme="minorHAnsi" w:cstheme="minorHAnsi"/>
                <w:b/>
                <w:sz w:val="18"/>
                <w:szCs w:val="18"/>
                <w:u w:val="single"/>
              </w:rPr>
            </w:pPr>
            <w:r w:rsidRPr="000800E8">
              <w:rPr>
                <w:rFonts w:asciiTheme="minorHAnsi" w:hAnsiTheme="minorHAnsi" w:cstheme="minorHAnsi"/>
                <w:b/>
                <w:sz w:val="18"/>
                <w:szCs w:val="18"/>
                <w:u w:val="single"/>
              </w:rPr>
              <w:t>Poskytnuté náhrady:</w:t>
            </w:r>
          </w:p>
          <w:p w:rsidR="003B4732" w:rsidRPr="000800E8" w:rsidRDefault="003B4732" w:rsidP="000C3B81">
            <w:pPr>
              <w:jc w:val="both"/>
              <w:rPr>
                <w:rFonts w:asciiTheme="minorHAnsi" w:hAnsiTheme="minorHAnsi" w:cstheme="minorHAnsi"/>
                <w:sz w:val="18"/>
                <w:szCs w:val="18"/>
              </w:rPr>
            </w:pPr>
            <w:r w:rsidRPr="000800E8">
              <w:rPr>
                <w:rFonts w:asciiTheme="minorHAnsi" w:hAnsiTheme="minorHAnsi" w:cstheme="minorHAnsi"/>
                <w:sz w:val="18"/>
                <w:szCs w:val="18"/>
              </w:rPr>
              <w:t>Soudní aj. poplatky – čerpání prostředků dle aktuální potřeby.</w:t>
            </w:r>
          </w:p>
        </w:tc>
      </w:tr>
    </w:tbl>
    <w:p w:rsidR="003B4732" w:rsidRDefault="003B4732">
      <w:pPr>
        <w:rPr>
          <w:rFonts w:ascii="Calibri" w:hAnsi="Calibri" w:cs="Calibri"/>
          <w:b/>
          <w:sz w:val="20"/>
          <w:szCs w:val="20"/>
        </w:rPr>
      </w:pPr>
    </w:p>
    <w:tbl>
      <w:tblPr>
        <w:tblStyle w:val="Mkatabulky"/>
        <w:tblW w:w="9776" w:type="dxa"/>
        <w:tblLayout w:type="fixed"/>
        <w:tblLook w:val="04A0" w:firstRow="1" w:lastRow="0" w:firstColumn="1" w:lastColumn="0" w:noHBand="0" w:noVBand="1"/>
      </w:tblPr>
      <w:tblGrid>
        <w:gridCol w:w="675"/>
        <w:gridCol w:w="1093"/>
        <w:gridCol w:w="1062"/>
        <w:gridCol w:w="5670"/>
        <w:gridCol w:w="1276"/>
      </w:tblGrid>
      <w:tr w:rsidR="00012259" w:rsidTr="007E1E79">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12259" w:rsidRDefault="00012259" w:rsidP="00012259">
            <w:pPr>
              <w:keepNext/>
              <w:keepLines/>
              <w:jc w:val="center"/>
              <w:rPr>
                <w:rFonts w:asciiTheme="minorHAnsi" w:hAnsiTheme="minorHAnsi" w:cstheme="minorHAnsi"/>
                <w:b/>
                <w:sz w:val="18"/>
              </w:rPr>
            </w:pPr>
            <w:proofErr w:type="spellStart"/>
            <w:r>
              <w:rPr>
                <w:rFonts w:asciiTheme="minorHAnsi" w:hAnsiTheme="minorHAnsi" w:cstheme="minorHAnsi"/>
                <w:b/>
                <w:sz w:val="18"/>
              </w:rPr>
              <w:lastRenderedPageBreak/>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12259" w:rsidRDefault="00012259" w:rsidP="00012259">
            <w:pPr>
              <w:keepNext/>
              <w:keepLines/>
              <w:jc w:val="center"/>
              <w:rPr>
                <w:rFonts w:asciiTheme="minorHAnsi" w:hAnsiTheme="minorHAnsi" w:cstheme="minorHAnsi"/>
                <w:b/>
                <w:sz w:val="18"/>
              </w:rPr>
            </w:pPr>
            <w:r>
              <w:rPr>
                <w:rFonts w:asciiTheme="minorHAnsi" w:hAnsiTheme="minorHAnsi" w:cstheme="minorHAnsi"/>
                <w:b/>
                <w:sz w:val="18"/>
              </w:rPr>
              <w:t>Datum</w:t>
            </w:r>
          </w:p>
        </w:tc>
        <w:tc>
          <w:tcPr>
            <w:tcW w:w="106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12259" w:rsidRDefault="00012259" w:rsidP="00012259">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7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12259" w:rsidRDefault="00012259" w:rsidP="00012259">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012259" w:rsidRDefault="00012259" w:rsidP="00012259">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012259" w:rsidTr="007E1E79">
        <w:trPr>
          <w:trHeight w:val="316"/>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center"/>
              <w:rPr>
                <w:rFonts w:asciiTheme="minorHAnsi" w:hAnsiTheme="minorHAnsi" w:cstheme="minorHAnsi"/>
                <w:sz w:val="18"/>
              </w:rPr>
            </w:pPr>
            <w:r>
              <w:rPr>
                <w:rFonts w:asciiTheme="minorHAnsi" w:hAnsiTheme="minorHAnsi" w:cstheme="minorHAnsi"/>
                <w:sz w:val="18"/>
              </w:rPr>
              <w:t>9086</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center"/>
              <w:rPr>
                <w:rFonts w:asciiTheme="minorHAnsi" w:hAnsiTheme="minorHAnsi" w:cstheme="minorHAnsi"/>
                <w:sz w:val="18"/>
              </w:rPr>
            </w:pPr>
            <w:proofErr w:type="gramStart"/>
            <w:r>
              <w:rPr>
                <w:rFonts w:asciiTheme="minorHAnsi" w:hAnsiTheme="minorHAnsi" w:cstheme="minorHAnsi"/>
                <w:sz w:val="18"/>
              </w:rPr>
              <w:t>28.01.2019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right"/>
              <w:rPr>
                <w:rFonts w:asciiTheme="minorHAnsi" w:hAnsiTheme="minorHAnsi" w:cstheme="minorHAnsi"/>
                <w:sz w:val="18"/>
              </w:rPr>
            </w:pPr>
            <w:r>
              <w:rPr>
                <w:rFonts w:asciiTheme="minorHAnsi" w:hAnsiTheme="minorHAnsi" w:cstheme="minorHAnsi"/>
                <w:sz w:val="18"/>
              </w:rPr>
              <w:t>950,3</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Finanční vyrovnání rozdílu při směně pozemků</w:t>
            </w:r>
          </w:p>
        </w:tc>
        <w:tc>
          <w:tcPr>
            <w:tcW w:w="1276" w:type="dxa"/>
            <w:tcBorders>
              <w:top w:val="single" w:sz="4" w:space="0" w:color="auto"/>
              <w:left w:val="single" w:sz="4" w:space="0" w:color="auto"/>
              <w:bottom w:val="single" w:sz="4" w:space="0" w:color="auto"/>
              <w:right w:val="single" w:sz="4" w:space="0" w:color="auto"/>
            </w:tcBorders>
            <w:vAlign w:val="center"/>
          </w:tcPr>
          <w:p w:rsidR="00012259" w:rsidRDefault="00012259" w:rsidP="00012259">
            <w:pPr>
              <w:keepNext/>
              <w:keepLines/>
              <w:rPr>
                <w:rFonts w:asciiTheme="minorHAnsi" w:hAnsiTheme="minorHAnsi" w:cstheme="minorHAnsi"/>
                <w:b/>
                <w:sz w:val="18"/>
              </w:rPr>
            </w:pPr>
            <w:r>
              <w:rPr>
                <w:rFonts w:asciiTheme="minorHAnsi" w:hAnsiTheme="minorHAnsi" w:cstheme="minorHAnsi"/>
                <w:sz w:val="18"/>
              </w:rPr>
              <w:t xml:space="preserve">Realizováno  </w:t>
            </w:r>
          </w:p>
        </w:tc>
      </w:tr>
      <w:tr w:rsidR="00012259" w:rsidTr="007E1E79">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center"/>
              <w:rPr>
                <w:rFonts w:asciiTheme="minorHAnsi" w:hAnsiTheme="minorHAnsi" w:cstheme="minorHAnsi"/>
                <w:sz w:val="18"/>
              </w:rPr>
            </w:pPr>
            <w:r>
              <w:rPr>
                <w:rFonts w:asciiTheme="minorHAnsi" w:hAnsiTheme="minorHAnsi" w:cstheme="minorHAnsi"/>
                <w:sz w:val="18"/>
              </w:rPr>
              <w:t>9087</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center"/>
              <w:rPr>
                <w:rFonts w:asciiTheme="minorHAnsi" w:hAnsiTheme="minorHAnsi" w:cstheme="minorHAnsi"/>
                <w:sz w:val="18"/>
              </w:rPr>
            </w:pPr>
            <w:proofErr w:type="gramStart"/>
            <w:r>
              <w:rPr>
                <w:rFonts w:asciiTheme="minorHAnsi" w:hAnsiTheme="minorHAnsi" w:cstheme="minorHAnsi"/>
                <w:sz w:val="18"/>
              </w:rPr>
              <w:t>28.01.2019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jc w:val="right"/>
              <w:rPr>
                <w:rFonts w:asciiTheme="minorHAnsi" w:hAnsiTheme="minorHAnsi" w:cstheme="minorHAnsi"/>
                <w:sz w:val="18"/>
              </w:rPr>
            </w:pPr>
            <w:r>
              <w:rPr>
                <w:rFonts w:asciiTheme="minorHAnsi" w:hAnsiTheme="minorHAnsi" w:cstheme="minorHAnsi"/>
                <w:sz w:val="18"/>
              </w:rPr>
              <w:t>2 652,46</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 xml:space="preserve">Komunitní dům Sušilova </w:t>
            </w:r>
            <w:proofErr w:type="gramStart"/>
            <w:r>
              <w:rPr>
                <w:rFonts w:asciiTheme="minorHAnsi" w:hAnsiTheme="minorHAnsi" w:cstheme="minorHAnsi"/>
                <w:sz w:val="18"/>
              </w:rPr>
              <w:t>ul.-vybavení</w:t>
            </w:r>
            <w:proofErr w:type="gramEnd"/>
            <w:r>
              <w:rPr>
                <w:rFonts w:asciiTheme="minorHAnsi" w:hAnsiTheme="minorHAnsi" w:cstheme="minorHAnsi"/>
                <w:sz w:val="18"/>
              </w:rPr>
              <w:t xml:space="preserve"> nábytkem</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012259" w:rsidTr="007E1E79">
        <w:trPr>
          <w:trHeight w:val="378"/>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725288">
            <w:pPr>
              <w:keepNext/>
              <w:keepLines/>
              <w:jc w:val="center"/>
              <w:rPr>
                <w:rFonts w:asciiTheme="minorHAnsi" w:hAnsiTheme="minorHAnsi" w:cstheme="minorHAnsi"/>
                <w:sz w:val="18"/>
              </w:rPr>
            </w:pPr>
            <w:r>
              <w:rPr>
                <w:rFonts w:asciiTheme="minorHAnsi" w:hAnsiTheme="minorHAnsi" w:cstheme="minorHAnsi"/>
                <w:sz w:val="18"/>
              </w:rPr>
              <w:t>9</w:t>
            </w:r>
            <w:r w:rsidR="00725288">
              <w:rPr>
                <w:rFonts w:asciiTheme="minorHAnsi" w:hAnsiTheme="minorHAnsi" w:cstheme="minorHAnsi"/>
                <w:sz w:val="18"/>
              </w:rPr>
              <w:t>154</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jc w:val="center"/>
              <w:rPr>
                <w:rFonts w:asciiTheme="minorHAnsi" w:hAnsiTheme="minorHAnsi" w:cstheme="minorHAnsi"/>
                <w:sz w:val="18"/>
              </w:rPr>
            </w:pPr>
            <w:proofErr w:type="gramStart"/>
            <w:r>
              <w:rPr>
                <w:rFonts w:asciiTheme="minorHAnsi" w:hAnsiTheme="minorHAnsi" w:cstheme="minorHAnsi"/>
                <w:sz w:val="18"/>
              </w:rPr>
              <w:t>15.02.2019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jc w:val="right"/>
              <w:rPr>
                <w:rFonts w:asciiTheme="minorHAnsi" w:hAnsiTheme="minorHAnsi" w:cstheme="minorHAnsi"/>
                <w:sz w:val="18"/>
              </w:rPr>
            </w:pPr>
            <w:r>
              <w:rPr>
                <w:rFonts w:asciiTheme="minorHAnsi" w:hAnsiTheme="minorHAnsi" w:cstheme="minorHAnsi"/>
                <w:sz w:val="18"/>
              </w:rPr>
              <w:t>169,73</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rPr>
                <w:rFonts w:asciiTheme="minorHAnsi" w:hAnsiTheme="minorHAnsi" w:cstheme="minorHAnsi"/>
                <w:sz w:val="18"/>
              </w:rPr>
            </w:pPr>
            <w:r>
              <w:rPr>
                <w:rFonts w:asciiTheme="minorHAnsi" w:hAnsiTheme="minorHAnsi" w:cstheme="minorHAnsi"/>
                <w:sz w:val="18"/>
              </w:rPr>
              <w:t xml:space="preserve">Majetkoprávní dořešení cyklostezky do </w:t>
            </w:r>
            <w:proofErr w:type="spellStart"/>
            <w:r>
              <w:rPr>
                <w:rFonts w:asciiTheme="minorHAnsi" w:hAnsiTheme="minorHAnsi" w:cstheme="minorHAnsi"/>
                <w:sz w:val="18"/>
              </w:rPr>
              <w:t>Žešova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rPr>
                <w:rFonts w:asciiTheme="minorHAnsi" w:hAnsiTheme="minorHAnsi" w:cstheme="minorHAnsi"/>
                <w:sz w:val="18"/>
              </w:rPr>
            </w:pPr>
            <w:r>
              <w:rPr>
                <w:rFonts w:asciiTheme="minorHAnsi" w:hAnsiTheme="minorHAnsi" w:cstheme="minorHAnsi"/>
                <w:sz w:val="18"/>
              </w:rPr>
              <w:t>Revokováno</w:t>
            </w:r>
            <w:r w:rsidR="00012259">
              <w:rPr>
                <w:rFonts w:asciiTheme="minorHAnsi" w:hAnsiTheme="minorHAnsi" w:cstheme="minorHAnsi"/>
                <w:sz w:val="18"/>
              </w:rPr>
              <w:t xml:space="preserve"> </w:t>
            </w:r>
          </w:p>
        </w:tc>
      </w:tr>
      <w:tr w:rsidR="00012259" w:rsidTr="007E1E79">
        <w:trPr>
          <w:trHeight w:val="415"/>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725288">
            <w:pPr>
              <w:keepNext/>
              <w:keepLines/>
              <w:jc w:val="center"/>
              <w:rPr>
                <w:rFonts w:asciiTheme="minorHAnsi" w:hAnsiTheme="minorHAnsi" w:cstheme="minorHAnsi"/>
                <w:sz w:val="18"/>
              </w:rPr>
            </w:pPr>
            <w:r>
              <w:rPr>
                <w:rFonts w:asciiTheme="minorHAnsi" w:hAnsiTheme="minorHAnsi" w:cstheme="minorHAnsi"/>
                <w:sz w:val="18"/>
              </w:rPr>
              <w:t>9155</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jc w:val="center"/>
              <w:rPr>
                <w:rFonts w:asciiTheme="minorHAnsi" w:hAnsiTheme="minorHAnsi" w:cstheme="minorHAnsi"/>
                <w:sz w:val="18"/>
              </w:rPr>
            </w:pPr>
            <w:proofErr w:type="gramStart"/>
            <w:r>
              <w:rPr>
                <w:rFonts w:asciiTheme="minorHAnsi" w:hAnsiTheme="minorHAnsi" w:cstheme="minorHAnsi"/>
                <w:sz w:val="18"/>
              </w:rPr>
              <w:t>15.02.2019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jc w:val="right"/>
              <w:rPr>
                <w:rFonts w:asciiTheme="minorHAnsi" w:hAnsiTheme="minorHAnsi" w:cstheme="minorHAnsi"/>
                <w:sz w:val="18"/>
              </w:rPr>
            </w:pPr>
            <w:r>
              <w:rPr>
                <w:rFonts w:asciiTheme="minorHAnsi" w:hAnsiTheme="minorHAnsi" w:cstheme="minorHAnsi"/>
                <w:sz w:val="18"/>
              </w:rPr>
              <w:t>11,00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725288" w:rsidP="00012259">
            <w:pPr>
              <w:keepNext/>
              <w:keepLines/>
              <w:rPr>
                <w:rFonts w:asciiTheme="minorHAnsi" w:hAnsiTheme="minorHAnsi" w:cstheme="minorHAnsi"/>
                <w:sz w:val="18"/>
              </w:rPr>
            </w:pPr>
            <w:r>
              <w:rPr>
                <w:rFonts w:asciiTheme="minorHAnsi" w:hAnsiTheme="minorHAnsi" w:cstheme="minorHAnsi"/>
                <w:sz w:val="18"/>
              </w:rPr>
              <w:t>Finanční vyrovnání při směně pozemků</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Realizováno</w:t>
            </w:r>
          </w:p>
        </w:tc>
      </w:tr>
      <w:tr w:rsidR="00012259" w:rsidTr="007E1E79">
        <w:trPr>
          <w:trHeight w:val="467"/>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r>
              <w:rPr>
                <w:rFonts w:asciiTheme="minorHAnsi" w:hAnsiTheme="minorHAnsi" w:cstheme="minorHAnsi"/>
                <w:sz w:val="18"/>
              </w:rPr>
              <w:t>9156</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proofErr w:type="gramStart"/>
            <w:r>
              <w:rPr>
                <w:rFonts w:asciiTheme="minorHAnsi" w:hAnsiTheme="minorHAnsi" w:cstheme="minorHAnsi"/>
                <w:sz w:val="18"/>
              </w:rPr>
              <w:t>15.02.2019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right"/>
              <w:rPr>
                <w:rFonts w:asciiTheme="minorHAnsi" w:hAnsiTheme="minorHAnsi" w:cstheme="minorHAnsi"/>
                <w:sz w:val="18"/>
              </w:rPr>
            </w:pPr>
            <w:r>
              <w:rPr>
                <w:rFonts w:asciiTheme="minorHAnsi" w:hAnsiTheme="minorHAnsi" w:cstheme="minorHAnsi"/>
                <w:sz w:val="18"/>
              </w:rPr>
              <w:t>10,77</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8D10F3">
            <w:pPr>
              <w:keepNext/>
              <w:keepLines/>
              <w:rPr>
                <w:rFonts w:asciiTheme="minorHAnsi" w:hAnsiTheme="minorHAnsi" w:cstheme="minorHAnsi"/>
                <w:sz w:val="18"/>
              </w:rPr>
            </w:pPr>
            <w:r>
              <w:rPr>
                <w:rFonts w:asciiTheme="minorHAnsi" w:hAnsiTheme="minorHAnsi" w:cstheme="minorHAnsi"/>
                <w:sz w:val="18"/>
              </w:rPr>
              <w:t xml:space="preserve">Vybavení vybudovaných šaten (sport. </w:t>
            </w:r>
            <w:proofErr w:type="gramStart"/>
            <w:r>
              <w:rPr>
                <w:rFonts w:asciiTheme="minorHAnsi" w:hAnsiTheme="minorHAnsi" w:cstheme="minorHAnsi"/>
                <w:sz w:val="18"/>
              </w:rPr>
              <w:t>areál</w:t>
            </w:r>
            <w:proofErr w:type="gramEnd"/>
            <w:r>
              <w:rPr>
                <w:rFonts w:asciiTheme="minorHAnsi" w:hAnsiTheme="minorHAnsi" w:cstheme="minorHAnsi"/>
                <w:sz w:val="18"/>
              </w:rPr>
              <w:t xml:space="preserve"> Středisko mládeže kopané)</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 xml:space="preserve">Realizováno </w:t>
            </w:r>
          </w:p>
        </w:tc>
      </w:tr>
      <w:tr w:rsidR="00012259" w:rsidTr="007E1E79">
        <w:trPr>
          <w:trHeight w:val="363"/>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r>
              <w:rPr>
                <w:rFonts w:asciiTheme="minorHAnsi" w:hAnsiTheme="minorHAnsi" w:cstheme="minorHAnsi"/>
                <w:sz w:val="18"/>
              </w:rPr>
              <w:t>19044</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proofErr w:type="gramStart"/>
            <w:r>
              <w:rPr>
                <w:rFonts w:asciiTheme="minorHAnsi" w:hAnsiTheme="minorHAnsi" w:cstheme="minorHAnsi"/>
                <w:sz w:val="18"/>
              </w:rPr>
              <w:t>26.02.2019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right"/>
              <w:rPr>
                <w:rFonts w:asciiTheme="minorHAnsi" w:hAnsiTheme="minorHAnsi" w:cstheme="minorHAnsi"/>
                <w:sz w:val="18"/>
              </w:rPr>
            </w:pPr>
            <w:r>
              <w:rPr>
                <w:rFonts w:asciiTheme="minorHAnsi" w:hAnsiTheme="minorHAnsi" w:cstheme="minorHAnsi"/>
                <w:sz w:val="18"/>
              </w:rPr>
              <w:t>2,00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8D10F3">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Výkup</w:t>
            </w:r>
            <w:r w:rsidRPr="008D10F3">
              <w:rPr>
                <w:rFonts w:asciiTheme="minorHAnsi" w:hAnsiTheme="minorHAnsi" w:cstheme="minorHAnsi"/>
                <w:sz w:val="18"/>
              </w:rPr>
              <w:t xml:space="preserve"> pozemků v </w:t>
            </w:r>
            <w:proofErr w:type="spellStart"/>
            <w:proofErr w:type="gramStart"/>
            <w:r w:rsidRPr="008D10F3">
              <w:rPr>
                <w:rFonts w:asciiTheme="minorHAnsi" w:hAnsiTheme="minorHAnsi" w:cstheme="minorHAnsi"/>
                <w:sz w:val="18"/>
              </w:rPr>
              <w:t>k.ú</w:t>
            </w:r>
            <w:proofErr w:type="spellEnd"/>
            <w:r w:rsidRPr="008D10F3">
              <w:rPr>
                <w:rFonts w:asciiTheme="minorHAnsi" w:hAnsiTheme="minorHAnsi" w:cstheme="minorHAnsi"/>
                <w:sz w:val="18"/>
              </w:rPr>
              <w:t>.</w:t>
            </w:r>
            <w:proofErr w:type="gramEnd"/>
            <w:r w:rsidRPr="008D10F3">
              <w:rPr>
                <w:rFonts w:asciiTheme="minorHAnsi" w:hAnsiTheme="minorHAnsi" w:cstheme="minorHAnsi"/>
                <w:sz w:val="18"/>
              </w:rPr>
              <w:t xml:space="preserve"> Prostějov, vč. staveb komunikace</w:t>
            </w:r>
            <w:r>
              <w:rPr>
                <w:rFonts w:asciiTheme="minorHAnsi" w:hAnsiTheme="minorHAnsi" w:cstheme="minorHAnsi"/>
                <w:sz w:val="18"/>
              </w:rPr>
              <w:t xml:space="preserve">, VO, </w:t>
            </w:r>
            <w:proofErr w:type="spellStart"/>
            <w:r>
              <w:rPr>
                <w:rFonts w:asciiTheme="minorHAnsi" w:hAnsiTheme="minorHAnsi" w:cstheme="minorHAnsi"/>
                <w:sz w:val="18"/>
              </w:rPr>
              <w:t>dešť</w:t>
            </w:r>
            <w:proofErr w:type="spellEnd"/>
            <w:r>
              <w:rPr>
                <w:rFonts w:asciiTheme="minorHAnsi" w:hAnsiTheme="minorHAnsi" w:cstheme="minorHAnsi"/>
                <w:sz w:val="18"/>
              </w:rPr>
              <w:t xml:space="preserve">. </w:t>
            </w:r>
            <w:proofErr w:type="spellStart"/>
            <w:r>
              <w:rPr>
                <w:rFonts w:asciiTheme="minorHAnsi" w:hAnsiTheme="minorHAnsi" w:cstheme="minorHAnsi"/>
                <w:sz w:val="18"/>
              </w:rPr>
              <w:t>kanal</w:t>
            </w:r>
            <w:proofErr w:type="spellEnd"/>
            <w:r>
              <w:rPr>
                <w:rFonts w:asciiTheme="minorHAnsi" w:hAnsiTheme="minorHAnsi" w:cstheme="minorHAnsi"/>
                <w:sz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Realizováno</w:t>
            </w:r>
          </w:p>
        </w:tc>
      </w:tr>
      <w:tr w:rsidR="00012259"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r>
              <w:rPr>
                <w:rFonts w:asciiTheme="minorHAnsi" w:hAnsiTheme="minorHAnsi" w:cstheme="minorHAnsi"/>
                <w:sz w:val="18"/>
              </w:rPr>
              <w:t>9316</w:t>
            </w:r>
          </w:p>
        </w:tc>
        <w:tc>
          <w:tcPr>
            <w:tcW w:w="1093"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center"/>
              <w:rPr>
                <w:rFonts w:asciiTheme="minorHAnsi" w:hAnsiTheme="minorHAnsi" w:cstheme="minorHAnsi"/>
                <w:sz w:val="18"/>
              </w:rPr>
            </w:pPr>
            <w:proofErr w:type="gramStart"/>
            <w:r>
              <w:rPr>
                <w:rFonts w:asciiTheme="minorHAnsi" w:hAnsiTheme="minorHAnsi" w:cstheme="minorHAnsi"/>
                <w:sz w:val="18"/>
              </w:rPr>
              <w:t>05.04.2019</w:t>
            </w:r>
            <w:proofErr w:type="gramEnd"/>
          </w:p>
        </w:tc>
        <w:tc>
          <w:tcPr>
            <w:tcW w:w="1062"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jc w:val="right"/>
              <w:rPr>
                <w:rFonts w:asciiTheme="minorHAnsi" w:hAnsiTheme="minorHAnsi" w:cstheme="minorHAnsi"/>
                <w:sz w:val="18"/>
              </w:rPr>
            </w:pPr>
            <w:r>
              <w:rPr>
                <w:rFonts w:asciiTheme="minorHAnsi" w:hAnsiTheme="minorHAnsi" w:cstheme="minorHAnsi"/>
                <w:sz w:val="18"/>
              </w:rPr>
              <w:t>450,00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12259" w:rsidRDefault="008D10F3" w:rsidP="00012259">
            <w:pPr>
              <w:keepNext/>
              <w:keepLines/>
              <w:rPr>
                <w:rFonts w:asciiTheme="minorHAnsi" w:hAnsiTheme="minorHAnsi" w:cstheme="minorHAnsi"/>
                <w:sz w:val="18"/>
              </w:rPr>
            </w:pPr>
            <w:r>
              <w:rPr>
                <w:rFonts w:asciiTheme="minorHAnsi" w:hAnsiTheme="minorHAnsi" w:cstheme="minorHAnsi"/>
                <w:sz w:val="18"/>
              </w:rPr>
              <w:t>P</w:t>
            </w:r>
            <w:r w:rsidRPr="008D10F3">
              <w:rPr>
                <w:rFonts w:asciiTheme="minorHAnsi" w:hAnsiTheme="minorHAnsi" w:cstheme="minorHAnsi"/>
                <w:sz w:val="18"/>
              </w:rPr>
              <w:t>ořízení pasportizace vybraných budov</w:t>
            </w:r>
          </w:p>
        </w:tc>
        <w:tc>
          <w:tcPr>
            <w:tcW w:w="1276" w:type="dxa"/>
            <w:tcBorders>
              <w:top w:val="single" w:sz="4" w:space="0" w:color="auto"/>
              <w:left w:val="single" w:sz="4" w:space="0" w:color="auto"/>
              <w:bottom w:val="single" w:sz="4" w:space="0" w:color="auto"/>
              <w:right w:val="single" w:sz="4" w:space="0" w:color="auto"/>
            </w:tcBorders>
            <w:hideMark/>
          </w:tcPr>
          <w:p w:rsidR="00012259" w:rsidRDefault="00012259" w:rsidP="00012259">
            <w:pPr>
              <w:keepNext/>
              <w:keepLines/>
              <w:rPr>
                <w:rFonts w:asciiTheme="minorHAnsi" w:hAnsiTheme="minorHAnsi" w:cstheme="minorHAnsi"/>
                <w:sz w:val="18"/>
              </w:rPr>
            </w:pPr>
            <w:r>
              <w:rPr>
                <w:rFonts w:asciiTheme="minorHAnsi" w:hAnsiTheme="minorHAnsi" w:cstheme="minorHAnsi"/>
                <w:sz w:val="18"/>
              </w:rPr>
              <w:t>Realizováno</w:t>
            </w:r>
          </w:p>
        </w:tc>
      </w:tr>
      <w:tr w:rsidR="008D10F3"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8D10F3" w:rsidRDefault="008D10F3" w:rsidP="00012259">
            <w:pPr>
              <w:keepNext/>
              <w:keepLines/>
              <w:jc w:val="center"/>
              <w:rPr>
                <w:rFonts w:asciiTheme="minorHAnsi" w:hAnsiTheme="minorHAnsi" w:cstheme="minorHAnsi"/>
                <w:sz w:val="18"/>
              </w:rPr>
            </w:pPr>
            <w:r>
              <w:rPr>
                <w:rFonts w:asciiTheme="minorHAnsi" w:hAnsiTheme="minorHAnsi" w:cstheme="minorHAnsi"/>
                <w:sz w:val="18"/>
              </w:rPr>
              <w:t>9317</w:t>
            </w:r>
          </w:p>
        </w:tc>
        <w:tc>
          <w:tcPr>
            <w:tcW w:w="1093" w:type="dxa"/>
            <w:tcBorders>
              <w:top w:val="single" w:sz="4" w:space="0" w:color="auto"/>
              <w:left w:val="single" w:sz="4" w:space="0" w:color="auto"/>
              <w:bottom w:val="single" w:sz="4" w:space="0" w:color="auto"/>
              <w:right w:val="single" w:sz="4" w:space="0" w:color="auto"/>
            </w:tcBorders>
            <w:vAlign w:val="center"/>
          </w:tcPr>
          <w:p w:rsidR="008D10F3" w:rsidRDefault="008D10F3" w:rsidP="00012259">
            <w:pPr>
              <w:keepNext/>
              <w:keepLines/>
              <w:jc w:val="center"/>
              <w:rPr>
                <w:rFonts w:asciiTheme="minorHAnsi" w:hAnsiTheme="minorHAnsi" w:cstheme="minorHAnsi"/>
                <w:sz w:val="18"/>
              </w:rPr>
            </w:pPr>
            <w:proofErr w:type="gramStart"/>
            <w:r>
              <w:rPr>
                <w:rFonts w:asciiTheme="minorHAnsi" w:hAnsiTheme="minorHAnsi" w:cstheme="minorHAnsi"/>
                <w:sz w:val="18"/>
              </w:rPr>
              <w:t>05.04.2019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8D10F3" w:rsidRDefault="008D10F3" w:rsidP="00012259">
            <w:pPr>
              <w:keepNext/>
              <w:keepLines/>
              <w:jc w:val="right"/>
              <w:rPr>
                <w:rFonts w:asciiTheme="minorHAnsi" w:hAnsiTheme="minorHAnsi" w:cstheme="minorHAnsi"/>
                <w:sz w:val="18"/>
              </w:rPr>
            </w:pPr>
            <w:r>
              <w:rPr>
                <w:rFonts w:asciiTheme="minorHAnsi" w:hAnsiTheme="minorHAnsi" w:cstheme="minorHAnsi"/>
                <w:sz w:val="18"/>
              </w:rPr>
              <w:t>452,00</w:t>
            </w:r>
          </w:p>
        </w:tc>
        <w:tc>
          <w:tcPr>
            <w:tcW w:w="5670" w:type="dxa"/>
            <w:tcBorders>
              <w:top w:val="single" w:sz="4" w:space="0" w:color="auto"/>
              <w:left w:val="single" w:sz="4" w:space="0" w:color="auto"/>
              <w:bottom w:val="single" w:sz="4" w:space="0" w:color="auto"/>
              <w:right w:val="single" w:sz="4" w:space="0" w:color="auto"/>
            </w:tcBorders>
            <w:vAlign w:val="center"/>
          </w:tcPr>
          <w:p w:rsidR="008D10F3" w:rsidRDefault="008D10F3" w:rsidP="00012259">
            <w:pPr>
              <w:keepNext/>
              <w:keepLines/>
              <w:rPr>
                <w:rFonts w:asciiTheme="minorHAnsi" w:hAnsiTheme="minorHAnsi" w:cstheme="minorHAnsi"/>
                <w:sz w:val="18"/>
              </w:rPr>
            </w:pPr>
            <w:r>
              <w:rPr>
                <w:rFonts w:asciiTheme="minorHAnsi" w:hAnsiTheme="minorHAnsi" w:cstheme="minorHAnsi"/>
                <w:sz w:val="18"/>
              </w:rPr>
              <w:t xml:space="preserve">Revokace usnesení </w:t>
            </w:r>
            <w:proofErr w:type="gramStart"/>
            <w:r>
              <w:rPr>
                <w:rFonts w:asciiTheme="minorHAnsi" w:hAnsiTheme="minorHAnsi" w:cstheme="minorHAnsi"/>
                <w:sz w:val="18"/>
              </w:rPr>
              <w:t>č.9154</w:t>
            </w:r>
            <w:proofErr w:type="gramEnd"/>
            <w:r>
              <w:rPr>
                <w:rFonts w:asciiTheme="minorHAnsi" w:hAnsiTheme="minorHAnsi" w:cstheme="minorHAnsi"/>
                <w:sz w:val="18"/>
              </w:rPr>
              <w:t xml:space="preserve"> – majetkoprávní dořešení cyklostezky do </w:t>
            </w:r>
            <w:proofErr w:type="spellStart"/>
            <w:r>
              <w:rPr>
                <w:rFonts w:asciiTheme="minorHAnsi" w:hAnsiTheme="minorHAnsi" w:cstheme="minorHAnsi"/>
                <w:sz w:val="18"/>
              </w:rPr>
              <w:t>Žešova</w:t>
            </w:r>
            <w:proofErr w:type="spellEnd"/>
          </w:p>
        </w:tc>
        <w:tc>
          <w:tcPr>
            <w:tcW w:w="1276" w:type="dxa"/>
            <w:tcBorders>
              <w:top w:val="single" w:sz="4" w:space="0" w:color="auto"/>
              <w:left w:val="single" w:sz="4" w:space="0" w:color="auto"/>
              <w:bottom w:val="single" w:sz="4" w:space="0" w:color="auto"/>
              <w:right w:val="single" w:sz="4" w:space="0" w:color="auto"/>
            </w:tcBorders>
          </w:tcPr>
          <w:p w:rsidR="008D10F3" w:rsidRDefault="008D10F3"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9388</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23.04.2019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1 452,00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rPr>
                <w:rFonts w:asciiTheme="minorHAnsi" w:hAnsiTheme="minorHAnsi" w:cstheme="minorHAnsi"/>
                <w:sz w:val="18"/>
              </w:rPr>
            </w:pPr>
            <w:r w:rsidRPr="001230E0">
              <w:rPr>
                <w:rFonts w:asciiTheme="minorHAnsi" w:hAnsiTheme="minorHAnsi" w:cstheme="minorHAnsi"/>
                <w:sz w:val="18"/>
              </w:rPr>
              <w:t>úhrada za sdílení jízdních kol – realizováno, část vrácena do FRR</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9389</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23.04.2019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72,60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1230E0" w:rsidRDefault="001230E0" w:rsidP="00012259">
            <w:pPr>
              <w:keepNext/>
              <w:keepLines/>
              <w:rPr>
                <w:rFonts w:asciiTheme="minorHAnsi" w:hAnsiTheme="minorHAnsi" w:cstheme="minorHAnsi"/>
                <w:sz w:val="18"/>
              </w:rPr>
            </w:pPr>
            <w:r>
              <w:rPr>
                <w:rFonts w:asciiTheme="minorHAnsi" w:hAnsiTheme="minorHAnsi" w:cstheme="minorHAnsi"/>
                <w:sz w:val="18"/>
              </w:rPr>
              <w:t xml:space="preserve">Přesun v rámci položek kapitoly, - nákup obslužného pultu – koupaliště </w:t>
            </w:r>
            <w:proofErr w:type="spellStart"/>
            <w:r>
              <w:rPr>
                <w:rFonts w:asciiTheme="minorHAnsi" w:hAnsiTheme="minorHAnsi" w:cstheme="minorHAnsi"/>
                <w:sz w:val="18"/>
              </w:rPr>
              <w:t>Vrahovice</w:t>
            </w:r>
            <w:proofErr w:type="spellEnd"/>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19081</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13.05.20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76,3</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Default="007E1E79" w:rsidP="00012259">
            <w:pPr>
              <w:keepNext/>
              <w:keepLines/>
              <w:rPr>
                <w:rFonts w:asciiTheme="minorHAnsi" w:hAnsiTheme="minorHAnsi" w:cstheme="minorHAnsi"/>
                <w:sz w:val="18"/>
              </w:rPr>
            </w:pPr>
            <w:r>
              <w:rPr>
                <w:rFonts w:asciiTheme="minorHAnsi" w:hAnsiTheme="minorHAnsi" w:cstheme="minorHAnsi"/>
                <w:sz w:val="18"/>
              </w:rPr>
              <w:t>V</w:t>
            </w:r>
            <w:r w:rsidR="001230E0" w:rsidRPr="00FD0E47">
              <w:rPr>
                <w:rFonts w:asciiTheme="minorHAnsi" w:hAnsiTheme="minorHAnsi" w:cstheme="minorHAnsi"/>
                <w:sz w:val="18"/>
              </w:rPr>
              <w:t xml:space="preserve">ýkup pozemku </w:t>
            </w:r>
            <w:proofErr w:type="spellStart"/>
            <w:proofErr w:type="gramStart"/>
            <w:r w:rsidR="001230E0" w:rsidRPr="00FD0E47">
              <w:rPr>
                <w:rFonts w:asciiTheme="minorHAnsi" w:hAnsiTheme="minorHAnsi" w:cstheme="minorHAnsi"/>
                <w:sz w:val="18"/>
              </w:rPr>
              <w:t>p.č</w:t>
            </w:r>
            <w:proofErr w:type="spellEnd"/>
            <w:r w:rsidR="001230E0" w:rsidRPr="00FD0E47">
              <w:rPr>
                <w:rFonts w:asciiTheme="minorHAnsi" w:hAnsiTheme="minorHAnsi" w:cstheme="minorHAnsi"/>
                <w:sz w:val="18"/>
              </w:rPr>
              <w:t>.</w:t>
            </w:r>
            <w:proofErr w:type="gramEnd"/>
            <w:r w:rsidR="001230E0" w:rsidRPr="00FD0E47">
              <w:rPr>
                <w:rFonts w:asciiTheme="minorHAnsi" w:hAnsiTheme="minorHAnsi" w:cstheme="minorHAnsi"/>
                <w:sz w:val="18"/>
              </w:rPr>
              <w:t xml:space="preserve"> 6231/68 v </w:t>
            </w:r>
            <w:proofErr w:type="spellStart"/>
            <w:r w:rsidR="001230E0" w:rsidRPr="00FD0E47">
              <w:rPr>
                <w:rFonts w:asciiTheme="minorHAnsi" w:hAnsiTheme="minorHAnsi" w:cstheme="minorHAnsi"/>
                <w:sz w:val="18"/>
              </w:rPr>
              <w:t>k.ú</w:t>
            </w:r>
            <w:proofErr w:type="spellEnd"/>
            <w:r w:rsidR="001230E0" w:rsidRPr="00FD0E47">
              <w:rPr>
                <w:rFonts w:asciiTheme="minorHAnsi" w:hAnsiTheme="minorHAnsi" w:cstheme="minorHAnsi"/>
                <w:sz w:val="18"/>
              </w:rPr>
              <w:t>. Prostějov</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19082</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13.05.20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125</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230E0" w:rsidRPr="00FD0E47">
              <w:rPr>
                <w:rFonts w:asciiTheme="minorHAnsi" w:hAnsiTheme="minorHAnsi" w:cstheme="minorHAnsi"/>
                <w:sz w:val="18"/>
              </w:rPr>
              <w:t>ýkup pozemků v </w:t>
            </w:r>
            <w:proofErr w:type="spellStart"/>
            <w:proofErr w:type="gramStart"/>
            <w:r w:rsidR="001230E0" w:rsidRPr="00FD0E47">
              <w:rPr>
                <w:rFonts w:asciiTheme="minorHAnsi" w:hAnsiTheme="minorHAnsi" w:cstheme="minorHAnsi"/>
                <w:sz w:val="18"/>
              </w:rPr>
              <w:t>k.ú</w:t>
            </w:r>
            <w:proofErr w:type="spellEnd"/>
            <w:r w:rsidR="001230E0" w:rsidRPr="00FD0E47">
              <w:rPr>
                <w:rFonts w:asciiTheme="minorHAnsi" w:hAnsiTheme="minorHAnsi" w:cstheme="minorHAnsi"/>
                <w:sz w:val="18"/>
              </w:rPr>
              <w:t>.</w:t>
            </w:r>
            <w:proofErr w:type="gramEnd"/>
            <w:r w:rsidR="001230E0" w:rsidRPr="00FD0E47">
              <w:rPr>
                <w:rFonts w:asciiTheme="minorHAnsi" w:hAnsiTheme="minorHAnsi" w:cstheme="minorHAnsi"/>
                <w:sz w:val="18"/>
              </w:rPr>
              <w:t xml:space="preserve"> Prostějov</w:t>
            </w:r>
          </w:p>
          <w:p w:rsidR="001230E0" w:rsidRPr="00FD0E47" w:rsidRDefault="001230E0" w:rsidP="00012259">
            <w:pPr>
              <w:keepNext/>
              <w:keepLines/>
              <w:rPr>
                <w:rFonts w:asciiTheme="minorHAnsi" w:hAnsiTheme="minorHAnsi" w:cstheme="minorHAnsi"/>
                <w:sz w:val="18"/>
              </w:rPr>
            </w:pP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19083</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13.05.20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proofErr w:type="gramStart"/>
            <w:r>
              <w:rPr>
                <w:rFonts w:asciiTheme="minorHAnsi" w:hAnsiTheme="minorHAnsi" w:cstheme="minorHAnsi"/>
                <w:sz w:val="18"/>
              </w:rPr>
              <w:t>3 ,4</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230E0" w:rsidRPr="00FD0E47">
              <w:rPr>
                <w:rFonts w:asciiTheme="minorHAnsi" w:hAnsiTheme="minorHAnsi" w:cstheme="minorHAnsi"/>
                <w:sz w:val="18"/>
              </w:rPr>
              <w:t>ýkup pozemků v </w:t>
            </w:r>
            <w:proofErr w:type="spellStart"/>
            <w:proofErr w:type="gramStart"/>
            <w:r w:rsidR="001230E0" w:rsidRPr="00FD0E47">
              <w:rPr>
                <w:rFonts w:asciiTheme="minorHAnsi" w:hAnsiTheme="minorHAnsi" w:cstheme="minorHAnsi"/>
                <w:sz w:val="18"/>
              </w:rPr>
              <w:t>k.ú</w:t>
            </w:r>
            <w:proofErr w:type="spellEnd"/>
            <w:r w:rsidR="001230E0" w:rsidRPr="00FD0E47">
              <w:rPr>
                <w:rFonts w:asciiTheme="minorHAnsi" w:hAnsiTheme="minorHAnsi" w:cstheme="minorHAnsi"/>
                <w:sz w:val="18"/>
              </w:rPr>
              <w:t>.</w:t>
            </w:r>
            <w:proofErr w:type="gramEnd"/>
            <w:r w:rsidR="001230E0" w:rsidRPr="00FD0E47">
              <w:rPr>
                <w:rFonts w:asciiTheme="minorHAnsi" w:hAnsiTheme="minorHAnsi" w:cstheme="minorHAnsi"/>
                <w:sz w:val="18"/>
              </w:rPr>
              <w:t xml:space="preserve"> </w:t>
            </w:r>
            <w:proofErr w:type="spellStart"/>
            <w:r w:rsidR="001230E0" w:rsidRPr="00FD0E47">
              <w:rPr>
                <w:rFonts w:asciiTheme="minorHAnsi" w:hAnsiTheme="minorHAnsi" w:cstheme="minorHAnsi"/>
                <w:sz w:val="18"/>
              </w:rPr>
              <w:t>Krasice</w:t>
            </w:r>
            <w:proofErr w:type="spellEnd"/>
            <w:r w:rsidR="001230E0" w:rsidRPr="00FD0E47">
              <w:rPr>
                <w:rFonts w:asciiTheme="minorHAnsi" w:hAnsiTheme="minorHAnsi" w:cstheme="minorHAnsi"/>
                <w:sz w:val="18"/>
              </w:rPr>
              <w:t xml:space="preserve"> vč. </w:t>
            </w:r>
            <w:proofErr w:type="spellStart"/>
            <w:r w:rsidR="001230E0" w:rsidRPr="00FD0E47">
              <w:rPr>
                <w:rFonts w:asciiTheme="minorHAnsi" w:hAnsiTheme="minorHAnsi" w:cstheme="minorHAnsi"/>
                <w:sz w:val="18"/>
              </w:rPr>
              <w:t>tech</w:t>
            </w:r>
            <w:proofErr w:type="spellEnd"/>
            <w:r w:rsidR="001230E0" w:rsidRPr="00FD0E47">
              <w:rPr>
                <w:rFonts w:asciiTheme="minorHAnsi" w:hAnsiTheme="minorHAnsi" w:cstheme="minorHAnsi"/>
                <w:sz w:val="18"/>
              </w:rPr>
              <w:t>. infrastruktury</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19087</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13.05.20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12 428,38</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Ú</w:t>
            </w:r>
            <w:r w:rsidR="001230E0" w:rsidRPr="00FD0E47">
              <w:rPr>
                <w:rFonts w:asciiTheme="minorHAnsi" w:hAnsiTheme="minorHAnsi" w:cstheme="minorHAnsi"/>
                <w:sz w:val="18"/>
              </w:rPr>
              <w:t>prava rozpočtu kapitoly</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9455</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20.05.20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14,00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P</w:t>
            </w:r>
            <w:r w:rsidR="001230E0" w:rsidRPr="00FD0E47">
              <w:rPr>
                <w:rFonts w:asciiTheme="minorHAnsi" w:hAnsiTheme="minorHAnsi" w:cstheme="minorHAnsi"/>
                <w:sz w:val="18"/>
              </w:rPr>
              <w:t>ořízení pamětní desky Františka Doležela</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19144</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A2211A" w:rsidP="00012259">
            <w:pPr>
              <w:keepNext/>
              <w:keepLines/>
              <w:jc w:val="center"/>
              <w:rPr>
                <w:rFonts w:asciiTheme="minorHAnsi" w:hAnsiTheme="minorHAnsi" w:cstheme="minorHAnsi"/>
                <w:sz w:val="18"/>
              </w:rPr>
            </w:pPr>
            <w:proofErr w:type="gramStart"/>
            <w:r>
              <w:rPr>
                <w:rFonts w:asciiTheme="minorHAnsi" w:hAnsiTheme="minorHAnsi" w:cstheme="minorHAnsi"/>
                <w:sz w:val="18"/>
              </w:rPr>
              <w:t>18.06.2019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3,41</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230E0" w:rsidRPr="00FD0E47">
              <w:rPr>
                <w:rFonts w:asciiTheme="minorHAnsi" w:hAnsiTheme="minorHAnsi" w:cstheme="minorHAnsi"/>
                <w:sz w:val="18"/>
              </w:rPr>
              <w:t>ýkup pozemků v </w:t>
            </w:r>
            <w:proofErr w:type="spellStart"/>
            <w:proofErr w:type="gramStart"/>
            <w:r w:rsidR="001230E0" w:rsidRPr="00FD0E47">
              <w:rPr>
                <w:rFonts w:asciiTheme="minorHAnsi" w:hAnsiTheme="minorHAnsi" w:cstheme="minorHAnsi"/>
                <w:sz w:val="18"/>
              </w:rPr>
              <w:t>k.ú</w:t>
            </w:r>
            <w:proofErr w:type="spellEnd"/>
            <w:r w:rsidR="001230E0" w:rsidRPr="00FD0E47">
              <w:rPr>
                <w:rFonts w:asciiTheme="minorHAnsi" w:hAnsiTheme="minorHAnsi" w:cstheme="minorHAnsi"/>
                <w:sz w:val="18"/>
              </w:rPr>
              <w:t>.</w:t>
            </w:r>
            <w:proofErr w:type="gramEnd"/>
            <w:r w:rsidR="001230E0" w:rsidRPr="00FD0E47">
              <w:rPr>
                <w:rFonts w:asciiTheme="minorHAnsi" w:hAnsiTheme="minorHAnsi" w:cstheme="minorHAnsi"/>
                <w:sz w:val="18"/>
              </w:rPr>
              <w:t xml:space="preserve"> </w:t>
            </w:r>
            <w:proofErr w:type="spellStart"/>
            <w:r w:rsidR="001230E0" w:rsidRPr="00FD0E47">
              <w:rPr>
                <w:rFonts w:asciiTheme="minorHAnsi" w:hAnsiTheme="minorHAnsi" w:cstheme="minorHAnsi"/>
                <w:sz w:val="18"/>
              </w:rPr>
              <w:t>Krasice</w:t>
            </w:r>
            <w:proofErr w:type="spellEnd"/>
            <w:r w:rsidR="001230E0" w:rsidRPr="00FD0E47">
              <w:rPr>
                <w:rFonts w:asciiTheme="minorHAnsi" w:hAnsiTheme="minorHAnsi" w:cstheme="minorHAnsi"/>
                <w:sz w:val="18"/>
              </w:rPr>
              <w:t xml:space="preserve"> – nerealizováno, smlouva podepsána až 01/2020</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Nerealizováno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19145</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18.06.20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1 565,00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F</w:t>
            </w:r>
            <w:r w:rsidR="001230E0" w:rsidRPr="00FD0E47">
              <w:rPr>
                <w:rFonts w:asciiTheme="minorHAnsi" w:hAnsiTheme="minorHAnsi" w:cstheme="minorHAnsi"/>
                <w:sz w:val="18"/>
              </w:rPr>
              <w:t>inanční vyrovnání při směně pozemků</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19149</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18.06.20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12 428,38</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1230E0" w:rsidP="001230E0">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Úprava rozpočtu kapitoly - revokováno</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Revokováno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9614</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02.07.20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8,70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P</w:t>
            </w:r>
            <w:r w:rsidR="001230E0" w:rsidRPr="00FD0E47">
              <w:rPr>
                <w:rFonts w:asciiTheme="minorHAnsi" w:hAnsiTheme="minorHAnsi" w:cstheme="minorHAnsi"/>
                <w:sz w:val="18"/>
              </w:rPr>
              <w:t xml:space="preserve">ořízení náhrobní desky četaře Viléma </w:t>
            </w:r>
            <w:proofErr w:type="spellStart"/>
            <w:r w:rsidR="001230E0" w:rsidRPr="00FD0E47">
              <w:rPr>
                <w:rFonts w:asciiTheme="minorHAnsi" w:hAnsiTheme="minorHAnsi" w:cstheme="minorHAnsi"/>
                <w:sz w:val="18"/>
              </w:rPr>
              <w:t>Münze</w:t>
            </w:r>
            <w:proofErr w:type="spellEnd"/>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9615</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A2211A">
            <w:pPr>
              <w:keepNext/>
              <w:keepLines/>
              <w:jc w:val="center"/>
              <w:rPr>
                <w:rFonts w:asciiTheme="minorHAnsi" w:hAnsiTheme="minorHAnsi" w:cstheme="minorHAnsi"/>
                <w:sz w:val="18"/>
              </w:rPr>
            </w:pPr>
            <w:proofErr w:type="gramStart"/>
            <w:r>
              <w:rPr>
                <w:rFonts w:asciiTheme="minorHAnsi" w:hAnsiTheme="minorHAnsi" w:cstheme="minorHAnsi"/>
                <w:sz w:val="18"/>
              </w:rPr>
              <w:t>02.07.20</w:t>
            </w:r>
            <w:r w:rsidR="00A2211A">
              <w:rPr>
                <w:rFonts w:asciiTheme="minorHAnsi" w:hAnsiTheme="minorHAnsi" w:cstheme="minorHAnsi"/>
                <w:sz w:val="18"/>
              </w:rPr>
              <w:t>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31,76</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P</w:t>
            </w:r>
            <w:r w:rsidR="001230E0" w:rsidRPr="00FD0E47">
              <w:rPr>
                <w:rFonts w:asciiTheme="minorHAnsi" w:hAnsiTheme="minorHAnsi" w:cstheme="minorHAnsi"/>
                <w:sz w:val="18"/>
              </w:rPr>
              <w:t>rostředky z likvidace pojistných plnění</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9702</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30.07.2019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600,00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O</w:t>
            </w:r>
            <w:r w:rsidR="001230E0" w:rsidRPr="00FD0E47">
              <w:rPr>
                <w:rFonts w:asciiTheme="minorHAnsi" w:hAnsiTheme="minorHAnsi" w:cstheme="minorHAnsi"/>
                <w:sz w:val="18"/>
              </w:rPr>
              <w:t>pravy poškozených hrobů po vichřici</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05.08.2019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800,00</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1230E0" w:rsidP="001230E0">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 xml:space="preserve">ÚID od </w:t>
            </w:r>
            <w:proofErr w:type="spellStart"/>
            <w:r w:rsidRPr="00FD0E47">
              <w:rPr>
                <w:rFonts w:asciiTheme="minorHAnsi" w:hAnsiTheme="minorHAnsi" w:cstheme="minorHAnsi"/>
                <w:sz w:val="18"/>
              </w:rPr>
              <w:t>OlK</w:t>
            </w:r>
            <w:proofErr w:type="spellEnd"/>
            <w:r w:rsidRPr="00FD0E47">
              <w:rPr>
                <w:rFonts w:asciiTheme="minorHAnsi" w:hAnsiTheme="minorHAnsi" w:cstheme="minorHAnsi"/>
                <w:sz w:val="18"/>
              </w:rPr>
              <w:t xml:space="preserve"> na akci "Letní scéna na nádvoří zámku", ÚZ 620      </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9716</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21.08.2019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right"/>
              <w:rPr>
                <w:rFonts w:asciiTheme="minorHAnsi" w:hAnsiTheme="minorHAnsi" w:cstheme="minorHAnsi"/>
                <w:sz w:val="18"/>
              </w:rPr>
            </w:pPr>
            <w:r>
              <w:rPr>
                <w:rFonts w:asciiTheme="minorHAnsi" w:hAnsiTheme="minorHAnsi" w:cstheme="minorHAnsi"/>
                <w:sz w:val="18"/>
              </w:rPr>
              <w:t>181,5</w:t>
            </w: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Z</w:t>
            </w:r>
            <w:r w:rsidR="001230E0" w:rsidRPr="00FD0E47">
              <w:rPr>
                <w:rFonts w:asciiTheme="minorHAnsi" w:hAnsiTheme="minorHAnsi" w:cstheme="minorHAnsi"/>
                <w:sz w:val="18"/>
              </w:rPr>
              <w:t xml:space="preserve">pracování PD – </w:t>
            </w:r>
            <w:proofErr w:type="spellStart"/>
            <w:r w:rsidR="001230E0" w:rsidRPr="00FD0E47">
              <w:rPr>
                <w:rFonts w:asciiTheme="minorHAnsi" w:hAnsiTheme="minorHAnsi" w:cstheme="minorHAnsi"/>
                <w:sz w:val="18"/>
              </w:rPr>
              <w:t>polopodzemní</w:t>
            </w:r>
            <w:proofErr w:type="spellEnd"/>
            <w:r w:rsidR="001230E0" w:rsidRPr="00FD0E47">
              <w:rPr>
                <w:rFonts w:asciiTheme="minorHAnsi" w:hAnsiTheme="minorHAnsi" w:cstheme="minorHAnsi"/>
                <w:sz w:val="18"/>
              </w:rPr>
              <w:t xml:space="preserve"> kontejnery</w:t>
            </w:r>
          </w:p>
        </w:tc>
        <w:tc>
          <w:tcPr>
            <w:tcW w:w="1276" w:type="dxa"/>
            <w:tcBorders>
              <w:top w:val="single" w:sz="4" w:space="0" w:color="auto"/>
              <w:left w:val="single" w:sz="4" w:space="0" w:color="auto"/>
              <w:bottom w:val="single" w:sz="4" w:space="0" w:color="auto"/>
              <w:right w:val="single" w:sz="4" w:space="0" w:color="auto"/>
            </w:tcBorders>
          </w:tcPr>
          <w:p w:rsidR="001230E0" w:rsidRDefault="001230E0" w:rsidP="00012259">
            <w:pPr>
              <w:keepNext/>
              <w:keepLines/>
              <w:rPr>
                <w:rFonts w:asciiTheme="minorHAnsi" w:hAnsiTheme="minorHAnsi" w:cstheme="minorHAnsi"/>
                <w:sz w:val="18"/>
              </w:rPr>
            </w:pPr>
            <w:r>
              <w:rPr>
                <w:rFonts w:asciiTheme="minorHAnsi" w:hAnsiTheme="minorHAnsi" w:cstheme="minorHAnsi"/>
                <w:sz w:val="18"/>
              </w:rPr>
              <w:t>Realizováno</w:t>
            </w:r>
          </w:p>
        </w:tc>
      </w:tr>
      <w:tr w:rsidR="001230E0"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r>
              <w:rPr>
                <w:rFonts w:asciiTheme="minorHAnsi" w:hAnsiTheme="minorHAnsi" w:cstheme="minorHAnsi"/>
                <w:sz w:val="18"/>
              </w:rPr>
              <w:t>9804</w:t>
            </w:r>
          </w:p>
        </w:tc>
        <w:tc>
          <w:tcPr>
            <w:tcW w:w="1093" w:type="dxa"/>
            <w:tcBorders>
              <w:top w:val="single" w:sz="4" w:space="0" w:color="auto"/>
              <w:left w:val="single" w:sz="4" w:space="0" w:color="auto"/>
              <w:bottom w:val="single" w:sz="4" w:space="0" w:color="auto"/>
              <w:right w:val="single" w:sz="4" w:space="0" w:color="auto"/>
            </w:tcBorders>
            <w:vAlign w:val="center"/>
          </w:tcPr>
          <w:p w:rsidR="001230E0" w:rsidRDefault="001230E0" w:rsidP="00012259">
            <w:pPr>
              <w:keepNext/>
              <w:keepLines/>
              <w:jc w:val="center"/>
              <w:rPr>
                <w:rFonts w:asciiTheme="minorHAnsi" w:hAnsiTheme="minorHAnsi" w:cstheme="minorHAnsi"/>
                <w:sz w:val="18"/>
              </w:rPr>
            </w:pPr>
            <w:proofErr w:type="gramStart"/>
            <w:r>
              <w:rPr>
                <w:rFonts w:asciiTheme="minorHAnsi" w:hAnsiTheme="minorHAnsi" w:cstheme="minorHAnsi"/>
                <w:sz w:val="18"/>
              </w:rPr>
              <w:t>30.08.2019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230E0" w:rsidRDefault="001E527E" w:rsidP="00012259">
            <w:pPr>
              <w:keepNext/>
              <w:keepLines/>
              <w:jc w:val="right"/>
              <w:rPr>
                <w:rFonts w:asciiTheme="minorHAnsi" w:hAnsiTheme="minorHAnsi" w:cstheme="minorHAnsi"/>
                <w:sz w:val="18"/>
              </w:rPr>
            </w:pPr>
            <w:r>
              <w:rPr>
                <w:rFonts w:asciiTheme="minorHAnsi" w:hAnsiTheme="minorHAnsi" w:cstheme="minorHAnsi"/>
                <w:sz w:val="18"/>
              </w:rPr>
              <w:t>412,48</w:t>
            </w:r>
          </w:p>
          <w:p w:rsidR="001E527E" w:rsidRDefault="001E527E" w:rsidP="001E527E">
            <w:pPr>
              <w:keepNext/>
              <w:keepLines/>
              <w:jc w:val="center"/>
              <w:rPr>
                <w:rFonts w:asciiTheme="minorHAnsi" w:hAnsiTheme="minorHAnsi" w:cstheme="minorHAnsi"/>
                <w:sz w:val="18"/>
              </w:rPr>
            </w:pPr>
          </w:p>
        </w:tc>
        <w:tc>
          <w:tcPr>
            <w:tcW w:w="5670" w:type="dxa"/>
            <w:tcBorders>
              <w:top w:val="single" w:sz="4" w:space="0" w:color="auto"/>
              <w:left w:val="single" w:sz="4" w:space="0" w:color="auto"/>
              <w:bottom w:val="single" w:sz="4" w:space="0" w:color="auto"/>
              <w:right w:val="single" w:sz="4" w:space="0" w:color="auto"/>
            </w:tcBorders>
            <w:vAlign w:val="center"/>
          </w:tcPr>
          <w:p w:rsidR="001230E0" w:rsidRPr="00FD0E47" w:rsidRDefault="001E527E" w:rsidP="001230E0">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 xml:space="preserve">Přesun položek v rámci kapitoly – oprava chodníků . </w:t>
            </w:r>
            <w:proofErr w:type="gramStart"/>
            <w:r w:rsidRPr="00FD0E47">
              <w:rPr>
                <w:rFonts w:asciiTheme="minorHAnsi" w:hAnsiTheme="minorHAnsi" w:cstheme="minorHAnsi"/>
                <w:sz w:val="18"/>
              </w:rPr>
              <w:t>fotbalové</w:t>
            </w:r>
            <w:proofErr w:type="gramEnd"/>
            <w:r w:rsidRPr="00FD0E47">
              <w:rPr>
                <w:rFonts w:asciiTheme="minorHAnsi" w:hAnsiTheme="minorHAnsi" w:cstheme="minorHAnsi"/>
                <w:sz w:val="18"/>
              </w:rPr>
              <w:t xml:space="preserve"> hřiště </w:t>
            </w:r>
            <w:proofErr w:type="spellStart"/>
            <w:r w:rsidRPr="00FD0E47">
              <w:rPr>
                <w:rFonts w:asciiTheme="minorHAnsi" w:hAnsiTheme="minorHAnsi" w:cstheme="minorHAnsi"/>
                <w:sz w:val="18"/>
              </w:rPr>
              <w:t>Olympisjká</w:t>
            </w:r>
            <w:proofErr w:type="spellEnd"/>
            <w:r w:rsidRPr="00FD0E47">
              <w:rPr>
                <w:rFonts w:asciiTheme="minorHAnsi" w:hAnsiTheme="minorHAnsi" w:cstheme="minorHAnsi"/>
                <w:sz w:val="18"/>
              </w:rPr>
              <w:t xml:space="preserve"> ul.</w:t>
            </w:r>
          </w:p>
        </w:tc>
        <w:tc>
          <w:tcPr>
            <w:tcW w:w="1276" w:type="dxa"/>
            <w:tcBorders>
              <w:top w:val="single" w:sz="4" w:space="0" w:color="auto"/>
              <w:left w:val="single" w:sz="4" w:space="0" w:color="auto"/>
              <w:bottom w:val="single" w:sz="4" w:space="0" w:color="auto"/>
              <w:right w:val="single" w:sz="4" w:space="0" w:color="auto"/>
            </w:tcBorders>
          </w:tcPr>
          <w:p w:rsidR="001230E0"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9805</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30.08.2019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143,53</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S</w:t>
            </w:r>
            <w:r w:rsidR="001E527E" w:rsidRPr="00FD0E47">
              <w:rPr>
                <w:rFonts w:asciiTheme="minorHAnsi" w:hAnsiTheme="minorHAnsi" w:cstheme="minorHAnsi"/>
                <w:sz w:val="18"/>
              </w:rPr>
              <w:t>měna pozemků v </w:t>
            </w:r>
            <w:proofErr w:type="spellStart"/>
            <w:proofErr w:type="gramStart"/>
            <w:r w:rsidR="001E527E" w:rsidRPr="00FD0E47">
              <w:rPr>
                <w:rFonts w:asciiTheme="minorHAnsi" w:hAnsiTheme="minorHAnsi" w:cstheme="minorHAnsi"/>
                <w:sz w:val="18"/>
              </w:rPr>
              <w:t>k.ú</w:t>
            </w:r>
            <w:proofErr w:type="spellEnd"/>
            <w:r w:rsidR="001E527E" w:rsidRPr="00FD0E47">
              <w:rPr>
                <w:rFonts w:asciiTheme="minorHAnsi" w:hAnsiTheme="minorHAnsi" w:cstheme="minorHAnsi"/>
                <w:sz w:val="18"/>
              </w:rPr>
              <w:t>.</w:t>
            </w:r>
            <w:proofErr w:type="gramEnd"/>
            <w:r w:rsidR="001E527E" w:rsidRPr="00FD0E47">
              <w:rPr>
                <w:rFonts w:asciiTheme="minorHAnsi" w:hAnsiTheme="minorHAnsi" w:cstheme="minorHAnsi"/>
                <w:sz w:val="18"/>
              </w:rPr>
              <w:t xml:space="preserve"> Prostějov – Šálkovi</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19187</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12.09.2019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570,74</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E527E" w:rsidRPr="00FD0E47">
              <w:rPr>
                <w:rFonts w:asciiTheme="minorHAnsi" w:hAnsiTheme="minorHAnsi" w:cstheme="minorHAnsi"/>
                <w:sz w:val="18"/>
              </w:rPr>
              <w:t>ýkup spoluvlastnických podílů na pozemcích v </w:t>
            </w:r>
            <w:proofErr w:type="spellStart"/>
            <w:proofErr w:type="gramStart"/>
            <w:r w:rsidR="001E527E" w:rsidRPr="00FD0E47">
              <w:rPr>
                <w:rFonts w:asciiTheme="minorHAnsi" w:hAnsiTheme="minorHAnsi" w:cstheme="minorHAnsi"/>
                <w:sz w:val="18"/>
              </w:rPr>
              <w:t>k.ú</w:t>
            </w:r>
            <w:proofErr w:type="spellEnd"/>
            <w:r w:rsidR="001E527E" w:rsidRPr="00FD0E47">
              <w:rPr>
                <w:rFonts w:asciiTheme="minorHAnsi" w:hAnsiTheme="minorHAnsi" w:cstheme="minorHAnsi"/>
                <w:sz w:val="18"/>
              </w:rPr>
              <w:t>.</w:t>
            </w:r>
            <w:proofErr w:type="gramEnd"/>
            <w:r w:rsidR="001E527E" w:rsidRPr="00FD0E47">
              <w:rPr>
                <w:rFonts w:asciiTheme="minorHAnsi" w:hAnsiTheme="minorHAnsi" w:cstheme="minorHAnsi"/>
                <w:sz w:val="18"/>
              </w:rPr>
              <w:t xml:space="preserve"> Prostějov</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19188</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12.09.2019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71,2</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E527E" w:rsidRPr="00FD0E47">
              <w:rPr>
                <w:rFonts w:asciiTheme="minorHAnsi" w:hAnsiTheme="minorHAnsi" w:cstheme="minorHAnsi"/>
                <w:sz w:val="18"/>
              </w:rPr>
              <w:t xml:space="preserve">ýkup pozemku </w:t>
            </w:r>
            <w:proofErr w:type="spellStart"/>
            <w:proofErr w:type="gramStart"/>
            <w:r w:rsidR="001E527E" w:rsidRPr="00FD0E47">
              <w:rPr>
                <w:rFonts w:asciiTheme="minorHAnsi" w:hAnsiTheme="minorHAnsi" w:cstheme="minorHAnsi"/>
                <w:sz w:val="18"/>
              </w:rPr>
              <w:t>p.č</w:t>
            </w:r>
            <w:proofErr w:type="spellEnd"/>
            <w:r w:rsidR="001E527E" w:rsidRPr="00FD0E47">
              <w:rPr>
                <w:rFonts w:asciiTheme="minorHAnsi" w:hAnsiTheme="minorHAnsi" w:cstheme="minorHAnsi"/>
                <w:sz w:val="18"/>
              </w:rPr>
              <w:t>.</w:t>
            </w:r>
            <w:proofErr w:type="gramEnd"/>
            <w:r w:rsidR="001E527E" w:rsidRPr="00FD0E47">
              <w:rPr>
                <w:rFonts w:asciiTheme="minorHAnsi" w:hAnsiTheme="minorHAnsi" w:cstheme="minorHAnsi"/>
                <w:sz w:val="18"/>
              </w:rPr>
              <w:t xml:space="preserve"> 5914/12 v </w:t>
            </w:r>
            <w:proofErr w:type="spellStart"/>
            <w:r w:rsidR="001E527E" w:rsidRPr="00FD0E47">
              <w:rPr>
                <w:rFonts w:asciiTheme="minorHAnsi" w:hAnsiTheme="minorHAnsi" w:cstheme="minorHAnsi"/>
                <w:sz w:val="18"/>
              </w:rPr>
              <w:t>k.ú</w:t>
            </w:r>
            <w:proofErr w:type="spellEnd"/>
            <w:r w:rsidR="001E527E" w:rsidRPr="00FD0E47">
              <w:rPr>
                <w:rFonts w:asciiTheme="minorHAnsi" w:hAnsiTheme="minorHAnsi" w:cstheme="minorHAnsi"/>
                <w:sz w:val="18"/>
              </w:rPr>
              <w:t>. Prostějov</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9867</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27.09.2019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60,5</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Z</w:t>
            </w:r>
            <w:r w:rsidR="001E527E" w:rsidRPr="00FD0E47">
              <w:rPr>
                <w:rFonts w:asciiTheme="minorHAnsi" w:hAnsiTheme="minorHAnsi" w:cstheme="minorHAnsi"/>
                <w:sz w:val="18"/>
              </w:rPr>
              <w:t xml:space="preserve">pracování analýzy a inženýrská činnost – </w:t>
            </w:r>
            <w:proofErr w:type="spellStart"/>
            <w:r w:rsidR="001E527E" w:rsidRPr="00FD0E47">
              <w:rPr>
                <w:rFonts w:asciiTheme="minorHAnsi" w:hAnsiTheme="minorHAnsi" w:cstheme="minorHAnsi"/>
                <w:sz w:val="18"/>
              </w:rPr>
              <w:t>polopodzemní</w:t>
            </w:r>
            <w:proofErr w:type="spellEnd"/>
            <w:r w:rsidR="001E527E" w:rsidRPr="00FD0E47">
              <w:rPr>
                <w:rFonts w:asciiTheme="minorHAnsi" w:hAnsiTheme="minorHAnsi" w:cstheme="minorHAnsi"/>
                <w:sz w:val="18"/>
              </w:rPr>
              <w:t xml:space="preserve"> kontejnery – realizováno částečně</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 částečně</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9938</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08.10.2019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58,08</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1E527E" w:rsidP="001230E0">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 xml:space="preserve">Přesun položek v rámci kapitoly - geodetické zaměření – </w:t>
            </w:r>
            <w:proofErr w:type="spellStart"/>
            <w:r w:rsidRPr="00FD0E47">
              <w:rPr>
                <w:rFonts w:asciiTheme="minorHAnsi" w:hAnsiTheme="minorHAnsi" w:cstheme="minorHAnsi"/>
                <w:sz w:val="18"/>
              </w:rPr>
              <w:t>polopodzemní</w:t>
            </w:r>
            <w:proofErr w:type="spellEnd"/>
            <w:r w:rsidRPr="00FD0E47">
              <w:rPr>
                <w:rFonts w:asciiTheme="minorHAnsi" w:hAnsiTheme="minorHAnsi" w:cstheme="minorHAnsi"/>
                <w:sz w:val="18"/>
              </w:rPr>
              <w:t xml:space="preserve"> kontejnery</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91006</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31.10.2019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32,00</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N</w:t>
            </w:r>
            <w:r w:rsidR="001E527E" w:rsidRPr="00FD0E47">
              <w:rPr>
                <w:rFonts w:asciiTheme="minorHAnsi" w:hAnsiTheme="minorHAnsi" w:cstheme="minorHAnsi"/>
                <w:sz w:val="18"/>
              </w:rPr>
              <w:t xml:space="preserve">ákup benzínové elektrocentrály – koupaliště </w:t>
            </w:r>
            <w:proofErr w:type="spellStart"/>
            <w:r w:rsidR="001E527E" w:rsidRPr="00FD0E47">
              <w:rPr>
                <w:rFonts w:asciiTheme="minorHAnsi" w:hAnsiTheme="minorHAnsi" w:cstheme="minorHAnsi"/>
                <w:sz w:val="18"/>
              </w:rPr>
              <w:t>Vrahovice</w:t>
            </w:r>
            <w:proofErr w:type="spellEnd"/>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19222</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12.11.2019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2 589,77</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V</w:t>
            </w:r>
            <w:r w:rsidR="001E527E" w:rsidRPr="00FD0E47">
              <w:rPr>
                <w:rFonts w:asciiTheme="minorHAnsi" w:hAnsiTheme="minorHAnsi" w:cstheme="minorHAnsi"/>
                <w:sz w:val="18"/>
              </w:rPr>
              <w:t xml:space="preserve">ýkup pozemku </w:t>
            </w:r>
            <w:proofErr w:type="spellStart"/>
            <w:proofErr w:type="gramStart"/>
            <w:r w:rsidR="001E527E" w:rsidRPr="00FD0E47">
              <w:rPr>
                <w:rFonts w:asciiTheme="minorHAnsi" w:hAnsiTheme="minorHAnsi" w:cstheme="minorHAnsi"/>
                <w:sz w:val="18"/>
              </w:rPr>
              <w:t>p.č</w:t>
            </w:r>
            <w:proofErr w:type="spellEnd"/>
            <w:r w:rsidR="001E527E" w:rsidRPr="00FD0E47">
              <w:rPr>
                <w:rFonts w:asciiTheme="minorHAnsi" w:hAnsiTheme="minorHAnsi" w:cstheme="minorHAnsi"/>
                <w:sz w:val="18"/>
              </w:rPr>
              <w:t>.</w:t>
            </w:r>
            <w:proofErr w:type="gramEnd"/>
            <w:r w:rsidR="001E527E" w:rsidRPr="00FD0E47">
              <w:rPr>
                <w:rFonts w:asciiTheme="minorHAnsi" w:hAnsiTheme="minorHAnsi" w:cstheme="minorHAnsi"/>
                <w:sz w:val="18"/>
              </w:rPr>
              <w:t xml:space="preserve"> 6560/4 v </w:t>
            </w:r>
            <w:proofErr w:type="spellStart"/>
            <w:r w:rsidR="001E527E" w:rsidRPr="00FD0E47">
              <w:rPr>
                <w:rFonts w:asciiTheme="minorHAnsi" w:hAnsiTheme="minorHAnsi" w:cstheme="minorHAnsi"/>
                <w:sz w:val="18"/>
              </w:rPr>
              <w:t>k.ú</w:t>
            </w:r>
            <w:proofErr w:type="spellEnd"/>
            <w:r w:rsidR="001E527E" w:rsidRPr="00FD0E47">
              <w:rPr>
                <w:rFonts w:asciiTheme="minorHAnsi" w:hAnsiTheme="minorHAnsi" w:cstheme="minorHAnsi"/>
                <w:sz w:val="18"/>
              </w:rPr>
              <w:t>. Prostějov</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91102</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2 341,66</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L</w:t>
            </w:r>
            <w:r w:rsidR="001E527E" w:rsidRPr="00FD0E47">
              <w:rPr>
                <w:rFonts w:asciiTheme="minorHAnsi" w:hAnsiTheme="minorHAnsi" w:cstheme="minorHAnsi"/>
                <w:sz w:val="18"/>
              </w:rPr>
              <w:t>etní scéna</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1E527E"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r>
              <w:rPr>
                <w:rFonts w:asciiTheme="minorHAnsi" w:hAnsiTheme="minorHAnsi" w:cstheme="minorHAnsi"/>
                <w:sz w:val="18"/>
              </w:rPr>
              <w:t>91101</w:t>
            </w:r>
          </w:p>
        </w:tc>
        <w:tc>
          <w:tcPr>
            <w:tcW w:w="1093"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E527E" w:rsidRDefault="001E527E" w:rsidP="00012259">
            <w:pPr>
              <w:keepNext/>
              <w:keepLines/>
              <w:jc w:val="right"/>
              <w:rPr>
                <w:rFonts w:asciiTheme="minorHAnsi" w:hAnsiTheme="minorHAnsi" w:cstheme="minorHAnsi"/>
                <w:sz w:val="18"/>
              </w:rPr>
            </w:pPr>
            <w:r>
              <w:rPr>
                <w:rFonts w:asciiTheme="minorHAnsi" w:hAnsiTheme="minorHAnsi" w:cstheme="minorHAnsi"/>
                <w:sz w:val="18"/>
              </w:rPr>
              <w:t>370,69</w:t>
            </w:r>
          </w:p>
        </w:tc>
        <w:tc>
          <w:tcPr>
            <w:tcW w:w="5670" w:type="dxa"/>
            <w:tcBorders>
              <w:top w:val="single" w:sz="4" w:space="0" w:color="auto"/>
              <w:left w:val="single" w:sz="4" w:space="0" w:color="auto"/>
              <w:bottom w:val="single" w:sz="4" w:space="0" w:color="auto"/>
              <w:right w:val="single" w:sz="4" w:space="0" w:color="auto"/>
            </w:tcBorders>
            <w:vAlign w:val="center"/>
          </w:tcPr>
          <w:p w:rsidR="001E527E" w:rsidRPr="00FD0E47" w:rsidRDefault="007E1E79" w:rsidP="001230E0">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N</w:t>
            </w:r>
            <w:r w:rsidR="001E527E" w:rsidRPr="00FD0E47">
              <w:rPr>
                <w:rFonts w:asciiTheme="minorHAnsi" w:hAnsiTheme="minorHAnsi" w:cstheme="minorHAnsi"/>
                <w:sz w:val="18"/>
              </w:rPr>
              <w:t xml:space="preserve">ákup </w:t>
            </w:r>
            <w:proofErr w:type="spellStart"/>
            <w:r w:rsidR="001E527E" w:rsidRPr="00FD0E47">
              <w:rPr>
                <w:rFonts w:asciiTheme="minorHAnsi" w:hAnsiTheme="minorHAnsi" w:cstheme="minorHAnsi"/>
                <w:sz w:val="18"/>
              </w:rPr>
              <w:t>konvektomatu</w:t>
            </w:r>
            <w:proofErr w:type="spellEnd"/>
            <w:r w:rsidR="001E527E" w:rsidRPr="00FD0E47">
              <w:rPr>
                <w:rFonts w:asciiTheme="minorHAnsi" w:hAnsiTheme="minorHAnsi" w:cstheme="minorHAnsi"/>
                <w:sz w:val="18"/>
              </w:rPr>
              <w:t xml:space="preserve"> pro restauraci Národního domu</w:t>
            </w:r>
          </w:p>
        </w:tc>
        <w:tc>
          <w:tcPr>
            <w:tcW w:w="1276" w:type="dxa"/>
            <w:tcBorders>
              <w:top w:val="single" w:sz="4" w:space="0" w:color="auto"/>
              <w:left w:val="single" w:sz="4" w:space="0" w:color="auto"/>
              <w:bottom w:val="single" w:sz="4" w:space="0" w:color="auto"/>
              <w:right w:val="single" w:sz="4" w:space="0" w:color="auto"/>
            </w:tcBorders>
          </w:tcPr>
          <w:p w:rsidR="001E527E" w:rsidRDefault="001E527E" w:rsidP="00012259">
            <w:pPr>
              <w:keepNext/>
              <w:keepLines/>
              <w:rPr>
                <w:rFonts w:asciiTheme="minorHAnsi" w:hAnsiTheme="minorHAnsi" w:cstheme="minorHAnsi"/>
                <w:sz w:val="18"/>
              </w:rPr>
            </w:pPr>
            <w:r>
              <w:rPr>
                <w:rFonts w:asciiTheme="minorHAnsi" w:hAnsiTheme="minorHAnsi" w:cstheme="minorHAnsi"/>
                <w:sz w:val="18"/>
              </w:rPr>
              <w:t>Realizováno</w:t>
            </w:r>
          </w:p>
        </w:tc>
      </w:tr>
      <w:tr w:rsidR="00A2211A" w:rsidTr="007E1E79">
        <w:trPr>
          <w:trHeight w:val="402"/>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211A" w:rsidRDefault="00A2211A" w:rsidP="00A2211A">
            <w:pPr>
              <w:keepNext/>
              <w:keepLines/>
              <w:jc w:val="center"/>
              <w:rPr>
                <w:rFonts w:asciiTheme="minorHAnsi" w:hAnsiTheme="minorHAnsi" w:cstheme="minorHAnsi"/>
                <w:b/>
                <w:sz w:val="18"/>
              </w:rPr>
            </w:pPr>
            <w:proofErr w:type="spellStart"/>
            <w:r>
              <w:rPr>
                <w:rFonts w:asciiTheme="minorHAnsi" w:hAnsiTheme="minorHAnsi" w:cstheme="minorHAnsi"/>
                <w:b/>
                <w:sz w:val="18"/>
              </w:rPr>
              <w:lastRenderedPageBreak/>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211A" w:rsidRDefault="00A2211A" w:rsidP="00A2211A">
            <w:pPr>
              <w:keepNext/>
              <w:keepLines/>
              <w:jc w:val="center"/>
              <w:rPr>
                <w:rFonts w:asciiTheme="minorHAnsi" w:hAnsiTheme="minorHAnsi" w:cstheme="minorHAnsi"/>
                <w:b/>
                <w:sz w:val="18"/>
              </w:rPr>
            </w:pPr>
            <w:r>
              <w:rPr>
                <w:rFonts w:asciiTheme="minorHAnsi" w:hAnsiTheme="minorHAnsi" w:cstheme="minorHAnsi"/>
                <w:b/>
                <w:sz w:val="18"/>
              </w:rPr>
              <w:t>Datum</w:t>
            </w: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211A" w:rsidRDefault="00A2211A" w:rsidP="00A2211A">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211A" w:rsidRDefault="00A2211A" w:rsidP="00A2211A">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211A" w:rsidRDefault="00A2211A" w:rsidP="00A2211A">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A2211A" w:rsidTr="007E1E79">
        <w:trPr>
          <w:trHeight w:val="402"/>
        </w:trPr>
        <w:tc>
          <w:tcPr>
            <w:tcW w:w="675"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center"/>
              <w:rPr>
                <w:rFonts w:asciiTheme="minorHAnsi" w:hAnsiTheme="minorHAnsi" w:cstheme="minorHAnsi"/>
                <w:sz w:val="18"/>
              </w:rPr>
            </w:pPr>
            <w:r>
              <w:rPr>
                <w:rFonts w:asciiTheme="minorHAnsi" w:hAnsiTheme="minorHAnsi" w:cstheme="minorHAnsi"/>
                <w:sz w:val="18"/>
              </w:rPr>
              <w:t>91103</w:t>
            </w:r>
          </w:p>
        </w:tc>
        <w:tc>
          <w:tcPr>
            <w:tcW w:w="1093"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right"/>
              <w:rPr>
                <w:rFonts w:asciiTheme="minorHAnsi" w:hAnsiTheme="minorHAnsi" w:cstheme="minorHAnsi"/>
                <w:sz w:val="18"/>
              </w:rPr>
            </w:pPr>
            <w:r>
              <w:rPr>
                <w:rFonts w:asciiTheme="minorHAnsi" w:hAnsiTheme="minorHAnsi" w:cstheme="minorHAnsi"/>
                <w:sz w:val="18"/>
              </w:rPr>
              <w:t>45,00</w:t>
            </w:r>
          </w:p>
        </w:tc>
        <w:tc>
          <w:tcPr>
            <w:tcW w:w="5670" w:type="dxa"/>
            <w:tcBorders>
              <w:top w:val="single" w:sz="4" w:space="0" w:color="auto"/>
              <w:left w:val="single" w:sz="4" w:space="0" w:color="auto"/>
              <w:bottom w:val="single" w:sz="4" w:space="0" w:color="auto"/>
              <w:right w:val="single" w:sz="4" w:space="0" w:color="auto"/>
            </w:tcBorders>
            <w:vAlign w:val="center"/>
          </w:tcPr>
          <w:p w:rsidR="00A2211A" w:rsidRPr="00FD0E47" w:rsidRDefault="00A2211A" w:rsidP="00A2211A">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Přesun položek v rámci kapitoly</w:t>
            </w:r>
          </w:p>
        </w:tc>
        <w:tc>
          <w:tcPr>
            <w:tcW w:w="1276" w:type="dxa"/>
            <w:tcBorders>
              <w:top w:val="single" w:sz="4" w:space="0" w:color="auto"/>
              <w:left w:val="single" w:sz="4" w:space="0" w:color="auto"/>
              <w:bottom w:val="single" w:sz="4" w:space="0" w:color="auto"/>
              <w:right w:val="single" w:sz="4" w:space="0" w:color="auto"/>
            </w:tcBorders>
          </w:tcPr>
          <w:p w:rsidR="00A2211A" w:rsidRDefault="00A2211A" w:rsidP="00A2211A">
            <w:pPr>
              <w:keepNext/>
              <w:keepLines/>
              <w:rPr>
                <w:rFonts w:asciiTheme="minorHAnsi" w:hAnsiTheme="minorHAnsi" w:cstheme="minorHAnsi"/>
                <w:sz w:val="18"/>
              </w:rPr>
            </w:pPr>
            <w:r>
              <w:rPr>
                <w:rFonts w:asciiTheme="minorHAnsi" w:hAnsiTheme="minorHAnsi" w:cstheme="minorHAnsi"/>
                <w:sz w:val="18"/>
              </w:rPr>
              <w:t>Realizováno</w:t>
            </w:r>
          </w:p>
        </w:tc>
      </w:tr>
      <w:tr w:rsidR="00A2211A" w:rsidTr="007E1E79">
        <w:trPr>
          <w:trHeight w:val="256"/>
        </w:trPr>
        <w:tc>
          <w:tcPr>
            <w:tcW w:w="675"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center"/>
              <w:rPr>
                <w:rFonts w:asciiTheme="minorHAnsi" w:hAnsiTheme="minorHAnsi" w:cstheme="minorHAnsi"/>
                <w:sz w:val="18"/>
              </w:rPr>
            </w:pPr>
            <w:r>
              <w:rPr>
                <w:rFonts w:asciiTheme="minorHAnsi" w:hAnsiTheme="minorHAnsi" w:cstheme="minorHAnsi"/>
                <w:sz w:val="18"/>
              </w:rPr>
              <w:t>19250</w:t>
            </w:r>
          </w:p>
        </w:tc>
        <w:tc>
          <w:tcPr>
            <w:tcW w:w="1093"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center"/>
              <w:rPr>
                <w:rFonts w:asciiTheme="minorHAnsi" w:hAnsiTheme="minorHAnsi" w:cstheme="minorHAnsi"/>
                <w:sz w:val="18"/>
              </w:rPr>
            </w:pPr>
            <w:proofErr w:type="gramStart"/>
            <w:r>
              <w:rPr>
                <w:rFonts w:asciiTheme="minorHAnsi" w:hAnsiTheme="minorHAnsi" w:cstheme="minorHAnsi"/>
                <w:sz w:val="18"/>
              </w:rPr>
              <w:t>18.12.2019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A2211A" w:rsidRDefault="00A2211A" w:rsidP="00A2211A">
            <w:pPr>
              <w:keepNext/>
              <w:keepLines/>
              <w:jc w:val="right"/>
              <w:rPr>
                <w:rFonts w:asciiTheme="minorHAnsi" w:hAnsiTheme="minorHAnsi" w:cstheme="minorHAnsi"/>
                <w:sz w:val="18"/>
              </w:rPr>
            </w:pPr>
            <w:r>
              <w:rPr>
                <w:rFonts w:asciiTheme="minorHAnsi" w:hAnsiTheme="minorHAnsi" w:cstheme="minorHAnsi"/>
                <w:sz w:val="18"/>
              </w:rPr>
              <w:t>2 108,26</w:t>
            </w:r>
          </w:p>
        </w:tc>
        <w:tc>
          <w:tcPr>
            <w:tcW w:w="5670" w:type="dxa"/>
            <w:tcBorders>
              <w:top w:val="single" w:sz="4" w:space="0" w:color="auto"/>
              <w:left w:val="single" w:sz="4" w:space="0" w:color="auto"/>
              <w:bottom w:val="single" w:sz="4" w:space="0" w:color="auto"/>
              <w:right w:val="single" w:sz="4" w:space="0" w:color="auto"/>
            </w:tcBorders>
            <w:vAlign w:val="center"/>
          </w:tcPr>
          <w:p w:rsidR="00A2211A" w:rsidRPr="00FD0E47" w:rsidRDefault="00A2211A" w:rsidP="00A2211A">
            <w:pPr>
              <w:widowControl w:val="0"/>
              <w:autoSpaceDE w:val="0"/>
              <w:autoSpaceDN w:val="0"/>
              <w:adjustRightInd w:val="0"/>
              <w:rPr>
                <w:rFonts w:asciiTheme="minorHAnsi" w:hAnsiTheme="minorHAnsi" w:cstheme="minorHAnsi"/>
                <w:sz w:val="18"/>
              </w:rPr>
            </w:pPr>
            <w:r w:rsidRPr="00FD0E47">
              <w:rPr>
                <w:rFonts w:asciiTheme="minorHAnsi" w:hAnsiTheme="minorHAnsi" w:cstheme="minorHAnsi"/>
                <w:sz w:val="18"/>
              </w:rPr>
              <w:t>Úprava rozpočtu kapitoly</w:t>
            </w:r>
          </w:p>
        </w:tc>
        <w:tc>
          <w:tcPr>
            <w:tcW w:w="1276" w:type="dxa"/>
            <w:tcBorders>
              <w:top w:val="single" w:sz="4" w:space="0" w:color="auto"/>
              <w:left w:val="single" w:sz="4" w:space="0" w:color="auto"/>
              <w:bottom w:val="single" w:sz="4" w:space="0" w:color="auto"/>
              <w:right w:val="single" w:sz="4" w:space="0" w:color="auto"/>
            </w:tcBorders>
          </w:tcPr>
          <w:p w:rsidR="00A2211A" w:rsidRDefault="00A2211A" w:rsidP="00A2211A">
            <w:pPr>
              <w:keepNext/>
              <w:keepLines/>
              <w:rPr>
                <w:rFonts w:asciiTheme="minorHAnsi" w:hAnsiTheme="minorHAnsi" w:cstheme="minorHAnsi"/>
                <w:sz w:val="18"/>
              </w:rPr>
            </w:pPr>
            <w:r>
              <w:rPr>
                <w:rFonts w:asciiTheme="minorHAnsi" w:hAnsiTheme="minorHAnsi" w:cstheme="minorHAnsi"/>
                <w:sz w:val="18"/>
              </w:rPr>
              <w:t>Realizováno</w:t>
            </w:r>
          </w:p>
        </w:tc>
      </w:tr>
    </w:tbl>
    <w:p w:rsidR="00012259" w:rsidRPr="0024724A" w:rsidRDefault="00012259" w:rsidP="00012259">
      <w:pPr>
        <w:widowControl w:val="0"/>
        <w:autoSpaceDE w:val="0"/>
        <w:autoSpaceDN w:val="0"/>
        <w:adjustRightInd w:val="0"/>
        <w:rPr>
          <w:rFonts w:ascii="Courier New" w:hAnsi="Courier New" w:cs="Courier New"/>
          <w:sz w:val="18"/>
          <w:szCs w:val="18"/>
        </w:rPr>
      </w:pPr>
    </w:p>
    <w:p w:rsidR="00012259" w:rsidRPr="002328E5" w:rsidRDefault="00012259" w:rsidP="00012259">
      <w:pPr>
        <w:widowControl w:val="0"/>
        <w:autoSpaceDE w:val="0"/>
        <w:autoSpaceDN w:val="0"/>
        <w:adjustRightInd w:val="0"/>
        <w:rPr>
          <w:rFonts w:ascii="Courier New" w:hAnsi="Courier New" w:cs="Courier New"/>
          <w:sz w:val="28"/>
          <w:szCs w:val="28"/>
        </w:rPr>
      </w:pPr>
    </w:p>
    <w:tbl>
      <w:tblPr>
        <w:tblW w:w="13797" w:type="dxa"/>
        <w:tblLayout w:type="fixed"/>
        <w:tblCellMar>
          <w:left w:w="70" w:type="dxa"/>
          <w:right w:w="70" w:type="dxa"/>
        </w:tblCellMar>
        <w:tblLook w:val="0000" w:firstRow="0" w:lastRow="0" w:firstColumn="0" w:lastColumn="0" w:noHBand="0" w:noVBand="0"/>
      </w:tblPr>
      <w:tblGrid>
        <w:gridCol w:w="457"/>
        <w:gridCol w:w="462"/>
        <w:gridCol w:w="457"/>
        <w:gridCol w:w="160"/>
        <w:gridCol w:w="224"/>
        <w:gridCol w:w="74"/>
        <w:gridCol w:w="459"/>
        <w:gridCol w:w="321"/>
        <w:gridCol w:w="140"/>
        <w:gridCol w:w="20"/>
        <w:gridCol w:w="406"/>
        <w:gridCol w:w="42"/>
        <w:gridCol w:w="11"/>
        <w:gridCol w:w="107"/>
        <w:gridCol w:w="342"/>
        <w:gridCol w:w="11"/>
        <w:gridCol w:w="325"/>
        <w:gridCol w:w="12"/>
        <w:gridCol w:w="112"/>
        <w:gridCol w:w="118"/>
        <w:gridCol w:w="748"/>
        <w:gridCol w:w="26"/>
        <w:gridCol w:w="128"/>
        <w:gridCol w:w="32"/>
        <w:gridCol w:w="460"/>
        <w:gridCol w:w="160"/>
        <w:gridCol w:w="202"/>
        <w:gridCol w:w="10"/>
        <w:gridCol w:w="88"/>
        <w:gridCol w:w="62"/>
        <w:gridCol w:w="98"/>
        <w:gridCol w:w="300"/>
        <w:gridCol w:w="6"/>
        <w:gridCol w:w="56"/>
        <w:gridCol w:w="98"/>
        <w:gridCol w:w="300"/>
        <w:gridCol w:w="62"/>
        <w:gridCol w:w="398"/>
        <w:gridCol w:w="62"/>
        <w:gridCol w:w="398"/>
        <w:gridCol w:w="62"/>
        <w:gridCol w:w="249"/>
        <w:gridCol w:w="149"/>
        <w:gridCol w:w="11"/>
        <w:gridCol w:w="51"/>
        <w:gridCol w:w="409"/>
        <w:gridCol w:w="460"/>
        <w:gridCol w:w="460"/>
        <w:gridCol w:w="48"/>
        <w:gridCol w:w="297"/>
        <w:gridCol w:w="62"/>
        <w:gridCol w:w="53"/>
        <w:gridCol w:w="460"/>
        <w:gridCol w:w="757"/>
        <w:gridCol w:w="62"/>
        <w:gridCol w:w="911"/>
        <w:gridCol w:w="1342"/>
      </w:tblGrid>
      <w:tr w:rsidR="0032664A" w:rsidRPr="002328E5" w:rsidTr="00A2211A">
        <w:trPr>
          <w:gridAfter w:val="8"/>
          <w:wAfter w:w="3944" w:type="dxa"/>
        </w:trPr>
        <w:tc>
          <w:tcPr>
            <w:tcW w:w="9853" w:type="dxa"/>
            <w:gridSpan w:val="49"/>
          </w:tcPr>
          <w:p w:rsidR="0032664A" w:rsidRPr="002328E5" w:rsidRDefault="0032664A" w:rsidP="00044350">
            <w:pPr>
              <w:pStyle w:val="Nadpis4"/>
              <w:rPr>
                <w:sz w:val="28"/>
                <w:szCs w:val="28"/>
              </w:rPr>
            </w:pPr>
            <w:r w:rsidRPr="002328E5">
              <w:rPr>
                <w:sz w:val="28"/>
                <w:szCs w:val="28"/>
              </w:rPr>
              <w:t>Kapitola 90 –</w:t>
            </w:r>
            <w:r w:rsidR="00044350" w:rsidRPr="002328E5">
              <w:rPr>
                <w:sz w:val="28"/>
                <w:szCs w:val="28"/>
              </w:rPr>
              <w:t xml:space="preserve"> S</w:t>
            </w:r>
            <w:r w:rsidRPr="002328E5">
              <w:rPr>
                <w:sz w:val="28"/>
                <w:szCs w:val="28"/>
              </w:rPr>
              <w:t>práva a údržba majetku města</w:t>
            </w:r>
          </w:p>
        </w:tc>
      </w:tr>
      <w:tr w:rsidR="00D14A72" w:rsidRPr="009C5824" w:rsidTr="00A2211A">
        <w:trPr>
          <w:gridAfter w:val="3"/>
          <w:wAfter w:w="2315" w:type="dxa"/>
        </w:trPr>
        <w:tc>
          <w:tcPr>
            <w:tcW w:w="457" w:type="dxa"/>
          </w:tcPr>
          <w:p w:rsidR="00D14A72" w:rsidRPr="009C5824" w:rsidRDefault="00D14A72" w:rsidP="00D14A72">
            <w:pPr>
              <w:rPr>
                <w:rFonts w:ascii="Calibri" w:hAnsi="Calibri" w:cs="Calibri"/>
                <w:b/>
                <w:sz w:val="20"/>
                <w:szCs w:val="20"/>
              </w:rPr>
            </w:pPr>
          </w:p>
        </w:tc>
        <w:tc>
          <w:tcPr>
            <w:tcW w:w="462" w:type="dxa"/>
          </w:tcPr>
          <w:p w:rsidR="00D14A72" w:rsidRPr="009C5824" w:rsidRDefault="00D14A72" w:rsidP="00D14A72">
            <w:pPr>
              <w:rPr>
                <w:rFonts w:ascii="Calibri" w:hAnsi="Calibri" w:cs="Calibri"/>
                <w:b/>
                <w:sz w:val="20"/>
                <w:szCs w:val="20"/>
              </w:rPr>
            </w:pPr>
          </w:p>
        </w:tc>
        <w:tc>
          <w:tcPr>
            <w:tcW w:w="457" w:type="dxa"/>
          </w:tcPr>
          <w:p w:rsidR="00D14A72" w:rsidRPr="009C5824" w:rsidRDefault="00D14A72" w:rsidP="00D14A72">
            <w:pPr>
              <w:rPr>
                <w:rFonts w:ascii="Calibri" w:hAnsi="Calibri" w:cs="Calibri"/>
                <w:b/>
                <w:sz w:val="20"/>
                <w:szCs w:val="20"/>
              </w:rPr>
            </w:pPr>
          </w:p>
        </w:tc>
        <w:tc>
          <w:tcPr>
            <w:tcW w:w="458" w:type="dxa"/>
            <w:gridSpan w:val="3"/>
          </w:tcPr>
          <w:p w:rsidR="00D14A72" w:rsidRPr="009C5824" w:rsidRDefault="00D14A72" w:rsidP="00D14A72">
            <w:pPr>
              <w:rPr>
                <w:rFonts w:ascii="Calibri" w:hAnsi="Calibri" w:cs="Calibri"/>
                <w:b/>
                <w:sz w:val="20"/>
                <w:szCs w:val="20"/>
              </w:rPr>
            </w:pPr>
          </w:p>
        </w:tc>
        <w:tc>
          <w:tcPr>
            <w:tcW w:w="459" w:type="dxa"/>
          </w:tcPr>
          <w:p w:rsidR="00D14A72" w:rsidRPr="009C5824" w:rsidRDefault="00D14A72" w:rsidP="00D14A72">
            <w:pPr>
              <w:rPr>
                <w:rFonts w:ascii="Calibri" w:hAnsi="Calibri" w:cs="Calibri"/>
                <w:b/>
                <w:sz w:val="20"/>
                <w:szCs w:val="20"/>
              </w:rPr>
            </w:pPr>
          </w:p>
        </w:tc>
        <w:tc>
          <w:tcPr>
            <w:tcW w:w="461" w:type="dxa"/>
            <w:gridSpan w:val="2"/>
          </w:tcPr>
          <w:p w:rsidR="00D14A72" w:rsidRPr="009C5824" w:rsidRDefault="00D14A72" w:rsidP="00D14A72">
            <w:pPr>
              <w:rPr>
                <w:rFonts w:ascii="Calibri" w:hAnsi="Calibri" w:cs="Calibri"/>
                <w:b/>
                <w:sz w:val="20"/>
                <w:szCs w:val="20"/>
              </w:rPr>
            </w:pPr>
          </w:p>
        </w:tc>
        <w:tc>
          <w:tcPr>
            <w:tcW w:w="468" w:type="dxa"/>
            <w:gridSpan w:val="3"/>
          </w:tcPr>
          <w:p w:rsidR="00D14A72" w:rsidRPr="009C5824" w:rsidRDefault="00D14A72" w:rsidP="00D14A72">
            <w:pPr>
              <w:rPr>
                <w:rFonts w:ascii="Calibri" w:hAnsi="Calibri" w:cs="Calibri"/>
                <w:b/>
                <w:sz w:val="20"/>
                <w:szCs w:val="20"/>
              </w:rPr>
            </w:pPr>
          </w:p>
        </w:tc>
        <w:tc>
          <w:tcPr>
            <w:tcW w:w="460" w:type="dxa"/>
            <w:gridSpan w:val="3"/>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892" w:type="dxa"/>
            <w:gridSpan w:val="3"/>
          </w:tcPr>
          <w:p w:rsidR="00D14A72" w:rsidRPr="009C5824" w:rsidRDefault="00D14A72" w:rsidP="00D14A72">
            <w:pPr>
              <w:rPr>
                <w:rFonts w:ascii="Calibri" w:hAnsi="Calibri" w:cs="Calibri"/>
                <w:b/>
                <w:sz w:val="20"/>
                <w:szCs w:val="20"/>
              </w:rPr>
            </w:pPr>
          </w:p>
        </w:tc>
        <w:tc>
          <w:tcPr>
            <w:tcW w:w="160" w:type="dxa"/>
            <w:gridSpan w:val="2"/>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460" w:type="dxa"/>
            <w:gridSpan w:val="3"/>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460" w:type="dxa"/>
            <w:gridSpan w:val="2"/>
          </w:tcPr>
          <w:p w:rsidR="00D14A72" w:rsidRPr="009C5824" w:rsidRDefault="00D14A72" w:rsidP="00D14A72">
            <w:pPr>
              <w:rPr>
                <w:rFonts w:ascii="Calibri" w:hAnsi="Calibri" w:cs="Calibri"/>
                <w:b/>
                <w:sz w:val="20"/>
                <w:szCs w:val="20"/>
              </w:rPr>
            </w:pPr>
          </w:p>
        </w:tc>
        <w:tc>
          <w:tcPr>
            <w:tcW w:w="460" w:type="dxa"/>
            <w:gridSpan w:val="2"/>
          </w:tcPr>
          <w:p w:rsidR="00D14A72" w:rsidRPr="009C5824" w:rsidRDefault="00D14A72" w:rsidP="00D14A72">
            <w:pPr>
              <w:rPr>
                <w:rFonts w:ascii="Calibri" w:hAnsi="Calibri" w:cs="Calibri"/>
                <w:b/>
                <w:sz w:val="20"/>
                <w:szCs w:val="20"/>
              </w:rPr>
            </w:pPr>
          </w:p>
        </w:tc>
        <w:tc>
          <w:tcPr>
            <w:tcW w:w="460" w:type="dxa"/>
            <w:gridSpan w:val="3"/>
          </w:tcPr>
          <w:p w:rsidR="00D14A72" w:rsidRPr="009C5824" w:rsidRDefault="00D14A72" w:rsidP="00D14A72">
            <w:pPr>
              <w:rPr>
                <w:rFonts w:ascii="Calibri" w:hAnsi="Calibri" w:cs="Calibri"/>
                <w:b/>
                <w:sz w:val="20"/>
                <w:szCs w:val="20"/>
              </w:rPr>
            </w:pPr>
          </w:p>
        </w:tc>
        <w:tc>
          <w:tcPr>
            <w:tcW w:w="1736" w:type="dxa"/>
            <w:gridSpan w:val="7"/>
          </w:tcPr>
          <w:p w:rsidR="00D14A72" w:rsidRPr="009C5824" w:rsidRDefault="00D14A72" w:rsidP="00D14A72">
            <w:pPr>
              <w:rPr>
                <w:rFonts w:ascii="Calibri" w:hAnsi="Calibri" w:cs="Calibri"/>
                <w:b/>
                <w:sz w:val="20"/>
                <w:szCs w:val="20"/>
              </w:rPr>
            </w:pPr>
          </w:p>
        </w:tc>
        <w:tc>
          <w:tcPr>
            <w:tcW w:w="1332" w:type="dxa"/>
            <w:gridSpan w:val="4"/>
          </w:tcPr>
          <w:p w:rsidR="00D14A72" w:rsidRPr="009C5824" w:rsidRDefault="00D14A72" w:rsidP="00D14A72">
            <w:pPr>
              <w:rPr>
                <w:rFonts w:ascii="Calibri" w:hAnsi="Calibri" w:cs="Calibri"/>
                <w:b/>
                <w:sz w:val="20"/>
                <w:szCs w:val="20"/>
              </w:rPr>
            </w:pPr>
          </w:p>
        </w:tc>
      </w:tr>
      <w:tr w:rsidR="00D14A72" w:rsidRPr="009C5824" w:rsidTr="00A2211A">
        <w:trPr>
          <w:gridAfter w:val="8"/>
          <w:wAfter w:w="3944" w:type="dxa"/>
        </w:trPr>
        <w:tc>
          <w:tcPr>
            <w:tcW w:w="9853" w:type="dxa"/>
            <w:gridSpan w:val="49"/>
            <w:shd w:val="clear" w:color="auto" w:fill="F79646"/>
          </w:tcPr>
          <w:p w:rsidR="00D14A72" w:rsidRPr="009C5824" w:rsidRDefault="00D14A72" w:rsidP="00D14A72">
            <w:pPr>
              <w:rPr>
                <w:rFonts w:ascii="Calibri" w:hAnsi="Calibri" w:cs="Calibri"/>
                <w:b/>
                <w:sz w:val="20"/>
                <w:szCs w:val="20"/>
                <w:u w:val="single"/>
              </w:rPr>
            </w:pPr>
            <w:r w:rsidRPr="009C5824">
              <w:rPr>
                <w:rFonts w:ascii="Calibri" w:hAnsi="Calibri" w:cs="Calibri"/>
                <w:b/>
                <w:sz w:val="20"/>
                <w:szCs w:val="20"/>
                <w:u w:val="single"/>
              </w:rPr>
              <w:t>Rozbor plnění příjmů rozpočtu kapitoly</w:t>
            </w:r>
          </w:p>
        </w:tc>
      </w:tr>
      <w:tr w:rsidR="00D14A72" w:rsidRPr="009C5824" w:rsidTr="00A2211A">
        <w:tc>
          <w:tcPr>
            <w:tcW w:w="457" w:type="dxa"/>
          </w:tcPr>
          <w:p w:rsidR="00D14A72" w:rsidRPr="009C5824" w:rsidRDefault="00D14A72" w:rsidP="00D14A72">
            <w:pPr>
              <w:rPr>
                <w:rFonts w:ascii="Calibri" w:hAnsi="Calibri" w:cs="Calibri"/>
                <w:b/>
                <w:sz w:val="20"/>
                <w:szCs w:val="20"/>
              </w:rPr>
            </w:pPr>
          </w:p>
        </w:tc>
        <w:tc>
          <w:tcPr>
            <w:tcW w:w="462" w:type="dxa"/>
          </w:tcPr>
          <w:p w:rsidR="00D14A72" w:rsidRPr="009C5824" w:rsidRDefault="00D14A72" w:rsidP="00D14A72">
            <w:pPr>
              <w:rPr>
                <w:rFonts w:ascii="Calibri" w:hAnsi="Calibri" w:cs="Calibri"/>
                <w:b/>
                <w:sz w:val="20"/>
                <w:szCs w:val="20"/>
              </w:rPr>
            </w:pPr>
          </w:p>
        </w:tc>
        <w:tc>
          <w:tcPr>
            <w:tcW w:w="457" w:type="dxa"/>
          </w:tcPr>
          <w:p w:rsidR="00D14A72" w:rsidRPr="009C5824" w:rsidRDefault="00D14A72" w:rsidP="00D14A72">
            <w:pPr>
              <w:rPr>
                <w:rFonts w:ascii="Calibri" w:hAnsi="Calibri" w:cs="Calibri"/>
                <w:b/>
                <w:sz w:val="20"/>
                <w:szCs w:val="20"/>
              </w:rPr>
            </w:pPr>
          </w:p>
        </w:tc>
        <w:tc>
          <w:tcPr>
            <w:tcW w:w="1238" w:type="dxa"/>
            <w:gridSpan w:val="5"/>
          </w:tcPr>
          <w:p w:rsidR="00D14A72" w:rsidRPr="009C5824" w:rsidRDefault="00D14A72" w:rsidP="00D14A72">
            <w:pPr>
              <w:rPr>
                <w:rFonts w:ascii="Calibri" w:hAnsi="Calibri" w:cs="Calibri"/>
                <w:b/>
                <w:sz w:val="20"/>
                <w:szCs w:val="20"/>
              </w:rPr>
            </w:pPr>
          </w:p>
        </w:tc>
        <w:tc>
          <w:tcPr>
            <w:tcW w:w="160" w:type="dxa"/>
            <w:gridSpan w:val="2"/>
          </w:tcPr>
          <w:p w:rsidR="00D14A72" w:rsidRPr="009C5824" w:rsidRDefault="00D14A72" w:rsidP="00D14A72">
            <w:pPr>
              <w:rPr>
                <w:rFonts w:ascii="Calibri" w:hAnsi="Calibri" w:cs="Calibri"/>
                <w:b/>
                <w:sz w:val="20"/>
                <w:szCs w:val="20"/>
              </w:rPr>
            </w:pPr>
          </w:p>
        </w:tc>
        <w:tc>
          <w:tcPr>
            <w:tcW w:w="459" w:type="dxa"/>
            <w:gridSpan w:val="3"/>
          </w:tcPr>
          <w:p w:rsidR="00D14A72" w:rsidRPr="009C5824" w:rsidRDefault="00D14A72" w:rsidP="00D14A72">
            <w:pPr>
              <w:rPr>
                <w:rFonts w:ascii="Calibri" w:hAnsi="Calibri" w:cs="Calibri"/>
                <w:b/>
                <w:sz w:val="20"/>
                <w:szCs w:val="20"/>
              </w:rPr>
            </w:pPr>
          </w:p>
        </w:tc>
        <w:tc>
          <w:tcPr>
            <w:tcW w:w="460" w:type="dxa"/>
            <w:gridSpan w:val="3"/>
          </w:tcPr>
          <w:p w:rsidR="00D14A72" w:rsidRPr="009C5824" w:rsidRDefault="00D14A72" w:rsidP="00D14A72">
            <w:pPr>
              <w:rPr>
                <w:rFonts w:ascii="Calibri" w:hAnsi="Calibri" w:cs="Calibri"/>
                <w:b/>
                <w:sz w:val="20"/>
                <w:szCs w:val="20"/>
              </w:rPr>
            </w:pPr>
          </w:p>
        </w:tc>
        <w:tc>
          <w:tcPr>
            <w:tcW w:w="1961" w:type="dxa"/>
            <w:gridSpan w:val="9"/>
          </w:tcPr>
          <w:p w:rsidR="00D14A72" w:rsidRPr="009C5824" w:rsidRDefault="00D14A72" w:rsidP="00D14A72">
            <w:pPr>
              <w:rPr>
                <w:rFonts w:ascii="Calibri" w:hAnsi="Calibri" w:cs="Calibri"/>
                <w:b/>
                <w:sz w:val="20"/>
                <w:szCs w:val="20"/>
              </w:rPr>
            </w:pPr>
          </w:p>
        </w:tc>
        <w:tc>
          <w:tcPr>
            <w:tcW w:w="160" w:type="dxa"/>
          </w:tcPr>
          <w:p w:rsidR="00D14A72" w:rsidRPr="009C5824" w:rsidRDefault="00D14A72" w:rsidP="00D14A72">
            <w:pPr>
              <w:rPr>
                <w:rFonts w:ascii="Calibri" w:hAnsi="Calibri" w:cs="Calibri"/>
                <w:b/>
                <w:sz w:val="20"/>
                <w:szCs w:val="20"/>
              </w:rPr>
            </w:pPr>
          </w:p>
        </w:tc>
        <w:tc>
          <w:tcPr>
            <w:tcW w:w="460" w:type="dxa"/>
            <w:gridSpan w:val="5"/>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1531" w:type="dxa"/>
            <w:gridSpan w:val="7"/>
          </w:tcPr>
          <w:p w:rsidR="00D14A72" w:rsidRPr="009C5824" w:rsidRDefault="00D14A72" w:rsidP="00D14A72">
            <w:pPr>
              <w:rPr>
                <w:rFonts w:ascii="Calibri" w:hAnsi="Calibri" w:cs="Calibri"/>
                <w:b/>
                <w:sz w:val="20"/>
                <w:szCs w:val="20"/>
              </w:rPr>
            </w:pPr>
          </w:p>
        </w:tc>
        <w:tc>
          <w:tcPr>
            <w:tcW w:w="160" w:type="dxa"/>
            <w:gridSpan w:val="2"/>
          </w:tcPr>
          <w:p w:rsidR="00D14A72" w:rsidRPr="009C5824" w:rsidRDefault="00D14A72" w:rsidP="00D14A72">
            <w:pPr>
              <w:rPr>
                <w:rFonts w:ascii="Calibri" w:hAnsi="Calibri" w:cs="Calibri"/>
                <w:b/>
                <w:sz w:val="20"/>
                <w:szCs w:val="20"/>
              </w:rPr>
            </w:pPr>
          </w:p>
        </w:tc>
        <w:tc>
          <w:tcPr>
            <w:tcW w:w="460" w:type="dxa"/>
            <w:gridSpan w:val="2"/>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1730" w:type="dxa"/>
            <w:gridSpan w:val="3"/>
          </w:tcPr>
          <w:p w:rsidR="00D14A72" w:rsidRPr="009C5824" w:rsidRDefault="00D14A72" w:rsidP="00D14A72">
            <w:pPr>
              <w:rPr>
                <w:rFonts w:ascii="Calibri" w:hAnsi="Calibri" w:cs="Calibri"/>
                <w:b/>
                <w:sz w:val="20"/>
                <w:szCs w:val="20"/>
              </w:rPr>
            </w:pPr>
          </w:p>
        </w:tc>
        <w:tc>
          <w:tcPr>
            <w:tcW w:w="1342" w:type="dxa"/>
          </w:tcPr>
          <w:p w:rsidR="00D14A72" w:rsidRPr="009C5824" w:rsidRDefault="00D14A72" w:rsidP="00D14A72">
            <w:pPr>
              <w:rPr>
                <w:rFonts w:ascii="Calibri" w:hAnsi="Calibri" w:cs="Calibri"/>
                <w:b/>
                <w:sz w:val="20"/>
                <w:szCs w:val="20"/>
              </w:rPr>
            </w:pPr>
          </w:p>
        </w:tc>
      </w:tr>
      <w:tr w:rsidR="00D14A72"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shd w:val="clear" w:color="auto" w:fill="FFFF00"/>
          </w:tcPr>
          <w:p w:rsidR="00D14A72" w:rsidRPr="009C5824" w:rsidRDefault="00D14A72" w:rsidP="00D14A72">
            <w:pPr>
              <w:jc w:val="center"/>
              <w:rPr>
                <w:rFonts w:ascii="Calibri" w:hAnsi="Calibri" w:cs="Calibri"/>
                <w:b/>
                <w:sz w:val="18"/>
                <w:szCs w:val="18"/>
              </w:rPr>
            </w:pPr>
            <w:r w:rsidRPr="009C5824">
              <w:rPr>
                <w:rFonts w:ascii="Calibri" w:hAnsi="Calibri" w:cs="Calibri"/>
                <w:b/>
                <w:sz w:val="18"/>
                <w:szCs w:val="18"/>
              </w:rPr>
              <w:t>Rozpočet upravený v tis. Kč</w:t>
            </w:r>
          </w:p>
        </w:tc>
        <w:tc>
          <w:tcPr>
            <w:tcW w:w="2548" w:type="dxa"/>
            <w:gridSpan w:val="15"/>
            <w:tcBorders>
              <w:top w:val="single" w:sz="4" w:space="0" w:color="auto"/>
              <w:left w:val="single" w:sz="4" w:space="0" w:color="auto"/>
              <w:bottom w:val="single" w:sz="4" w:space="0" w:color="auto"/>
              <w:right w:val="single" w:sz="4" w:space="0" w:color="auto"/>
            </w:tcBorders>
            <w:shd w:val="clear" w:color="auto" w:fill="FFFF00"/>
          </w:tcPr>
          <w:p w:rsidR="00D14A72" w:rsidRPr="009C5824" w:rsidRDefault="00D14A72" w:rsidP="00D14A72">
            <w:pPr>
              <w:jc w:val="center"/>
              <w:rPr>
                <w:rFonts w:ascii="Calibri" w:hAnsi="Calibri" w:cs="Calibri"/>
                <w:b/>
                <w:sz w:val="18"/>
                <w:szCs w:val="18"/>
              </w:rPr>
            </w:pPr>
            <w:r w:rsidRPr="009C5824">
              <w:rPr>
                <w:rFonts w:ascii="Calibri" w:hAnsi="Calibri" w:cs="Calibri"/>
                <w:b/>
                <w:sz w:val="18"/>
                <w:szCs w:val="18"/>
              </w:rPr>
              <w:t>Skutečnost v tis. Kč</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tcPr>
          <w:p w:rsidR="00D14A72" w:rsidRPr="009C5824" w:rsidRDefault="00D14A72" w:rsidP="00D14A72">
            <w:pPr>
              <w:jc w:val="center"/>
              <w:rPr>
                <w:rFonts w:ascii="Calibri" w:hAnsi="Calibri" w:cs="Calibri"/>
                <w:b/>
                <w:sz w:val="18"/>
                <w:szCs w:val="18"/>
              </w:rPr>
            </w:pPr>
            <w:r w:rsidRPr="009C5824">
              <w:rPr>
                <w:rFonts w:ascii="Calibri" w:hAnsi="Calibri" w:cs="Calibri"/>
                <w:b/>
                <w:sz w:val="18"/>
                <w:szCs w:val="18"/>
              </w:rPr>
              <w:t>SK/RU v %</w:t>
            </w:r>
          </w:p>
        </w:tc>
        <w:tc>
          <w:tcPr>
            <w:tcW w:w="3273" w:type="dxa"/>
            <w:gridSpan w:val="16"/>
            <w:tcBorders>
              <w:top w:val="single" w:sz="4" w:space="0" w:color="auto"/>
              <w:left w:val="single" w:sz="4" w:space="0" w:color="auto"/>
              <w:bottom w:val="single" w:sz="4" w:space="0" w:color="auto"/>
              <w:right w:val="single" w:sz="4" w:space="0" w:color="auto"/>
            </w:tcBorders>
            <w:shd w:val="clear" w:color="auto" w:fill="FFFF00"/>
          </w:tcPr>
          <w:p w:rsidR="00D14A72" w:rsidRPr="009C5824" w:rsidRDefault="00D14A72" w:rsidP="00D14A72">
            <w:pPr>
              <w:jc w:val="center"/>
              <w:rPr>
                <w:rFonts w:ascii="Calibri" w:hAnsi="Calibri" w:cs="Calibri"/>
                <w:b/>
                <w:sz w:val="18"/>
                <w:szCs w:val="18"/>
              </w:rPr>
            </w:pPr>
            <w:r w:rsidRPr="009C5824">
              <w:rPr>
                <w:rFonts w:ascii="Calibri" w:hAnsi="Calibri" w:cs="Calibri"/>
                <w:b/>
                <w:sz w:val="18"/>
                <w:szCs w:val="18"/>
              </w:rPr>
              <w:t>Komentář</w:t>
            </w:r>
          </w:p>
        </w:tc>
      </w:tr>
      <w:tr w:rsidR="004D0AB5"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tcPr>
          <w:p w:rsidR="004D0AB5" w:rsidRPr="006B0DFE" w:rsidRDefault="000800E8" w:rsidP="00A20CFA">
            <w:pPr>
              <w:jc w:val="right"/>
              <w:rPr>
                <w:rFonts w:ascii="Calibri" w:hAnsi="Calibri" w:cs="Calibri"/>
                <w:b/>
                <w:sz w:val="18"/>
                <w:szCs w:val="18"/>
              </w:rPr>
            </w:pPr>
            <w:r>
              <w:rPr>
                <w:rFonts w:ascii="Calibri" w:hAnsi="Calibri" w:cs="Calibri"/>
                <w:b/>
                <w:sz w:val="18"/>
                <w:szCs w:val="18"/>
              </w:rPr>
              <w:t>75 018,86</w:t>
            </w:r>
          </w:p>
        </w:tc>
        <w:tc>
          <w:tcPr>
            <w:tcW w:w="2548" w:type="dxa"/>
            <w:gridSpan w:val="15"/>
            <w:tcBorders>
              <w:top w:val="single" w:sz="4" w:space="0" w:color="auto"/>
              <w:left w:val="single" w:sz="4" w:space="0" w:color="auto"/>
              <w:bottom w:val="single" w:sz="4" w:space="0" w:color="auto"/>
              <w:right w:val="single" w:sz="4" w:space="0" w:color="auto"/>
            </w:tcBorders>
          </w:tcPr>
          <w:p w:rsidR="004D0AB5" w:rsidRPr="006B0DFE" w:rsidRDefault="000800E8" w:rsidP="00A20CFA">
            <w:pPr>
              <w:jc w:val="right"/>
              <w:rPr>
                <w:rFonts w:ascii="Calibri" w:hAnsi="Calibri" w:cs="Calibri"/>
                <w:b/>
                <w:sz w:val="18"/>
                <w:szCs w:val="18"/>
              </w:rPr>
            </w:pPr>
            <w:r>
              <w:rPr>
                <w:rFonts w:ascii="Calibri" w:hAnsi="Calibri" w:cs="Calibri"/>
                <w:b/>
                <w:sz w:val="18"/>
                <w:szCs w:val="18"/>
              </w:rPr>
              <w:t>71 666,02</w:t>
            </w:r>
          </w:p>
        </w:tc>
        <w:tc>
          <w:tcPr>
            <w:tcW w:w="1418" w:type="dxa"/>
            <w:gridSpan w:val="10"/>
            <w:tcBorders>
              <w:top w:val="single" w:sz="4" w:space="0" w:color="auto"/>
              <w:left w:val="single" w:sz="4" w:space="0" w:color="auto"/>
              <w:bottom w:val="single" w:sz="4" w:space="0" w:color="auto"/>
              <w:right w:val="single" w:sz="4" w:space="0" w:color="auto"/>
            </w:tcBorders>
          </w:tcPr>
          <w:p w:rsidR="004D0AB5" w:rsidRPr="006B0DFE" w:rsidRDefault="000800E8" w:rsidP="00A86EFA">
            <w:pPr>
              <w:jc w:val="right"/>
              <w:rPr>
                <w:rFonts w:ascii="Calibri" w:hAnsi="Calibri" w:cs="Calibri"/>
                <w:b/>
                <w:sz w:val="18"/>
                <w:szCs w:val="18"/>
              </w:rPr>
            </w:pPr>
            <w:r>
              <w:rPr>
                <w:rFonts w:ascii="Calibri" w:hAnsi="Calibri" w:cs="Calibri"/>
                <w:b/>
                <w:sz w:val="18"/>
                <w:szCs w:val="18"/>
              </w:rPr>
              <w:t>95,53</w:t>
            </w:r>
          </w:p>
        </w:tc>
        <w:tc>
          <w:tcPr>
            <w:tcW w:w="3273" w:type="dxa"/>
            <w:gridSpan w:val="16"/>
            <w:tcBorders>
              <w:top w:val="single" w:sz="4" w:space="0" w:color="auto"/>
              <w:left w:val="single" w:sz="4" w:space="0" w:color="auto"/>
              <w:bottom w:val="single" w:sz="4" w:space="0" w:color="auto"/>
              <w:right w:val="single" w:sz="4" w:space="0" w:color="auto"/>
            </w:tcBorders>
          </w:tcPr>
          <w:p w:rsidR="000800E8" w:rsidRPr="009C5824" w:rsidRDefault="000800E8" w:rsidP="004D0AB5">
            <w:pPr>
              <w:rPr>
                <w:rFonts w:ascii="Calibri" w:hAnsi="Calibri" w:cs="Calibri"/>
                <w:b/>
                <w:sz w:val="18"/>
                <w:szCs w:val="18"/>
              </w:rPr>
            </w:pPr>
            <w:r>
              <w:rPr>
                <w:rFonts w:ascii="Calibri" w:hAnsi="Calibri" w:cs="Calibri"/>
                <w:b/>
                <w:sz w:val="18"/>
                <w:szCs w:val="18"/>
              </w:rPr>
              <w:t>Příjmy před konsolidací</w:t>
            </w:r>
          </w:p>
        </w:tc>
      </w:tr>
      <w:tr w:rsidR="000800E8"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tcPr>
          <w:p w:rsidR="000800E8" w:rsidRPr="006B0DFE" w:rsidRDefault="000800E8" w:rsidP="000800E8">
            <w:pPr>
              <w:jc w:val="right"/>
              <w:rPr>
                <w:rFonts w:ascii="Calibri" w:hAnsi="Calibri" w:cs="Calibri"/>
                <w:b/>
                <w:sz w:val="18"/>
                <w:szCs w:val="18"/>
              </w:rPr>
            </w:pPr>
            <w:r>
              <w:rPr>
                <w:rFonts w:ascii="Calibri" w:hAnsi="Calibri" w:cs="Calibri"/>
                <w:b/>
                <w:sz w:val="18"/>
                <w:szCs w:val="18"/>
              </w:rPr>
              <w:t>75 018,86</w:t>
            </w:r>
          </w:p>
        </w:tc>
        <w:tc>
          <w:tcPr>
            <w:tcW w:w="2548" w:type="dxa"/>
            <w:gridSpan w:val="15"/>
            <w:tcBorders>
              <w:top w:val="single" w:sz="4" w:space="0" w:color="auto"/>
              <w:left w:val="single" w:sz="4" w:space="0" w:color="auto"/>
              <w:bottom w:val="single" w:sz="4" w:space="0" w:color="auto"/>
              <w:right w:val="single" w:sz="4" w:space="0" w:color="auto"/>
            </w:tcBorders>
          </w:tcPr>
          <w:p w:rsidR="000800E8" w:rsidRPr="006B0DFE" w:rsidRDefault="000800E8" w:rsidP="000800E8">
            <w:pPr>
              <w:jc w:val="right"/>
              <w:rPr>
                <w:rFonts w:ascii="Calibri" w:hAnsi="Calibri" w:cs="Calibri"/>
                <w:b/>
                <w:sz w:val="18"/>
                <w:szCs w:val="18"/>
              </w:rPr>
            </w:pPr>
            <w:r>
              <w:rPr>
                <w:rFonts w:ascii="Calibri" w:hAnsi="Calibri" w:cs="Calibri"/>
                <w:b/>
                <w:sz w:val="18"/>
                <w:szCs w:val="18"/>
              </w:rPr>
              <w:t>71 666,02</w:t>
            </w:r>
          </w:p>
        </w:tc>
        <w:tc>
          <w:tcPr>
            <w:tcW w:w="1418" w:type="dxa"/>
            <w:gridSpan w:val="10"/>
            <w:tcBorders>
              <w:top w:val="single" w:sz="4" w:space="0" w:color="auto"/>
              <w:left w:val="single" w:sz="4" w:space="0" w:color="auto"/>
              <w:bottom w:val="single" w:sz="4" w:space="0" w:color="auto"/>
              <w:right w:val="single" w:sz="4" w:space="0" w:color="auto"/>
            </w:tcBorders>
          </w:tcPr>
          <w:p w:rsidR="000800E8" w:rsidRPr="006B0DFE" w:rsidRDefault="000800E8" w:rsidP="000800E8">
            <w:pPr>
              <w:jc w:val="right"/>
              <w:rPr>
                <w:rFonts w:ascii="Calibri" w:hAnsi="Calibri" w:cs="Calibri"/>
                <w:b/>
                <w:sz w:val="18"/>
                <w:szCs w:val="18"/>
              </w:rPr>
            </w:pPr>
            <w:r>
              <w:rPr>
                <w:rFonts w:ascii="Calibri" w:hAnsi="Calibri" w:cs="Calibri"/>
                <w:b/>
                <w:sz w:val="18"/>
                <w:szCs w:val="18"/>
              </w:rPr>
              <w:t>95,53</w:t>
            </w:r>
          </w:p>
        </w:tc>
        <w:tc>
          <w:tcPr>
            <w:tcW w:w="3273" w:type="dxa"/>
            <w:gridSpan w:val="16"/>
            <w:tcBorders>
              <w:top w:val="single" w:sz="4" w:space="0" w:color="auto"/>
              <w:left w:val="single" w:sz="4" w:space="0" w:color="auto"/>
              <w:bottom w:val="single" w:sz="4" w:space="0" w:color="auto"/>
              <w:right w:val="single" w:sz="4" w:space="0" w:color="auto"/>
            </w:tcBorders>
          </w:tcPr>
          <w:p w:rsidR="000800E8" w:rsidRPr="009C5824" w:rsidRDefault="000800E8" w:rsidP="000800E8">
            <w:pPr>
              <w:rPr>
                <w:rFonts w:ascii="Calibri" w:hAnsi="Calibri" w:cs="Calibri"/>
                <w:b/>
                <w:sz w:val="18"/>
                <w:szCs w:val="18"/>
              </w:rPr>
            </w:pPr>
            <w:r>
              <w:rPr>
                <w:rFonts w:ascii="Calibri" w:hAnsi="Calibri" w:cs="Calibri"/>
                <w:b/>
                <w:sz w:val="18"/>
                <w:szCs w:val="18"/>
              </w:rPr>
              <w:t>Příjmy po konsolidaci</w:t>
            </w:r>
          </w:p>
        </w:tc>
      </w:tr>
      <w:tr w:rsidR="00D14A72" w:rsidRPr="009C5824" w:rsidTr="00A2211A">
        <w:tc>
          <w:tcPr>
            <w:tcW w:w="457" w:type="dxa"/>
          </w:tcPr>
          <w:p w:rsidR="00D14A72" w:rsidRPr="009C5824" w:rsidRDefault="00D14A72" w:rsidP="00D14A72">
            <w:pPr>
              <w:rPr>
                <w:rFonts w:ascii="Calibri" w:hAnsi="Calibri" w:cs="Calibri"/>
                <w:b/>
                <w:sz w:val="20"/>
                <w:szCs w:val="20"/>
              </w:rPr>
            </w:pPr>
          </w:p>
        </w:tc>
        <w:tc>
          <w:tcPr>
            <w:tcW w:w="462" w:type="dxa"/>
          </w:tcPr>
          <w:p w:rsidR="00D14A72" w:rsidRPr="009C5824" w:rsidRDefault="00D14A72" w:rsidP="00D14A72">
            <w:pPr>
              <w:rPr>
                <w:rFonts w:ascii="Calibri" w:hAnsi="Calibri" w:cs="Calibri"/>
                <w:b/>
                <w:sz w:val="20"/>
                <w:szCs w:val="20"/>
              </w:rPr>
            </w:pPr>
          </w:p>
        </w:tc>
        <w:tc>
          <w:tcPr>
            <w:tcW w:w="457" w:type="dxa"/>
          </w:tcPr>
          <w:p w:rsidR="00D14A72" w:rsidRPr="009C5824" w:rsidRDefault="00D14A72" w:rsidP="00D14A72">
            <w:pPr>
              <w:rPr>
                <w:rFonts w:ascii="Calibri" w:hAnsi="Calibri" w:cs="Calibri"/>
                <w:b/>
                <w:sz w:val="20"/>
                <w:szCs w:val="20"/>
              </w:rPr>
            </w:pPr>
          </w:p>
        </w:tc>
        <w:tc>
          <w:tcPr>
            <w:tcW w:w="1238" w:type="dxa"/>
            <w:gridSpan w:val="5"/>
          </w:tcPr>
          <w:p w:rsidR="00D14A72" w:rsidRPr="009C5824" w:rsidRDefault="00D14A72" w:rsidP="00D14A72">
            <w:pPr>
              <w:rPr>
                <w:rFonts w:ascii="Calibri" w:hAnsi="Calibri" w:cs="Calibri"/>
                <w:b/>
                <w:sz w:val="20"/>
                <w:szCs w:val="20"/>
              </w:rPr>
            </w:pPr>
          </w:p>
        </w:tc>
        <w:tc>
          <w:tcPr>
            <w:tcW w:w="160" w:type="dxa"/>
            <w:gridSpan w:val="2"/>
          </w:tcPr>
          <w:p w:rsidR="00D14A72" w:rsidRPr="009C5824" w:rsidRDefault="00D14A72" w:rsidP="00D14A72">
            <w:pPr>
              <w:rPr>
                <w:rFonts w:ascii="Calibri" w:hAnsi="Calibri" w:cs="Calibri"/>
                <w:b/>
                <w:sz w:val="20"/>
                <w:szCs w:val="20"/>
              </w:rPr>
            </w:pPr>
          </w:p>
        </w:tc>
        <w:tc>
          <w:tcPr>
            <w:tcW w:w="459" w:type="dxa"/>
            <w:gridSpan w:val="3"/>
          </w:tcPr>
          <w:p w:rsidR="00D14A72" w:rsidRPr="009C5824" w:rsidRDefault="00D14A72" w:rsidP="00D14A72">
            <w:pPr>
              <w:rPr>
                <w:rFonts w:ascii="Calibri" w:hAnsi="Calibri" w:cs="Calibri"/>
                <w:b/>
                <w:sz w:val="20"/>
                <w:szCs w:val="20"/>
              </w:rPr>
            </w:pPr>
          </w:p>
        </w:tc>
        <w:tc>
          <w:tcPr>
            <w:tcW w:w="460" w:type="dxa"/>
            <w:gridSpan w:val="3"/>
          </w:tcPr>
          <w:p w:rsidR="00D14A72" w:rsidRPr="009C5824" w:rsidRDefault="00D14A72" w:rsidP="00D14A72">
            <w:pPr>
              <w:rPr>
                <w:rFonts w:ascii="Calibri" w:hAnsi="Calibri" w:cs="Calibri"/>
                <w:b/>
                <w:sz w:val="20"/>
                <w:szCs w:val="20"/>
              </w:rPr>
            </w:pPr>
          </w:p>
        </w:tc>
        <w:tc>
          <w:tcPr>
            <w:tcW w:w="1961" w:type="dxa"/>
            <w:gridSpan w:val="9"/>
          </w:tcPr>
          <w:p w:rsidR="00D14A72" w:rsidRPr="009C5824" w:rsidRDefault="00D14A72" w:rsidP="00D14A72">
            <w:pPr>
              <w:rPr>
                <w:rFonts w:ascii="Calibri" w:hAnsi="Calibri" w:cs="Calibri"/>
                <w:b/>
                <w:sz w:val="20"/>
                <w:szCs w:val="20"/>
              </w:rPr>
            </w:pPr>
          </w:p>
        </w:tc>
        <w:tc>
          <w:tcPr>
            <w:tcW w:w="160" w:type="dxa"/>
          </w:tcPr>
          <w:p w:rsidR="00D14A72" w:rsidRPr="009C5824" w:rsidRDefault="00D14A72" w:rsidP="00D14A72">
            <w:pPr>
              <w:rPr>
                <w:rFonts w:ascii="Calibri" w:hAnsi="Calibri" w:cs="Calibri"/>
                <w:b/>
                <w:sz w:val="20"/>
                <w:szCs w:val="20"/>
              </w:rPr>
            </w:pPr>
          </w:p>
        </w:tc>
        <w:tc>
          <w:tcPr>
            <w:tcW w:w="460" w:type="dxa"/>
            <w:gridSpan w:val="5"/>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1531" w:type="dxa"/>
            <w:gridSpan w:val="7"/>
          </w:tcPr>
          <w:p w:rsidR="00D14A72" w:rsidRPr="009C5824" w:rsidRDefault="00D14A72" w:rsidP="00D14A72">
            <w:pPr>
              <w:rPr>
                <w:rFonts w:ascii="Calibri" w:hAnsi="Calibri" w:cs="Calibri"/>
                <w:b/>
                <w:sz w:val="20"/>
                <w:szCs w:val="20"/>
              </w:rPr>
            </w:pPr>
          </w:p>
        </w:tc>
        <w:tc>
          <w:tcPr>
            <w:tcW w:w="160" w:type="dxa"/>
            <w:gridSpan w:val="2"/>
          </w:tcPr>
          <w:p w:rsidR="00D14A72" w:rsidRPr="009C5824" w:rsidRDefault="00D14A72" w:rsidP="00D14A72">
            <w:pPr>
              <w:rPr>
                <w:rFonts w:ascii="Calibri" w:hAnsi="Calibri" w:cs="Calibri"/>
                <w:b/>
                <w:sz w:val="20"/>
                <w:szCs w:val="20"/>
              </w:rPr>
            </w:pPr>
          </w:p>
        </w:tc>
        <w:tc>
          <w:tcPr>
            <w:tcW w:w="460" w:type="dxa"/>
            <w:gridSpan w:val="2"/>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460" w:type="dxa"/>
            <w:gridSpan w:val="4"/>
          </w:tcPr>
          <w:p w:rsidR="00D14A72" w:rsidRPr="009C5824" w:rsidRDefault="00D14A72" w:rsidP="00D14A72">
            <w:pPr>
              <w:rPr>
                <w:rFonts w:ascii="Calibri" w:hAnsi="Calibri" w:cs="Calibri"/>
                <w:b/>
                <w:sz w:val="20"/>
                <w:szCs w:val="20"/>
              </w:rPr>
            </w:pPr>
          </w:p>
        </w:tc>
        <w:tc>
          <w:tcPr>
            <w:tcW w:w="460" w:type="dxa"/>
          </w:tcPr>
          <w:p w:rsidR="00D14A72" w:rsidRPr="009C5824" w:rsidRDefault="00D14A72" w:rsidP="00D14A72">
            <w:pPr>
              <w:rPr>
                <w:rFonts w:ascii="Calibri" w:hAnsi="Calibri" w:cs="Calibri"/>
                <w:b/>
                <w:sz w:val="20"/>
                <w:szCs w:val="20"/>
              </w:rPr>
            </w:pPr>
          </w:p>
        </w:tc>
        <w:tc>
          <w:tcPr>
            <w:tcW w:w="1730" w:type="dxa"/>
            <w:gridSpan w:val="3"/>
          </w:tcPr>
          <w:p w:rsidR="00D14A72" w:rsidRPr="009C5824" w:rsidRDefault="00D14A72" w:rsidP="00D14A72">
            <w:pPr>
              <w:rPr>
                <w:rFonts w:ascii="Calibri" w:hAnsi="Calibri" w:cs="Calibri"/>
                <w:b/>
                <w:sz w:val="20"/>
                <w:szCs w:val="20"/>
              </w:rPr>
            </w:pPr>
          </w:p>
        </w:tc>
        <w:tc>
          <w:tcPr>
            <w:tcW w:w="1342" w:type="dxa"/>
          </w:tcPr>
          <w:p w:rsidR="00D14A72" w:rsidRPr="009C5824" w:rsidRDefault="00D14A72" w:rsidP="00D14A72">
            <w:pPr>
              <w:rPr>
                <w:rFonts w:ascii="Calibri" w:hAnsi="Calibri" w:cs="Calibri"/>
                <w:b/>
                <w:sz w:val="20"/>
                <w:szCs w:val="20"/>
              </w:rPr>
            </w:pPr>
          </w:p>
        </w:tc>
      </w:tr>
      <w:tr w:rsidR="00D14A72" w:rsidRPr="009C5824" w:rsidTr="00A2211A">
        <w:trPr>
          <w:gridAfter w:val="8"/>
          <w:wAfter w:w="3944" w:type="dxa"/>
        </w:trPr>
        <w:tc>
          <w:tcPr>
            <w:tcW w:w="9853" w:type="dxa"/>
            <w:gridSpan w:val="49"/>
          </w:tcPr>
          <w:p w:rsidR="00D14A72" w:rsidRPr="009C5824" w:rsidRDefault="00D14A72" w:rsidP="00D14A72">
            <w:pPr>
              <w:rPr>
                <w:rFonts w:ascii="Calibri" w:hAnsi="Calibri" w:cs="Calibri"/>
                <w:b/>
                <w:sz w:val="20"/>
                <w:szCs w:val="20"/>
              </w:rPr>
            </w:pPr>
            <w:r w:rsidRPr="009C5824">
              <w:rPr>
                <w:rFonts w:ascii="Calibri" w:hAnsi="Calibri" w:cs="Calibri"/>
                <w:b/>
                <w:sz w:val="20"/>
                <w:szCs w:val="20"/>
              </w:rPr>
              <w:t>Stručný komentář k celkovému vývoji plnění příjmů kapitoly ve sledovaném období</w:t>
            </w:r>
          </w:p>
        </w:tc>
      </w:tr>
      <w:tr w:rsidR="00160A11" w:rsidRPr="009C5824" w:rsidTr="00A2211A">
        <w:trPr>
          <w:gridAfter w:val="8"/>
          <w:wAfter w:w="3944" w:type="dxa"/>
        </w:trPr>
        <w:tc>
          <w:tcPr>
            <w:tcW w:w="9853" w:type="dxa"/>
            <w:gridSpan w:val="49"/>
            <w:tcBorders>
              <w:top w:val="single" w:sz="6" w:space="0" w:color="auto"/>
              <w:left w:val="single" w:sz="6" w:space="0" w:color="auto"/>
              <w:bottom w:val="single" w:sz="6" w:space="0" w:color="auto"/>
              <w:right w:val="single" w:sz="6" w:space="0" w:color="auto"/>
            </w:tcBorders>
          </w:tcPr>
          <w:p w:rsidR="00160A11" w:rsidRPr="009C5824" w:rsidRDefault="000800E8" w:rsidP="00160A11">
            <w:pPr>
              <w:jc w:val="both"/>
              <w:rPr>
                <w:rFonts w:ascii="Calibri" w:hAnsi="Calibri" w:cs="Calibri"/>
                <w:sz w:val="20"/>
                <w:szCs w:val="20"/>
              </w:rPr>
            </w:pPr>
            <w:r w:rsidRPr="000800E8">
              <w:rPr>
                <w:rFonts w:ascii="Calibri" w:hAnsi="Calibri" w:cs="Calibri"/>
                <w:sz w:val="20"/>
                <w:szCs w:val="20"/>
              </w:rPr>
              <w:t xml:space="preserve">Příjmy kapitoly 90 – správa a údržba majetku města představují k </w:t>
            </w:r>
            <w:proofErr w:type="gramStart"/>
            <w:r w:rsidRPr="000800E8">
              <w:rPr>
                <w:rFonts w:ascii="Calibri" w:hAnsi="Calibri" w:cs="Calibri"/>
                <w:sz w:val="20"/>
                <w:szCs w:val="20"/>
              </w:rPr>
              <w:t>31.12.2019</w:t>
            </w:r>
            <w:proofErr w:type="gramEnd"/>
            <w:r w:rsidRPr="000800E8">
              <w:rPr>
                <w:rFonts w:ascii="Calibri" w:hAnsi="Calibri" w:cs="Calibri"/>
                <w:sz w:val="20"/>
                <w:szCs w:val="20"/>
              </w:rPr>
              <w:t xml:space="preserve"> plnění vůči upravenému rozpočtu na 95,53 %, což je téměř stoprocentní splnění většiny položek. Nižší plnění představují ty položky, které ovlivňují úhrady nájemců za služby spojené s bydlením, kdy vyúčtování je prováděno na základě skutečné spotřeby (</w:t>
            </w:r>
            <w:proofErr w:type="spellStart"/>
            <w:proofErr w:type="gramStart"/>
            <w:r w:rsidRPr="000800E8">
              <w:rPr>
                <w:rFonts w:ascii="Calibri" w:hAnsi="Calibri" w:cs="Calibri"/>
                <w:sz w:val="20"/>
                <w:szCs w:val="20"/>
              </w:rPr>
              <w:t>el</w:t>
            </w:r>
            <w:proofErr w:type="gramEnd"/>
            <w:r w:rsidRPr="000800E8">
              <w:rPr>
                <w:rFonts w:ascii="Calibri" w:hAnsi="Calibri" w:cs="Calibri"/>
                <w:sz w:val="20"/>
                <w:szCs w:val="20"/>
              </w:rPr>
              <w:t>.</w:t>
            </w:r>
            <w:proofErr w:type="gramStart"/>
            <w:r w:rsidRPr="000800E8">
              <w:rPr>
                <w:rFonts w:ascii="Calibri" w:hAnsi="Calibri" w:cs="Calibri"/>
                <w:sz w:val="20"/>
                <w:szCs w:val="20"/>
              </w:rPr>
              <w:t>energie</w:t>
            </w:r>
            <w:proofErr w:type="spellEnd"/>
            <w:proofErr w:type="gramEnd"/>
            <w:r w:rsidRPr="000800E8">
              <w:rPr>
                <w:rFonts w:ascii="Calibri" w:hAnsi="Calibri" w:cs="Calibri"/>
                <w:sz w:val="20"/>
                <w:szCs w:val="20"/>
              </w:rPr>
              <w:t>, teplo, TUV, revize aj.).</w:t>
            </w:r>
          </w:p>
        </w:tc>
      </w:tr>
      <w:tr w:rsidR="00160A11" w:rsidRPr="009C5824" w:rsidTr="00A2211A">
        <w:trPr>
          <w:gridAfter w:val="3"/>
          <w:wAfter w:w="2315" w:type="dxa"/>
        </w:trPr>
        <w:tc>
          <w:tcPr>
            <w:tcW w:w="457" w:type="dxa"/>
          </w:tcPr>
          <w:p w:rsidR="00160A11" w:rsidRPr="009C5824" w:rsidRDefault="00160A11" w:rsidP="00160A11">
            <w:pPr>
              <w:rPr>
                <w:rFonts w:ascii="Calibri" w:hAnsi="Calibri" w:cs="Calibri"/>
                <w:b/>
                <w:sz w:val="20"/>
                <w:szCs w:val="20"/>
              </w:rPr>
            </w:pPr>
          </w:p>
        </w:tc>
        <w:tc>
          <w:tcPr>
            <w:tcW w:w="462" w:type="dxa"/>
          </w:tcPr>
          <w:p w:rsidR="00160A11" w:rsidRPr="009C5824" w:rsidRDefault="00160A11" w:rsidP="00160A11">
            <w:pPr>
              <w:rPr>
                <w:rFonts w:ascii="Calibri" w:hAnsi="Calibri" w:cs="Calibri"/>
                <w:b/>
                <w:sz w:val="20"/>
                <w:szCs w:val="20"/>
              </w:rPr>
            </w:pPr>
          </w:p>
        </w:tc>
        <w:tc>
          <w:tcPr>
            <w:tcW w:w="457" w:type="dxa"/>
          </w:tcPr>
          <w:p w:rsidR="00160A11" w:rsidRPr="009C5824" w:rsidRDefault="00160A11" w:rsidP="00160A11">
            <w:pPr>
              <w:rPr>
                <w:rFonts w:ascii="Calibri" w:hAnsi="Calibri" w:cs="Calibri"/>
                <w:b/>
                <w:sz w:val="20"/>
                <w:szCs w:val="20"/>
              </w:rPr>
            </w:pPr>
          </w:p>
        </w:tc>
        <w:tc>
          <w:tcPr>
            <w:tcW w:w="458" w:type="dxa"/>
            <w:gridSpan w:val="3"/>
          </w:tcPr>
          <w:p w:rsidR="00160A11" w:rsidRPr="009C5824" w:rsidRDefault="00160A11" w:rsidP="00160A11">
            <w:pPr>
              <w:rPr>
                <w:rFonts w:ascii="Calibri" w:hAnsi="Calibri" w:cs="Calibri"/>
                <w:b/>
                <w:sz w:val="20"/>
                <w:szCs w:val="20"/>
              </w:rPr>
            </w:pPr>
          </w:p>
        </w:tc>
        <w:tc>
          <w:tcPr>
            <w:tcW w:w="459" w:type="dxa"/>
          </w:tcPr>
          <w:p w:rsidR="00160A11" w:rsidRPr="009C5824" w:rsidRDefault="00160A11" w:rsidP="00160A11">
            <w:pPr>
              <w:rPr>
                <w:rFonts w:ascii="Calibri" w:hAnsi="Calibri" w:cs="Calibri"/>
                <w:b/>
                <w:sz w:val="20"/>
                <w:szCs w:val="20"/>
              </w:rPr>
            </w:pPr>
          </w:p>
        </w:tc>
        <w:tc>
          <w:tcPr>
            <w:tcW w:w="461" w:type="dxa"/>
            <w:gridSpan w:val="2"/>
          </w:tcPr>
          <w:p w:rsidR="00160A11" w:rsidRPr="009C5824" w:rsidRDefault="00160A11" w:rsidP="00160A11">
            <w:pPr>
              <w:rPr>
                <w:rFonts w:ascii="Calibri" w:hAnsi="Calibri" w:cs="Calibri"/>
                <w:b/>
                <w:sz w:val="20"/>
                <w:szCs w:val="20"/>
              </w:rPr>
            </w:pPr>
          </w:p>
        </w:tc>
        <w:tc>
          <w:tcPr>
            <w:tcW w:w="468" w:type="dxa"/>
            <w:gridSpan w:val="3"/>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892" w:type="dxa"/>
            <w:gridSpan w:val="3"/>
          </w:tcPr>
          <w:p w:rsidR="00160A11" w:rsidRPr="009C5824" w:rsidRDefault="00160A11" w:rsidP="00160A11">
            <w:pPr>
              <w:rPr>
                <w:rFonts w:ascii="Calibri" w:hAnsi="Calibri" w:cs="Calibri"/>
                <w:b/>
                <w:sz w:val="20"/>
                <w:szCs w:val="20"/>
              </w:rPr>
            </w:pPr>
          </w:p>
        </w:tc>
        <w:tc>
          <w:tcPr>
            <w:tcW w:w="160" w:type="dxa"/>
            <w:gridSpan w:val="2"/>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1736" w:type="dxa"/>
            <w:gridSpan w:val="7"/>
          </w:tcPr>
          <w:p w:rsidR="00160A11" w:rsidRPr="009C5824" w:rsidRDefault="00160A11" w:rsidP="00160A11">
            <w:pPr>
              <w:rPr>
                <w:rFonts w:ascii="Calibri" w:hAnsi="Calibri" w:cs="Calibri"/>
                <w:b/>
                <w:sz w:val="20"/>
                <w:szCs w:val="20"/>
              </w:rPr>
            </w:pPr>
          </w:p>
        </w:tc>
        <w:tc>
          <w:tcPr>
            <w:tcW w:w="1332" w:type="dxa"/>
            <w:gridSpan w:val="4"/>
          </w:tcPr>
          <w:p w:rsidR="00160A11" w:rsidRPr="009C5824" w:rsidRDefault="00160A11" w:rsidP="00160A11">
            <w:pPr>
              <w:rPr>
                <w:rFonts w:ascii="Calibri" w:hAnsi="Calibri" w:cs="Calibri"/>
                <w:b/>
                <w:sz w:val="20"/>
                <w:szCs w:val="20"/>
              </w:rPr>
            </w:pPr>
          </w:p>
        </w:tc>
      </w:tr>
      <w:tr w:rsidR="00160A11" w:rsidRPr="009C5824" w:rsidTr="00A2211A">
        <w:trPr>
          <w:gridAfter w:val="8"/>
          <w:wAfter w:w="3944" w:type="dxa"/>
        </w:trPr>
        <w:tc>
          <w:tcPr>
            <w:tcW w:w="9853" w:type="dxa"/>
            <w:gridSpan w:val="49"/>
            <w:tcBorders>
              <w:bottom w:val="single" w:sz="4" w:space="0" w:color="auto"/>
            </w:tcBorders>
          </w:tcPr>
          <w:p w:rsidR="00160A11" w:rsidRPr="009C5824" w:rsidRDefault="00160A11" w:rsidP="00160A11">
            <w:pPr>
              <w:rPr>
                <w:rFonts w:ascii="Calibri" w:hAnsi="Calibri" w:cs="Calibri"/>
                <w:b/>
                <w:sz w:val="20"/>
                <w:szCs w:val="20"/>
              </w:rPr>
            </w:pPr>
            <w:r w:rsidRPr="009C5824">
              <w:rPr>
                <w:rFonts w:ascii="Calibri" w:hAnsi="Calibri" w:cs="Calibri"/>
                <w:b/>
                <w:sz w:val="20"/>
                <w:szCs w:val="20"/>
              </w:rPr>
              <w:t>Komentář k položkám (akcím), které vykázaly abnormalitu v řádném plnění příjmů rozpočtu kapitoly ve sledovaném období</w:t>
            </w:r>
          </w:p>
        </w:tc>
      </w:tr>
      <w:tr w:rsidR="00160A11" w:rsidRPr="009C5824" w:rsidTr="00A2211A">
        <w:trPr>
          <w:gridAfter w:val="8"/>
          <w:wAfter w:w="3944" w:type="dxa"/>
        </w:trPr>
        <w:tc>
          <w:tcPr>
            <w:tcW w:w="91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Oddíl, paragraf</w:t>
            </w:r>
          </w:p>
        </w:tc>
        <w:tc>
          <w:tcPr>
            <w:tcW w:w="84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Položka</w:t>
            </w:r>
          </w:p>
        </w:tc>
        <w:tc>
          <w:tcPr>
            <w:tcW w:w="1420"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Organizace</w:t>
            </w:r>
          </w:p>
        </w:tc>
        <w:tc>
          <w:tcPr>
            <w:tcW w:w="850"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Účelový zdroj</w:t>
            </w:r>
          </w:p>
        </w:tc>
        <w:tc>
          <w:tcPr>
            <w:tcW w:w="100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Skutečnost v tis. Kč</w:t>
            </w:r>
          </w:p>
        </w:tc>
        <w:tc>
          <w:tcPr>
            <w:tcW w:w="3827" w:type="dxa"/>
            <w:gridSpan w:val="21"/>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Komentář</w:t>
            </w:r>
          </w:p>
        </w:tc>
      </w:tr>
      <w:tr w:rsidR="000800E8" w:rsidRPr="009C5824" w:rsidTr="00A2211A">
        <w:trPr>
          <w:gridAfter w:val="8"/>
          <w:wAfter w:w="3944" w:type="dxa"/>
        </w:trPr>
        <w:tc>
          <w:tcPr>
            <w:tcW w:w="919" w:type="dxa"/>
            <w:gridSpan w:val="2"/>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003725</w:t>
            </w:r>
          </w:p>
        </w:tc>
        <w:tc>
          <w:tcPr>
            <w:tcW w:w="841" w:type="dxa"/>
            <w:gridSpan w:val="3"/>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2324</w:t>
            </w:r>
          </w:p>
        </w:tc>
        <w:tc>
          <w:tcPr>
            <w:tcW w:w="1420"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0900000000000</w:t>
            </w:r>
          </w:p>
        </w:tc>
        <w:tc>
          <w:tcPr>
            <w:tcW w:w="850" w:type="dxa"/>
            <w:gridSpan w:val="7"/>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p>
        </w:tc>
        <w:tc>
          <w:tcPr>
            <w:tcW w:w="1004" w:type="dxa"/>
            <w:gridSpan w:val="4"/>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4 631,68</w:t>
            </w:r>
          </w:p>
        </w:tc>
        <w:tc>
          <w:tcPr>
            <w:tcW w:w="992"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6 308,20</w:t>
            </w:r>
          </w:p>
        </w:tc>
        <w:tc>
          <w:tcPr>
            <w:tcW w:w="3827" w:type="dxa"/>
            <w:gridSpan w:val="21"/>
            <w:tcBorders>
              <w:top w:val="single" w:sz="6" w:space="0" w:color="auto"/>
              <w:left w:val="single" w:sz="6" w:space="0" w:color="auto"/>
              <w:bottom w:val="single" w:sz="6" w:space="0" w:color="auto"/>
              <w:right w:val="single" w:sz="6" w:space="0" w:color="auto"/>
            </w:tcBorders>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Přijaté nekapitálové příspěvky a náhrady:</w:t>
            </w:r>
          </w:p>
          <w:p w:rsidR="000800E8" w:rsidRPr="000800E8" w:rsidRDefault="000800E8" w:rsidP="000800E8">
            <w:pPr>
              <w:jc w:val="both"/>
              <w:rPr>
                <w:rFonts w:asciiTheme="minorHAnsi" w:hAnsiTheme="minorHAnsi" w:cstheme="minorHAnsi"/>
                <w:sz w:val="18"/>
                <w:szCs w:val="18"/>
              </w:rPr>
            </w:pPr>
            <w:r w:rsidRPr="000800E8">
              <w:rPr>
                <w:rFonts w:asciiTheme="minorHAnsi" w:hAnsiTheme="minorHAnsi" w:cstheme="minorHAnsi"/>
                <w:sz w:val="18"/>
                <w:szCs w:val="18"/>
              </w:rPr>
              <w:t xml:space="preserve">Příjmy za zpětný odběr – společnosti </w:t>
            </w:r>
            <w:proofErr w:type="spellStart"/>
            <w:r w:rsidRPr="000800E8">
              <w:rPr>
                <w:rFonts w:asciiTheme="minorHAnsi" w:hAnsiTheme="minorHAnsi" w:cstheme="minorHAnsi"/>
                <w:sz w:val="18"/>
                <w:szCs w:val="18"/>
              </w:rPr>
              <w:t>Asekol</w:t>
            </w:r>
            <w:proofErr w:type="spellEnd"/>
            <w:r w:rsidRPr="000800E8">
              <w:rPr>
                <w:rFonts w:asciiTheme="minorHAnsi" w:hAnsiTheme="minorHAnsi" w:cstheme="minorHAnsi"/>
                <w:sz w:val="18"/>
                <w:szCs w:val="18"/>
              </w:rPr>
              <w:t xml:space="preserve">, </w:t>
            </w:r>
            <w:proofErr w:type="spellStart"/>
            <w:r w:rsidRPr="000800E8">
              <w:rPr>
                <w:rFonts w:asciiTheme="minorHAnsi" w:hAnsiTheme="minorHAnsi" w:cstheme="minorHAnsi"/>
                <w:sz w:val="18"/>
                <w:szCs w:val="18"/>
              </w:rPr>
              <w:t>Elektrowin</w:t>
            </w:r>
            <w:proofErr w:type="spellEnd"/>
            <w:r w:rsidRPr="000800E8">
              <w:rPr>
                <w:rFonts w:asciiTheme="minorHAnsi" w:hAnsiTheme="minorHAnsi" w:cstheme="minorHAnsi"/>
                <w:sz w:val="18"/>
                <w:szCs w:val="18"/>
              </w:rPr>
              <w:t xml:space="preserve">, </w:t>
            </w:r>
            <w:proofErr w:type="spellStart"/>
            <w:r w:rsidRPr="000800E8">
              <w:rPr>
                <w:rFonts w:asciiTheme="minorHAnsi" w:hAnsiTheme="minorHAnsi" w:cstheme="minorHAnsi"/>
                <w:sz w:val="18"/>
                <w:szCs w:val="18"/>
              </w:rPr>
              <w:t>Ekolamp</w:t>
            </w:r>
            <w:proofErr w:type="spellEnd"/>
            <w:r w:rsidRPr="000800E8">
              <w:rPr>
                <w:rFonts w:asciiTheme="minorHAnsi" w:hAnsiTheme="minorHAnsi" w:cstheme="minorHAnsi"/>
                <w:sz w:val="18"/>
                <w:szCs w:val="18"/>
              </w:rPr>
              <w:t xml:space="preserve">, </w:t>
            </w:r>
            <w:proofErr w:type="spellStart"/>
            <w:r w:rsidRPr="000800E8">
              <w:rPr>
                <w:rFonts w:asciiTheme="minorHAnsi" w:hAnsiTheme="minorHAnsi" w:cstheme="minorHAnsi"/>
                <w:sz w:val="18"/>
                <w:szCs w:val="18"/>
              </w:rPr>
              <w:t>Ekokom</w:t>
            </w:r>
            <w:proofErr w:type="spellEnd"/>
            <w:r w:rsidRPr="000800E8">
              <w:rPr>
                <w:rFonts w:asciiTheme="minorHAnsi" w:hAnsiTheme="minorHAnsi" w:cstheme="minorHAnsi"/>
                <w:sz w:val="18"/>
                <w:szCs w:val="18"/>
              </w:rPr>
              <w:t xml:space="preserve"> – fakturace na základě skutečnosti,  jsou započítány i příjmy za </w:t>
            </w:r>
            <w:proofErr w:type="gramStart"/>
            <w:r w:rsidRPr="000800E8">
              <w:rPr>
                <w:rFonts w:asciiTheme="minorHAnsi" w:hAnsiTheme="minorHAnsi" w:cstheme="minorHAnsi"/>
                <w:sz w:val="18"/>
                <w:szCs w:val="18"/>
              </w:rPr>
              <w:t>IV./IV</w:t>
            </w:r>
            <w:proofErr w:type="gramEnd"/>
            <w:r w:rsidRPr="000800E8">
              <w:rPr>
                <w:rFonts w:asciiTheme="minorHAnsi" w:hAnsiTheme="minorHAnsi" w:cstheme="minorHAnsi"/>
                <w:sz w:val="18"/>
                <w:szCs w:val="18"/>
              </w:rPr>
              <w:t xml:space="preserve"> 2018, které byly hrazeny až v roce 2019.</w:t>
            </w:r>
          </w:p>
        </w:tc>
      </w:tr>
      <w:tr w:rsidR="000800E8" w:rsidRPr="009C5824" w:rsidTr="00A2211A">
        <w:trPr>
          <w:gridAfter w:val="8"/>
          <w:wAfter w:w="3944" w:type="dxa"/>
        </w:trPr>
        <w:tc>
          <w:tcPr>
            <w:tcW w:w="919" w:type="dxa"/>
            <w:gridSpan w:val="2"/>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003612</w:t>
            </w:r>
          </w:p>
        </w:tc>
        <w:tc>
          <w:tcPr>
            <w:tcW w:w="841" w:type="dxa"/>
            <w:gridSpan w:val="3"/>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2111</w:t>
            </w:r>
          </w:p>
        </w:tc>
        <w:tc>
          <w:tcPr>
            <w:tcW w:w="1420"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0900000910600</w:t>
            </w:r>
          </w:p>
        </w:tc>
        <w:tc>
          <w:tcPr>
            <w:tcW w:w="850" w:type="dxa"/>
            <w:gridSpan w:val="7"/>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p>
        </w:tc>
        <w:tc>
          <w:tcPr>
            <w:tcW w:w="1004" w:type="dxa"/>
            <w:gridSpan w:val="4"/>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13 800,00</w:t>
            </w:r>
          </w:p>
        </w:tc>
        <w:tc>
          <w:tcPr>
            <w:tcW w:w="992"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9 156,22</w:t>
            </w:r>
          </w:p>
        </w:tc>
        <w:tc>
          <w:tcPr>
            <w:tcW w:w="3827" w:type="dxa"/>
            <w:gridSpan w:val="21"/>
            <w:tcBorders>
              <w:top w:val="single" w:sz="6" w:space="0" w:color="auto"/>
              <w:left w:val="single" w:sz="6" w:space="0" w:color="auto"/>
              <w:bottom w:val="single" w:sz="6" w:space="0" w:color="auto"/>
              <w:right w:val="single" w:sz="6" w:space="0" w:color="auto"/>
            </w:tcBorders>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Příjmy z poskytování služeb a výrobků:</w:t>
            </w:r>
          </w:p>
          <w:p w:rsidR="000800E8" w:rsidRPr="000800E8" w:rsidRDefault="000800E8" w:rsidP="000800E8">
            <w:pPr>
              <w:jc w:val="both"/>
              <w:rPr>
                <w:rFonts w:asciiTheme="minorHAnsi" w:hAnsiTheme="minorHAnsi" w:cstheme="minorHAnsi"/>
                <w:sz w:val="18"/>
                <w:szCs w:val="18"/>
              </w:rPr>
            </w:pPr>
            <w:r w:rsidRPr="000800E8">
              <w:rPr>
                <w:rFonts w:asciiTheme="minorHAnsi" w:hAnsiTheme="minorHAnsi" w:cstheme="minorHAnsi"/>
                <w:sz w:val="18"/>
                <w:szCs w:val="18"/>
              </w:rPr>
              <w:t xml:space="preserve">Dle vyúčtování DSP, s.r.o. – dodávka tepla a TUV do bytů a </w:t>
            </w:r>
            <w:proofErr w:type="spellStart"/>
            <w:r w:rsidRPr="000800E8">
              <w:rPr>
                <w:rFonts w:asciiTheme="minorHAnsi" w:hAnsiTheme="minorHAnsi" w:cstheme="minorHAnsi"/>
                <w:sz w:val="18"/>
                <w:szCs w:val="18"/>
              </w:rPr>
              <w:t>nebyt</w:t>
            </w:r>
            <w:proofErr w:type="spellEnd"/>
            <w:r w:rsidRPr="000800E8">
              <w:rPr>
                <w:rFonts w:asciiTheme="minorHAnsi" w:hAnsiTheme="minorHAnsi" w:cstheme="minorHAnsi"/>
                <w:sz w:val="18"/>
                <w:szCs w:val="18"/>
              </w:rPr>
              <w:t>. prostor – plnění ovlivňuje skutečnost, že v I. pololetí byly na základě vyúčtování vraceny vysoké přeplatky a došlo ke snížení záloh nájemcům.</w:t>
            </w:r>
          </w:p>
        </w:tc>
      </w:tr>
      <w:tr w:rsidR="000800E8" w:rsidRPr="009C5824" w:rsidTr="00A2211A">
        <w:trPr>
          <w:gridAfter w:val="8"/>
          <w:wAfter w:w="3944" w:type="dxa"/>
        </w:trPr>
        <w:tc>
          <w:tcPr>
            <w:tcW w:w="919" w:type="dxa"/>
            <w:gridSpan w:val="2"/>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003612</w:t>
            </w:r>
          </w:p>
        </w:tc>
        <w:tc>
          <w:tcPr>
            <w:tcW w:w="841" w:type="dxa"/>
            <w:gridSpan w:val="3"/>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2111</w:t>
            </w:r>
          </w:p>
        </w:tc>
        <w:tc>
          <w:tcPr>
            <w:tcW w:w="1420"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090000091554</w:t>
            </w:r>
          </w:p>
        </w:tc>
        <w:tc>
          <w:tcPr>
            <w:tcW w:w="850" w:type="dxa"/>
            <w:gridSpan w:val="7"/>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center"/>
              <w:rPr>
                <w:rFonts w:asciiTheme="minorHAnsi" w:hAnsiTheme="minorHAnsi" w:cstheme="minorHAnsi"/>
                <w:sz w:val="18"/>
                <w:szCs w:val="18"/>
              </w:rPr>
            </w:pPr>
          </w:p>
        </w:tc>
        <w:tc>
          <w:tcPr>
            <w:tcW w:w="1004" w:type="dxa"/>
            <w:gridSpan w:val="4"/>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1 000,00</w:t>
            </w:r>
          </w:p>
        </w:tc>
        <w:tc>
          <w:tcPr>
            <w:tcW w:w="992" w:type="dxa"/>
            <w:gridSpan w:val="6"/>
            <w:tcBorders>
              <w:top w:val="single" w:sz="6" w:space="0" w:color="auto"/>
              <w:left w:val="single" w:sz="6" w:space="0" w:color="auto"/>
              <w:bottom w:val="single" w:sz="6" w:space="0" w:color="auto"/>
              <w:right w:val="single" w:sz="6" w:space="0" w:color="auto"/>
            </w:tcBorders>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429,08</w:t>
            </w:r>
          </w:p>
        </w:tc>
        <w:tc>
          <w:tcPr>
            <w:tcW w:w="3827" w:type="dxa"/>
            <w:gridSpan w:val="21"/>
            <w:tcBorders>
              <w:top w:val="single" w:sz="6" w:space="0" w:color="auto"/>
              <w:left w:val="single" w:sz="6" w:space="0" w:color="auto"/>
              <w:bottom w:val="single" w:sz="6" w:space="0" w:color="auto"/>
              <w:right w:val="single" w:sz="6" w:space="0" w:color="auto"/>
            </w:tcBorders>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Příjmy z poskytování služeb a výrobků:</w:t>
            </w:r>
          </w:p>
          <w:p w:rsidR="000800E8" w:rsidRPr="000800E8" w:rsidRDefault="000800E8" w:rsidP="000800E8">
            <w:pPr>
              <w:jc w:val="both"/>
              <w:rPr>
                <w:rFonts w:asciiTheme="minorHAnsi" w:hAnsiTheme="minorHAnsi" w:cstheme="minorHAnsi"/>
                <w:sz w:val="18"/>
                <w:szCs w:val="18"/>
              </w:rPr>
            </w:pPr>
            <w:r w:rsidRPr="000800E8">
              <w:rPr>
                <w:rFonts w:asciiTheme="minorHAnsi" w:hAnsiTheme="minorHAnsi" w:cstheme="minorHAnsi"/>
                <w:sz w:val="18"/>
                <w:szCs w:val="18"/>
              </w:rPr>
              <w:t xml:space="preserve">Dle vyúčtování DSP, s.r.o. – úhrady nájemců za </w:t>
            </w:r>
            <w:proofErr w:type="spellStart"/>
            <w:proofErr w:type="gramStart"/>
            <w:r w:rsidRPr="000800E8">
              <w:rPr>
                <w:rFonts w:asciiTheme="minorHAnsi" w:hAnsiTheme="minorHAnsi" w:cstheme="minorHAnsi"/>
                <w:sz w:val="18"/>
                <w:szCs w:val="18"/>
              </w:rPr>
              <w:t>el</w:t>
            </w:r>
            <w:proofErr w:type="gramEnd"/>
            <w:r w:rsidRPr="000800E8">
              <w:rPr>
                <w:rFonts w:asciiTheme="minorHAnsi" w:hAnsiTheme="minorHAnsi" w:cstheme="minorHAnsi"/>
                <w:sz w:val="18"/>
                <w:szCs w:val="18"/>
              </w:rPr>
              <w:t>.</w:t>
            </w:r>
            <w:proofErr w:type="gramStart"/>
            <w:r w:rsidRPr="000800E8">
              <w:rPr>
                <w:rFonts w:asciiTheme="minorHAnsi" w:hAnsiTheme="minorHAnsi" w:cstheme="minorHAnsi"/>
                <w:sz w:val="18"/>
                <w:szCs w:val="18"/>
              </w:rPr>
              <w:t>energii</w:t>
            </w:r>
            <w:proofErr w:type="spellEnd"/>
            <w:proofErr w:type="gramEnd"/>
            <w:r w:rsidRPr="000800E8">
              <w:rPr>
                <w:rFonts w:asciiTheme="minorHAnsi" w:hAnsiTheme="minorHAnsi" w:cstheme="minorHAnsi"/>
                <w:sz w:val="18"/>
                <w:szCs w:val="18"/>
              </w:rPr>
              <w:t xml:space="preserve"> ve společných prostorách (byty i </w:t>
            </w:r>
            <w:proofErr w:type="spellStart"/>
            <w:r w:rsidRPr="000800E8">
              <w:rPr>
                <w:rFonts w:asciiTheme="minorHAnsi" w:hAnsiTheme="minorHAnsi" w:cstheme="minorHAnsi"/>
                <w:sz w:val="18"/>
                <w:szCs w:val="18"/>
              </w:rPr>
              <w:t>nebyt.prostory</w:t>
            </w:r>
            <w:proofErr w:type="spellEnd"/>
            <w:r w:rsidRPr="000800E8">
              <w:rPr>
                <w:rFonts w:asciiTheme="minorHAnsi" w:hAnsiTheme="minorHAnsi" w:cstheme="minorHAnsi"/>
                <w:sz w:val="18"/>
                <w:szCs w:val="18"/>
              </w:rPr>
              <w:t>) - hrazeno dle skutečnosti a vystavených faktur. Plnění ovlivňují vratky přeplatků i nižší cena.</w:t>
            </w:r>
          </w:p>
        </w:tc>
      </w:tr>
      <w:tr w:rsidR="00160A11" w:rsidRPr="009C5824" w:rsidTr="00A2211A">
        <w:trPr>
          <w:gridAfter w:val="2"/>
          <w:wAfter w:w="2253" w:type="dxa"/>
        </w:trPr>
        <w:tc>
          <w:tcPr>
            <w:tcW w:w="457" w:type="dxa"/>
          </w:tcPr>
          <w:p w:rsidR="00160A11" w:rsidRPr="009C5824" w:rsidRDefault="00160A11" w:rsidP="00160A11">
            <w:pPr>
              <w:rPr>
                <w:rFonts w:ascii="Calibri" w:hAnsi="Calibri" w:cs="Calibri"/>
                <w:b/>
                <w:sz w:val="20"/>
                <w:szCs w:val="20"/>
              </w:rPr>
            </w:pPr>
          </w:p>
        </w:tc>
        <w:tc>
          <w:tcPr>
            <w:tcW w:w="462" w:type="dxa"/>
          </w:tcPr>
          <w:p w:rsidR="00160A11" w:rsidRPr="009C5824" w:rsidRDefault="00160A11" w:rsidP="00160A11">
            <w:pPr>
              <w:rPr>
                <w:rFonts w:ascii="Calibri" w:hAnsi="Calibri" w:cs="Calibri"/>
                <w:b/>
                <w:sz w:val="20"/>
                <w:szCs w:val="20"/>
              </w:rPr>
            </w:pPr>
          </w:p>
        </w:tc>
        <w:tc>
          <w:tcPr>
            <w:tcW w:w="457" w:type="dxa"/>
          </w:tcPr>
          <w:p w:rsidR="00160A11" w:rsidRPr="009C5824" w:rsidRDefault="00160A11" w:rsidP="00160A11">
            <w:pPr>
              <w:rPr>
                <w:rFonts w:ascii="Calibri" w:hAnsi="Calibri" w:cs="Calibri"/>
                <w:b/>
                <w:sz w:val="20"/>
                <w:szCs w:val="20"/>
              </w:rPr>
            </w:pPr>
          </w:p>
        </w:tc>
        <w:tc>
          <w:tcPr>
            <w:tcW w:w="160" w:type="dxa"/>
          </w:tcPr>
          <w:p w:rsidR="00160A11" w:rsidRPr="009C5824" w:rsidRDefault="00160A11" w:rsidP="00160A11">
            <w:pPr>
              <w:rPr>
                <w:rFonts w:ascii="Calibri" w:hAnsi="Calibri" w:cs="Calibri"/>
                <w:b/>
                <w:sz w:val="20"/>
                <w:szCs w:val="20"/>
              </w:rPr>
            </w:pPr>
          </w:p>
        </w:tc>
        <w:tc>
          <w:tcPr>
            <w:tcW w:w="757" w:type="dxa"/>
            <w:gridSpan w:val="3"/>
          </w:tcPr>
          <w:p w:rsidR="00160A11" w:rsidRPr="009C5824" w:rsidRDefault="00160A11" w:rsidP="00160A11">
            <w:pPr>
              <w:rPr>
                <w:rFonts w:ascii="Calibri" w:hAnsi="Calibri" w:cs="Calibri"/>
                <w:b/>
                <w:sz w:val="20"/>
                <w:szCs w:val="20"/>
              </w:rPr>
            </w:pPr>
          </w:p>
        </w:tc>
        <w:tc>
          <w:tcPr>
            <w:tcW w:w="887" w:type="dxa"/>
            <w:gridSpan w:val="4"/>
          </w:tcPr>
          <w:p w:rsidR="00160A11" w:rsidRPr="009C5824" w:rsidRDefault="00160A11" w:rsidP="00160A11">
            <w:pPr>
              <w:rPr>
                <w:rFonts w:ascii="Calibri" w:hAnsi="Calibri" w:cs="Calibri"/>
                <w:b/>
                <w:sz w:val="20"/>
                <w:szCs w:val="20"/>
              </w:rPr>
            </w:pPr>
          </w:p>
        </w:tc>
        <w:tc>
          <w:tcPr>
            <w:tcW w:w="160" w:type="dxa"/>
            <w:gridSpan w:val="3"/>
          </w:tcPr>
          <w:p w:rsidR="00160A11" w:rsidRPr="009C5824" w:rsidRDefault="00160A11" w:rsidP="00160A11">
            <w:pPr>
              <w:rPr>
                <w:rFonts w:ascii="Calibri" w:hAnsi="Calibri" w:cs="Calibri"/>
                <w:b/>
                <w:sz w:val="20"/>
                <w:szCs w:val="20"/>
              </w:rPr>
            </w:pPr>
          </w:p>
        </w:tc>
        <w:tc>
          <w:tcPr>
            <w:tcW w:w="678" w:type="dxa"/>
            <w:gridSpan w:val="3"/>
          </w:tcPr>
          <w:p w:rsidR="00160A11" w:rsidRPr="009C5824" w:rsidRDefault="00160A11" w:rsidP="00160A11">
            <w:pPr>
              <w:rPr>
                <w:rFonts w:ascii="Calibri" w:hAnsi="Calibri" w:cs="Calibri"/>
                <w:b/>
                <w:sz w:val="20"/>
                <w:szCs w:val="20"/>
              </w:rPr>
            </w:pPr>
          </w:p>
        </w:tc>
        <w:tc>
          <w:tcPr>
            <w:tcW w:w="242" w:type="dxa"/>
            <w:gridSpan w:val="3"/>
          </w:tcPr>
          <w:p w:rsidR="00160A11" w:rsidRPr="009C5824" w:rsidRDefault="00160A11" w:rsidP="00160A11">
            <w:pPr>
              <w:rPr>
                <w:rFonts w:ascii="Calibri" w:hAnsi="Calibri" w:cs="Calibri"/>
                <w:b/>
                <w:sz w:val="20"/>
                <w:szCs w:val="20"/>
              </w:rPr>
            </w:pPr>
          </w:p>
        </w:tc>
        <w:tc>
          <w:tcPr>
            <w:tcW w:w="748" w:type="dxa"/>
          </w:tcPr>
          <w:p w:rsidR="00160A11" w:rsidRPr="009C5824" w:rsidRDefault="00160A11" w:rsidP="00160A11">
            <w:pPr>
              <w:rPr>
                <w:rFonts w:ascii="Calibri" w:hAnsi="Calibri" w:cs="Calibri"/>
                <w:b/>
                <w:sz w:val="20"/>
                <w:szCs w:val="20"/>
              </w:rPr>
            </w:pPr>
          </w:p>
        </w:tc>
        <w:tc>
          <w:tcPr>
            <w:tcW w:w="186" w:type="dxa"/>
            <w:gridSpan w:val="3"/>
          </w:tcPr>
          <w:p w:rsidR="00160A11" w:rsidRPr="009C5824" w:rsidRDefault="00160A11" w:rsidP="00160A11">
            <w:pPr>
              <w:rPr>
                <w:rFonts w:ascii="Calibri" w:hAnsi="Calibri" w:cs="Calibri"/>
                <w:b/>
                <w:sz w:val="20"/>
                <w:szCs w:val="20"/>
              </w:rPr>
            </w:pPr>
          </w:p>
        </w:tc>
        <w:tc>
          <w:tcPr>
            <w:tcW w:w="822" w:type="dxa"/>
            <w:gridSpan w:val="3"/>
          </w:tcPr>
          <w:p w:rsidR="00160A11" w:rsidRPr="009C5824" w:rsidRDefault="00160A11" w:rsidP="00160A11">
            <w:pPr>
              <w:rPr>
                <w:rFonts w:ascii="Calibri" w:hAnsi="Calibri" w:cs="Calibri"/>
                <w:b/>
                <w:sz w:val="20"/>
                <w:szCs w:val="20"/>
              </w:rPr>
            </w:pPr>
          </w:p>
        </w:tc>
        <w:tc>
          <w:tcPr>
            <w:tcW w:w="160" w:type="dxa"/>
            <w:gridSpan w:val="3"/>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1736" w:type="dxa"/>
            <w:gridSpan w:val="6"/>
          </w:tcPr>
          <w:p w:rsidR="00160A11" w:rsidRPr="009C5824" w:rsidRDefault="00160A11" w:rsidP="00160A11">
            <w:pPr>
              <w:rPr>
                <w:rFonts w:ascii="Calibri" w:hAnsi="Calibri" w:cs="Calibri"/>
                <w:b/>
                <w:sz w:val="20"/>
                <w:szCs w:val="20"/>
              </w:rPr>
            </w:pPr>
          </w:p>
        </w:tc>
        <w:tc>
          <w:tcPr>
            <w:tcW w:w="1332" w:type="dxa"/>
            <w:gridSpan w:val="4"/>
          </w:tcPr>
          <w:p w:rsidR="00160A11" w:rsidRPr="009C5824" w:rsidRDefault="00160A11" w:rsidP="00160A11">
            <w:pPr>
              <w:rPr>
                <w:rFonts w:ascii="Calibri" w:hAnsi="Calibri" w:cs="Calibri"/>
                <w:b/>
                <w:sz w:val="20"/>
                <w:szCs w:val="20"/>
              </w:rPr>
            </w:pPr>
          </w:p>
        </w:tc>
      </w:tr>
      <w:tr w:rsidR="00160A11" w:rsidRPr="009C5824" w:rsidTr="00A2211A">
        <w:trPr>
          <w:gridAfter w:val="8"/>
          <w:wAfter w:w="3944" w:type="dxa"/>
        </w:trPr>
        <w:tc>
          <w:tcPr>
            <w:tcW w:w="9853" w:type="dxa"/>
            <w:gridSpan w:val="49"/>
            <w:shd w:val="clear" w:color="auto" w:fill="F79646"/>
          </w:tcPr>
          <w:p w:rsidR="00160A11" w:rsidRPr="009C5824" w:rsidRDefault="00160A11" w:rsidP="00160A11">
            <w:pPr>
              <w:rPr>
                <w:rFonts w:ascii="Calibri" w:hAnsi="Calibri" w:cs="Calibri"/>
                <w:b/>
                <w:sz w:val="20"/>
                <w:szCs w:val="20"/>
                <w:u w:val="single"/>
              </w:rPr>
            </w:pPr>
            <w:r w:rsidRPr="009C5824">
              <w:rPr>
                <w:rFonts w:ascii="Calibri" w:hAnsi="Calibri" w:cs="Calibri"/>
                <w:b/>
                <w:sz w:val="20"/>
                <w:szCs w:val="20"/>
                <w:u w:val="single"/>
              </w:rPr>
              <w:t>Rozbor čerpání výdajů rozpočtu kapitoly</w:t>
            </w:r>
          </w:p>
        </w:tc>
      </w:tr>
      <w:tr w:rsidR="00160A11" w:rsidRPr="009C5824" w:rsidTr="00A2211A">
        <w:tc>
          <w:tcPr>
            <w:tcW w:w="457" w:type="dxa"/>
          </w:tcPr>
          <w:p w:rsidR="00160A11" w:rsidRPr="009C5824" w:rsidRDefault="00160A11" w:rsidP="00160A11">
            <w:pPr>
              <w:rPr>
                <w:rFonts w:ascii="Calibri" w:hAnsi="Calibri" w:cs="Calibri"/>
                <w:b/>
                <w:sz w:val="20"/>
                <w:szCs w:val="20"/>
              </w:rPr>
            </w:pPr>
          </w:p>
        </w:tc>
        <w:tc>
          <w:tcPr>
            <w:tcW w:w="462" w:type="dxa"/>
          </w:tcPr>
          <w:p w:rsidR="00160A11" w:rsidRPr="009C5824" w:rsidRDefault="00160A11" w:rsidP="00160A11">
            <w:pPr>
              <w:rPr>
                <w:rFonts w:ascii="Calibri" w:hAnsi="Calibri" w:cs="Calibri"/>
                <w:b/>
                <w:sz w:val="20"/>
                <w:szCs w:val="20"/>
              </w:rPr>
            </w:pPr>
          </w:p>
        </w:tc>
        <w:tc>
          <w:tcPr>
            <w:tcW w:w="457" w:type="dxa"/>
          </w:tcPr>
          <w:p w:rsidR="00160A11" w:rsidRPr="009C5824" w:rsidRDefault="00160A11" w:rsidP="00160A11">
            <w:pPr>
              <w:rPr>
                <w:rFonts w:ascii="Calibri" w:hAnsi="Calibri" w:cs="Calibri"/>
                <w:b/>
                <w:sz w:val="20"/>
                <w:szCs w:val="20"/>
              </w:rPr>
            </w:pPr>
          </w:p>
        </w:tc>
        <w:tc>
          <w:tcPr>
            <w:tcW w:w="1238" w:type="dxa"/>
            <w:gridSpan w:val="5"/>
          </w:tcPr>
          <w:p w:rsidR="00160A11" w:rsidRPr="009C5824" w:rsidRDefault="00160A11" w:rsidP="00160A11">
            <w:pPr>
              <w:rPr>
                <w:rFonts w:ascii="Calibri" w:hAnsi="Calibri" w:cs="Calibri"/>
                <w:b/>
                <w:sz w:val="20"/>
                <w:szCs w:val="20"/>
              </w:rPr>
            </w:pPr>
          </w:p>
        </w:tc>
        <w:tc>
          <w:tcPr>
            <w:tcW w:w="160" w:type="dxa"/>
            <w:gridSpan w:val="2"/>
          </w:tcPr>
          <w:p w:rsidR="00160A11" w:rsidRPr="009C5824" w:rsidRDefault="00160A11" w:rsidP="00160A11">
            <w:pPr>
              <w:rPr>
                <w:rFonts w:ascii="Calibri" w:hAnsi="Calibri" w:cs="Calibri"/>
                <w:b/>
                <w:sz w:val="20"/>
                <w:szCs w:val="20"/>
              </w:rPr>
            </w:pPr>
          </w:p>
        </w:tc>
        <w:tc>
          <w:tcPr>
            <w:tcW w:w="459" w:type="dxa"/>
            <w:gridSpan w:val="3"/>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1961" w:type="dxa"/>
            <w:gridSpan w:val="9"/>
          </w:tcPr>
          <w:p w:rsidR="00160A11" w:rsidRPr="009C5824" w:rsidRDefault="00160A11" w:rsidP="00160A11">
            <w:pPr>
              <w:rPr>
                <w:rFonts w:ascii="Calibri" w:hAnsi="Calibri" w:cs="Calibri"/>
                <w:b/>
                <w:sz w:val="20"/>
                <w:szCs w:val="20"/>
              </w:rPr>
            </w:pPr>
          </w:p>
        </w:tc>
        <w:tc>
          <w:tcPr>
            <w:tcW w:w="160" w:type="dxa"/>
          </w:tcPr>
          <w:p w:rsidR="00160A11" w:rsidRPr="009C5824" w:rsidRDefault="00160A11" w:rsidP="00160A11">
            <w:pPr>
              <w:rPr>
                <w:rFonts w:ascii="Calibri" w:hAnsi="Calibri" w:cs="Calibri"/>
                <w:b/>
                <w:sz w:val="20"/>
                <w:szCs w:val="20"/>
              </w:rPr>
            </w:pPr>
          </w:p>
        </w:tc>
        <w:tc>
          <w:tcPr>
            <w:tcW w:w="460" w:type="dxa"/>
            <w:gridSpan w:val="5"/>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1531" w:type="dxa"/>
            <w:gridSpan w:val="7"/>
          </w:tcPr>
          <w:p w:rsidR="00160A11" w:rsidRPr="009C5824" w:rsidRDefault="00160A11" w:rsidP="00160A11">
            <w:pPr>
              <w:rPr>
                <w:rFonts w:ascii="Calibri" w:hAnsi="Calibri" w:cs="Calibri"/>
                <w:b/>
                <w:sz w:val="20"/>
                <w:szCs w:val="20"/>
              </w:rPr>
            </w:pPr>
          </w:p>
        </w:tc>
        <w:tc>
          <w:tcPr>
            <w:tcW w:w="160" w:type="dxa"/>
            <w:gridSpan w:val="2"/>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1730" w:type="dxa"/>
            <w:gridSpan w:val="3"/>
          </w:tcPr>
          <w:p w:rsidR="00160A11" w:rsidRPr="009C5824" w:rsidRDefault="00160A11" w:rsidP="00160A11">
            <w:pPr>
              <w:rPr>
                <w:rFonts w:ascii="Calibri" w:hAnsi="Calibri" w:cs="Calibri"/>
                <w:b/>
                <w:sz w:val="20"/>
                <w:szCs w:val="20"/>
              </w:rPr>
            </w:pPr>
          </w:p>
        </w:tc>
        <w:tc>
          <w:tcPr>
            <w:tcW w:w="1342" w:type="dxa"/>
          </w:tcPr>
          <w:p w:rsidR="00160A11" w:rsidRPr="009C5824" w:rsidRDefault="00160A11" w:rsidP="00160A11">
            <w:pPr>
              <w:rPr>
                <w:rFonts w:ascii="Calibri" w:hAnsi="Calibri" w:cs="Calibri"/>
                <w:b/>
                <w:sz w:val="20"/>
                <w:szCs w:val="20"/>
              </w:rPr>
            </w:pPr>
          </w:p>
        </w:tc>
      </w:tr>
      <w:tr w:rsidR="00160A11"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Rozpočet upravený v tis. Kč</w:t>
            </w:r>
          </w:p>
        </w:tc>
        <w:tc>
          <w:tcPr>
            <w:tcW w:w="2548" w:type="dxa"/>
            <w:gridSpan w:val="15"/>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Skutečnost v tis. Kč</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SK/RU v %</w:t>
            </w:r>
          </w:p>
        </w:tc>
        <w:tc>
          <w:tcPr>
            <w:tcW w:w="3273"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160A11" w:rsidRPr="009C5824" w:rsidRDefault="00160A11" w:rsidP="00160A11">
            <w:pPr>
              <w:jc w:val="center"/>
              <w:rPr>
                <w:rFonts w:ascii="Calibri" w:hAnsi="Calibri" w:cs="Calibri"/>
                <w:b/>
                <w:sz w:val="18"/>
                <w:szCs w:val="18"/>
              </w:rPr>
            </w:pPr>
            <w:r w:rsidRPr="009C5824">
              <w:rPr>
                <w:rFonts w:ascii="Calibri" w:hAnsi="Calibri" w:cs="Calibri"/>
                <w:b/>
                <w:sz w:val="18"/>
                <w:szCs w:val="18"/>
              </w:rPr>
              <w:t>Komentář</w:t>
            </w:r>
          </w:p>
        </w:tc>
      </w:tr>
      <w:tr w:rsidR="0028598B"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tcPr>
          <w:p w:rsidR="0028598B" w:rsidRPr="009C5824" w:rsidRDefault="000800E8" w:rsidP="0028598B">
            <w:pPr>
              <w:jc w:val="right"/>
              <w:rPr>
                <w:rFonts w:ascii="Calibri" w:hAnsi="Calibri" w:cs="Calibri"/>
                <w:b/>
                <w:sz w:val="18"/>
                <w:szCs w:val="18"/>
              </w:rPr>
            </w:pPr>
            <w:r>
              <w:rPr>
                <w:rFonts w:ascii="Calibri" w:hAnsi="Calibri" w:cs="Calibri"/>
                <w:b/>
                <w:sz w:val="18"/>
                <w:szCs w:val="18"/>
              </w:rPr>
              <w:t>224 315,29</w:t>
            </w:r>
          </w:p>
        </w:tc>
        <w:tc>
          <w:tcPr>
            <w:tcW w:w="2548" w:type="dxa"/>
            <w:gridSpan w:val="15"/>
            <w:tcBorders>
              <w:top w:val="single" w:sz="4" w:space="0" w:color="auto"/>
              <w:left w:val="single" w:sz="4" w:space="0" w:color="auto"/>
              <w:bottom w:val="single" w:sz="4" w:space="0" w:color="auto"/>
              <w:right w:val="single" w:sz="4" w:space="0" w:color="auto"/>
            </w:tcBorders>
          </w:tcPr>
          <w:p w:rsidR="0028598B" w:rsidRPr="009C5824" w:rsidRDefault="000800E8" w:rsidP="0028598B">
            <w:pPr>
              <w:jc w:val="right"/>
              <w:rPr>
                <w:rFonts w:ascii="Calibri" w:hAnsi="Calibri" w:cs="Calibri"/>
                <w:b/>
                <w:sz w:val="18"/>
                <w:szCs w:val="18"/>
              </w:rPr>
            </w:pPr>
            <w:r>
              <w:rPr>
                <w:rFonts w:ascii="Calibri" w:hAnsi="Calibri" w:cs="Calibri"/>
                <w:b/>
                <w:sz w:val="18"/>
                <w:szCs w:val="18"/>
              </w:rPr>
              <w:t>218 671,04</w:t>
            </w:r>
          </w:p>
        </w:tc>
        <w:tc>
          <w:tcPr>
            <w:tcW w:w="1418" w:type="dxa"/>
            <w:gridSpan w:val="10"/>
            <w:tcBorders>
              <w:top w:val="single" w:sz="4" w:space="0" w:color="auto"/>
              <w:left w:val="single" w:sz="4" w:space="0" w:color="auto"/>
              <w:bottom w:val="single" w:sz="4" w:space="0" w:color="auto"/>
              <w:right w:val="single" w:sz="4" w:space="0" w:color="auto"/>
            </w:tcBorders>
          </w:tcPr>
          <w:p w:rsidR="0028598B" w:rsidRPr="009C5824" w:rsidRDefault="000800E8" w:rsidP="0028598B">
            <w:pPr>
              <w:jc w:val="right"/>
              <w:rPr>
                <w:rFonts w:ascii="Calibri" w:hAnsi="Calibri" w:cs="Calibri"/>
                <w:b/>
                <w:sz w:val="18"/>
                <w:szCs w:val="18"/>
              </w:rPr>
            </w:pPr>
            <w:r>
              <w:rPr>
                <w:rFonts w:ascii="Calibri" w:hAnsi="Calibri" w:cs="Calibri"/>
                <w:b/>
                <w:sz w:val="18"/>
                <w:szCs w:val="18"/>
              </w:rPr>
              <w:t>97,48</w:t>
            </w:r>
          </w:p>
        </w:tc>
        <w:tc>
          <w:tcPr>
            <w:tcW w:w="3273" w:type="dxa"/>
            <w:gridSpan w:val="16"/>
            <w:tcBorders>
              <w:top w:val="single" w:sz="4" w:space="0" w:color="auto"/>
              <w:left w:val="single" w:sz="4" w:space="0" w:color="auto"/>
              <w:bottom w:val="single" w:sz="4" w:space="0" w:color="auto"/>
              <w:right w:val="single" w:sz="4" w:space="0" w:color="auto"/>
            </w:tcBorders>
          </w:tcPr>
          <w:p w:rsidR="0028598B" w:rsidRPr="009C5824" w:rsidRDefault="000800E8" w:rsidP="0028598B">
            <w:pPr>
              <w:rPr>
                <w:rFonts w:ascii="Calibri" w:hAnsi="Calibri" w:cs="Calibri"/>
                <w:b/>
                <w:sz w:val="18"/>
                <w:szCs w:val="18"/>
              </w:rPr>
            </w:pPr>
            <w:r>
              <w:rPr>
                <w:rFonts w:ascii="Calibri" w:hAnsi="Calibri" w:cs="Calibri"/>
                <w:b/>
                <w:sz w:val="18"/>
                <w:szCs w:val="18"/>
              </w:rPr>
              <w:t>Výdaje před konsolidací</w:t>
            </w:r>
          </w:p>
        </w:tc>
      </w:tr>
      <w:tr w:rsidR="000800E8" w:rsidRPr="009C5824" w:rsidTr="00A2211A">
        <w:trPr>
          <w:gridAfter w:val="8"/>
          <w:wAfter w:w="3944" w:type="dxa"/>
        </w:trPr>
        <w:tc>
          <w:tcPr>
            <w:tcW w:w="2614" w:type="dxa"/>
            <w:gridSpan w:val="8"/>
            <w:tcBorders>
              <w:top w:val="single" w:sz="4" w:space="0" w:color="auto"/>
              <w:left w:val="single" w:sz="4" w:space="0" w:color="auto"/>
              <w:bottom w:val="single" w:sz="4" w:space="0" w:color="auto"/>
              <w:right w:val="single" w:sz="4" w:space="0" w:color="auto"/>
            </w:tcBorders>
          </w:tcPr>
          <w:p w:rsidR="000800E8" w:rsidRPr="009C5824" w:rsidRDefault="000800E8" w:rsidP="000800E8">
            <w:pPr>
              <w:jc w:val="right"/>
              <w:rPr>
                <w:rFonts w:ascii="Calibri" w:hAnsi="Calibri" w:cs="Calibri"/>
                <w:b/>
                <w:sz w:val="18"/>
                <w:szCs w:val="18"/>
              </w:rPr>
            </w:pPr>
            <w:r>
              <w:rPr>
                <w:rFonts w:ascii="Calibri" w:hAnsi="Calibri" w:cs="Calibri"/>
                <w:b/>
                <w:sz w:val="18"/>
                <w:szCs w:val="18"/>
              </w:rPr>
              <w:t>224 315,29</w:t>
            </w:r>
          </w:p>
        </w:tc>
        <w:tc>
          <w:tcPr>
            <w:tcW w:w="2548" w:type="dxa"/>
            <w:gridSpan w:val="15"/>
            <w:tcBorders>
              <w:top w:val="single" w:sz="4" w:space="0" w:color="auto"/>
              <w:left w:val="single" w:sz="4" w:space="0" w:color="auto"/>
              <w:bottom w:val="single" w:sz="4" w:space="0" w:color="auto"/>
              <w:right w:val="single" w:sz="4" w:space="0" w:color="auto"/>
            </w:tcBorders>
          </w:tcPr>
          <w:p w:rsidR="000800E8" w:rsidRPr="009C5824" w:rsidRDefault="000800E8" w:rsidP="000800E8">
            <w:pPr>
              <w:jc w:val="right"/>
              <w:rPr>
                <w:rFonts w:ascii="Calibri" w:hAnsi="Calibri" w:cs="Calibri"/>
                <w:b/>
                <w:sz w:val="18"/>
                <w:szCs w:val="18"/>
              </w:rPr>
            </w:pPr>
            <w:r>
              <w:rPr>
                <w:rFonts w:ascii="Calibri" w:hAnsi="Calibri" w:cs="Calibri"/>
                <w:b/>
                <w:sz w:val="18"/>
                <w:szCs w:val="18"/>
              </w:rPr>
              <w:t>218 671,04</w:t>
            </w:r>
          </w:p>
        </w:tc>
        <w:tc>
          <w:tcPr>
            <w:tcW w:w="1418" w:type="dxa"/>
            <w:gridSpan w:val="10"/>
            <w:tcBorders>
              <w:top w:val="single" w:sz="4" w:space="0" w:color="auto"/>
              <w:left w:val="single" w:sz="4" w:space="0" w:color="auto"/>
              <w:bottom w:val="single" w:sz="4" w:space="0" w:color="auto"/>
              <w:right w:val="single" w:sz="4" w:space="0" w:color="auto"/>
            </w:tcBorders>
          </w:tcPr>
          <w:p w:rsidR="000800E8" w:rsidRPr="009C5824" w:rsidRDefault="000800E8" w:rsidP="000800E8">
            <w:pPr>
              <w:jc w:val="right"/>
              <w:rPr>
                <w:rFonts w:ascii="Calibri" w:hAnsi="Calibri" w:cs="Calibri"/>
                <w:b/>
                <w:sz w:val="18"/>
                <w:szCs w:val="18"/>
              </w:rPr>
            </w:pPr>
            <w:r>
              <w:rPr>
                <w:rFonts w:ascii="Calibri" w:hAnsi="Calibri" w:cs="Calibri"/>
                <w:b/>
                <w:sz w:val="18"/>
                <w:szCs w:val="18"/>
              </w:rPr>
              <w:t>97,48</w:t>
            </w:r>
          </w:p>
        </w:tc>
        <w:tc>
          <w:tcPr>
            <w:tcW w:w="3273" w:type="dxa"/>
            <w:gridSpan w:val="16"/>
            <w:tcBorders>
              <w:top w:val="single" w:sz="4" w:space="0" w:color="auto"/>
              <w:left w:val="single" w:sz="4" w:space="0" w:color="auto"/>
              <w:bottom w:val="single" w:sz="4" w:space="0" w:color="auto"/>
              <w:right w:val="single" w:sz="4" w:space="0" w:color="auto"/>
            </w:tcBorders>
          </w:tcPr>
          <w:p w:rsidR="000800E8" w:rsidRPr="009C5824" w:rsidRDefault="000800E8" w:rsidP="000800E8">
            <w:pPr>
              <w:rPr>
                <w:rFonts w:ascii="Calibri" w:hAnsi="Calibri" w:cs="Calibri"/>
                <w:b/>
                <w:sz w:val="18"/>
                <w:szCs w:val="18"/>
              </w:rPr>
            </w:pPr>
            <w:r>
              <w:rPr>
                <w:rFonts w:ascii="Calibri" w:hAnsi="Calibri" w:cs="Calibri"/>
                <w:b/>
                <w:sz w:val="18"/>
                <w:szCs w:val="18"/>
              </w:rPr>
              <w:t>Výdaje po konsolidaci</w:t>
            </w:r>
          </w:p>
        </w:tc>
      </w:tr>
      <w:tr w:rsidR="00160A11" w:rsidRPr="009C5824" w:rsidTr="00A2211A">
        <w:tc>
          <w:tcPr>
            <w:tcW w:w="457" w:type="dxa"/>
          </w:tcPr>
          <w:p w:rsidR="00160A11" w:rsidRPr="009C5824" w:rsidRDefault="00160A11" w:rsidP="00160A11">
            <w:pPr>
              <w:rPr>
                <w:rFonts w:ascii="Calibri" w:hAnsi="Calibri" w:cs="Calibri"/>
                <w:b/>
                <w:sz w:val="20"/>
                <w:szCs w:val="20"/>
              </w:rPr>
            </w:pPr>
          </w:p>
        </w:tc>
        <w:tc>
          <w:tcPr>
            <w:tcW w:w="462" w:type="dxa"/>
          </w:tcPr>
          <w:p w:rsidR="00160A11" w:rsidRPr="009C5824" w:rsidRDefault="00160A11" w:rsidP="00160A11">
            <w:pPr>
              <w:rPr>
                <w:rFonts w:ascii="Calibri" w:hAnsi="Calibri" w:cs="Calibri"/>
                <w:b/>
                <w:sz w:val="20"/>
                <w:szCs w:val="20"/>
              </w:rPr>
            </w:pPr>
          </w:p>
        </w:tc>
        <w:tc>
          <w:tcPr>
            <w:tcW w:w="457" w:type="dxa"/>
          </w:tcPr>
          <w:p w:rsidR="00160A11" w:rsidRPr="009C5824" w:rsidRDefault="00160A11" w:rsidP="00160A11">
            <w:pPr>
              <w:rPr>
                <w:rFonts w:ascii="Calibri" w:hAnsi="Calibri" w:cs="Calibri"/>
                <w:b/>
                <w:sz w:val="20"/>
                <w:szCs w:val="20"/>
              </w:rPr>
            </w:pPr>
          </w:p>
        </w:tc>
        <w:tc>
          <w:tcPr>
            <w:tcW w:w="1238" w:type="dxa"/>
            <w:gridSpan w:val="5"/>
          </w:tcPr>
          <w:p w:rsidR="00160A11" w:rsidRPr="009C5824" w:rsidRDefault="00160A11" w:rsidP="00160A11">
            <w:pPr>
              <w:rPr>
                <w:rFonts w:ascii="Calibri" w:hAnsi="Calibri" w:cs="Calibri"/>
                <w:b/>
                <w:sz w:val="20"/>
                <w:szCs w:val="20"/>
              </w:rPr>
            </w:pPr>
          </w:p>
        </w:tc>
        <w:tc>
          <w:tcPr>
            <w:tcW w:w="160" w:type="dxa"/>
            <w:gridSpan w:val="2"/>
          </w:tcPr>
          <w:p w:rsidR="00160A11" w:rsidRPr="009C5824" w:rsidRDefault="00160A11" w:rsidP="00160A11">
            <w:pPr>
              <w:rPr>
                <w:rFonts w:ascii="Calibri" w:hAnsi="Calibri" w:cs="Calibri"/>
                <w:b/>
                <w:sz w:val="20"/>
                <w:szCs w:val="20"/>
              </w:rPr>
            </w:pPr>
          </w:p>
        </w:tc>
        <w:tc>
          <w:tcPr>
            <w:tcW w:w="459" w:type="dxa"/>
            <w:gridSpan w:val="3"/>
          </w:tcPr>
          <w:p w:rsidR="00160A11" w:rsidRPr="009C5824" w:rsidRDefault="00160A11" w:rsidP="00160A11">
            <w:pPr>
              <w:rPr>
                <w:rFonts w:ascii="Calibri" w:hAnsi="Calibri" w:cs="Calibri"/>
                <w:b/>
                <w:sz w:val="20"/>
                <w:szCs w:val="20"/>
              </w:rPr>
            </w:pPr>
          </w:p>
        </w:tc>
        <w:tc>
          <w:tcPr>
            <w:tcW w:w="460" w:type="dxa"/>
            <w:gridSpan w:val="3"/>
          </w:tcPr>
          <w:p w:rsidR="00160A11" w:rsidRPr="009C5824" w:rsidRDefault="00160A11" w:rsidP="00160A11">
            <w:pPr>
              <w:rPr>
                <w:rFonts w:ascii="Calibri" w:hAnsi="Calibri" w:cs="Calibri"/>
                <w:b/>
                <w:sz w:val="20"/>
                <w:szCs w:val="20"/>
              </w:rPr>
            </w:pPr>
          </w:p>
        </w:tc>
        <w:tc>
          <w:tcPr>
            <w:tcW w:w="1961" w:type="dxa"/>
            <w:gridSpan w:val="9"/>
          </w:tcPr>
          <w:p w:rsidR="00160A11" w:rsidRPr="009C5824" w:rsidRDefault="00160A11" w:rsidP="00160A11">
            <w:pPr>
              <w:rPr>
                <w:rFonts w:ascii="Calibri" w:hAnsi="Calibri" w:cs="Calibri"/>
                <w:b/>
                <w:sz w:val="20"/>
                <w:szCs w:val="20"/>
              </w:rPr>
            </w:pPr>
          </w:p>
        </w:tc>
        <w:tc>
          <w:tcPr>
            <w:tcW w:w="160" w:type="dxa"/>
          </w:tcPr>
          <w:p w:rsidR="00160A11" w:rsidRPr="009C5824" w:rsidRDefault="00160A11" w:rsidP="00160A11">
            <w:pPr>
              <w:rPr>
                <w:rFonts w:ascii="Calibri" w:hAnsi="Calibri" w:cs="Calibri"/>
                <w:b/>
                <w:sz w:val="20"/>
                <w:szCs w:val="20"/>
              </w:rPr>
            </w:pPr>
          </w:p>
        </w:tc>
        <w:tc>
          <w:tcPr>
            <w:tcW w:w="460" w:type="dxa"/>
            <w:gridSpan w:val="5"/>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1531" w:type="dxa"/>
            <w:gridSpan w:val="7"/>
          </w:tcPr>
          <w:p w:rsidR="00160A11" w:rsidRPr="009C5824" w:rsidRDefault="00160A11" w:rsidP="00160A11">
            <w:pPr>
              <w:rPr>
                <w:rFonts w:ascii="Calibri" w:hAnsi="Calibri" w:cs="Calibri"/>
                <w:b/>
                <w:sz w:val="20"/>
                <w:szCs w:val="20"/>
              </w:rPr>
            </w:pPr>
          </w:p>
        </w:tc>
        <w:tc>
          <w:tcPr>
            <w:tcW w:w="160" w:type="dxa"/>
            <w:gridSpan w:val="2"/>
          </w:tcPr>
          <w:p w:rsidR="00160A11" w:rsidRPr="009C5824" w:rsidRDefault="00160A11" w:rsidP="00160A11">
            <w:pPr>
              <w:rPr>
                <w:rFonts w:ascii="Calibri" w:hAnsi="Calibri" w:cs="Calibri"/>
                <w:b/>
                <w:sz w:val="20"/>
                <w:szCs w:val="20"/>
              </w:rPr>
            </w:pPr>
          </w:p>
        </w:tc>
        <w:tc>
          <w:tcPr>
            <w:tcW w:w="460" w:type="dxa"/>
            <w:gridSpan w:val="2"/>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460" w:type="dxa"/>
            <w:gridSpan w:val="4"/>
          </w:tcPr>
          <w:p w:rsidR="00160A11" w:rsidRPr="009C5824" w:rsidRDefault="00160A11" w:rsidP="00160A11">
            <w:pPr>
              <w:rPr>
                <w:rFonts w:ascii="Calibri" w:hAnsi="Calibri" w:cs="Calibri"/>
                <w:b/>
                <w:sz w:val="20"/>
                <w:szCs w:val="20"/>
              </w:rPr>
            </w:pPr>
          </w:p>
        </w:tc>
        <w:tc>
          <w:tcPr>
            <w:tcW w:w="460" w:type="dxa"/>
          </w:tcPr>
          <w:p w:rsidR="00160A11" w:rsidRPr="009C5824" w:rsidRDefault="00160A11" w:rsidP="00160A11">
            <w:pPr>
              <w:rPr>
                <w:rFonts w:ascii="Calibri" w:hAnsi="Calibri" w:cs="Calibri"/>
                <w:b/>
                <w:sz w:val="20"/>
                <w:szCs w:val="20"/>
              </w:rPr>
            </w:pPr>
          </w:p>
        </w:tc>
        <w:tc>
          <w:tcPr>
            <w:tcW w:w="1730" w:type="dxa"/>
            <w:gridSpan w:val="3"/>
          </w:tcPr>
          <w:p w:rsidR="00160A11" w:rsidRPr="009C5824" w:rsidRDefault="00160A11" w:rsidP="00160A11">
            <w:pPr>
              <w:rPr>
                <w:rFonts w:ascii="Calibri" w:hAnsi="Calibri" w:cs="Calibri"/>
                <w:b/>
                <w:sz w:val="20"/>
                <w:szCs w:val="20"/>
              </w:rPr>
            </w:pPr>
          </w:p>
        </w:tc>
        <w:tc>
          <w:tcPr>
            <w:tcW w:w="1342" w:type="dxa"/>
          </w:tcPr>
          <w:p w:rsidR="00160A11" w:rsidRPr="009C5824" w:rsidRDefault="00160A11" w:rsidP="00160A11">
            <w:pPr>
              <w:rPr>
                <w:rFonts w:ascii="Calibri" w:hAnsi="Calibri" w:cs="Calibri"/>
                <w:b/>
                <w:sz w:val="20"/>
                <w:szCs w:val="20"/>
              </w:rPr>
            </w:pPr>
          </w:p>
        </w:tc>
      </w:tr>
      <w:tr w:rsidR="00160A11" w:rsidRPr="009C5824" w:rsidTr="00A2211A">
        <w:trPr>
          <w:gridAfter w:val="8"/>
          <w:wAfter w:w="3944" w:type="dxa"/>
        </w:trPr>
        <w:tc>
          <w:tcPr>
            <w:tcW w:w="9853" w:type="dxa"/>
            <w:gridSpan w:val="49"/>
          </w:tcPr>
          <w:p w:rsidR="00160A11" w:rsidRPr="009C5824" w:rsidRDefault="00160A11" w:rsidP="00160A11">
            <w:pPr>
              <w:rPr>
                <w:rFonts w:ascii="Calibri" w:hAnsi="Calibri" w:cs="Calibri"/>
                <w:b/>
                <w:sz w:val="20"/>
                <w:szCs w:val="20"/>
              </w:rPr>
            </w:pPr>
            <w:r w:rsidRPr="009C5824">
              <w:rPr>
                <w:rFonts w:ascii="Calibri" w:hAnsi="Calibri" w:cs="Calibri"/>
                <w:b/>
                <w:sz w:val="20"/>
                <w:szCs w:val="20"/>
              </w:rPr>
              <w:t>Stručný komentář k celkovému vývoji čerpání výdajů kapitoly ve sledovaném období</w:t>
            </w:r>
          </w:p>
        </w:tc>
      </w:tr>
      <w:tr w:rsidR="00F96C49" w:rsidRPr="009C5824" w:rsidTr="00A2211A">
        <w:trPr>
          <w:gridAfter w:val="8"/>
          <w:wAfter w:w="3944" w:type="dxa"/>
        </w:trPr>
        <w:tc>
          <w:tcPr>
            <w:tcW w:w="9853" w:type="dxa"/>
            <w:gridSpan w:val="49"/>
            <w:tcBorders>
              <w:top w:val="single" w:sz="6" w:space="0" w:color="auto"/>
              <w:left w:val="single" w:sz="6" w:space="0" w:color="auto"/>
              <w:bottom w:val="single" w:sz="6" w:space="0" w:color="auto"/>
              <w:right w:val="single" w:sz="6" w:space="0" w:color="auto"/>
            </w:tcBorders>
          </w:tcPr>
          <w:p w:rsidR="00F96C49" w:rsidRPr="000800E8" w:rsidRDefault="000800E8" w:rsidP="00F96C49">
            <w:pPr>
              <w:jc w:val="both"/>
              <w:rPr>
                <w:rFonts w:asciiTheme="minorHAnsi" w:hAnsiTheme="minorHAnsi" w:cstheme="minorHAnsi"/>
                <w:sz w:val="20"/>
                <w:szCs w:val="20"/>
              </w:rPr>
            </w:pPr>
            <w:r w:rsidRPr="000800E8">
              <w:rPr>
                <w:rFonts w:asciiTheme="minorHAnsi" w:hAnsiTheme="minorHAnsi" w:cstheme="minorHAnsi"/>
                <w:sz w:val="20"/>
                <w:szCs w:val="20"/>
              </w:rPr>
              <w:t>Výdaje kapitoly jsou čerpány v souladu s uzavřenými smlouvami se společnostmi Domovní správa Prostějov, s.r.o., FCC Prostějov, s.r.o. a ELTODO, a.s. Platby jsou prováděny na základě skutečně provedených a vyfakturovaných prací a dodávek. Během roku byly jednotlivé oblasti vyhodnocovány a průběžně upravovány. Celkové plnění výdajů kapitoly na 97,48 % vůči upravenému rozpočtu představuje naplnění většiny položek tak, jak bylo pro rok 2019 schváleno.</w:t>
            </w:r>
          </w:p>
        </w:tc>
      </w:tr>
      <w:tr w:rsidR="00F96C49" w:rsidRPr="009C5824" w:rsidTr="00A2211A">
        <w:trPr>
          <w:gridAfter w:val="3"/>
          <w:wAfter w:w="2315" w:type="dxa"/>
        </w:trPr>
        <w:tc>
          <w:tcPr>
            <w:tcW w:w="457" w:type="dxa"/>
          </w:tcPr>
          <w:p w:rsidR="00F96C49" w:rsidRPr="009C5824" w:rsidRDefault="00F96C49" w:rsidP="00F96C49">
            <w:pPr>
              <w:rPr>
                <w:rFonts w:ascii="Calibri" w:hAnsi="Calibri" w:cs="Calibri"/>
                <w:b/>
                <w:sz w:val="20"/>
                <w:szCs w:val="20"/>
              </w:rPr>
            </w:pPr>
          </w:p>
        </w:tc>
        <w:tc>
          <w:tcPr>
            <w:tcW w:w="462" w:type="dxa"/>
          </w:tcPr>
          <w:p w:rsidR="00F96C49" w:rsidRPr="009C5824" w:rsidRDefault="00F96C49" w:rsidP="00F96C49">
            <w:pPr>
              <w:rPr>
                <w:rFonts w:ascii="Calibri" w:hAnsi="Calibri" w:cs="Calibri"/>
                <w:b/>
                <w:sz w:val="20"/>
                <w:szCs w:val="20"/>
              </w:rPr>
            </w:pPr>
          </w:p>
        </w:tc>
        <w:tc>
          <w:tcPr>
            <w:tcW w:w="457" w:type="dxa"/>
          </w:tcPr>
          <w:p w:rsidR="00F96C49" w:rsidRPr="009C5824" w:rsidRDefault="00F96C49" w:rsidP="00F96C49">
            <w:pPr>
              <w:rPr>
                <w:rFonts w:ascii="Calibri" w:hAnsi="Calibri" w:cs="Calibri"/>
                <w:b/>
                <w:sz w:val="20"/>
                <w:szCs w:val="20"/>
              </w:rPr>
            </w:pPr>
          </w:p>
        </w:tc>
        <w:tc>
          <w:tcPr>
            <w:tcW w:w="458" w:type="dxa"/>
            <w:gridSpan w:val="3"/>
          </w:tcPr>
          <w:p w:rsidR="00F96C49" w:rsidRPr="009C5824" w:rsidRDefault="00F96C49" w:rsidP="00F96C49">
            <w:pPr>
              <w:rPr>
                <w:rFonts w:ascii="Calibri" w:hAnsi="Calibri" w:cs="Calibri"/>
                <w:b/>
                <w:sz w:val="20"/>
                <w:szCs w:val="20"/>
              </w:rPr>
            </w:pPr>
          </w:p>
        </w:tc>
        <w:tc>
          <w:tcPr>
            <w:tcW w:w="459" w:type="dxa"/>
          </w:tcPr>
          <w:p w:rsidR="00F96C49" w:rsidRPr="009C5824" w:rsidRDefault="00F96C49" w:rsidP="00F96C49">
            <w:pPr>
              <w:rPr>
                <w:rFonts w:ascii="Calibri" w:hAnsi="Calibri" w:cs="Calibri"/>
                <w:b/>
                <w:sz w:val="20"/>
                <w:szCs w:val="20"/>
              </w:rPr>
            </w:pPr>
          </w:p>
        </w:tc>
        <w:tc>
          <w:tcPr>
            <w:tcW w:w="461" w:type="dxa"/>
            <w:gridSpan w:val="2"/>
          </w:tcPr>
          <w:p w:rsidR="00F96C49" w:rsidRPr="009C5824" w:rsidRDefault="00F96C49" w:rsidP="00F96C49">
            <w:pPr>
              <w:rPr>
                <w:rFonts w:ascii="Calibri" w:hAnsi="Calibri" w:cs="Calibri"/>
                <w:b/>
                <w:sz w:val="20"/>
                <w:szCs w:val="20"/>
              </w:rPr>
            </w:pPr>
          </w:p>
        </w:tc>
        <w:tc>
          <w:tcPr>
            <w:tcW w:w="468" w:type="dxa"/>
            <w:gridSpan w:val="3"/>
          </w:tcPr>
          <w:p w:rsidR="00F96C49" w:rsidRPr="009C5824" w:rsidRDefault="00F96C49" w:rsidP="00F96C49">
            <w:pPr>
              <w:rPr>
                <w:rFonts w:ascii="Calibri" w:hAnsi="Calibri" w:cs="Calibri"/>
                <w:b/>
                <w:sz w:val="20"/>
                <w:szCs w:val="20"/>
              </w:rPr>
            </w:pPr>
          </w:p>
        </w:tc>
        <w:tc>
          <w:tcPr>
            <w:tcW w:w="460" w:type="dxa"/>
            <w:gridSpan w:val="3"/>
          </w:tcPr>
          <w:p w:rsidR="006F77A1" w:rsidRPr="009C5824" w:rsidRDefault="006F77A1" w:rsidP="00F96C49">
            <w:pPr>
              <w:rPr>
                <w:rFonts w:ascii="Calibri" w:hAnsi="Calibri" w:cs="Calibri"/>
                <w:b/>
                <w:sz w:val="20"/>
                <w:szCs w:val="20"/>
              </w:rPr>
            </w:pPr>
          </w:p>
        </w:tc>
        <w:tc>
          <w:tcPr>
            <w:tcW w:w="460" w:type="dxa"/>
            <w:gridSpan w:val="4"/>
          </w:tcPr>
          <w:p w:rsidR="00F96C49" w:rsidRPr="009C5824" w:rsidRDefault="00F96C49" w:rsidP="00F96C49">
            <w:pPr>
              <w:rPr>
                <w:rFonts w:ascii="Calibri" w:hAnsi="Calibri" w:cs="Calibri"/>
                <w:b/>
                <w:sz w:val="20"/>
                <w:szCs w:val="20"/>
              </w:rPr>
            </w:pPr>
          </w:p>
        </w:tc>
        <w:tc>
          <w:tcPr>
            <w:tcW w:w="892" w:type="dxa"/>
            <w:gridSpan w:val="3"/>
          </w:tcPr>
          <w:p w:rsidR="00F96C49" w:rsidRPr="009C5824" w:rsidRDefault="00F96C49" w:rsidP="00F96C49">
            <w:pPr>
              <w:rPr>
                <w:rFonts w:ascii="Calibri" w:hAnsi="Calibri" w:cs="Calibri"/>
                <w:b/>
                <w:sz w:val="20"/>
                <w:szCs w:val="20"/>
              </w:rPr>
            </w:pPr>
          </w:p>
        </w:tc>
        <w:tc>
          <w:tcPr>
            <w:tcW w:w="160" w:type="dxa"/>
            <w:gridSpan w:val="2"/>
          </w:tcPr>
          <w:p w:rsidR="00F96C49" w:rsidRPr="009C5824" w:rsidRDefault="00F96C49" w:rsidP="00F96C49">
            <w:pPr>
              <w:rPr>
                <w:rFonts w:ascii="Calibri" w:hAnsi="Calibri" w:cs="Calibri"/>
                <w:b/>
                <w:sz w:val="20"/>
                <w:szCs w:val="20"/>
              </w:rPr>
            </w:pPr>
          </w:p>
        </w:tc>
        <w:tc>
          <w:tcPr>
            <w:tcW w:w="460" w:type="dxa"/>
          </w:tcPr>
          <w:p w:rsidR="00F96C49" w:rsidRPr="009C5824" w:rsidRDefault="00F96C49" w:rsidP="00F96C49">
            <w:pPr>
              <w:rPr>
                <w:rFonts w:ascii="Calibri" w:hAnsi="Calibri" w:cs="Calibri"/>
                <w:b/>
                <w:sz w:val="20"/>
                <w:szCs w:val="20"/>
              </w:rPr>
            </w:pPr>
          </w:p>
        </w:tc>
        <w:tc>
          <w:tcPr>
            <w:tcW w:w="460" w:type="dxa"/>
            <w:gridSpan w:val="4"/>
          </w:tcPr>
          <w:p w:rsidR="00F96C49" w:rsidRPr="009C5824" w:rsidRDefault="00F96C49" w:rsidP="00F96C49">
            <w:pPr>
              <w:rPr>
                <w:rFonts w:ascii="Calibri" w:hAnsi="Calibri" w:cs="Calibri"/>
                <w:b/>
                <w:sz w:val="20"/>
                <w:szCs w:val="20"/>
              </w:rPr>
            </w:pPr>
          </w:p>
        </w:tc>
        <w:tc>
          <w:tcPr>
            <w:tcW w:w="460" w:type="dxa"/>
            <w:gridSpan w:val="3"/>
          </w:tcPr>
          <w:p w:rsidR="00F96C49" w:rsidRPr="009C5824" w:rsidRDefault="00F96C49" w:rsidP="00F96C49">
            <w:pPr>
              <w:rPr>
                <w:rFonts w:ascii="Calibri" w:hAnsi="Calibri" w:cs="Calibri"/>
                <w:b/>
                <w:sz w:val="20"/>
                <w:szCs w:val="20"/>
              </w:rPr>
            </w:pPr>
          </w:p>
        </w:tc>
        <w:tc>
          <w:tcPr>
            <w:tcW w:w="460" w:type="dxa"/>
            <w:gridSpan w:val="4"/>
          </w:tcPr>
          <w:p w:rsidR="00F96C49" w:rsidRPr="009C5824" w:rsidRDefault="00F96C49" w:rsidP="00F96C49">
            <w:pPr>
              <w:rPr>
                <w:rFonts w:ascii="Calibri" w:hAnsi="Calibri" w:cs="Calibri"/>
                <w:b/>
                <w:sz w:val="20"/>
                <w:szCs w:val="20"/>
              </w:rPr>
            </w:pPr>
          </w:p>
        </w:tc>
        <w:tc>
          <w:tcPr>
            <w:tcW w:w="460" w:type="dxa"/>
            <w:gridSpan w:val="2"/>
          </w:tcPr>
          <w:p w:rsidR="00F96C49" w:rsidRPr="009C5824" w:rsidRDefault="00F96C49" w:rsidP="00F96C49">
            <w:pPr>
              <w:rPr>
                <w:rFonts w:ascii="Calibri" w:hAnsi="Calibri" w:cs="Calibri"/>
                <w:b/>
                <w:sz w:val="20"/>
                <w:szCs w:val="20"/>
              </w:rPr>
            </w:pPr>
          </w:p>
        </w:tc>
        <w:tc>
          <w:tcPr>
            <w:tcW w:w="460" w:type="dxa"/>
            <w:gridSpan w:val="2"/>
          </w:tcPr>
          <w:p w:rsidR="00F96C49" w:rsidRPr="009C5824" w:rsidRDefault="00F96C49" w:rsidP="00F96C49">
            <w:pPr>
              <w:rPr>
                <w:rFonts w:ascii="Calibri" w:hAnsi="Calibri" w:cs="Calibri"/>
                <w:b/>
                <w:sz w:val="20"/>
                <w:szCs w:val="20"/>
              </w:rPr>
            </w:pPr>
          </w:p>
        </w:tc>
        <w:tc>
          <w:tcPr>
            <w:tcW w:w="460" w:type="dxa"/>
            <w:gridSpan w:val="3"/>
          </w:tcPr>
          <w:p w:rsidR="00F96C49" w:rsidRPr="009C5824" w:rsidRDefault="00F96C49" w:rsidP="00F96C49">
            <w:pPr>
              <w:rPr>
                <w:rFonts w:ascii="Calibri" w:hAnsi="Calibri" w:cs="Calibri"/>
                <w:b/>
                <w:sz w:val="20"/>
                <w:szCs w:val="20"/>
              </w:rPr>
            </w:pPr>
          </w:p>
        </w:tc>
        <w:tc>
          <w:tcPr>
            <w:tcW w:w="1736" w:type="dxa"/>
            <w:gridSpan w:val="7"/>
          </w:tcPr>
          <w:p w:rsidR="00F96C49" w:rsidRPr="009C5824" w:rsidRDefault="00F96C49" w:rsidP="00F96C49">
            <w:pPr>
              <w:rPr>
                <w:rFonts w:ascii="Calibri" w:hAnsi="Calibri" w:cs="Calibri"/>
                <w:b/>
                <w:sz w:val="20"/>
                <w:szCs w:val="20"/>
              </w:rPr>
            </w:pPr>
          </w:p>
        </w:tc>
        <w:tc>
          <w:tcPr>
            <w:tcW w:w="1332" w:type="dxa"/>
            <w:gridSpan w:val="4"/>
          </w:tcPr>
          <w:p w:rsidR="00F96C49" w:rsidRPr="009C5824" w:rsidRDefault="00F96C49" w:rsidP="00F96C49">
            <w:pPr>
              <w:rPr>
                <w:rFonts w:ascii="Calibri" w:hAnsi="Calibri" w:cs="Calibri"/>
                <w:b/>
                <w:sz w:val="20"/>
                <w:szCs w:val="20"/>
              </w:rPr>
            </w:pPr>
          </w:p>
        </w:tc>
      </w:tr>
    </w:tbl>
    <w:p w:rsidR="006F77A1" w:rsidRDefault="006F77A1" w:rsidP="00B40A05">
      <w:pPr>
        <w:rPr>
          <w:rFonts w:ascii="Calibri" w:hAnsi="Calibri" w:cs="Calibri"/>
          <w:b/>
          <w:sz w:val="20"/>
          <w:szCs w:val="20"/>
        </w:rPr>
      </w:pPr>
    </w:p>
    <w:p w:rsidR="00A028B5" w:rsidRPr="009C5824" w:rsidRDefault="00A028B5" w:rsidP="00B40A05">
      <w:pPr>
        <w:rPr>
          <w:rFonts w:ascii="Calibri" w:hAnsi="Calibri" w:cs="Calibri"/>
          <w:b/>
          <w:sz w:val="20"/>
          <w:szCs w:val="20"/>
        </w:rPr>
      </w:pPr>
    </w:p>
    <w:p w:rsidR="00FC7BFF" w:rsidRPr="009C5824" w:rsidRDefault="00FC7BFF" w:rsidP="00B40A05">
      <w:pPr>
        <w:rPr>
          <w:rFonts w:ascii="Calibri" w:hAnsi="Calibri" w:cs="Calibri"/>
          <w:b/>
          <w:sz w:val="20"/>
          <w:szCs w:val="20"/>
        </w:rPr>
      </w:pPr>
      <w:r w:rsidRPr="009C5824">
        <w:rPr>
          <w:rFonts w:ascii="Calibri" w:hAnsi="Calibri" w:cs="Calibri"/>
          <w:b/>
          <w:sz w:val="20"/>
          <w:szCs w:val="20"/>
        </w:rPr>
        <w:lastRenderedPageBreak/>
        <w:t>Komentář k položkám (akcím), které vykázaly abnormalitu v řádném plnění příjmů rozpočtu kapitoly ve sledovaném období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017"/>
        <w:gridCol w:w="1634"/>
        <w:gridCol w:w="894"/>
        <w:gridCol w:w="1061"/>
        <w:gridCol w:w="1193"/>
        <w:gridCol w:w="2515"/>
      </w:tblGrid>
      <w:tr w:rsidR="00695681" w:rsidRPr="009C5824" w:rsidTr="007E5CE4">
        <w:tc>
          <w:tcPr>
            <w:tcW w:w="972"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Oddíl, paragraf</w:t>
            </w:r>
          </w:p>
        </w:tc>
        <w:tc>
          <w:tcPr>
            <w:tcW w:w="1017"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Položka</w:t>
            </w:r>
          </w:p>
        </w:tc>
        <w:tc>
          <w:tcPr>
            <w:tcW w:w="1634"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Organizace</w:t>
            </w:r>
          </w:p>
        </w:tc>
        <w:tc>
          <w:tcPr>
            <w:tcW w:w="894"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Účelový zdroj</w:t>
            </w:r>
          </w:p>
        </w:tc>
        <w:tc>
          <w:tcPr>
            <w:tcW w:w="1061"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Upravený rozpočet v tis. Kč</w:t>
            </w:r>
          </w:p>
        </w:tc>
        <w:tc>
          <w:tcPr>
            <w:tcW w:w="1193"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Skutečnost v tis. Kč</w:t>
            </w:r>
          </w:p>
        </w:tc>
        <w:tc>
          <w:tcPr>
            <w:tcW w:w="2515" w:type="dxa"/>
            <w:shd w:val="clear" w:color="auto" w:fill="FFFF00"/>
            <w:vAlign w:val="center"/>
          </w:tcPr>
          <w:p w:rsidR="00C31144" w:rsidRPr="009C5824" w:rsidRDefault="00C31144" w:rsidP="00AD1F8D">
            <w:pPr>
              <w:jc w:val="center"/>
              <w:rPr>
                <w:rFonts w:ascii="Calibri" w:hAnsi="Calibri" w:cs="Calibri"/>
                <w:b/>
                <w:sz w:val="18"/>
                <w:szCs w:val="18"/>
              </w:rPr>
            </w:pPr>
            <w:r w:rsidRPr="009C5824">
              <w:rPr>
                <w:rFonts w:ascii="Calibri" w:hAnsi="Calibri" w:cs="Calibri"/>
                <w:b/>
                <w:sz w:val="18"/>
                <w:szCs w:val="18"/>
              </w:rPr>
              <w:t>Komentář</w:t>
            </w:r>
          </w:p>
        </w:tc>
      </w:tr>
      <w:tr w:rsidR="000800E8" w:rsidRPr="009C5824" w:rsidTr="007E5CE4">
        <w:tc>
          <w:tcPr>
            <w:tcW w:w="972"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003612</w:t>
            </w:r>
          </w:p>
        </w:tc>
        <w:tc>
          <w:tcPr>
            <w:tcW w:w="1017"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5153</w:t>
            </w:r>
          </w:p>
        </w:tc>
        <w:tc>
          <w:tcPr>
            <w:tcW w:w="1634"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0900000000000</w:t>
            </w:r>
          </w:p>
        </w:tc>
        <w:tc>
          <w:tcPr>
            <w:tcW w:w="894" w:type="dxa"/>
            <w:shd w:val="clear" w:color="auto" w:fill="auto"/>
          </w:tcPr>
          <w:p w:rsidR="000800E8" w:rsidRPr="000800E8" w:rsidRDefault="000800E8" w:rsidP="000800E8">
            <w:pPr>
              <w:jc w:val="center"/>
              <w:rPr>
                <w:rFonts w:asciiTheme="minorHAnsi" w:hAnsiTheme="minorHAnsi" w:cstheme="minorHAnsi"/>
                <w:sz w:val="18"/>
                <w:szCs w:val="18"/>
              </w:rPr>
            </w:pPr>
          </w:p>
        </w:tc>
        <w:tc>
          <w:tcPr>
            <w:tcW w:w="1061"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30,00</w:t>
            </w:r>
          </w:p>
        </w:tc>
        <w:tc>
          <w:tcPr>
            <w:tcW w:w="1193"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10,18</w:t>
            </w:r>
          </w:p>
        </w:tc>
        <w:tc>
          <w:tcPr>
            <w:tcW w:w="2515" w:type="dxa"/>
            <w:shd w:val="clear" w:color="auto" w:fill="auto"/>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Plyn:</w:t>
            </w:r>
          </w:p>
          <w:p w:rsidR="000800E8" w:rsidRPr="000800E8" w:rsidRDefault="000800E8" w:rsidP="000800E8">
            <w:pPr>
              <w:jc w:val="both"/>
              <w:rPr>
                <w:rFonts w:asciiTheme="minorHAnsi" w:hAnsiTheme="minorHAnsi" w:cstheme="minorHAnsi"/>
                <w:sz w:val="18"/>
                <w:szCs w:val="18"/>
              </w:rPr>
            </w:pPr>
            <w:r w:rsidRPr="000800E8">
              <w:rPr>
                <w:rFonts w:asciiTheme="minorHAnsi" w:hAnsiTheme="minorHAnsi" w:cstheme="minorHAnsi"/>
                <w:sz w:val="18"/>
                <w:szCs w:val="18"/>
              </w:rPr>
              <w:t>Čerpání dle skutečně vyfakturovaných nákladů ze strany DSP, s.r.o.</w:t>
            </w:r>
          </w:p>
        </w:tc>
      </w:tr>
      <w:tr w:rsidR="000800E8" w:rsidRPr="009C5824" w:rsidTr="007E5CE4">
        <w:tc>
          <w:tcPr>
            <w:tcW w:w="972"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003745</w:t>
            </w:r>
          </w:p>
        </w:tc>
        <w:tc>
          <w:tcPr>
            <w:tcW w:w="1017"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5151</w:t>
            </w:r>
          </w:p>
        </w:tc>
        <w:tc>
          <w:tcPr>
            <w:tcW w:w="1634"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0900000000000</w:t>
            </w:r>
          </w:p>
        </w:tc>
        <w:tc>
          <w:tcPr>
            <w:tcW w:w="894" w:type="dxa"/>
            <w:shd w:val="clear" w:color="auto" w:fill="auto"/>
          </w:tcPr>
          <w:p w:rsidR="000800E8" w:rsidRPr="000800E8" w:rsidRDefault="000800E8" w:rsidP="000800E8">
            <w:pPr>
              <w:jc w:val="center"/>
              <w:rPr>
                <w:rFonts w:asciiTheme="minorHAnsi" w:hAnsiTheme="minorHAnsi" w:cstheme="minorHAnsi"/>
                <w:sz w:val="18"/>
                <w:szCs w:val="18"/>
              </w:rPr>
            </w:pPr>
          </w:p>
        </w:tc>
        <w:tc>
          <w:tcPr>
            <w:tcW w:w="1061"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810,00</w:t>
            </w:r>
          </w:p>
        </w:tc>
        <w:tc>
          <w:tcPr>
            <w:tcW w:w="1193"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367,29</w:t>
            </w:r>
          </w:p>
        </w:tc>
        <w:tc>
          <w:tcPr>
            <w:tcW w:w="2515" w:type="dxa"/>
            <w:shd w:val="clear" w:color="auto" w:fill="auto"/>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Studená voda:</w:t>
            </w:r>
          </w:p>
          <w:p w:rsidR="000800E8" w:rsidRPr="000800E8" w:rsidRDefault="000800E8" w:rsidP="000800E8">
            <w:pPr>
              <w:jc w:val="both"/>
              <w:rPr>
                <w:rFonts w:asciiTheme="minorHAnsi" w:hAnsiTheme="minorHAnsi" w:cstheme="minorHAnsi"/>
                <w:sz w:val="18"/>
                <w:szCs w:val="18"/>
              </w:rPr>
            </w:pPr>
            <w:r w:rsidRPr="000800E8">
              <w:rPr>
                <w:rFonts w:asciiTheme="minorHAnsi" w:hAnsiTheme="minorHAnsi" w:cstheme="minorHAnsi"/>
                <w:sz w:val="18"/>
                <w:szCs w:val="18"/>
              </w:rPr>
              <w:t xml:space="preserve">Fin. </w:t>
            </w:r>
            <w:proofErr w:type="gramStart"/>
            <w:r w:rsidRPr="000800E8">
              <w:rPr>
                <w:rFonts w:asciiTheme="minorHAnsi" w:hAnsiTheme="minorHAnsi" w:cstheme="minorHAnsi"/>
                <w:sz w:val="18"/>
                <w:szCs w:val="18"/>
              </w:rPr>
              <w:t>prostředky</w:t>
            </w:r>
            <w:proofErr w:type="gramEnd"/>
            <w:r w:rsidRPr="000800E8">
              <w:rPr>
                <w:rFonts w:asciiTheme="minorHAnsi" w:hAnsiTheme="minorHAnsi" w:cstheme="minorHAnsi"/>
                <w:sz w:val="18"/>
                <w:szCs w:val="18"/>
              </w:rPr>
              <w:t xml:space="preserve"> na úhradu vody – hřbitovy, zálivky, závlahový systém, kašny aj. – čerpání dle skutečně vyfakturované spotřeby.</w:t>
            </w:r>
          </w:p>
        </w:tc>
      </w:tr>
      <w:tr w:rsidR="000800E8" w:rsidRPr="009C5824" w:rsidTr="007E5CE4">
        <w:tc>
          <w:tcPr>
            <w:tcW w:w="972"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003722</w:t>
            </w:r>
          </w:p>
        </w:tc>
        <w:tc>
          <w:tcPr>
            <w:tcW w:w="1017"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5171</w:t>
            </w:r>
          </w:p>
        </w:tc>
        <w:tc>
          <w:tcPr>
            <w:tcW w:w="1634"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0900000900200</w:t>
            </w:r>
          </w:p>
        </w:tc>
        <w:tc>
          <w:tcPr>
            <w:tcW w:w="894" w:type="dxa"/>
            <w:shd w:val="clear" w:color="auto" w:fill="auto"/>
          </w:tcPr>
          <w:p w:rsidR="000800E8" w:rsidRPr="000800E8" w:rsidRDefault="000800E8" w:rsidP="000800E8">
            <w:pPr>
              <w:jc w:val="center"/>
              <w:rPr>
                <w:rFonts w:asciiTheme="minorHAnsi" w:hAnsiTheme="minorHAnsi" w:cstheme="minorHAnsi"/>
                <w:sz w:val="18"/>
                <w:szCs w:val="18"/>
              </w:rPr>
            </w:pPr>
          </w:p>
        </w:tc>
        <w:tc>
          <w:tcPr>
            <w:tcW w:w="1061"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270,00</w:t>
            </w:r>
          </w:p>
        </w:tc>
        <w:tc>
          <w:tcPr>
            <w:tcW w:w="1193"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127,67</w:t>
            </w:r>
          </w:p>
        </w:tc>
        <w:tc>
          <w:tcPr>
            <w:tcW w:w="2515" w:type="dxa"/>
            <w:shd w:val="clear" w:color="auto" w:fill="auto"/>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Opravy a udržování – komunální odpad:</w:t>
            </w:r>
          </w:p>
          <w:p w:rsidR="000800E8" w:rsidRPr="000800E8" w:rsidRDefault="000800E8" w:rsidP="000800E8">
            <w:pPr>
              <w:rPr>
                <w:rFonts w:asciiTheme="minorHAnsi" w:hAnsiTheme="minorHAnsi" w:cstheme="minorHAnsi"/>
                <w:sz w:val="18"/>
                <w:szCs w:val="18"/>
              </w:rPr>
            </w:pPr>
            <w:r w:rsidRPr="000800E8">
              <w:rPr>
                <w:rFonts w:asciiTheme="minorHAnsi" w:hAnsiTheme="minorHAnsi" w:cstheme="minorHAnsi"/>
                <w:sz w:val="18"/>
                <w:szCs w:val="18"/>
              </w:rPr>
              <w:t>Čerpání dle skutečně provedených oprav.</w:t>
            </w:r>
          </w:p>
        </w:tc>
      </w:tr>
      <w:tr w:rsidR="000800E8" w:rsidRPr="009C5824" w:rsidTr="007E5CE4">
        <w:tc>
          <w:tcPr>
            <w:tcW w:w="972"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003619</w:t>
            </w:r>
          </w:p>
        </w:tc>
        <w:tc>
          <w:tcPr>
            <w:tcW w:w="1017"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5192</w:t>
            </w:r>
          </w:p>
        </w:tc>
        <w:tc>
          <w:tcPr>
            <w:tcW w:w="1634" w:type="dxa"/>
            <w:shd w:val="clear" w:color="auto" w:fill="auto"/>
          </w:tcPr>
          <w:p w:rsidR="000800E8" w:rsidRPr="000800E8" w:rsidRDefault="000800E8" w:rsidP="000800E8">
            <w:pPr>
              <w:jc w:val="center"/>
              <w:rPr>
                <w:rFonts w:asciiTheme="minorHAnsi" w:hAnsiTheme="minorHAnsi" w:cstheme="minorHAnsi"/>
                <w:sz w:val="18"/>
                <w:szCs w:val="18"/>
              </w:rPr>
            </w:pPr>
            <w:r w:rsidRPr="000800E8">
              <w:rPr>
                <w:rFonts w:asciiTheme="minorHAnsi" w:hAnsiTheme="minorHAnsi" w:cstheme="minorHAnsi"/>
                <w:sz w:val="18"/>
                <w:szCs w:val="18"/>
              </w:rPr>
              <w:t>0900000910200</w:t>
            </w:r>
          </w:p>
        </w:tc>
        <w:tc>
          <w:tcPr>
            <w:tcW w:w="894" w:type="dxa"/>
            <w:shd w:val="clear" w:color="auto" w:fill="auto"/>
          </w:tcPr>
          <w:p w:rsidR="000800E8" w:rsidRPr="000800E8" w:rsidRDefault="000800E8" w:rsidP="000800E8">
            <w:pPr>
              <w:jc w:val="center"/>
              <w:rPr>
                <w:rFonts w:asciiTheme="minorHAnsi" w:hAnsiTheme="minorHAnsi" w:cstheme="minorHAnsi"/>
                <w:sz w:val="18"/>
                <w:szCs w:val="18"/>
              </w:rPr>
            </w:pPr>
          </w:p>
        </w:tc>
        <w:tc>
          <w:tcPr>
            <w:tcW w:w="1061"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100,00</w:t>
            </w:r>
          </w:p>
        </w:tc>
        <w:tc>
          <w:tcPr>
            <w:tcW w:w="1193" w:type="dxa"/>
            <w:shd w:val="clear" w:color="auto" w:fill="auto"/>
          </w:tcPr>
          <w:p w:rsidR="000800E8" w:rsidRPr="000800E8" w:rsidRDefault="000800E8" w:rsidP="000800E8">
            <w:pPr>
              <w:jc w:val="right"/>
              <w:rPr>
                <w:rFonts w:asciiTheme="minorHAnsi" w:hAnsiTheme="minorHAnsi" w:cstheme="minorHAnsi"/>
                <w:sz w:val="18"/>
                <w:szCs w:val="18"/>
              </w:rPr>
            </w:pPr>
            <w:r w:rsidRPr="000800E8">
              <w:rPr>
                <w:rFonts w:asciiTheme="minorHAnsi" w:hAnsiTheme="minorHAnsi" w:cstheme="minorHAnsi"/>
                <w:sz w:val="18"/>
                <w:szCs w:val="18"/>
              </w:rPr>
              <w:t>16,33</w:t>
            </w:r>
          </w:p>
        </w:tc>
        <w:tc>
          <w:tcPr>
            <w:tcW w:w="2515" w:type="dxa"/>
            <w:shd w:val="clear" w:color="auto" w:fill="auto"/>
          </w:tcPr>
          <w:p w:rsidR="000800E8" w:rsidRPr="000800E8" w:rsidRDefault="000800E8" w:rsidP="000800E8">
            <w:pPr>
              <w:rPr>
                <w:rFonts w:asciiTheme="minorHAnsi" w:hAnsiTheme="minorHAnsi" w:cstheme="minorHAnsi"/>
                <w:b/>
                <w:sz w:val="18"/>
                <w:szCs w:val="18"/>
                <w:u w:val="single"/>
              </w:rPr>
            </w:pPr>
            <w:r w:rsidRPr="000800E8">
              <w:rPr>
                <w:rFonts w:asciiTheme="minorHAnsi" w:hAnsiTheme="minorHAnsi" w:cstheme="minorHAnsi"/>
                <w:b/>
                <w:sz w:val="18"/>
                <w:szCs w:val="18"/>
                <w:u w:val="single"/>
              </w:rPr>
              <w:t>Poskytnuté náhrady:</w:t>
            </w:r>
          </w:p>
          <w:p w:rsidR="000800E8" w:rsidRPr="000800E8" w:rsidRDefault="000800E8" w:rsidP="000800E8">
            <w:pPr>
              <w:rPr>
                <w:rFonts w:asciiTheme="minorHAnsi" w:hAnsiTheme="minorHAnsi" w:cstheme="minorHAnsi"/>
                <w:sz w:val="18"/>
                <w:szCs w:val="18"/>
              </w:rPr>
            </w:pPr>
            <w:r w:rsidRPr="000800E8">
              <w:rPr>
                <w:rFonts w:asciiTheme="minorHAnsi" w:hAnsiTheme="minorHAnsi" w:cstheme="minorHAnsi"/>
                <w:sz w:val="18"/>
                <w:szCs w:val="18"/>
              </w:rPr>
              <w:t>Náklady za exekuce – dle fakturace DSP, s.r.o.</w:t>
            </w:r>
          </w:p>
        </w:tc>
      </w:tr>
    </w:tbl>
    <w:p w:rsidR="006F77A1" w:rsidRDefault="006F77A1" w:rsidP="00B40A05">
      <w:pPr>
        <w:rPr>
          <w:rFonts w:ascii="Calibri" w:hAnsi="Calibri" w:cs="Calibri"/>
          <w:b/>
          <w:sz w:val="20"/>
          <w:szCs w:val="20"/>
        </w:rPr>
      </w:pPr>
    </w:p>
    <w:p w:rsidR="003B4732" w:rsidRDefault="003B4732" w:rsidP="00B40A05">
      <w:pPr>
        <w:rPr>
          <w:rFonts w:ascii="Calibri" w:hAnsi="Calibri" w:cs="Calibri"/>
          <w:b/>
          <w:sz w:val="20"/>
          <w:szCs w:val="20"/>
        </w:rPr>
      </w:pPr>
    </w:p>
    <w:p w:rsidR="003B4732" w:rsidRDefault="003B4732" w:rsidP="00B40A05">
      <w:pPr>
        <w:rPr>
          <w:rFonts w:ascii="Calibri" w:hAnsi="Calibri" w:cs="Calibri"/>
          <w:b/>
          <w:sz w:val="20"/>
          <w:szCs w:val="20"/>
        </w:rPr>
      </w:pPr>
      <w:r>
        <w:rPr>
          <w:rFonts w:ascii="Calibri" w:hAnsi="Calibri" w:cs="Calibri"/>
          <w:b/>
          <w:sz w:val="20"/>
          <w:szCs w:val="20"/>
        </w:rPr>
        <w:t>Rozpočtová opatření k </w:t>
      </w:r>
      <w:proofErr w:type="gramStart"/>
      <w:r>
        <w:rPr>
          <w:rFonts w:ascii="Calibri" w:hAnsi="Calibri" w:cs="Calibri"/>
          <w:b/>
          <w:sz w:val="20"/>
          <w:szCs w:val="20"/>
        </w:rPr>
        <w:t>31.12.2019</w:t>
      </w:r>
      <w:proofErr w:type="gramEnd"/>
    </w:p>
    <w:p w:rsidR="003B4732" w:rsidRDefault="003B4732" w:rsidP="00B40A05">
      <w:pPr>
        <w:rPr>
          <w:rFonts w:ascii="Calibri" w:hAnsi="Calibri" w:cs="Calibri"/>
          <w:b/>
          <w:sz w:val="20"/>
          <w:szCs w:val="20"/>
        </w:rPr>
      </w:pPr>
    </w:p>
    <w:tbl>
      <w:tblPr>
        <w:tblStyle w:val="Mkatabulky"/>
        <w:tblW w:w="9776" w:type="dxa"/>
        <w:tblLayout w:type="fixed"/>
        <w:tblLook w:val="04A0" w:firstRow="1" w:lastRow="0" w:firstColumn="1" w:lastColumn="0" w:noHBand="0" w:noVBand="1"/>
      </w:tblPr>
      <w:tblGrid>
        <w:gridCol w:w="675"/>
        <w:gridCol w:w="1093"/>
        <w:gridCol w:w="1062"/>
        <w:gridCol w:w="5670"/>
        <w:gridCol w:w="1276"/>
      </w:tblGrid>
      <w:tr w:rsidR="003B4732" w:rsidTr="000C3B81">
        <w:trPr>
          <w:trHeight w:val="402"/>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732" w:rsidRDefault="003B4732" w:rsidP="000C3B81">
            <w:pPr>
              <w:keepNext/>
              <w:keepLines/>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732" w:rsidRDefault="003B4732" w:rsidP="000C3B81">
            <w:pPr>
              <w:keepNext/>
              <w:keepLines/>
              <w:jc w:val="center"/>
              <w:rPr>
                <w:rFonts w:asciiTheme="minorHAnsi" w:hAnsiTheme="minorHAnsi" w:cstheme="minorHAnsi"/>
                <w:b/>
                <w:sz w:val="18"/>
              </w:rPr>
            </w:pPr>
            <w:r>
              <w:rPr>
                <w:rFonts w:asciiTheme="minorHAnsi" w:hAnsiTheme="minorHAnsi" w:cstheme="minorHAnsi"/>
                <w:b/>
                <w:sz w:val="18"/>
              </w:rPr>
              <w:t>Datum</w:t>
            </w: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732" w:rsidRDefault="003B4732" w:rsidP="000C3B81">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732" w:rsidRDefault="003B4732" w:rsidP="000C3B81">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732" w:rsidRDefault="003B4732" w:rsidP="000C3B81">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9030</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08.01.2019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980,02</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Navýšení částky na nakládání s odpady (z rezervy RMP)</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pPr>
              <w:keepNext/>
              <w:keepLines/>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9089</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28.01.2019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453,75</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 xml:space="preserve">Navýšení </w:t>
            </w:r>
            <w:proofErr w:type="spellStart"/>
            <w:r>
              <w:rPr>
                <w:rFonts w:ascii="Arial CE" w:hAnsi="Arial CE" w:cs="Calibri"/>
                <w:sz w:val="16"/>
                <w:szCs w:val="16"/>
              </w:rPr>
              <w:t>fin</w:t>
            </w:r>
            <w:proofErr w:type="spellEnd"/>
            <w:r>
              <w:rPr>
                <w:rFonts w:ascii="Arial CE" w:hAnsi="Arial CE" w:cs="Calibri"/>
                <w:sz w:val="16"/>
                <w:szCs w:val="16"/>
              </w:rPr>
              <w:t xml:space="preserve">. </w:t>
            </w:r>
            <w:proofErr w:type="gramStart"/>
            <w:r>
              <w:rPr>
                <w:rFonts w:ascii="Arial CE" w:hAnsi="Arial CE" w:cs="Calibri"/>
                <w:sz w:val="16"/>
                <w:szCs w:val="16"/>
              </w:rPr>
              <w:t>prostředků</w:t>
            </w:r>
            <w:proofErr w:type="gramEnd"/>
            <w:r>
              <w:rPr>
                <w:rFonts w:ascii="Arial CE" w:hAnsi="Arial CE" w:cs="Calibri"/>
                <w:sz w:val="16"/>
                <w:szCs w:val="16"/>
              </w:rPr>
              <w:t xml:space="preserve"> na správu fotbal. areálů (z FRR)</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9204</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05.03.2019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10,00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 xml:space="preserve">Komunitní dům Sušilova ul. - úhrada el. </w:t>
            </w:r>
            <w:proofErr w:type="gramStart"/>
            <w:r>
              <w:rPr>
                <w:rFonts w:ascii="Arial CE" w:hAnsi="Arial CE" w:cs="Calibri"/>
                <w:sz w:val="16"/>
                <w:szCs w:val="16"/>
              </w:rPr>
              <w:t>energie</w:t>
            </w:r>
            <w:proofErr w:type="gramEnd"/>
            <w:r>
              <w:rPr>
                <w:rFonts w:ascii="Arial CE" w:hAnsi="Arial CE" w:cs="Calibri"/>
                <w:sz w:val="16"/>
                <w:szCs w:val="16"/>
              </w:rPr>
              <w:t>. (z kap. 60)</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9224</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05.03.2019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2 000,00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 xml:space="preserve">Navýšení </w:t>
            </w:r>
            <w:proofErr w:type="spellStart"/>
            <w:r>
              <w:rPr>
                <w:rFonts w:ascii="Arial CE" w:hAnsi="Arial CE" w:cs="Calibri"/>
                <w:sz w:val="16"/>
                <w:szCs w:val="16"/>
              </w:rPr>
              <w:t>fin</w:t>
            </w:r>
            <w:proofErr w:type="spellEnd"/>
            <w:r>
              <w:rPr>
                <w:rFonts w:ascii="Arial CE" w:hAnsi="Arial CE" w:cs="Calibri"/>
                <w:sz w:val="16"/>
                <w:szCs w:val="16"/>
              </w:rPr>
              <w:t xml:space="preserve">. </w:t>
            </w:r>
            <w:proofErr w:type="gramStart"/>
            <w:r>
              <w:rPr>
                <w:rFonts w:ascii="Arial CE" w:hAnsi="Arial CE" w:cs="Calibri"/>
                <w:sz w:val="16"/>
                <w:szCs w:val="16"/>
              </w:rPr>
              <w:t>prostředků</w:t>
            </w:r>
            <w:proofErr w:type="gramEnd"/>
            <w:r>
              <w:rPr>
                <w:rFonts w:ascii="Arial CE" w:hAnsi="Arial CE" w:cs="Calibri"/>
                <w:sz w:val="16"/>
                <w:szCs w:val="16"/>
              </w:rPr>
              <w:t xml:space="preserve"> na zimní údržbu komunikací. (z FRR)</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9225</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05.03.2019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1 086,01</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Výsadba zeleně ve městě. (z FRR)</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9226</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05.03.2019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-2 353,26</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 xml:space="preserve">Převod prostředků na kap. 60 (oprava kotelny v divadelní části Národního domu) - přesun mezi položkami v rámci dvou kapitol </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9373</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16.04.2019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726,00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Údržba zeleně v lesoparku Hloučela. (z FRR)</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9456</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14.05.2019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150,00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 xml:space="preserve">Nákup odpadkových košů na </w:t>
            </w:r>
            <w:proofErr w:type="spellStart"/>
            <w:r>
              <w:rPr>
                <w:rFonts w:ascii="Arial CE" w:hAnsi="Arial CE" w:cs="Calibri"/>
                <w:sz w:val="16"/>
                <w:szCs w:val="16"/>
              </w:rPr>
              <w:t>sídl</w:t>
            </w:r>
            <w:proofErr w:type="spellEnd"/>
            <w:r>
              <w:rPr>
                <w:rFonts w:ascii="Arial CE" w:hAnsi="Arial CE" w:cs="Calibri"/>
                <w:sz w:val="16"/>
                <w:szCs w:val="16"/>
              </w:rPr>
              <w:t>. Šárka. (z FRR)</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r w:rsidRPr="009C1092">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9599</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25.06.2019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331,06</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Navýšení prostředků na čištění komunikací</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3B4732"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9615</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25.06.2019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187,17</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Nákup odpadkových košů (90 tis. Kč, přesun v rámci položek, 97,11 tis. Kč – z přijatých náhrad na poj. Plnění na nákup košů, opravy veřejných WC, zábradlí, …</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3B4732"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9703</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30.07.2019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46,44</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Nákup odpadkových košů z prostředků z likvidace pojistných událostí</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3B4732"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center"/>
              <w:rPr>
                <w:rFonts w:ascii="Arial CE" w:hAnsi="Arial CE" w:cs="Calibri"/>
                <w:sz w:val="16"/>
                <w:szCs w:val="16"/>
              </w:rPr>
            </w:pPr>
            <w:r>
              <w:rPr>
                <w:rFonts w:ascii="Arial CE" w:hAnsi="Arial CE" w:cs="Calibri"/>
                <w:sz w:val="16"/>
                <w:szCs w:val="16"/>
              </w:rPr>
              <w:t>9868</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24.09.2019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jc w:val="right"/>
              <w:rPr>
                <w:rFonts w:ascii="Arial CE" w:hAnsi="Arial CE" w:cs="Calibri"/>
                <w:sz w:val="16"/>
                <w:szCs w:val="16"/>
              </w:rPr>
            </w:pPr>
            <w:r>
              <w:rPr>
                <w:rFonts w:ascii="Arial CE" w:hAnsi="Arial CE" w:cs="Calibri"/>
                <w:sz w:val="16"/>
                <w:szCs w:val="16"/>
              </w:rPr>
              <w:t>47,54</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rPr>
                <w:rFonts w:ascii="Arial CE" w:hAnsi="Arial CE" w:cs="Calibri"/>
                <w:sz w:val="16"/>
                <w:szCs w:val="16"/>
              </w:rPr>
            </w:pPr>
            <w:r>
              <w:rPr>
                <w:rFonts w:ascii="Arial CE" w:hAnsi="Arial CE" w:cs="Calibri"/>
                <w:sz w:val="16"/>
                <w:szCs w:val="16"/>
              </w:rPr>
              <w:t>Převod prostředků z pojistného plnění – veřejná zeleň</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3B4732"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103A0F" w:rsidP="000C3B81">
            <w:pPr>
              <w:jc w:val="center"/>
              <w:rPr>
                <w:rFonts w:ascii="Arial CE" w:hAnsi="Arial CE" w:cs="Calibri"/>
                <w:sz w:val="16"/>
                <w:szCs w:val="16"/>
              </w:rPr>
            </w:pPr>
            <w:r>
              <w:rPr>
                <w:rFonts w:ascii="Arial CE" w:hAnsi="Arial CE" w:cs="Calibri"/>
                <w:sz w:val="16"/>
                <w:szCs w:val="16"/>
              </w:rPr>
              <w:t>9869</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103A0F" w:rsidP="000C3B81">
            <w:pPr>
              <w:keepNext/>
              <w:keepLines/>
              <w:jc w:val="center"/>
              <w:rPr>
                <w:rFonts w:asciiTheme="minorHAnsi" w:hAnsiTheme="minorHAnsi" w:cstheme="minorHAnsi"/>
                <w:sz w:val="18"/>
              </w:rPr>
            </w:pPr>
            <w:proofErr w:type="gramStart"/>
            <w:r>
              <w:rPr>
                <w:rFonts w:asciiTheme="minorHAnsi" w:hAnsiTheme="minorHAnsi" w:cstheme="minorHAnsi"/>
                <w:sz w:val="18"/>
              </w:rPr>
              <w:t>24.09.2019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103A0F" w:rsidP="000C3B81">
            <w:pPr>
              <w:jc w:val="right"/>
              <w:rPr>
                <w:rFonts w:ascii="Arial CE" w:hAnsi="Arial CE" w:cs="Calibri"/>
                <w:sz w:val="16"/>
                <w:szCs w:val="16"/>
              </w:rPr>
            </w:pPr>
            <w:r>
              <w:rPr>
                <w:rFonts w:ascii="Arial CE" w:hAnsi="Arial CE" w:cs="Calibri"/>
                <w:sz w:val="16"/>
                <w:szCs w:val="16"/>
              </w:rPr>
              <w:t>989,54</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103A0F" w:rsidP="000C3B81">
            <w:pPr>
              <w:rPr>
                <w:rFonts w:ascii="Arial CE" w:hAnsi="Arial CE" w:cs="Calibri"/>
                <w:sz w:val="16"/>
                <w:szCs w:val="16"/>
              </w:rPr>
            </w:pPr>
            <w:r>
              <w:rPr>
                <w:rFonts w:ascii="Arial CE" w:hAnsi="Arial CE" w:cs="Calibri"/>
                <w:sz w:val="16"/>
                <w:szCs w:val="16"/>
              </w:rPr>
              <w:t>Prostředky na podzimní výsadbu zeleně</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103A0F" w:rsidP="000C3B81">
            <w:pPr>
              <w:rPr>
                <w:rFonts w:asciiTheme="minorHAnsi" w:hAnsiTheme="minorHAnsi" w:cstheme="minorHAnsi"/>
                <w:sz w:val="18"/>
              </w:rPr>
            </w:pPr>
            <w:r>
              <w:rPr>
                <w:rFonts w:asciiTheme="minorHAnsi" w:hAnsiTheme="minorHAnsi" w:cstheme="minorHAnsi"/>
                <w:sz w:val="18"/>
              </w:rPr>
              <w:t>Realizováno</w:t>
            </w:r>
          </w:p>
        </w:tc>
      </w:tr>
      <w:tr w:rsidR="00103A0F"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jc w:val="center"/>
              <w:rPr>
                <w:rFonts w:ascii="Arial CE" w:hAnsi="Arial CE" w:cs="Calibri"/>
                <w:sz w:val="16"/>
                <w:szCs w:val="16"/>
              </w:rPr>
            </w:pPr>
            <w:r>
              <w:rPr>
                <w:rFonts w:ascii="Arial CE" w:hAnsi="Arial CE" w:cs="Calibri"/>
                <w:sz w:val="16"/>
                <w:szCs w:val="16"/>
              </w:rPr>
              <w:t>91007</w:t>
            </w:r>
          </w:p>
        </w:tc>
        <w:tc>
          <w:tcPr>
            <w:tcW w:w="1093"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keepNext/>
              <w:keepLines/>
              <w:jc w:val="center"/>
              <w:rPr>
                <w:rFonts w:asciiTheme="minorHAnsi" w:hAnsiTheme="minorHAnsi" w:cstheme="minorHAnsi"/>
                <w:sz w:val="18"/>
              </w:rPr>
            </w:pPr>
            <w:proofErr w:type="gramStart"/>
            <w:r>
              <w:rPr>
                <w:rFonts w:asciiTheme="minorHAnsi" w:hAnsiTheme="minorHAnsi" w:cstheme="minorHAnsi"/>
                <w:sz w:val="18"/>
              </w:rPr>
              <w:t>31.10.2019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jc w:val="right"/>
              <w:rPr>
                <w:rFonts w:ascii="Arial CE" w:hAnsi="Arial CE" w:cs="Calibri"/>
                <w:sz w:val="16"/>
                <w:szCs w:val="16"/>
              </w:rPr>
            </w:pPr>
            <w:r>
              <w:rPr>
                <w:rFonts w:ascii="Arial CE" w:hAnsi="Arial CE" w:cs="Calibri"/>
                <w:sz w:val="16"/>
                <w:szCs w:val="16"/>
              </w:rPr>
              <w:t>266,20</w:t>
            </w:r>
          </w:p>
        </w:tc>
        <w:tc>
          <w:tcPr>
            <w:tcW w:w="5670"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rPr>
                <w:rFonts w:ascii="Arial CE" w:hAnsi="Arial CE" w:cs="Calibri"/>
                <w:sz w:val="16"/>
                <w:szCs w:val="16"/>
              </w:rPr>
            </w:pPr>
            <w:r>
              <w:rPr>
                <w:rFonts w:ascii="Arial CE" w:hAnsi="Arial CE" w:cs="Calibri"/>
                <w:sz w:val="16"/>
                <w:szCs w:val="16"/>
              </w:rPr>
              <w:t>Prostředky na úhradu nákladů za tahové zkoušky – hřbitov</w:t>
            </w:r>
          </w:p>
        </w:tc>
        <w:tc>
          <w:tcPr>
            <w:tcW w:w="1276" w:type="dxa"/>
            <w:tcBorders>
              <w:top w:val="single" w:sz="4" w:space="0" w:color="auto"/>
              <w:left w:val="single" w:sz="4" w:space="0" w:color="auto"/>
              <w:bottom w:val="single" w:sz="4" w:space="0" w:color="auto"/>
              <w:right w:val="single" w:sz="4" w:space="0" w:color="auto"/>
            </w:tcBorders>
          </w:tcPr>
          <w:p w:rsidR="00103A0F" w:rsidRDefault="00103A0F" w:rsidP="00103A0F">
            <w:r w:rsidRPr="00652A8D">
              <w:rPr>
                <w:rFonts w:asciiTheme="minorHAnsi" w:hAnsiTheme="minorHAnsi" w:cstheme="minorHAnsi"/>
                <w:sz w:val="18"/>
              </w:rPr>
              <w:t>Realizováno</w:t>
            </w:r>
          </w:p>
        </w:tc>
      </w:tr>
      <w:tr w:rsidR="00103A0F"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jc w:val="center"/>
              <w:rPr>
                <w:rFonts w:ascii="Arial CE" w:hAnsi="Arial CE" w:cs="Calibri"/>
                <w:sz w:val="16"/>
                <w:szCs w:val="16"/>
              </w:rPr>
            </w:pPr>
          </w:p>
        </w:tc>
        <w:tc>
          <w:tcPr>
            <w:tcW w:w="1093"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keepNext/>
              <w:keepLines/>
              <w:jc w:val="center"/>
              <w:rPr>
                <w:rFonts w:asciiTheme="minorHAnsi" w:hAnsiTheme="minorHAnsi" w:cstheme="minorHAnsi"/>
                <w:sz w:val="18"/>
              </w:rPr>
            </w:pPr>
            <w:proofErr w:type="gramStart"/>
            <w:r>
              <w:rPr>
                <w:rFonts w:asciiTheme="minorHAnsi" w:hAnsiTheme="minorHAnsi" w:cstheme="minorHAnsi"/>
                <w:sz w:val="18"/>
              </w:rPr>
              <w:t>04.11.2019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jc w:val="right"/>
              <w:rPr>
                <w:rFonts w:ascii="Arial CE" w:hAnsi="Arial CE" w:cs="Calibri"/>
                <w:sz w:val="16"/>
                <w:szCs w:val="16"/>
              </w:rPr>
            </w:pPr>
            <w:r>
              <w:rPr>
                <w:rFonts w:ascii="Arial CE" w:hAnsi="Arial CE" w:cs="Calibri"/>
                <w:sz w:val="16"/>
                <w:szCs w:val="16"/>
              </w:rPr>
              <w:t>15,00</w:t>
            </w:r>
          </w:p>
        </w:tc>
        <w:tc>
          <w:tcPr>
            <w:tcW w:w="5670" w:type="dxa"/>
            <w:tcBorders>
              <w:top w:val="single" w:sz="4" w:space="0" w:color="auto"/>
              <w:left w:val="single" w:sz="4" w:space="0" w:color="auto"/>
              <w:bottom w:val="single" w:sz="4" w:space="0" w:color="auto"/>
              <w:right w:val="single" w:sz="4" w:space="0" w:color="auto"/>
            </w:tcBorders>
            <w:vAlign w:val="center"/>
          </w:tcPr>
          <w:p w:rsidR="00103A0F" w:rsidRDefault="00103A0F" w:rsidP="00103A0F">
            <w:pPr>
              <w:rPr>
                <w:rFonts w:ascii="Arial CE" w:hAnsi="Arial CE" w:cs="Calibri"/>
                <w:sz w:val="16"/>
                <w:szCs w:val="16"/>
              </w:rPr>
            </w:pPr>
            <w:r w:rsidRPr="00103A0F">
              <w:rPr>
                <w:rFonts w:ascii="Arial CE" w:hAnsi="Arial CE" w:cs="Calibri"/>
                <w:sz w:val="16"/>
                <w:szCs w:val="16"/>
              </w:rPr>
              <w:t xml:space="preserve">Finanční dar od </w:t>
            </w:r>
            <w:proofErr w:type="spellStart"/>
            <w:proofErr w:type="gramStart"/>
            <w:r w:rsidRPr="00103A0F">
              <w:rPr>
                <w:rFonts w:ascii="Arial CE" w:hAnsi="Arial CE" w:cs="Calibri"/>
                <w:sz w:val="16"/>
                <w:szCs w:val="16"/>
              </w:rPr>
              <w:t>Ol</w:t>
            </w:r>
            <w:proofErr w:type="gramEnd"/>
            <w:r w:rsidRPr="00103A0F">
              <w:rPr>
                <w:rFonts w:ascii="Arial CE" w:hAnsi="Arial CE" w:cs="Calibri"/>
                <w:sz w:val="16"/>
                <w:szCs w:val="16"/>
              </w:rPr>
              <w:t>.</w:t>
            </w:r>
            <w:proofErr w:type="gramStart"/>
            <w:r w:rsidRPr="00103A0F">
              <w:rPr>
                <w:rFonts w:ascii="Arial CE" w:hAnsi="Arial CE" w:cs="Calibri"/>
                <w:sz w:val="16"/>
                <w:szCs w:val="16"/>
              </w:rPr>
              <w:t>kraje</w:t>
            </w:r>
            <w:proofErr w:type="spellEnd"/>
            <w:proofErr w:type="gramEnd"/>
            <w:r w:rsidRPr="00103A0F">
              <w:rPr>
                <w:rFonts w:ascii="Arial CE" w:hAnsi="Arial CE" w:cs="Calibri"/>
                <w:sz w:val="16"/>
                <w:szCs w:val="16"/>
              </w:rPr>
              <w:t xml:space="preserve"> v rámci projektu "Intenzifikace odděleného sběru a zajištění využití komunálních odpadů včetně jejich obalové složky na území Olomouckého kraje"</w:t>
            </w:r>
          </w:p>
        </w:tc>
        <w:tc>
          <w:tcPr>
            <w:tcW w:w="1276" w:type="dxa"/>
            <w:tcBorders>
              <w:top w:val="single" w:sz="4" w:space="0" w:color="auto"/>
              <w:left w:val="single" w:sz="4" w:space="0" w:color="auto"/>
              <w:bottom w:val="single" w:sz="4" w:space="0" w:color="auto"/>
              <w:right w:val="single" w:sz="4" w:space="0" w:color="auto"/>
            </w:tcBorders>
          </w:tcPr>
          <w:p w:rsidR="00103A0F" w:rsidRDefault="00103A0F" w:rsidP="00103A0F">
            <w:r w:rsidRPr="00652A8D">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center"/>
              <w:rPr>
                <w:rFonts w:ascii="Arial CE" w:hAnsi="Arial CE" w:cs="Calibri"/>
                <w:sz w:val="16"/>
                <w:szCs w:val="16"/>
              </w:rPr>
            </w:pPr>
            <w:r>
              <w:rPr>
                <w:rFonts w:ascii="Arial CE" w:hAnsi="Arial CE" w:cs="Calibri"/>
                <w:sz w:val="16"/>
                <w:szCs w:val="16"/>
              </w:rPr>
              <w:t>91103</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right"/>
              <w:rPr>
                <w:rFonts w:ascii="Arial CE" w:hAnsi="Arial CE" w:cs="Calibri"/>
                <w:sz w:val="16"/>
                <w:szCs w:val="16"/>
              </w:rPr>
            </w:pPr>
            <w:r>
              <w:rPr>
                <w:rFonts w:ascii="Arial CE" w:hAnsi="Arial CE" w:cs="Calibri"/>
                <w:sz w:val="16"/>
                <w:szCs w:val="16"/>
              </w:rPr>
              <w:t>1 145,00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rPr>
                <w:rFonts w:ascii="Arial CE" w:hAnsi="Arial CE" w:cs="Calibri"/>
                <w:sz w:val="16"/>
                <w:szCs w:val="16"/>
              </w:rPr>
            </w:pPr>
            <w:r>
              <w:rPr>
                <w:rFonts w:ascii="Arial CE" w:hAnsi="Arial CE" w:cs="Calibri"/>
                <w:sz w:val="16"/>
                <w:szCs w:val="16"/>
              </w:rPr>
              <w:t>Převody mezi kapitolami 50 a 90</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0C3B81"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center"/>
              <w:rPr>
                <w:rFonts w:ascii="Arial CE" w:hAnsi="Arial CE" w:cs="Calibri"/>
                <w:sz w:val="16"/>
                <w:szCs w:val="16"/>
              </w:rPr>
            </w:pPr>
            <w:r>
              <w:rPr>
                <w:rFonts w:ascii="Arial CE" w:hAnsi="Arial CE" w:cs="Calibri"/>
                <w:sz w:val="16"/>
                <w:szCs w:val="16"/>
              </w:rPr>
              <w:t>91105</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right"/>
              <w:rPr>
                <w:rFonts w:ascii="Arial CE" w:hAnsi="Arial CE" w:cs="Calibri"/>
                <w:sz w:val="16"/>
                <w:szCs w:val="16"/>
              </w:rPr>
            </w:pPr>
            <w:r>
              <w:rPr>
                <w:rFonts w:ascii="Arial CE" w:hAnsi="Arial CE" w:cs="Calibri"/>
                <w:sz w:val="16"/>
                <w:szCs w:val="16"/>
              </w:rPr>
              <w:t>1 500,00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rPr>
                <w:rFonts w:ascii="Arial CE" w:hAnsi="Arial CE" w:cs="Calibri"/>
                <w:sz w:val="16"/>
                <w:szCs w:val="16"/>
              </w:rPr>
            </w:pPr>
            <w:r>
              <w:rPr>
                <w:rFonts w:ascii="Arial CE" w:hAnsi="Arial CE" w:cs="Calibri"/>
                <w:sz w:val="16"/>
                <w:szCs w:val="16"/>
              </w:rPr>
              <w:t>Navýšení prostředků na komunální odpad</w:t>
            </w:r>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0C3B81"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center"/>
              <w:rPr>
                <w:rFonts w:ascii="Arial CE" w:hAnsi="Arial CE" w:cs="Calibri"/>
                <w:sz w:val="16"/>
                <w:szCs w:val="16"/>
              </w:rPr>
            </w:pPr>
            <w:r>
              <w:rPr>
                <w:rFonts w:ascii="Arial CE" w:hAnsi="Arial CE" w:cs="Calibri"/>
                <w:sz w:val="16"/>
                <w:szCs w:val="16"/>
              </w:rPr>
              <w:t>91106</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right"/>
              <w:rPr>
                <w:rFonts w:ascii="Arial CE" w:hAnsi="Arial CE" w:cs="Calibri"/>
                <w:sz w:val="16"/>
                <w:szCs w:val="16"/>
              </w:rPr>
            </w:pPr>
            <w:r>
              <w:rPr>
                <w:rFonts w:ascii="Arial CE" w:hAnsi="Arial CE" w:cs="Calibri"/>
                <w:sz w:val="16"/>
                <w:szCs w:val="16"/>
              </w:rPr>
              <w:t>373,24</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rPr>
                <w:rFonts w:ascii="Arial CE" w:hAnsi="Arial CE" w:cs="Calibri"/>
                <w:sz w:val="16"/>
                <w:szCs w:val="16"/>
              </w:rPr>
            </w:pPr>
            <w:r>
              <w:rPr>
                <w:rFonts w:ascii="Arial CE" w:hAnsi="Arial CE" w:cs="Calibri"/>
                <w:sz w:val="16"/>
                <w:szCs w:val="16"/>
              </w:rPr>
              <w:t xml:space="preserve">Prostředky z likvidace pojistného plnění – veř. </w:t>
            </w:r>
            <w:proofErr w:type="gramStart"/>
            <w:r>
              <w:rPr>
                <w:rFonts w:ascii="Arial CE" w:hAnsi="Arial CE" w:cs="Calibri"/>
                <w:sz w:val="16"/>
                <w:szCs w:val="16"/>
              </w:rPr>
              <w:t>zeleň</w:t>
            </w:r>
            <w:proofErr w:type="gramEnd"/>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0C3B81" w:rsidP="000C3B81">
            <w:pPr>
              <w:rPr>
                <w:rFonts w:asciiTheme="minorHAnsi" w:hAnsiTheme="minorHAnsi" w:cstheme="minorHAnsi"/>
                <w:sz w:val="18"/>
              </w:rPr>
            </w:pPr>
            <w:r>
              <w:rPr>
                <w:rFonts w:asciiTheme="minorHAnsi" w:hAnsiTheme="minorHAnsi" w:cstheme="minorHAnsi"/>
                <w:sz w:val="18"/>
              </w:rPr>
              <w:t>Realizováno</w:t>
            </w:r>
          </w:p>
        </w:tc>
      </w:tr>
      <w:tr w:rsidR="00823A42" w:rsidTr="00823A42">
        <w:trPr>
          <w:cantSplit/>
          <w:trHeight w:val="402"/>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3A42" w:rsidRDefault="00823A42" w:rsidP="00823A42">
            <w:pPr>
              <w:keepNext/>
              <w:keepLines/>
              <w:jc w:val="center"/>
              <w:rPr>
                <w:rFonts w:asciiTheme="minorHAnsi" w:hAnsiTheme="minorHAnsi" w:cstheme="minorHAnsi"/>
                <w:b/>
                <w:sz w:val="18"/>
              </w:rPr>
            </w:pPr>
            <w:proofErr w:type="spellStart"/>
            <w:r>
              <w:rPr>
                <w:rFonts w:asciiTheme="minorHAnsi" w:hAnsiTheme="minorHAnsi" w:cstheme="minorHAnsi"/>
                <w:b/>
                <w:sz w:val="18"/>
              </w:rPr>
              <w:lastRenderedPageBreak/>
              <w:t>Usn.č</w:t>
            </w:r>
            <w:proofErr w:type="spellEnd"/>
            <w:r>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3A42" w:rsidRDefault="00823A42" w:rsidP="00823A42">
            <w:pPr>
              <w:keepNext/>
              <w:keepLines/>
              <w:jc w:val="center"/>
              <w:rPr>
                <w:rFonts w:asciiTheme="minorHAnsi" w:hAnsiTheme="minorHAnsi" w:cstheme="minorHAnsi"/>
                <w:b/>
                <w:sz w:val="18"/>
              </w:rPr>
            </w:pPr>
            <w:r>
              <w:rPr>
                <w:rFonts w:asciiTheme="minorHAnsi" w:hAnsiTheme="minorHAnsi" w:cstheme="minorHAnsi"/>
                <w:b/>
                <w:sz w:val="18"/>
              </w:rPr>
              <w:t>Datum</w:t>
            </w: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3A42" w:rsidRDefault="00823A42" w:rsidP="00823A42">
            <w:pPr>
              <w:keepNext/>
              <w:keepLines/>
              <w:jc w:val="center"/>
              <w:rPr>
                <w:rFonts w:asciiTheme="minorHAnsi" w:hAnsiTheme="minorHAnsi" w:cstheme="minorHAnsi"/>
                <w:b/>
                <w:sz w:val="18"/>
              </w:rPr>
            </w:pPr>
            <w:r>
              <w:rPr>
                <w:rFonts w:asciiTheme="minorHAnsi" w:hAnsiTheme="minorHAnsi" w:cstheme="minorHAnsi"/>
                <w:b/>
                <w:sz w:val="18"/>
              </w:rPr>
              <w:t>Částka v tis. Kč</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3A42" w:rsidRDefault="00823A42" w:rsidP="00823A42">
            <w:pPr>
              <w:keepNext/>
              <w:keepLines/>
              <w:jc w:val="center"/>
              <w:rPr>
                <w:rFonts w:asciiTheme="minorHAnsi" w:hAnsiTheme="minorHAnsi" w:cstheme="minorHAnsi"/>
                <w:b/>
                <w:sz w:val="18"/>
              </w:rPr>
            </w:pPr>
            <w:r>
              <w:rPr>
                <w:rFonts w:asciiTheme="minorHAnsi" w:hAnsiTheme="minorHAnsi" w:cstheme="minorHAnsi"/>
                <w:b/>
                <w:sz w:val="18"/>
              </w:rPr>
              <w:t>Rozpočtové opatření</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3A42" w:rsidRDefault="00823A42" w:rsidP="00823A42">
            <w:pPr>
              <w:keepNext/>
              <w:keepLines/>
              <w:jc w:val="center"/>
              <w:rPr>
                <w:rFonts w:asciiTheme="minorHAnsi" w:hAnsiTheme="minorHAnsi" w:cstheme="minorHAnsi"/>
                <w:b/>
                <w:sz w:val="18"/>
              </w:rPr>
            </w:pPr>
            <w:r>
              <w:rPr>
                <w:rFonts w:asciiTheme="minorHAnsi" w:hAnsiTheme="minorHAnsi" w:cstheme="minorHAnsi"/>
                <w:b/>
                <w:sz w:val="18"/>
              </w:rPr>
              <w:t>Stupeň realizace</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center"/>
              <w:rPr>
                <w:rFonts w:ascii="Arial CE" w:hAnsi="Arial CE" w:cs="Calibri"/>
                <w:sz w:val="16"/>
                <w:szCs w:val="16"/>
              </w:rPr>
            </w:pPr>
            <w:r>
              <w:rPr>
                <w:rFonts w:ascii="Arial CE" w:hAnsi="Arial CE" w:cs="Calibri"/>
                <w:sz w:val="16"/>
                <w:szCs w:val="16"/>
              </w:rPr>
              <w:t>91107</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jc w:val="right"/>
              <w:rPr>
                <w:rFonts w:ascii="Arial CE" w:hAnsi="Arial CE" w:cs="Calibri"/>
                <w:sz w:val="16"/>
                <w:szCs w:val="16"/>
              </w:rPr>
            </w:pPr>
            <w:r>
              <w:rPr>
                <w:rFonts w:ascii="Arial CE" w:hAnsi="Arial CE" w:cs="Calibri"/>
                <w:sz w:val="16"/>
                <w:szCs w:val="16"/>
              </w:rPr>
              <w:t>34,85</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Default="000C3B81" w:rsidP="000C3B81">
            <w:pPr>
              <w:rPr>
                <w:rFonts w:ascii="Arial CE" w:hAnsi="Arial CE" w:cs="Calibri"/>
                <w:sz w:val="16"/>
                <w:szCs w:val="16"/>
              </w:rPr>
            </w:pPr>
            <w:r>
              <w:rPr>
                <w:rFonts w:ascii="Arial CE" w:hAnsi="Arial CE" w:cs="Calibri"/>
                <w:sz w:val="16"/>
                <w:szCs w:val="16"/>
              </w:rPr>
              <w:t xml:space="preserve">Prostředky z likvidace pojistného plnění – veř. </w:t>
            </w:r>
            <w:proofErr w:type="gramStart"/>
            <w:r>
              <w:rPr>
                <w:rFonts w:ascii="Arial CE" w:hAnsi="Arial CE" w:cs="Calibri"/>
                <w:sz w:val="16"/>
                <w:szCs w:val="16"/>
              </w:rPr>
              <w:t>osvětlení</w:t>
            </w:r>
            <w:proofErr w:type="gramEnd"/>
          </w:p>
        </w:tc>
        <w:tc>
          <w:tcPr>
            <w:tcW w:w="1276" w:type="dxa"/>
            <w:tcBorders>
              <w:top w:val="single" w:sz="4" w:space="0" w:color="auto"/>
              <w:left w:val="single" w:sz="4" w:space="0" w:color="auto"/>
              <w:bottom w:val="single" w:sz="4" w:space="0" w:color="auto"/>
              <w:right w:val="single" w:sz="4" w:space="0" w:color="auto"/>
            </w:tcBorders>
          </w:tcPr>
          <w:p w:rsidR="003B4732" w:rsidRPr="009C1092" w:rsidRDefault="000C3B81"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r>
              <w:rPr>
                <w:rFonts w:asciiTheme="minorHAnsi" w:hAnsiTheme="minorHAnsi" w:cstheme="minorHAnsi"/>
                <w:sz w:val="18"/>
              </w:rPr>
              <w:t>91108</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20.11.2019</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right"/>
              <w:rPr>
                <w:rFonts w:asciiTheme="minorHAnsi" w:hAnsiTheme="minorHAnsi" w:cstheme="minorHAnsi"/>
                <w:sz w:val="18"/>
              </w:rPr>
            </w:pPr>
            <w:r>
              <w:rPr>
                <w:rFonts w:asciiTheme="minorHAnsi" w:hAnsiTheme="minorHAnsi" w:cstheme="minorHAnsi"/>
                <w:sz w:val="18"/>
              </w:rPr>
              <w:t>120,00</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Pr="007C180D" w:rsidRDefault="003B4732" w:rsidP="000C3B81">
            <w:pPr>
              <w:widowControl w:val="0"/>
              <w:autoSpaceDE w:val="0"/>
              <w:autoSpaceDN w:val="0"/>
              <w:adjustRightInd w:val="0"/>
              <w:rPr>
                <w:rFonts w:asciiTheme="minorHAnsi" w:hAnsiTheme="minorHAnsi" w:cstheme="minorHAnsi"/>
                <w:sz w:val="18"/>
              </w:rPr>
            </w:pPr>
            <w:r>
              <w:rPr>
                <w:rFonts w:asciiTheme="minorHAnsi" w:hAnsiTheme="minorHAnsi" w:cstheme="minorHAnsi"/>
                <w:sz w:val="18"/>
              </w:rPr>
              <w:t>P</w:t>
            </w:r>
            <w:r w:rsidRPr="007C180D">
              <w:rPr>
                <w:rFonts w:asciiTheme="minorHAnsi" w:hAnsiTheme="minorHAnsi" w:cstheme="minorHAnsi"/>
                <w:sz w:val="18"/>
              </w:rPr>
              <w:t>řevod prostředků v rámci kapitoly - realizováno</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pPr>
              <w:rPr>
                <w:rFonts w:asciiTheme="minorHAnsi" w:hAnsiTheme="minorHAnsi" w:cstheme="minorHAnsi"/>
                <w:sz w:val="18"/>
              </w:rPr>
            </w:pPr>
            <w:r>
              <w:rPr>
                <w:rFonts w:asciiTheme="minorHAnsi" w:hAnsiTheme="minorHAnsi" w:cstheme="minorHAnsi"/>
                <w:sz w:val="18"/>
              </w:rPr>
              <w:t>Realizováno</w:t>
            </w:r>
          </w:p>
        </w:tc>
      </w:tr>
      <w:tr w:rsidR="003B4732" w:rsidTr="000C3B81">
        <w:trPr>
          <w:cantSplit/>
          <w:trHeight w:val="402"/>
        </w:trPr>
        <w:tc>
          <w:tcPr>
            <w:tcW w:w="675"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r>
              <w:rPr>
                <w:rFonts w:asciiTheme="minorHAnsi" w:hAnsiTheme="minorHAnsi" w:cstheme="minorHAnsi"/>
                <w:sz w:val="18"/>
              </w:rPr>
              <w:t>19250</w:t>
            </w:r>
          </w:p>
        </w:tc>
        <w:tc>
          <w:tcPr>
            <w:tcW w:w="1093"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center"/>
              <w:rPr>
                <w:rFonts w:asciiTheme="minorHAnsi" w:hAnsiTheme="minorHAnsi" w:cstheme="minorHAnsi"/>
                <w:sz w:val="18"/>
              </w:rPr>
            </w:pPr>
            <w:proofErr w:type="gramStart"/>
            <w:r>
              <w:rPr>
                <w:rFonts w:asciiTheme="minorHAnsi" w:hAnsiTheme="minorHAnsi" w:cstheme="minorHAnsi"/>
                <w:sz w:val="18"/>
              </w:rPr>
              <w:t>18.12.2018</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3B4732" w:rsidRDefault="003B4732" w:rsidP="000C3B81">
            <w:pPr>
              <w:keepNext/>
              <w:keepLines/>
              <w:jc w:val="right"/>
              <w:rPr>
                <w:rFonts w:asciiTheme="minorHAnsi" w:hAnsiTheme="minorHAnsi" w:cstheme="minorHAnsi"/>
                <w:sz w:val="18"/>
              </w:rPr>
            </w:pPr>
            <w:r>
              <w:rPr>
                <w:rFonts w:asciiTheme="minorHAnsi" w:hAnsiTheme="minorHAnsi" w:cstheme="minorHAnsi"/>
                <w:sz w:val="18"/>
              </w:rPr>
              <w:t>329,12</w:t>
            </w:r>
          </w:p>
        </w:tc>
        <w:tc>
          <w:tcPr>
            <w:tcW w:w="5670" w:type="dxa"/>
            <w:tcBorders>
              <w:top w:val="single" w:sz="4" w:space="0" w:color="auto"/>
              <w:left w:val="single" w:sz="4" w:space="0" w:color="auto"/>
              <w:bottom w:val="single" w:sz="4" w:space="0" w:color="auto"/>
              <w:right w:val="single" w:sz="4" w:space="0" w:color="auto"/>
            </w:tcBorders>
            <w:vAlign w:val="center"/>
          </w:tcPr>
          <w:p w:rsidR="003B4732" w:rsidRPr="007C180D" w:rsidRDefault="003B4732" w:rsidP="000C3B81">
            <w:pPr>
              <w:widowControl w:val="0"/>
              <w:autoSpaceDE w:val="0"/>
              <w:autoSpaceDN w:val="0"/>
              <w:adjustRightInd w:val="0"/>
              <w:rPr>
                <w:rFonts w:asciiTheme="minorHAnsi" w:hAnsiTheme="minorHAnsi" w:cstheme="minorHAnsi"/>
                <w:sz w:val="18"/>
              </w:rPr>
            </w:pPr>
            <w:r w:rsidRPr="007C180D">
              <w:rPr>
                <w:rFonts w:asciiTheme="minorHAnsi" w:hAnsiTheme="minorHAnsi" w:cstheme="minorHAnsi"/>
                <w:sz w:val="18"/>
              </w:rPr>
              <w:t>Úpravy rozpočtu kapitoly</w:t>
            </w:r>
          </w:p>
        </w:tc>
        <w:tc>
          <w:tcPr>
            <w:tcW w:w="1276" w:type="dxa"/>
            <w:tcBorders>
              <w:top w:val="single" w:sz="4" w:space="0" w:color="auto"/>
              <w:left w:val="single" w:sz="4" w:space="0" w:color="auto"/>
              <w:bottom w:val="single" w:sz="4" w:space="0" w:color="auto"/>
              <w:right w:val="single" w:sz="4" w:space="0" w:color="auto"/>
            </w:tcBorders>
          </w:tcPr>
          <w:p w:rsidR="003B4732" w:rsidRDefault="003B4732" w:rsidP="000C3B81">
            <w:pPr>
              <w:rPr>
                <w:rFonts w:asciiTheme="minorHAnsi" w:hAnsiTheme="minorHAnsi" w:cstheme="minorHAnsi"/>
                <w:sz w:val="18"/>
              </w:rPr>
            </w:pPr>
            <w:r>
              <w:rPr>
                <w:rFonts w:asciiTheme="minorHAnsi" w:hAnsiTheme="minorHAnsi" w:cstheme="minorHAnsi"/>
                <w:sz w:val="18"/>
              </w:rPr>
              <w:t>Realizováno</w:t>
            </w:r>
          </w:p>
        </w:tc>
      </w:tr>
    </w:tbl>
    <w:p w:rsidR="00545E30" w:rsidRDefault="00545E30" w:rsidP="00B40A05">
      <w:pPr>
        <w:rPr>
          <w:rFonts w:ascii="Calibri" w:hAnsi="Calibri" w:cs="Calibri"/>
          <w:b/>
          <w:sz w:val="20"/>
          <w:szCs w:val="20"/>
        </w:rPr>
      </w:pPr>
    </w:p>
    <w:p w:rsidR="003B4732" w:rsidRDefault="003B4732" w:rsidP="00B40A05">
      <w:pPr>
        <w:rPr>
          <w:rFonts w:ascii="Calibri" w:hAnsi="Calibri" w:cs="Calibri"/>
          <w:b/>
          <w:sz w:val="20"/>
          <w:szCs w:val="20"/>
        </w:rPr>
      </w:pPr>
    </w:p>
    <w:p w:rsidR="005D0CF8" w:rsidRDefault="003F54EB" w:rsidP="00CA6C24">
      <w:pPr>
        <w:pStyle w:val="Nadpis2"/>
      </w:pPr>
      <w:r>
        <w:t>Kontrola hospodaření příspěvkových organizací podle zákona č. 250/2000 Sb. o rozpočtových pravidlech územních rozpočtů</w:t>
      </w:r>
    </w:p>
    <w:p w:rsidR="003F54EB" w:rsidRPr="00D14A72" w:rsidRDefault="003F54EB" w:rsidP="005D0CF8">
      <w:pPr>
        <w:jc w:val="both"/>
        <w:rPr>
          <w:rFonts w:ascii="Calibri" w:hAnsi="Calibri"/>
          <w:b/>
          <w:sz w:val="20"/>
          <w:szCs w:val="20"/>
          <w:u w:val="single"/>
        </w:rPr>
      </w:pPr>
    </w:p>
    <w:p w:rsidR="005D0CF8" w:rsidRPr="00D14A72" w:rsidRDefault="005D0CF8" w:rsidP="005D0CF8">
      <w:pPr>
        <w:spacing w:after="120"/>
        <w:jc w:val="both"/>
        <w:rPr>
          <w:rFonts w:ascii="Calibri" w:hAnsi="Calibri"/>
          <w:sz w:val="20"/>
          <w:szCs w:val="20"/>
        </w:rPr>
      </w:pPr>
      <w:r w:rsidRPr="00D14A72">
        <w:rPr>
          <w:rFonts w:ascii="Calibri" w:hAnsi="Calibri"/>
          <w:sz w:val="20"/>
          <w:szCs w:val="20"/>
        </w:rPr>
        <w:t>Ve všech příspěvkových organizacích zřízených statutárním městem Prostějovem proběhly v měsíci březnu</w:t>
      </w:r>
      <w:r>
        <w:rPr>
          <w:rFonts w:ascii="Calibri" w:hAnsi="Calibri"/>
          <w:sz w:val="20"/>
          <w:szCs w:val="20"/>
        </w:rPr>
        <w:t xml:space="preserve"> a dubnu 2020</w:t>
      </w:r>
      <w:r w:rsidRPr="00D14A72">
        <w:rPr>
          <w:rFonts w:ascii="Calibri" w:hAnsi="Calibri"/>
          <w:sz w:val="20"/>
          <w:szCs w:val="20"/>
        </w:rPr>
        <w:t xml:space="preserve"> kontrolní dny k  hospodaření organizací za rok 201</w:t>
      </w:r>
      <w:r>
        <w:rPr>
          <w:rFonts w:ascii="Calibri" w:hAnsi="Calibri"/>
          <w:sz w:val="20"/>
          <w:szCs w:val="20"/>
        </w:rPr>
        <w:t>9</w:t>
      </w:r>
      <w:r w:rsidRPr="00D14A72">
        <w:rPr>
          <w:rFonts w:ascii="Calibri" w:hAnsi="Calibri"/>
          <w:sz w:val="20"/>
          <w:szCs w:val="20"/>
        </w:rPr>
        <w:t xml:space="preserve">. Byly zaměřeny na analýzu výnosů, nákladů, fondového hospodaření organizací, rozbor pohledávek a závazků (v případě pohledávek a závazků po lhůtě splatnosti na jejich vymáhání nebo úhradu), rozbor dosaženého výsledku hospodaření v hlavní i doplňkové činnosti (pokud ji organizace vykonává), na rozdělení zlepšeného výsledku hospodaření do fondů, případně na odvod zřizovateli. </w:t>
      </w:r>
    </w:p>
    <w:p w:rsidR="005D0CF8" w:rsidRPr="00D14A72" w:rsidRDefault="005D0CF8" w:rsidP="005D0CF8">
      <w:pPr>
        <w:spacing w:after="120"/>
        <w:jc w:val="both"/>
        <w:rPr>
          <w:rFonts w:ascii="Calibri" w:hAnsi="Calibri"/>
          <w:sz w:val="20"/>
          <w:szCs w:val="20"/>
        </w:rPr>
      </w:pPr>
      <w:r w:rsidRPr="00D14A72">
        <w:rPr>
          <w:rFonts w:ascii="Calibri" w:hAnsi="Calibri"/>
          <w:sz w:val="20"/>
          <w:szCs w:val="20"/>
        </w:rPr>
        <w:t>Tyto ukazatele byly posuzovány na základě předložených rozborů hospodaření za rok 201</w:t>
      </w:r>
      <w:r>
        <w:rPr>
          <w:rFonts w:ascii="Calibri" w:hAnsi="Calibri"/>
          <w:sz w:val="20"/>
          <w:szCs w:val="20"/>
        </w:rPr>
        <w:t>9</w:t>
      </w:r>
      <w:r w:rsidRPr="00D14A72">
        <w:rPr>
          <w:rFonts w:ascii="Calibri" w:hAnsi="Calibri"/>
          <w:sz w:val="20"/>
          <w:szCs w:val="20"/>
        </w:rPr>
        <w:t xml:space="preserve"> a účetních výkazů od jednotlivých příspěvkových organizací. </w:t>
      </w:r>
    </w:p>
    <w:p w:rsidR="005D0CF8" w:rsidRPr="00D14A72" w:rsidRDefault="005D0CF8" w:rsidP="005D0CF8">
      <w:pPr>
        <w:spacing w:after="120"/>
        <w:jc w:val="both"/>
        <w:rPr>
          <w:rFonts w:ascii="Calibri" w:hAnsi="Calibri"/>
          <w:sz w:val="20"/>
          <w:szCs w:val="20"/>
        </w:rPr>
      </w:pPr>
      <w:r w:rsidRPr="00D14A72">
        <w:rPr>
          <w:rFonts w:ascii="Calibri" w:hAnsi="Calibri"/>
          <w:sz w:val="20"/>
          <w:szCs w:val="20"/>
        </w:rPr>
        <w:t>Kontrolní dny rovněž sloužily k projednání potřebných informací ze strany zřizovatele směrem k organizacím a naopak.</w:t>
      </w:r>
    </w:p>
    <w:p w:rsidR="005D0CF8" w:rsidRPr="00D14A72" w:rsidRDefault="005D0CF8" w:rsidP="005D0CF8">
      <w:pPr>
        <w:spacing w:after="120"/>
        <w:jc w:val="both"/>
        <w:rPr>
          <w:rFonts w:ascii="Calibri" w:hAnsi="Calibri"/>
          <w:sz w:val="20"/>
          <w:szCs w:val="20"/>
        </w:rPr>
      </w:pPr>
      <w:r w:rsidRPr="00D14A72">
        <w:rPr>
          <w:rFonts w:ascii="Calibri" w:hAnsi="Calibri"/>
          <w:sz w:val="20"/>
          <w:szCs w:val="20"/>
        </w:rPr>
        <w:t>Z každého kontrolního dne byl pořízen písemný záznam. Jednání se nezabývalo dokladovou kontrolou nákladových a výnosových účtů. Tyto kontroly periodicky provádělo v roce 201</w:t>
      </w:r>
      <w:r>
        <w:rPr>
          <w:rFonts w:ascii="Calibri" w:hAnsi="Calibri"/>
          <w:sz w:val="20"/>
          <w:szCs w:val="20"/>
        </w:rPr>
        <w:t>9</w:t>
      </w:r>
      <w:r w:rsidRPr="00D14A72">
        <w:rPr>
          <w:rFonts w:ascii="Calibri" w:hAnsi="Calibri"/>
          <w:sz w:val="20"/>
          <w:szCs w:val="20"/>
        </w:rPr>
        <w:t xml:space="preserve"> kontrolní oddělení Finančního odboru </w:t>
      </w:r>
      <w:proofErr w:type="spellStart"/>
      <w:r w:rsidRPr="00D14A72">
        <w:rPr>
          <w:rFonts w:ascii="Calibri" w:hAnsi="Calibri"/>
          <w:sz w:val="20"/>
          <w:szCs w:val="20"/>
        </w:rPr>
        <w:t>MMPv</w:t>
      </w:r>
      <w:proofErr w:type="spellEnd"/>
      <w:r w:rsidRPr="00D14A72">
        <w:rPr>
          <w:rFonts w:ascii="Calibri" w:hAnsi="Calibri"/>
          <w:sz w:val="20"/>
          <w:szCs w:val="20"/>
        </w:rPr>
        <w:t xml:space="preserve">. Kompletní materiály k rozborům (rozborové zprávy, účetní sestavy a záznamy z kontrolního dne) jsou uloženy na Finančním odboru </w:t>
      </w:r>
      <w:proofErr w:type="spellStart"/>
      <w:r w:rsidRPr="00D14A72">
        <w:rPr>
          <w:rFonts w:ascii="Calibri" w:hAnsi="Calibri"/>
          <w:sz w:val="20"/>
          <w:szCs w:val="20"/>
        </w:rPr>
        <w:t>MMPv</w:t>
      </w:r>
      <w:proofErr w:type="spellEnd"/>
      <w:r w:rsidRPr="00D14A72">
        <w:rPr>
          <w:rFonts w:ascii="Calibri" w:hAnsi="Calibri"/>
          <w:sz w:val="20"/>
          <w:szCs w:val="20"/>
        </w:rPr>
        <w:t xml:space="preserve"> a jsou k dispozici k nahlédnutí představitelům a orgánům města.</w:t>
      </w:r>
    </w:p>
    <w:p w:rsidR="005D0CF8" w:rsidRPr="00D14A72" w:rsidRDefault="005D0CF8" w:rsidP="005D0CF8">
      <w:pPr>
        <w:spacing w:after="120"/>
        <w:jc w:val="both"/>
        <w:rPr>
          <w:rFonts w:ascii="Calibri" w:hAnsi="Calibri"/>
          <w:b/>
          <w:sz w:val="20"/>
          <w:szCs w:val="20"/>
          <w:u w:val="single"/>
        </w:rPr>
      </w:pPr>
      <w:r w:rsidRPr="00D14A72">
        <w:rPr>
          <w:rFonts w:ascii="Calibri" w:hAnsi="Calibri"/>
          <w:b/>
          <w:sz w:val="20"/>
          <w:szCs w:val="20"/>
          <w:u w:val="single"/>
        </w:rPr>
        <w:t>Hospodaření příspěvkových organizací v roce 201</w:t>
      </w:r>
      <w:r>
        <w:rPr>
          <w:rFonts w:ascii="Calibri" w:hAnsi="Calibri"/>
          <w:b/>
          <w:sz w:val="20"/>
          <w:szCs w:val="20"/>
          <w:u w:val="single"/>
        </w:rPr>
        <w:t>9</w:t>
      </w:r>
      <w:r w:rsidRPr="00D14A72">
        <w:rPr>
          <w:rFonts w:ascii="Calibri" w:hAnsi="Calibri"/>
          <w:b/>
          <w:sz w:val="20"/>
          <w:szCs w:val="20"/>
          <w:u w:val="single"/>
        </w:rPr>
        <w:t xml:space="preserve"> – dosažený výsledek hospodaření, návrh na jeho rozdělení</w:t>
      </w:r>
    </w:p>
    <w:tbl>
      <w:tblPr>
        <w:tblW w:w="9990" w:type="dxa"/>
        <w:tblCellMar>
          <w:left w:w="70" w:type="dxa"/>
          <w:right w:w="70" w:type="dxa"/>
        </w:tblCellMar>
        <w:tblLook w:val="04A0" w:firstRow="1" w:lastRow="0" w:firstColumn="1" w:lastColumn="0" w:noHBand="0" w:noVBand="1"/>
      </w:tblPr>
      <w:tblGrid>
        <w:gridCol w:w="2680"/>
        <w:gridCol w:w="1000"/>
        <w:gridCol w:w="1060"/>
        <w:gridCol w:w="1180"/>
        <w:gridCol w:w="900"/>
        <w:gridCol w:w="1180"/>
        <w:gridCol w:w="1040"/>
        <w:gridCol w:w="950"/>
      </w:tblGrid>
      <w:tr w:rsidR="00F24BF1" w:rsidTr="00F24BF1">
        <w:trPr>
          <w:trHeight w:val="300"/>
        </w:trPr>
        <w:tc>
          <w:tcPr>
            <w:tcW w:w="2680" w:type="dxa"/>
            <w:vMerge w:val="restart"/>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Příspěvková organizace</w:t>
            </w:r>
          </w:p>
        </w:tc>
        <w:tc>
          <w:tcPr>
            <w:tcW w:w="3240" w:type="dxa"/>
            <w:gridSpan w:val="3"/>
            <w:tcBorders>
              <w:top w:val="single" w:sz="4" w:space="0" w:color="auto"/>
              <w:left w:val="nil"/>
              <w:bottom w:val="single" w:sz="4" w:space="0" w:color="auto"/>
              <w:right w:val="single" w:sz="4" w:space="0" w:color="auto"/>
            </w:tcBorders>
            <w:shd w:val="clear" w:color="000000" w:fill="9BBB59"/>
            <w:noWrap/>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Výsledek hospodaření</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 xml:space="preserve">Úhrada ztráty z </w:t>
            </w:r>
            <w:proofErr w:type="spellStart"/>
            <w:proofErr w:type="gramStart"/>
            <w:r>
              <w:rPr>
                <w:rFonts w:ascii="Calibri" w:hAnsi="Calibri" w:cs="Calibri"/>
                <w:b/>
                <w:bCs/>
                <w:color w:val="000000"/>
                <w:sz w:val="18"/>
                <w:szCs w:val="18"/>
              </w:rPr>
              <w:t>min.let</w:t>
            </w:r>
            <w:proofErr w:type="spellEnd"/>
            <w:proofErr w:type="gramEnd"/>
          </w:p>
        </w:tc>
        <w:tc>
          <w:tcPr>
            <w:tcW w:w="2220"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Příděl do</w:t>
            </w:r>
          </w:p>
        </w:tc>
        <w:tc>
          <w:tcPr>
            <w:tcW w:w="950"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Odvod na účet zřizovatele</w:t>
            </w:r>
          </w:p>
        </w:tc>
      </w:tr>
      <w:tr w:rsidR="00F24BF1" w:rsidTr="00F24BF1">
        <w:trPr>
          <w:trHeight w:val="480"/>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F24BF1" w:rsidRDefault="00F24BF1">
            <w:pPr>
              <w:rPr>
                <w:rFonts w:ascii="Calibri" w:hAnsi="Calibri" w:cs="Calibri"/>
                <w:b/>
                <w:bCs/>
                <w:color w:val="000000"/>
                <w:sz w:val="18"/>
                <w:szCs w:val="18"/>
              </w:rPr>
            </w:pPr>
          </w:p>
        </w:tc>
        <w:tc>
          <w:tcPr>
            <w:tcW w:w="1000" w:type="dxa"/>
            <w:tcBorders>
              <w:top w:val="nil"/>
              <w:left w:val="nil"/>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Hlavní činnost</w:t>
            </w:r>
          </w:p>
        </w:tc>
        <w:tc>
          <w:tcPr>
            <w:tcW w:w="1060" w:type="dxa"/>
            <w:tcBorders>
              <w:top w:val="nil"/>
              <w:left w:val="nil"/>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Doplňková činnost</w:t>
            </w:r>
          </w:p>
        </w:tc>
        <w:tc>
          <w:tcPr>
            <w:tcW w:w="1180" w:type="dxa"/>
            <w:tcBorders>
              <w:top w:val="nil"/>
              <w:left w:val="nil"/>
              <w:bottom w:val="single" w:sz="4" w:space="0" w:color="auto"/>
              <w:right w:val="single" w:sz="4" w:space="0" w:color="auto"/>
            </w:tcBorders>
            <w:shd w:val="clear" w:color="000000" w:fill="9BBB59"/>
            <w:noWrap/>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Celkem</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24BF1" w:rsidRDefault="00F24BF1">
            <w:pPr>
              <w:rPr>
                <w:rFonts w:ascii="Calibri" w:hAnsi="Calibri" w:cs="Calibri"/>
                <w:b/>
                <w:bCs/>
                <w:color w:val="000000"/>
                <w:sz w:val="18"/>
                <w:szCs w:val="18"/>
              </w:rPr>
            </w:pPr>
          </w:p>
        </w:tc>
        <w:tc>
          <w:tcPr>
            <w:tcW w:w="1180" w:type="dxa"/>
            <w:tcBorders>
              <w:top w:val="nil"/>
              <w:left w:val="nil"/>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Rezervního fondu</w:t>
            </w:r>
          </w:p>
        </w:tc>
        <w:tc>
          <w:tcPr>
            <w:tcW w:w="1040" w:type="dxa"/>
            <w:tcBorders>
              <w:top w:val="nil"/>
              <w:left w:val="nil"/>
              <w:bottom w:val="single" w:sz="4" w:space="0" w:color="auto"/>
              <w:right w:val="single" w:sz="4" w:space="0" w:color="auto"/>
            </w:tcBorders>
            <w:shd w:val="clear" w:color="000000" w:fill="9BBB59"/>
            <w:vAlign w:val="center"/>
            <w:hideMark/>
          </w:tcPr>
          <w:p w:rsidR="00F24BF1" w:rsidRDefault="00F24BF1">
            <w:pPr>
              <w:jc w:val="center"/>
              <w:rPr>
                <w:rFonts w:ascii="Calibri" w:hAnsi="Calibri" w:cs="Calibri"/>
                <w:b/>
                <w:bCs/>
                <w:color w:val="000000"/>
                <w:sz w:val="18"/>
                <w:szCs w:val="18"/>
              </w:rPr>
            </w:pPr>
            <w:r>
              <w:rPr>
                <w:rFonts w:ascii="Calibri" w:hAnsi="Calibri" w:cs="Calibri"/>
                <w:b/>
                <w:bCs/>
                <w:color w:val="000000"/>
                <w:sz w:val="18"/>
                <w:szCs w:val="18"/>
              </w:rPr>
              <w:t>Fondu odměn</w:t>
            </w: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F24BF1" w:rsidRDefault="00F24BF1">
            <w:pPr>
              <w:rPr>
                <w:rFonts w:ascii="Calibri" w:hAnsi="Calibri" w:cs="Calibri"/>
                <w:b/>
                <w:bCs/>
                <w:color w:val="000000"/>
                <w:sz w:val="18"/>
                <w:szCs w:val="18"/>
              </w:rPr>
            </w:pP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MŠ Prostějov, Smetanova 24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76 582,75</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30 341,50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106 924,25</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86 924,25</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MŠ Prostějov, Šárka 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195 145,00</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195 145,00</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195 145,00</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MŠ Prostějov, Rumunská 23</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55 893,84</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55 893,84</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45 893,84</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MŠ Prostějov, Moravská 30</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57 645,59</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57 645,59</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57 645,59</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MŠ Prostějov, Partyzánská 34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210 204,40</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5 000,00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215 204,40</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215 204,40</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B93448">
        <w:trPr>
          <w:trHeight w:val="311"/>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a MŠ Prostějov, Melantrichova ul. 60</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1 522,85</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183 926,72</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185 449,57</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185 449,57</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Prostějov, ul. E. Valenty 52</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49 991,30</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103 411,70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153 403,00</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143 403,00</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a MŠ Prostějov, Palackého tř. 14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225,36</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234 372,90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234 598,26</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199 598,26</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35 000,00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a MŠ Prostějov, Kollárova ul. 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69 627,03</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62 227,93</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131 854,96</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131 854,96</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a MŠ Jana Železného Prostějov</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57 170,93</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104 360,00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161 530,93</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141 530,93</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 xml:space="preserve">ZŠ Prostějov, ul. </w:t>
            </w:r>
            <w:proofErr w:type="spellStart"/>
            <w:r>
              <w:rPr>
                <w:rFonts w:ascii="Calibri" w:hAnsi="Calibri" w:cs="Calibri"/>
                <w:color w:val="000000"/>
                <w:sz w:val="16"/>
                <w:szCs w:val="16"/>
              </w:rPr>
              <w:t>Vl</w:t>
            </w:r>
            <w:proofErr w:type="spellEnd"/>
            <w:r>
              <w:rPr>
                <w:rFonts w:ascii="Calibri" w:hAnsi="Calibri" w:cs="Calibri"/>
                <w:color w:val="000000"/>
                <w:sz w:val="16"/>
                <w:szCs w:val="16"/>
              </w:rPr>
              <w:t>. Majakovského</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168 652,23</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19 237,00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187 889,23</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184 280,23</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3 609,00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ZŠ Prostějov, ul. Dr. Horáka 24</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-117 440,90</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234 883,54</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117 442,64</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107 442,64</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RG a ZŠ Prostějov, Studentská ul. 2</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13 431,33</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242 570,52</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256 001,85</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226 001,85</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 xml:space="preserve">ZUŠ </w:t>
            </w:r>
            <w:proofErr w:type="spellStart"/>
            <w:r>
              <w:rPr>
                <w:rFonts w:ascii="Calibri" w:hAnsi="Calibri" w:cs="Calibri"/>
                <w:color w:val="000000"/>
                <w:sz w:val="16"/>
                <w:szCs w:val="16"/>
              </w:rPr>
              <w:t>Vl</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Ambrose</w:t>
            </w:r>
            <w:proofErr w:type="spellEnd"/>
            <w:r>
              <w:rPr>
                <w:rFonts w:ascii="Calibri" w:hAnsi="Calibri" w:cs="Calibri"/>
                <w:color w:val="000000"/>
                <w:sz w:val="16"/>
                <w:szCs w:val="16"/>
              </w:rPr>
              <w:t>, Prostějov</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108 790,15</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37 494,50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146 284,65</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146 284,65</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Sportcentrum DDM, Prostějov</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87 377,58</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19 508,00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106 885,58</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21 377,58</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85 508,00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Městská knihovna Prostějov</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98 769,87</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98 769,87</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98 769,87</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Městské divadlo v Prostějově</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150 055,24</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11 738,12</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161 793,36</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121 793,36</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40 000,00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 xml:space="preserve">Jesle, </w:t>
            </w:r>
            <w:proofErr w:type="spellStart"/>
            <w:r>
              <w:rPr>
                <w:rFonts w:ascii="Calibri" w:hAnsi="Calibri" w:cs="Calibri"/>
                <w:color w:val="000000"/>
                <w:sz w:val="16"/>
                <w:szCs w:val="16"/>
              </w:rPr>
              <w:t>sídl</w:t>
            </w:r>
            <w:proofErr w:type="spellEnd"/>
            <w:r>
              <w:rPr>
                <w:rFonts w:ascii="Calibri" w:hAnsi="Calibri" w:cs="Calibri"/>
                <w:color w:val="000000"/>
                <w:sz w:val="16"/>
                <w:szCs w:val="16"/>
              </w:rPr>
              <w:t xml:space="preserve">. Svobody, Prostějov </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56 170,41</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56 170,41</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26 170,41</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F24BF1" w:rsidRDefault="00F24BF1">
            <w:pPr>
              <w:jc w:val="both"/>
              <w:rPr>
                <w:rFonts w:ascii="Calibri" w:hAnsi="Calibri" w:cs="Calibri"/>
                <w:color w:val="000000"/>
                <w:sz w:val="16"/>
                <w:szCs w:val="16"/>
              </w:rPr>
            </w:pPr>
            <w:r>
              <w:rPr>
                <w:rFonts w:ascii="Calibri" w:hAnsi="Calibri" w:cs="Calibri"/>
                <w:color w:val="000000"/>
                <w:sz w:val="16"/>
                <w:szCs w:val="16"/>
              </w:rPr>
              <w:t>KINO METRO 70</w:t>
            </w:r>
          </w:p>
        </w:tc>
        <w:tc>
          <w:tcPr>
            <w:tcW w:w="10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-7 234,15</w:t>
            </w:r>
          </w:p>
        </w:tc>
        <w:tc>
          <w:tcPr>
            <w:tcW w:w="106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55 238,65</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48 004,50</w:t>
            </w:r>
          </w:p>
        </w:tc>
        <w:tc>
          <w:tcPr>
            <w:tcW w:w="90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38 004,50</w:t>
            </w:r>
          </w:p>
        </w:tc>
        <w:tc>
          <w:tcPr>
            <w:tcW w:w="104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10 000,00</w:t>
            </w:r>
          </w:p>
        </w:tc>
        <w:tc>
          <w:tcPr>
            <w:tcW w:w="950" w:type="dxa"/>
            <w:tcBorders>
              <w:top w:val="nil"/>
              <w:left w:val="nil"/>
              <w:bottom w:val="single" w:sz="4" w:space="0" w:color="auto"/>
              <w:right w:val="single" w:sz="4" w:space="0" w:color="auto"/>
            </w:tcBorders>
            <w:shd w:val="clear" w:color="auto" w:fill="auto"/>
            <w:noWrap/>
            <w:vAlign w:val="center"/>
            <w:hideMark/>
          </w:tcPr>
          <w:p w:rsidR="00F24BF1" w:rsidRDefault="00F24BF1">
            <w:pPr>
              <w:jc w:val="right"/>
              <w:rPr>
                <w:rFonts w:ascii="Calibri" w:hAnsi="Calibri" w:cs="Calibri"/>
                <w:color w:val="000000"/>
                <w:sz w:val="16"/>
                <w:szCs w:val="16"/>
              </w:rPr>
            </w:pPr>
            <w:r>
              <w:rPr>
                <w:rFonts w:ascii="Calibri" w:hAnsi="Calibri" w:cs="Calibri"/>
                <w:color w:val="000000"/>
                <w:sz w:val="16"/>
                <w:szCs w:val="16"/>
              </w:rPr>
              <w:t>0,00</w:t>
            </w:r>
          </w:p>
        </w:tc>
      </w:tr>
      <w:tr w:rsidR="00F24BF1" w:rsidTr="00F24BF1">
        <w:trPr>
          <w:trHeight w:val="300"/>
        </w:trPr>
        <w:tc>
          <w:tcPr>
            <w:tcW w:w="2680" w:type="dxa"/>
            <w:tcBorders>
              <w:top w:val="nil"/>
              <w:left w:val="single" w:sz="4" w:space="0" w:color="auto"/>
              <w:bottom w:val="single" w:sz="4" w:space="0" w:color="auto"/>
              <w:right w:val="single" w:sz="4" w:space="0" w:color="auto"/>
            </w:tcBorders>
            <w:shd w:val="clear" w:color="000000" w:fill="C4D79B"/>
            <w:vAlign w:val="center"/>
            <w:hideMark/>
          </w:tcPr>
          <w:p w:rsidR="00F24BF1" w:rsidRDefault="00F24BF1">
            <w:pPr>
              <w:jc w:val="both"/>
              <w:rPr>
                <w:rFonts w:ascii="Calibri" w:hAnsi="Calibri" w:cs="Calibri"/>
                <w:b/>
                <w:bCs/>
                <w:color w:val="000000"/>
                <w:sz w:val="16"/>
                <w:szCs w:val="16"/>
              </w:rPr>
            </w:pPr>
            <w:r>
              <w:rPr>
                <w:rFonts w:ascii="Calibri" w:hAnsi="Calibri" w:cs="Calibri"/>
                <w:b/>
                <w:bCs/>
                <w:color w:val="000000"/>
                <w:sz w:val="16"/>
                <w:szCs w:val="16"/>
              </w:rPr>
              <w:t>Celkem</w:t>
            </w:r>
          </w:p>
        </w:tc>
        <w:tc>
          <w:tcPr>
            <w:tcW w:w="100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1 332 580,81</w:t>
            </w:r>
          </w:p>
        </w:tc>
        <w:tc>
          <w:tcPr>
            <w:tcW w:w="106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1 344 311,08</w:t>
            </w:r>
          </w:p>
        </w:tc>
        <w:tc>
          <w:tcPr>
            <w:tcW w:w="118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2 676 891,89</w:t>
            </w:r>
          </w:p>
        </w:tc>
        <w:tc>
          <w:tcPr>
            <w:tcW w:w="90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2 372 774,89</w:t>
            </w:r>
          </w:p>
        </w:tc>
        <w:tc>
          <w:tcPr>
            <w:tcW w:w="104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300 508,00</w:t>
            </w:r>
          </w:p>
        </w:tc>
        <w:tc>
          <w:tcPr>
            <w:tcW w:w="950" w:type="dxa"/>
            <w:tcBorders>
              <w:top w:val="nil"/>
              <w:left w:val="nil"/>
              <w:bottom w:val="single" w:sz="4" w:space="0" w:color="auto"/>
              <w:right w:val="single" w:sz="4" w:space="0" w:color="auto"/>
            </w:tcBorders>
            <w:shd w:val="clear" w:color="000000" w:fill="C4D79B"/>
            <w:noWrap/>
            <w:vAlign w:val="center"/>
            <w:hideMark/>
          </w:tcPr>
          <w:p w:rsidR="00F24BF1" w:rsidRDefault="00F24BF1">
            <w:pPr>
              <w:jc w:val="right"/>
              <w:rPr>
                <w:rFonts w:ascii="Calibri" w:hAnsi="Calibri" w:cs="Calibri"/>
                <w:b/>
                <w:bCs/>
                <w:color w:val="000000"/>
                <w:sz w:val="16"/>
                <w:szCs w:val="16"/>
              </w:rPr>
            </w:pPr>
            <w:r>
              <w:rPr>
                <w:rFonts w:ascii="Calibri" w:hAnsi="Calibri" w:cs="Calibri"/>
                <w:b/>
                <w:bCs/>
                <w:color w:val="000000"/>
                <w:sz w:val="16"/>
                <w:szCs w:val="16"/>
              </w:rPr>
              <w:t>3 609,00</w:t>
            </w:r>
          </w:p>
        </w:tc>
      </w:tr>
    </w:tbl>
    <w:p w:rsidR="005D0CF8" w:rsidRPr="00D14A72" w:rsidRDefault="005D0CF8" w:rsidP="00F24BF1">
      <w:pPr>
        <w:spacing w:after="120"/>
        <w:rPr>
          <w:sz w:val="20"/>
          <w:szCs w:val="20"/>
        </w:rPr>
      </w:pPr>
    </w:p>
    <w:p w:rsidR="005D0CF8" w:rsidRPr="002824B4" w:rsidRDefault="005D0CF8" w:rsidP="005D0CF8">
      <w:pPr>
        <w:spacing w:after="120"/>
        <w:jc w:val="both"/>
        <w:rPr>
          <w:rFonts w:ascii="Calibri" w:hAnsi="Calibri"/>
          <w:sz w:val="20"/>
          <w:szCs w:val="20"/>
        </w:rPr>
      </w:pPr>
      <w:r w:rsidRPr="002824B4">
        <w:rPr>
          <w:rFonts w:ascii="Calibri" w:hAnsi="Calibri"/>
          <w:sz w:val="20"/>
          <w:szCs w:val="20"/>
          <w:u w:val="single"/>
        </w:rPr>
        <w:t>Základní škola Prostějov, ul. Dr. Horáka 24</w:t>
      </w:r>
      <w:r w:rsidRPr="002824B4">
        <w:rPr>
          <w:rFonts w:ascii="Calibri" w:hAnsi="Calibri"/>
          <w:sz w:val="20"/>
          <w:szCs w:val="20"/>
        </w:rPr>
        <w:t xml:space="preserve"> – ztráta v hlavní činnosti činí </w:t>
      </w:r>
      <w:r w:rsidRPr="009E1A7A">
        <w:rPr>
          <w:rFonts w:ascii="Calibri" w:hAnsi="Calibri"/>
          <w:sz w:val="20"/>
          <w:szCs w:val="20"/>
        </w:rPr>
        <w:t>117</w:t>
      </w:r>
      <w:r>
        <w:rPr>
          <w:rFonts w:ascii="Calibri" w:hAnsi="Calibri"/>
          <w:sz w:val="20"/>
          <w:szCs w:val="20"/>
        </w:rPr>
        <w:t> 440,</w:t>
      </w:r>
      <w:r w:rsidRPr="009E1A7A">
        <w:rPr>
          <w:rFonts w:ascii="Calibri" w:hAnsi="Calibri"/>
          <w:sz w:val="20"/>
          <w:szCs w:val="20"/>
        </w:rPr>
        <w:t>90</w:t>
      </w:r>
      <w:r>
        <w:rPr>
          <w:rFonts w:ascii="Calibri" w:hAnsi="Calibri"/>
          <w:sz w:val="20"/>
          <w:szCs w:val="20"/>
        </w:rPr>
        <w:t xml:space="preserve"> </w:t>
      </w:r>
      <w:r w:rsidRPr="002824B4">
        <w:rPr>
          <w:rFonts w:ascii="Calibri" w:hAnsi="Calibri"/>
          <w:sz w:val="20"/>
          <w:szCs w:val="20"/>
        </w:rPr>
        <w:t xml:space="preserve">Kč. </w:t>
      </w:r>
      <w:r w:rsidR="005A737C">
        <w:rPr>
          <w:rFonts w:ascii="Calibri" w:hAnsi="Calibri"/>
          <w:sz w:val="20"/>
          <w:szCs w:val="20"/>
        </w:rPr>
        <w:t>Hospodářský výsledek</w:t>
      </w:r>
      <w:r w:rsidRPr="00090887">
        <w:rPr>
          <w:rFonts w:ascii="Calibri" w:hAnsi="Calibri"/>
          <w:sz w:val="20"/>
          <w:szCs w:val="20"/>
        </w:rPr>
        <w:t xml:space="preserve"> je ovlivněn vratkou </w:t>
      </w:r>
      <w:r w:rsidR="005A737C">
        <w:rPr>
          <w:rFonts w:ascii="Calibri" w:hAnsi="Calibri"/>
          <w:sz w:val="20"/>
          <w:szCs w:val="20"/>
        </w:rPr>
        <w:t>zřizovateli ve výši 108 </w:t>
      </w:r>
      <w:r w:rsidRPr="00090887">
        <w:rPr>
          <w:rFonts w:ascii="Calibri" w:hAnsi="Calibri"/>
          <w:sz w:val="20"/>
          <w:szCs w:val="20"/>
        </w:rPr>
        <w:t xml:space="preserve">595,81 Kč, která je tvořena nedočerpaným </w:t>
      </w:r>
      <w:r w:rsidR="005A737C">
        <w:rPr>
          <w:rFonts w:ascii="Calibri" w:hAnsi="Calibri"/>
          <w:sz w:val="20"/>
          <w:szCs w:val="20"/>
        </w:rPr>
        <w:t>účelovým neinvestičním příspěvkem</w:t>
      </w:r>
      <w:r w:rsidRPr="00090887">
        <w:rPr>
          <w:rFonts w:ascii="Calibri" w:hAnsi="Calibri"/>
          <w:sz w:val="20"/>
          <w:szCs w:val="20"/>
        </w:rPr>
        <w:t xml:space="preserve"> na opravu basketbalových košů, nevyčerpanými prostředky na mzdy, odměny za vedení kroužků a za odpisy.</w:t>
      </w:r>
      <w:r w:rsidR="002A7409">
        <w:rPr>
          <w:rFonts w:ascii="Calibri" w:hAnsi="Calibri"/>
          <w:sz w:val="20"/>
          <w:szCs w:val="20"/>
        </w:rPr>
        <w:t xml:space="preserve"> Dále byla této organizaci vyč</w:t>
      </w:r>
      <w:r w:rsidR="005A737C">
        <w:rPr>
          <w:rFonts w:ascii="Calibri" w:hAnsi="Calibri"/>
          <w:sz w:val="20"/>
          <w:szCs w:val="20"/>
        </w:rPr>
        <w:t>íslena vratka ve výši 62 277,00 </w:t>
      </w:r>
      <w:r w:rsidR="002A7409">
        <w:rPr>
          <w:rFonts w:ascii="Calibri" w:hAnsi="Calibri"/>
          <w:sz w:val="20"/>
          <w:szCs w:val="20"/>
        </w:rPr>
        <w:t xml:space="preserve">Kč </w:t>
      </w:r>
      <w:r w:rsidR="005A737C">
        <w:rPr>
          <w:rFonts w:ascii="Calibri" w:hAnsi="Calibri"/>
          <w:sz w:val="20"/>
          <w:szCs w:val="20"/>
        </w:rPr>
        <w:t>z účelové neinvestiční dotace na relaci projektu v rámci Operačního programu Výzkum, vývoj a vzdělávání s odůvodněním, že tyto prostředky nebyly k datu schválení Závěrečné zprávy o realizaci projektu doloženy výstupy.</w:t>
      </w:r>
    </w:p>
    <w:p w:rsidR="005D0CF8" w:rsidRDefault="005D0CF8" w:rsidP="005D0CF8">
      <w:pPr>
        <w:jc w:val="both"/>
        <w:rPr>
          <w:rFonts w:ascii="Calibri" w:hAnsi="Calibri"/>
          <w:sz w:val="20"/>
          <w:szCs w:val="20"/>
        </w:rPr>
      </w:pPr>
      <w:r>
        <w:rPr>
          <w:rFonts w:ascii="Calibri" w:hAnsi="Calibri"/>
          <w:sz w:val="20"/>
          <w:szCs w:val="20"/>
          <w:u w:val="single"/>
        </w:rPr>
        <w:t xml:space="preserve">KINO METRO </w:t>
      </w:r>
      <w:proofErr w:type="gramStart"/>
      <w:r>
        <w:rPr>
          <w:rFonts w:ascii="Calibri" w:hAnsi="Calibri"/>
          <w:sz w:val="20"/>
          <w:szCs w:val="20"/>
          <w:u w:val="single"/>
        </w:rPr>
        <w:t>70</w:t>
      </w:r>
      <w:r w:rsidRPr="008068A5">
        <w:rPr>
          <w:rFonts w:ascii="Calibri" w:hAnsi="Calibri"/>
          <w:sz w:val="20"/>
          <w:szCs w:val="20"/>
          <w:u w:val="single"/>
        </w:rPr>
        <w:t xml:space="preserve"> </w:t>
      </w:r>
      <w:r>
        <w:rPr>
          <w:rFonts w:ascii="Calibri" w:hAnsi="Calibri"/>
          <w:sz w:val="20"/>
          <w:szCs w:val="20"/>
        </w:rPr>
        <w:t xml:space="preserve"> – ztráta</w:t>
      </w:r>
      <w:proofErr w:type="gramEnd"/>
      <w:r>
        <w:rPr>
          <w:rFonts w:ascii="Calibri" w:hAnsi="Calibri"/>
          <w:sz w:val="20"/>
          <w:szCs w:val="20"/>
        </w:rPr>
        <w:t xml:space="preserve"> v hlavní činnosti činí 7 234,15 Kč. </w:t>
      </w:r>
      <w:r w:rsidRPr="00090887">
        <w:rPr>
          <w:rFonts w:ascii="Calibri" w:hAnsi="Calibri"/>
          <w:sz w:val="20"/>
          <w:szCs w:val="20"/>
        </w:rPr>
        <w:t>Výsledek hospodaření v hlavní činnosti proběhl v souladu s rozpočtem roku 2019. V souvislosti s výměnou kr</w:t>
      </w:r>
      <w:r>
        <w:rPr>
          <w:rFonts w:ascii="Calibri" w:hAnsi="Calibri"/>
          <w:sz w:val="20"/>
          <w:szCs w:val="20"/>
        </w:rPr>
        <w:t>ytiny v předsálí kina došlo k le</w:t>
      </w:r>
      <w:r w:rsidRPr="00090887">
        <w:rPr>
          <w:rFonts w:ascii="Calibri" w:hAnsi="Calibri"/>
          <w:sz w:val="20"/>
          <w:szCs w:val="20"/>
        </w:rPr>
        <w:t>hké z</w:t>
      </w:r>
      <w:r>
        <w:rPr>
          <w:rFonts w:ascii="Calibri" w:hAnsi="Calibri"/>
          <w:sz w:val="20"/>
          <w:szCs w:val="20"/>
        </w:rPr>
        <w:t>t</w:t>
      </w:r>
      <w:r w:rsidRPr="00090887">
        <w:rPr>
          <w:rFonts w:ascii="Calibri" w:hAnsi="Calibri"/>
          <w:sz w:val="20"/>
          <w:szCs w:val="20"/>
        </w:rPr>
        <w:t>rátě, která bude uhrazena z kladného výsledku hospodaření v doplňkové činnosti.</w:t>
      </w:r>
    </w:p>
    <w:p w:rsidR="005D0CF8" w:rsidRDefault="00626267" w:rsidP="0006651C">
      <w:pPr>
        <w:spacing w:before="240" w:after="120"/>
        <w:rPr>
          <w:rFonts w:ascii="Calibri" w:hAnsi="Calibri"/>
          <w:sz w:val="20"/>
          <w:szCs w:val="20"/>
        </w:rPr>
      </w:pPr>
      <w:r>
        <w:rPr>
          <w:rFonts w:ascii="Calibri" w:hAnsi="Calibri"/>
          <w:b/>
          <w:sz w:val="20"/>
          <w:szCs w:val="20"/>
          <w:u w:val="single"/>
        </w:rPr>
        <w:t>N</w:t>
      </w:r>
      <w:r w:rsidR="005D0CF8">
        <w:rPr>
          <w:rFonts w:ascii="Calibri" w:hAnsi="Calibri"/>
          <w:b/>
          <w:sz w:val="20"/>
          <w:szCs w:val="20"/>
          <w:u w:val="single"/>
        </w:rPr>
        <w:t>einvestiční příspěvky zřízeným příspěvkovým organizacím za rok 2019 v Kč</w:t>
      </w:r>
    </w:p>
    <w:tbl>
      <w:tblPr>
        <w:tblW w:w="8240" w:type="dxa"/>
        <w:tblInd w:w="75" w:type="dxa"/>
        <w:tblCellMar>
          <w:left w:w="70" w:type="dxa"/>
          <w:right w:w="70" w:type="dxa"/>
        </w:tblCellMar>
        <w:tblLook w:val="04A0" w:firstRow="1" w:lastRow="0" w:firstColumn="1" w:lastColumn="0" w:noHBand="0" w:noVBand="1"/>
      </w:tblPr>
      <w:tblGrid>
        <w:gridCol w:w="5280"/>
        <w:gridCol w:w="1712"/>
        <w:gridCol w:w="1248"/>
      </w:tblGrid>
      <w:tr w:rsidR="005D0CF8" w:rsidTr="002A7409">
        <w:trPr>
          <w:trHeight w:val="460"/>
        </w:trPr>
        <w:tc>
          <w:tcPr>
            <w:tcW w:w="528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D0CF8" w:rsidRDefault="005D0CF8" w:rsidP="002A7409">
            <w:pPr>
              <w:jc w:val="center"/>
              <w:rPr>
                <w:rFonts w:ascii="Calibri" w:hAnsi="Calibri" w:cs="Calibri"/>
                <w:b/>
                <w:bCs/>
                <w:color w:val="000000"/>
                <w:sz w:val="18"/>
                <w:szCs w:val="18"/>
              </w:rPr>
            </w:pPr>
            <w:r>
              <w:rPr>
                <w:rFonts w:ascii="Calibri" w:hAnsi="Calibri" w:cs="Calibri"/>
                <w:b/>
                <w:bCs/>
                <w:color w:val="000000"/>
                <w:sz w:val="18"/>
                <w:szCs w:val="18"/>
              </w:rPr>
              <w:t>Příspěvková organizace</w:t>
            </w:r>
          </w:p>
        </w:tc>
        <w:tc>
          <w:tcPr>
            <w:tcW w:w="2960" w:type="dxa"/>
            <w:gridSpan w:val="2"/>
            <w:tcBorders>
              <w:top w:val="single" w:sz="4" w:space="0" w:color="auto"/>
              <w:left w:val="nil"/>
              <w:bottom w:val="single" w:sz="4" w:space="0" w:color="auto"/>
              <w:right w:val="single" w:sz="4" w:space="0" w:color="auto"/>
            </w:tcBorders>
            <w:shd w:val="clear" w:color="000000" w:fill="A9D08E"/>
            <w:vAlign w:val="center"/>
            <w:hideMark/>
          </w:tcPr>
          <w:p w:rsidR="005D0CF8" w:rsidRDefault="005D0CF8" w:rsidP="002A7409">
            <w:pPr>
              <w:jc w:val="center"/>
              <w:rPr>
                <w:rFonts w:ascii="Calibri" w:hAnsi="Calibri" w:cs="Calibri"/>
                <w:b/>
                <w:bCs/>
                <w:color w:val="000000"/>
                <w:sz w:val="18"/>
                <w:szCs w:val="18"/>
              </w:rPr>
            </w:pPr>
            <w:r>
              <w:rPr>
                <w:rFonts w:ascii="Calibri" w:hAnsi="Calibri" w:cs="Calibri"/>
                <w:b/>
                <w:bCs/>
                <w:color w:val="000000"/>
                <w:sz w:val="18"/>
                <w:szCs w:val="18"/>
              </w:rPr>
              <w:t>Příspěvek od zřizovatele - položka</w:t>
            </w:r>
          </w:p>
        </w:tc>
      </w:tr>
      <w:tr w:rsidR="005D0CF8" w:rsidTr="002A7409">
        <w:trPr>
          <w:trHeight w:val="290"/>
        </w:trPr>
        <w:tc>
          <w:tcPr>
            <w:tcW w:w="5280" w:type="dxa"/>
            <w:vMerge/>
            <w:tcBorders>
              <w:top w:val="single" w:sz="4" w:space="0" w:color="auto"/>
              <w:left w:val="single" w:sz="4" w:space="0" w:color="auto"/>
              <w:bottom w:val="single" w:sz="4" w:space="0" w:color="auto"/>
              <w:right w:val="single" w:sz="4" w:space="0" w:color="auto"/>
            </w:tcBorders>
            <w:vAlign w:val="center"/>
            <w:hideMark/>
          </w:tcPr>
          <w:p w:rsidR="005D0CF8" w:rsidRDefault="005D0CF8" w:rsidP="002A7409">
            <w:pPr>
              <w:rPr>
                <w:rFonts w:ascii="Calibri" w:hAnsi="Calibri" w:cs="Calibri"/>
                <w:b/>
                <w:bCs/>
                <w:color w:val="000000"/>
                <w:sz w:val="18"/>
                <w:szCs w:val="18"/>
              </w:rPr>
            </w:pPr>
          </w:p>
        </w:tc>
        <w:tc>
          <w:tcPr>
            <w:tcW w:w="1712" w:type="dxa"/>
            <w:tcBorders>
              <w:top w:val="nil"/>
              <w:left w:val="nil"/>
              <w:bottom w:val="single" w:sz="4" w:space="0" w:color="auto"/>
              <w:right w:val="single" w:sz="4" w:space="0" w:color="auto"/>
            </w:tcBorders>
            <w:shd w:val="clear" w:color="000000" w:fill="A9D08E"/>
            <w:noWrap/>
            <w:vAlign w:val="center"/>
            <w:hideMark/>
          </w:tcPr>
          <w:p w:rsidR="005D0CF8" w:rsidRDefault="005D0CF8" w:rsidP="002A7409">
            <w:pPr>
              <w:jc w:val="center"/>
              <w:rPr>
                <w:rFonts w:ascii="Calibri" w:hAnsi="Calibri" w:cs="Calibri"/>
                <w:b/>
                <w:bCs/>
                <w:color w:val="000000"/>
                <w:sz w:val="18"/>
                <w:szCs w:val="18"/>
              </w:rPr>
            </w:pPr>
            <w:r>
              <w:rPr>
                <w:rFonts w:ascii="Calibri" w:hAnsi="Calibri" w:cs="Calibri"/>
                <w:b/>
                <w:bCs/>
                <w:color w:val="000000"/>
                <w:sz w:val="18"/>
                <w:szCs w:val="18"/>
              </w:rPr>
              <w:t>5331</w:t>
            </w:r>
          </w:p>
        </w:tc>
        <w:tc>
          <w:tcPr>
            <w:tcW w:w="1248" w:type="dxa"/>
            <w:tcBorders>
              <w:top w:val="nil"/>
              <w:left w:val="nil"/>
              <w:bottom w:val="single" w:sz="4" w:space="0" w:color="auto"/>
              <w:right w:val="single" w:sz="4" w:space="0" w:color="auto"/>
            </w:tcBorders>
            <w:shd w:val="clear" w:color="000000" w:fill="A9D08E"/>
            <w:noWrap/>
            <w:vAlign w:val="center"/>
            <w:hideMark/>
          </w:tcPr>
          <w:p w:rsidR="005D0CF8" w:rsidRDefault="005D0CF8" w:rsidP="002A7409">
            <w:pPr>
              <w:jc w:val="center"/>
              <w:rPr>
                <w:rFonts w:ascii="Calibri" w:hAnsi="Calibri" w:cs="Calibri"/>
                <w:b/>
                <w:bCs/>
                <w:color w:val="000000"/>
                <w:sz w:val="18"/>
                <w:szCs w:val="18"/>
              </w:rPr>
            </w:pPr>
            <w:r>
              <w:rPr>
                <w:rFonts w:ascii="Calibri" w:hAnsi="Calibri" w:cs="Calibri"/>
                <w:b/>
                <w:bCs/>
                <w:color w:val="000000"/>
                <w:sz w:val="18"/>
                <w:szCs w:val="18"/>
              </w:rPr>
              <w:t>6351</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MŠ Prostějov, Smetanova 24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2 904 743,00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MŠ Prostějov, Šárka 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3 432 935,00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MŠ Prostějov, Rumunská 23</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1 857 977,00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MŠ Prostějov, Moravská 30</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2 051 499,00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MŠ Prostějov, Partyzánská 34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4 055 442,00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a MŠ Prostějov, Melantrichova ul. 60</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7 098 992,00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Prostějov, ul. E. Valenty 52</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5 507 775,00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a MŠ Prostějov, Palackého tř. 14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6 939 269,00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a MŠ Prostějov, Kollárova ul. 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4 232 012,00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180 000,00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a MŠ Jana Železného Prostějov</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10 043 364,00</w:t>
            </w:r>
          </w:p>
        </w:tc>
        <w:tc>
          <w:tcPr>
            <w:tcW w:w="1248"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 xml:space="preserve">ZŠ Prostějov, ul. </w:t>
            </w:r>
            <w:proofErr w:type="spellStart"/>
            <w:r>
              <w:rPr>
                <w:rFonts w:ascii="Calibri" w:hAnsi="Calibri" w:cs="Calibri"/>
                <w:sz w:val="18"/>
                <w:szCs w:val="18"/>
              </w:rPr>
              <w:t>Vl</w:t>
            </w:r>
            <w:proofErr w:type="spellEnd"/>
            <w:r>
              <w:rPr>
                <w:rFonts w:ascii="Calibri" w:hAnsi="Calibri" w:cs="Calibri"/>
                <w:sz w:val="18"/>
                <w:szCs w:val="18"/>
              </w:rPr>
              <w:t>. Majakovského</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3 363 925,00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sz w:val="18"/>
                <w:szCs w:val="18"/>
              </w:rPr>
            </w:pPr>
            <w:r>
              <w:rPr>
                <w:rFonts w:ascii="Calibri" w:hAnsi="Calibri" w:cs="Calibri"/>
                <w:sz w:val="18"/>
                <w:szCs w:val="18"/>
              </w:rPr>
              <w:t>ZŠ Prostějov, ul. Dr. Horáka 24</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7 131 821,39</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115 399,68</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RG a ZŠ Prostějov, Studentská ul. 2</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6 076 647,00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114 998,00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 xml:space="preserve">ZUŠ </w:t>
            </w:r>
            <w:proofErr w:type="spellStart"/>
            <w:r>
              <w:rPr>
                <w:rFonts w:ascii="Calibri" w:hAnsi="Calibri" w:cs="Calibri"/>
                <w:color w:val="000000"/>
                <w:sz w:val="18"/>
                <w:szCs w:val="18"/>
              </w:rPr>
              <w:t>Vl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Ambrose</w:t>
            </w:r>
            <w:proofErr w:type="spellEnd"/>
            <w:r>
              <w:rPr>
                <w:rFonts w:ascii="Calibri" w:hAnsi="Calibri" w:cs="Calibri"/>
                <w:color w:val="000000"/>
                <w:sz w:val="18"/>
                <w:szCs w:val="18"/>
              </w:rPr>
              <w:t>, Prostějov</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1 415 000,00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Sportcentrum DDM, Prostějov</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11 438 211,00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329 563,00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Městská knihovna Prostějov</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10 199 604,00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Městské divadlo v Prostějově</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7 245 636,00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 xml:space="preserve">Jesle, </w:t>
            </w:r>
            <w:proofErr w:type="spellStart"/>
            <w:r>
              <w:rPr>
                <w:rFonts w:ascii="Calibri" w:hAnsi="Calibri" w:cs="Calibri"/>
                <w:color w:val="000000"/>
                <w:sz w:val="18"/>
                <w:szCs w:val="18"/>
              </w:rPr>
              <w:t>sídl</w:t>
            </w:r>
            <w:proofErr w:type="spellEnd"/>
            <w:r>
              <w:rPr>
                <w:rFonts w:ascii="Calibri" w:hAnsi="Calibri" w:cs="Calibri"/>
                <w:color w:val="000000"/>
                <w:sz w:val="18"/>
                <w:szCs w:val="18"/>
              </w:rPr>
              <w:t xml:space="preserve">. Svobody, Prostějov </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2 517 064,00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D0CF8" w:rsidRDefault="005D0CF8" w:rsidP="002A7409">
            <w:pPr>
              <w:jc w:val="both"/>
              <w:rPr>
                <w:rFonts w:ascii="Calibri" w:hAnsi="Calibri" w:cs="Calibri"/>
                <w:color w:val="000000"/>
                <w:sz w:val="18"/>
                <w:szCs w:val="18"/>
              </w:rPr>
            </w:pPr>
            <w:r>
              <w:rPr>
                <w:rFonts w:ascii="Calibri" w:hAnsi="Calibri" w:cs="Calibri"/>
                <w:color w:val="000000"/>
                <w:sz w:val="18"/>
                <w:szCs w:val="18"/>
              </w:rPr>
              <w:t>KINO METRO 70</w:t>
            </w:r>
          </w:p>
        </w:tc>
        <w:tc>
          <w:tcPr>
            <w:tcW w:w="1712" w:type="dxa"/>
            <w:tcBorders>
              <w:top w:val="nil"/>
              <w:left w:val="nil"/>
              <w:bottom w:val="single" w:sz="4" w:space="0" w:color="auto"/>
              <w:right w:val="single" w:sz="4" w:space="0" w:color="auto"/>
            </w:tcBorders>
            <w:shd w:val="clear" w:color="auto" w:fill="auto"/>
            <w:noWrap/>
            <w:vAlign w:val="bottom"/>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6 088 780,00</w:t>
            </w:r>
          </w:p>
        </w:tc>
        <w:tc>
          <w:tcPr>
            <w:tcW w:w="1248" w:type="dxa"/>
            <w:tcBorders>
              <w:top w:val="nil"/>
              <w:left w:val="nil"/>
              <w:bottom w:val="single" w:sz="4" w:space="0" w:color="auto"/>
              <w:right w:val="single" w:sz="4" w:space="0" w:color="auto"/>
            </w:tcBorders>
            <w:shd w:val="clear" w:color="auto" w:fill="auto"/>
            <w:noWrap/>
            <w:vAlign w:val="bottom"/>
            <w:hideMark/>
          </w:tcPr>
          <w:p w:rsidR="005D0CF8" w:rsidRDefault="005D0CF8" w:rsidP="002A7409">
            <w:pPr>
              <w:jc w:val="right"/>
              <w:rPr>
                <w:rFonts w:ascii="Calibri" w:hAnsi="Calibri" w:cs="Calibri"/>
                <w:color w:val="000000"/>
                <w:sz w:val="18"/>
                <w:szCs w:val="18"/>
              </w:rPr>
            </w:pPr>
            <w:r>
              <w:rPr>
                <w:rFonts w:ascii="Calibri" w:hAnsi="Calibri" w:cs="Calibri"/>
                <w:color w:val="000000"/>
                <w:sz w:val="18"/>
                <w:szCs w:val="18"/>
              </w:rPr>
              <w:t>200 000,00</w:t>
            </w:r>
          </w:p>
        </w:tc>
      </w:tr>
      <w:tr w:rsidR="005D0CF8" w:rsidTr="002A7409">
        <w:trPr>
          <w:trHeight w:val="290"/>
        </w:trPr>
        <w:tc>
          <w:tcPr>
            <w:tcW w:w="5280" w:type="dxa"/>
            <w:tcBorders>
              <w:top w:val="nil"/>
              <w:left w:val="single" w:sz="4" w:space="0" w:color="auto"/>
              <w:bottom w:val="single" w:sz="4" w:space="0" w:color="auto"/>
              <w:right w:val="single" w:sz="4" w:space="0" w:color="auto"/>
            </w:tcBorders>
            <w:shd w:val="clear" w:color="000000" w:fill="A9D08E"/>
            <w:vAlign w:val="center"/>
            <w:hideMark/>
          </w:tcPr>
          <w:p w:rsidR="005D0CF8" w:rsidRDefault="005D0CF8" w:rsidP="002A7409">
            <w:pPr>
              <w:jc w:val="both"/>
              <w:rPr>
                <w:rFonts w:ascii="Calibri" w:hAnsi="Calibri" w:cs="Calibri"/>
                <w:b/>
                <w:bCs/>
                <w:color w:val="000000"/>
                <w:sz w:val="18"/>
                <w:szCs w:val="18"/>
              </w:rPr>
            </w:pPr>
            <w:r>
              <w:rPr>
                <w:rFonts w:ascii="Calibri" w:hAnsi="Calibri" w:cs="Calibri"/>
                <w:b/>
                <w:bCs/>
                <w:color w:val="000000"/>
                <w:sz w:val="18"/>
                <w:szCs w:val="18"/>
              </w:rPr>
              <w:t>Celkem</w:t>
            </w:r>
          </w:p>
        </w:tc>
        <w:tc>
          <w:tcPr>
            <w:tcW w:w="1712" w:type="dxa"/>
            <w:tcBorders>
              <w:top w:val="nil"/>
              <w:left w:val="nil"/>
              <w:bottom w:val="single" w:sz="4" w:space="0" w:color="auto"/>
              <w:right w:val="single" w:sz="4" w:space="0" w:color="auto"/>
            </w:tcBorders>
            <w:shd w:val="clear" w:color="000000" w:fill="A9D08E"/>
            <w:noWrap/>
            <w:vAlign w:val="bottom"/>
          </w:tcPr>
          <w:p w:rsidR="005D0CF8" w:rsidRPr="00B006D9" w:rsidRDefault="005D0CF8" w:rsidP="002A7409">
            <w:pPr>
              <w:jc w:val="right"/>
              <w:rPr>
                <w:rFonts w:ascii="Calibri" w:hAnsi="Calibri" w:cs="Calibri"/>
                <w:b/>
                <w:color w:val="000000"/>
                <w:sz w:val="18"/>
                <w:szCs w:val="18"/>
              </w:rPr>
            </w:pPr>
            <w:r>
              <w:rPr>
                <w:rFonts w:ascii="Calibri" w:hAnsi="Calibri" w:cs="Calibri"/>
                <w:b/>
                <w:color w:val="000000"/>
                <w:sz w:val="18"/>
                <w:szCs w:val="18"/>
              </w:rPr>
              <w:t>103 600 696,39</w:t>
            </w:r>
          </w:p>
        </w:tc>
        <w:tc>
          <w:tcPr>
            <w:tcW w:w="1248" w:type="dxa"/>
            <w:tcBorders>
              <w:top w:val="nil"/>
              <w:left w:val="nil"/>
              <w:bottom w:val="single" w:sz="4" w:space="0" w:color="auto"/>
              <w:right w:val="single" w:sz="4" w:space="0" w:color="auto"/>
            </w:tcBorders>
            <w:shd w:val="clear" w:color="000000" w:fill="A9D08E"/>
            <w:noWrap/>
            <w:vAlign w:val="bottom"/>
            <w:hideMark/>
          </w:tcPr>
          <w:p w:rsidR="005D0CF8" w:rsidRPr="00B006D9" w:rsidRDefault="005D0CF8" w:rsidP="002A7409">
            <w:pPr>
              <w:jc w:val="right"/>
              <w:rPr>
                <w:rFonts w:ascii="Calibri" w:hAnsi="Calibri" w:cs="Calibri"/>
                <w:b/>
                <w:color w:val="000000"/>
                <w:sz w:val="18"/>
                <w:szCs w:val="18"/>
              </w:rPr>
            </w:pPr>
            <w:r>
              <w:rPr>
                <w:rFonts w:ascii="Calibri" w:hAnsi="Calibri" w:cs="Calibri"/>
                <w:b/>
                <w:color w:val="000000"/>
                <w:sz w:val="18"/>
                <w:szCs w:val="18"/>
              </w:rPr>
              <w:t>939 960,68</w:t>
            </w:r>
          </w:p>
        </w:tc>
      </w:tr>
    </w:tbl>
    <w:p w:rsidR="005D0CF8" w:rsidRPr="008068A5" w:rsidRDefault="005D0CF8" w:rsidP="005D0CF8">
      <w:pPr>
        <w:jc w:val="both"/>
        <w:rPr>
          <w:rFonts w:ascii="Calibri" w:hAnsi="Calibri"/>
          <w:sz w:val="20"/>
          <w:szCs w:val="20"/>
        </w:rPr>
      </w:pPr>
    </w:p>
    <w:p w:rsidR="005D0CF8" w:rsidRPr="00D14A72" w:rsidRDefault="005D0CF8" w:rsidP="00BB173D">
      <w:pPr>
        <w:keepNext/>
        <w:keepLines/>
        <w:spacing w:before="240" w:after="120"/>
        <w:rPr>
          <w:rFonts w:ascii="Calibri" w:hAnsi="Calibri"/>
          <w:b/>
          <w:sz w:val="20"/>
          <w:szCs w:val="20"/>
          <w:u w:val="single"/>
        </w:rPr>
      </w:pPr>
      <w:r w:rsidRPr="00D14A72">
        <w:rPr>
          <w:rFonts w:ascii="Calibri" w:hAnsi="Calibri"/>
          <w:b/>
          <w:sz w:val="20"/>
          <w:szCs w:val="20"/>
          <w:u w:val="single"/>
        </w:rPr>
        <w:lastRenderedPageBreak/>
        <w:t>Stav fondů příspěv</w:t>
      </w:r>
      <w:r w:rsidR="006D0216">
        <w:rPr>
          <w:rFonts w:ascii="Calibri" w:hAnsi="Calibri"/>
          <w:b/>
          <w:sz w:val="20"/>
          <w:szCs w:val="20"/>
          <w:u w:val="single"/>
        </w:rPr>
        <w:t>kových organizací k 31.</w:t>
      </w:r>
      <w:bookmarkStart w:id="101" w:name="_GoBack"/>
      <w:bookmarkEnd w:id="101"/>
      <w:r w:rsidR="006D0216">
        <w:rPr>
          <w:rFonts w:ascii="Calibri" w:hAnsi="Calibri"/>
          <w:b/>
          <w:sz w:val="20"/>
          <w:szCs w:val="20"/>
          <w:u w:val="single"/>
        </w:rPr>
        <w:t xml:space="preserve"> 12.</w:t>
      </w:r>
      <w:r>
        <w:rPr>
          <w:rFonts w:ascii="Calibri" w:hAnsi="Calibri"/>
          <w:b/>
          <w:sz w:val="20"/>
          <w:szCs w:val="20"/>
          <w:u w:val="single"/>
        </w:rPr>
        <w:t>2019</w:t>
      </w:r>
    </w:p>
    <w:tbl>
      <w:tblPr>
        <w:tblW w:w="98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992"/>
        <w:gridCol w:w="1134"/>
        <w:gridCol w:w="1134"/>
        <w:gridCol w:w="1181"/>
        <w:gridCol w:w="1134"/>
        <w:gridCol w:w="1200"/>
      </w:tblGrid>
      <w:tr w:rsidR="005D0CF8" w:rsidRPr="00D14A72" w:rsidTr="002A7409">
        <w:trPr>
          <w:trHeight w:val="300"/>
        </w:trPr>
        <w:tc>
          <w:tcPr>
            <w:tcW w:w="3119" w:type="dxa"/>
            <w:vMerge w:val="restart"/>
            <w:shd w:val="clear" w:color="000000" w:fill="9BBB59"/>
            <w:noWrap/>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PO</w:t>
            </w:r>
          </w:p>
        </w:tc>
        <w:tc>
          <w:tcPr>
            <w:tcW w:w="6728" w:type="dxa"/>
            <w:gridSpan w:val="6"/>
            <w:shd w:val="clear" w:color="000000" w:fill="9BBB59"/>
            <w:noWrap/>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St</w:t>
            </w:r>
            <w:r>
              <w:rPr>
                <w:rFonts w:ascii="Calibri" w:hAnsi="Calibri" w:cs="Calibri"/>
                <w:b/>
                <w:bCs/>
                <w:sz w:val="18"/>
                <w:szCs w:val="18"/>
              </w:rPr>
              <w:t xml:space="preserve">av fondů organizace k </w:t>
            </w:r>
            <w:proofErr w:type="gramStart"/>
            <w:r>
              <w:rPr>
                <w:rFonts w:ascii="Calibri" w:hAnsi="Calibri" w:cs="Calibri"/>
                <w:b/>
                <w:bCs/>
                <w:sz w:val="18"/>
                <w:szCs w:val="18"/>
              </w:rPr>
              <w:t>31.12.2019</w:t>
            </w:r>
            <w:proofErr w:type="gramEnd"/>
          </w:p>
        </w:tc>
      </w:tr>
      <w:tr w:rsidR="005D0CF8" w:rsidRPr="00D14A72" w:rsidTr="002A7409">
        <w:trPr>
          <w:trHeight w:val="480"/>
        </w:trPr>
        <w:tc>
          <w:tcPr>
            <w:tcW w:w="3119" w:type="dxa"/>
            <w:vMerge/>
            <w:vAlign w:val="center"/>
            <w:hideMark/>
          </w:tcPr>
          <w:p w:rsidR="005D0CF8" w:rsidRPr="009C5824" w:rsidRDefault="005D0CF8" w:rsidP="00BB173D">
            <w:pPr>
              <w:keepNext/>
              <w:keepLines/>
              <w:rPr>
                <w:rFonts w:ascii="Calibri" w:hAnsi="Calibri" w:cs="Calibri"/>
                <w:b/>
                <w:bCs/>
                <w:sz w:val="18"/>
                <w:szCs w:val="18"/>
              </w:rPr>
            </w:pPr>
          </w:p>
        </w:tc>
        <w:tc>
          <w:tcPr>
            <w:tcW w:w="992"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Fond odměn</w:t>
            </w:r>
          </w:p>
        </w:tc>
        <w:tc>
          <w:tcPr>
            <w:tcW w:w="1134"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FKSP</w:t>
            </w:r>
          </w:p>
        </w:tc>
        <w:tc>
          <w:tcPr>
            <w:tcW w:w="1134"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Rezervní fond 413</w:t>
            </w:r>
          </w:p>
        </w:tc>
        <w:tc>
          <w:tcPr>
            <w:tcW w:w="1134"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Rezervní fond 414</w:t>
            </w:r>
          </w:p>
        </w:tc>
        <w:tc>
          <w:tcPr>
            <w:tcW w:w="1134"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Fond investic</w:t>
            </w:r>
          </w:p>
        </w:tc>
        <w:tc>
          <w:tcPr>
            <w:tcW w:w="1200" w:type="dxa"/>
            <w:shd w:val="clear" w:color="000000" w:fill="9BBB59"/>
            <w:vAlign w:val="center"/>
            <w:hideMark/>
          </w:tcPr>
          <w:p w:rsidR="005D0CF8" w:rsidRPr="009C5824" w:rsidRDefault="005D0CF8" w:rsidP="00BB173D">
            <w:pPr>
              <w:keepNext/>
              <w:keepLines/>
              <w:jc w:val="center"/>
              <w:rPr>
                <w:rFonts w:ascii="Calibri" w:hAnsi="Calibri" w:cs="Calibri"/>
                <w:b/>
                <w:bCs/>
                <w:sz w:val="18"/>
                <w:szCs w:val="18"/>
              </w:rPr>
            </w:pPr>
            <w:r w:rsidRPr="009C5824">
              <w:rPr>
                <w:rFonts w:ascii="Calibri" w:hAnsi="Calibri" w:cs="Calibri"/>
                <w:b/>
                <w:bCs/>
                <w:sz w:val="18"/>
                <w:szCs w:val="18"/>
              </w:rPr>
              <w:t>FONDY CELKEM</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MŠ Prostějov, Smetanova 24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sidRPr="00C741B2">
              <w:rPr>
                <w:rFonts w:ascii="Calibri" w:hAnsi="Calibri" w:cs="Calibri"/>
                <w:color w:val="000000"/>
                <w:sz w:val="18"/>
                <w:szCs w:val="18"/>
              </w:rPr>
              <w:t>50</w:t>
            </w:r>
            <w:r>
              <w:rPr>
                <w:rFonts w:ascii="Calibri" w:hAnsi="Calibri" w:cs="Calibri"/>
                <w:color w:val="000000"/>
                <w:sz w:val="18"/>
                <w:szCs w:val="18"/>
              </w:rPr>
              <w:t> </w:t>
            </w:r>
            <w:r w:rsidRPr="00C741B2">
              <w:rPr>
                <w:rFonts w:ascii="Calibri" w:hAnsi="Calibri" w:cs="Calibri"/>
                <w:color w:val="000000"/>
                <w:sz w:val="18"/>
                <w:szCs w:val="18"/>
              </w:rPr>
              <w:t>897</w:t>
            </w:r>
            <w:r>
              <w:rPr>
                <w:rFonts w:ascii="Calibri" w:hAnsi="Calibri" w:cs="Calibri"/>
                <w:color w:val="000000"/>
                <w:sz w:val="18"/>
                <w:szCs w:val="18"/>
              </w:rPr>
              <w:t>,00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133 258,72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57 610,30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481 296,00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487 076,33</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1 210 138,35</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MŠ Prostějov, Šárka 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42 245,49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259 579,33</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43 360,74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488 653,89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205 980,44</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1 039 819,89</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MŠ Prostějov, Rumunská 23</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38 683,38</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82 491,52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24 455,70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281 982,70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3 787,00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431 400,30</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MŠ Prostějov, Moravská 30</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53 000,00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87 571,02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46 065,90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661 934,23</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24 439,00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873 010,15</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MŠ Prostějov, Partyzánská 34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78 810,67</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477 922,29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242 110,82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1 008 622,49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411 671,22</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2 219 137,49</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a MŠ Prostějov, Melantrichova ul. 60</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71 563,72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540 285,61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404 990,60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1 982 754,01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326 529,70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3 326 123,64</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Prostějov, ul. E. Valenty 52</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57 200,78</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601 415,00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222 666,64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1 866 273,45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365 346,05</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3 112 901,92</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a MŠ Prostějov, Palackého tř. 14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13 466,12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978 076,11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271 599,76</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2 857 523,94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175 072,13</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4 295 738,06</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a MŠ Prostějov, Kollárova ul. 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69 235,15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784 364,21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41 860,55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1 973 024,97</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64 177,53</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2 932 662,41</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a MŠ Jana Železného Prostějov</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56 087,00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1 183 287,93</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188 260,65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3 334 456,40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463 746,52</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5 225 838,50</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 xml:space="preserve">ZŠ Prostějov, ul. </w:t>
            </w:r>
            <w:proofErr w:type="spellStart"/>
            <w:r w:rsidRPr="009C5824">
              <w:rPr>
                <w:rFonts w:ascii="Calibri" w:hAnsi="Calibri" w:cs="Calibri"/>
                <w:sz w:val="18"/>
                <w:szCs w:val="18"/>
              </w:rPr>
              <w:t>Vl</w:t>
            </w:r>
            <w:proofErr w:type="spellEnd"/>
            <w:r w:rsidRPr="009C5824">
              <w:rPr>
                <w:rFonts w:ascii="Calibri" w:hAnsi="Calibri" w:cs="Calibri"/>
                <w:sz w:val="18"/>
                <w:szCs w:val="18"/>
              </w:rPr>
              <w:t>. Majakovského</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33 135,98</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417 987,02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109 400,34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932 999,69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101 276,00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1 594 799,03</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sz w:val="18"/>
                <w:szCs w:val="18"/>
              </w:rPr>
            </w:pPr>
            <w:r w:rsidRPr="009C5824">
              <w:rPr>
                <w:rFonts w:ascii="Calibri" w:hAnsi="Calibri" w:cs="Calibri"/>
                <w:sz w:val="18"/>
                <w:szCs w:val="18"/>
              </w:rPr>
              <w:t>ZŠ Prostějov, ul. Dr. Horáka 24</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4 920,01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333 922,58</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103 243,15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1 346 613,24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231 787,19</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2 020 486,17</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RG a ZŠ Prostějov, Studentská ul. 2</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49 684,00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351 509,20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105 174,54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2 162 186,86</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401 307,51</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3 069 862,11</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 xml:space="preserve">ZUŠ </w:t>
            </w:r>
            <w:proofErr w:type="spellStart"/>
            <w:r w:rsidRPr="009C5824">
              <w:rPr>
                <w:rFonts w:ascii="Calibri" w:hAnsi="Calibri" w:cs="Calibri"/>
                <w:color w:val="000000"/>
                <w:sz w:val="18"/>
                <w:szCs w:val="18"/>
              </w:rPr>
              <w:t>Vl</w:t>
            </w:r>
            <w:proofErr w:type="spellEnd"/>
            <w:r w:rsidRPr="009C5824">
              <w:rPr>
                <w:rFonts w:ascii="Calibri" w:hAnsi="Calibri" w:cs="Calibri"/>
                <w:color w:val="000000"/>
                <w:sz w:val="18"/>
                <w:szCs w:val="18"/>
              </w:rPr>
              <w:t xml:space="preserve">. </w:t>
            </w:r>
            <w:proofErr w:type="spellStart"/>
            <w:r w:rsidRPr="009C5824">
              <w:rPr>
                <w:rFonts w:ascii="Calibri" w:hAnsi="Calibri" w:cs="Calibri"/>
                <w:color w:val="000000"/>
                <w:sz w:val="18"/>
                <w:szCs w:val="18"/>
              </w:rPr>
              <w:t>Ambrose</w:t>
            </w:r>
            <w:proofErr w:type="spellEnd"/>
            <w:r w:rsidRPr="009C5824">
              <w:rPr>
                <w:rFonts w:ascii="Calibri" w:hAnsi="Calibri" w:cs="Calibri"/>
                <w:color w:val="000000"/>
                <w:sz w:val="18"/>
                <w:szCs w:val="18"/>
              </w:rPr>
              <w:t>, Prostějov</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31 100,77</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389 786,46</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186 350,39</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145 917,76</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753 155,38</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Sportcentrum DDM, Prostějov</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2 418,61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204 341,50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367 925,01</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2 512 949,80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255 937,74</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3 343 572,66</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Městská knihovna Prostějov</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110 135,00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25 207,04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139 026,72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235 464,20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509 832,96</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Městské divadlo v Prostějově</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26 349,07</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31 916,44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4 953,72</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532 207,77</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595 427,00</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 xml:space="preserve">Jesle, </w:t>
            </w:r>
            <w:proofErr w:type="spellStart"/>
            <w:r w:rsidRPr="009C5824">
              <w:rPr>
                <w:rFonts w:ascii="Calibri" w:hAnsi="Calibri" w:cs="Calibri"/>
                <w:color w:val="000000"/>
                <w:sz w:val="18"/>
                <w:szCs w:val="18"/>
              </w:rPr>
              <w:t>sídl</w:t>
            </w:r>
            <w:proofErr w:type="spellEnd"/>
            <w:r w:rsidRPr="009C5824">
              <w:rPr>
                <w:rFonts w:ascii="Calibri" w:hAnsi="Calibri" w:cs="Calibri"/>
                <w:color w:val="000000"/>
                <w:sz w:val="18"/>
                <w:szCs w:val="18"/>
              </w:rPr>
              <w:t xml:space="preserve">. Svobody, Prostějov </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50 000,73</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37 082,84</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60 302,78</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147 386,35</w:t>
            </w:r>
          </w:p>
        </w:tc>
      </w:tr>
      <w:tr w:rsidR="005D0CF8" w:rsidRPr="00D14A72" w:rsidTr="002A7409">
        <w:trPr>
          <w:trHeight w:val="300"/>
        </w:trPr>
        <w:tc>
          <w:tcPr>
            <w:tcW w:w="3119" w:type="dxa"/>
            <w:shd w:val="clear" w:color="auto" w:fill="auto"/>
            <w:vAlign w:val="center"/>
            <w:hideMark/>
          </w:tcPr>
          <w:p w:rsidR="005D0CF8" w:rsidRPr="009C5824" w:rsidRDefault="005D0CF8" w:rsidP="00BB173D">
            <w:pPr>
              <w:keepNext/>
              <w:keepLines/>
              <w:jc w:val="both"/>
              <w:rPr>
                <w:rFonts w:ascii="Calibri" w:hAnsi="Calibri" w:cs="Calibri"/>
                <w:color w:val="000000"/>
                <w:sz w:val="18"/>
                <w:szCs w:val="18"/>
              </w:rPr>
            </w:pPr>
            <w:r w:rsidRPr="009C5824">
              <w:rPr>
                <w:rFonts w:ascii="Calibri" w:hAnsi="Calibri" w:cs="Calibri"/>
                <w:color w:val="000000"/>
                <w:sz w:val="18"/>
                <w:szCs w:val="18"/>
              </w:rPr>
              <w:t>KINO METRO 70</w:t>
            </w:r>
          </w:p>
        </w:tc>
        <w:tc>
          <w:tcPr>
            <w:tcW w:w="992"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20 200,00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32 887,00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39 923,45</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0,00</w:t>
            </w:r>
          </w:p>
        </w:tc>
        <w:tc>
          <w:tcPr>
            <w:tcW w:w="1134" w:type="dxa"/>
            <w:shd w:val="clear" w:color="auto" w:fill="auto"/>
            <w:noWrap/>
            <w:vAlign w:val="center"/>
          </w:tcPr>
          <w:p w:rsidR="005D0CF8" w:rsidRPr="009C5824" w:rsidRDefault="005D0CF8" w:rsidP="00BB173D">
            <w:pPr>
              <w:keepNext/>
              <w:keepLines/>
              <w:jc w:val="right"/>
              <w:rPr>
                <w:rFonts w:ascii="Calibri" w:hAnsi="Calibri" w:cs="Calibri"/>
                <w:color w:val="000000"/>
                <w:sz w:val="18"/>
                <w:szCs w:val="18"/>
              </w:rPr>
            </w:pPr>
            <w:r>
              <w:rPr>
                <w:rFonts w:ascii="Calibri" w:hAnsi="Calibri" w:cs="Calibri"/>
                <w:color w:val="000000"/>
                <w:sz w:val="18"/>
                <w:szCs w:val="18"/>
              </w:rPr>
              <w:t>374 034,20</w:t>
            </w:r>
          </w:p>
        </w:tc>
        <w:tc>
          <w:tcPr>
            <w:tcW w:w="1200" w:type="dxa"/>
            <w:shd w:val="clear" w:color="auto" w:fill="auto"/>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467 044,65</w:t>
            </w:r>
          </w:p>
        </w:tc>
      </w:tr>
      <w:tr w:rsidR="005D0CF8" w:rsidRPr="00D14A72" w:rsidTr="002A7409">
        <w:trPr>
          <w:trHeight w:val="300"/>
        </w:trPr>
        <w:tc>
          <w:tcPr>
            <w:tcW w:w="3119" w:type="dxa"/>
            <w:shd w:val="clear" w:color="000000" w:fill="C4D79B"/>
            <w:vAlign w:val="center"/>
            <w:hideMark/>
          </w:tcPr>
          <w:p w:rsidR="005D0CF8" w:rsidRPr="009C5824" w:rsidRDefault="005D0CF8" w:rsidP="00BB173D">
            <w:pPr>
              <w:keepNext/>
              <w:keepLines/>
              <w:jc w:val="both"/>
              <w:rPr>
                <w:rFonts w:ascii="Calibri" w:hAnsi="Calibri" w:cs="Calibri"/>
                <w:b/>
                <w:bCs/>
                <w:color w:val="000000"/>
                <w:sz w:val="18"/>
                <w:szCs w:val="18"/>
              </w:rPr>
            </w:pPr>
            <w:r w:rsidRPr="009C5824">
              <w:rPr>
                <w:rFonts w:ascii="Calibri" w:hAnsi="Calibri" w:cs="Calibri"/>
                <w:b/>
                <w:bCs/>
                <w:color w:val="000000"/>
                <w:sz w:val="18"/>
                <w:szCs w:val="18"/>
              </w:rPr>
              <w:t>Celkem</w:t>
            </w:r>
          </w:p>
        </w:tc>
        <w:tc>
          <w:tcPr>
            <w:tcW w:w="992"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859 133,48</w:t>
            </w:r>
          </w:p>
        </w:tc>
        <w:tc>
          <w:tcPr>
            <w:tcW w:w="1134"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6 952 891,82</w:t>
            </w:r>
          </w:p>
        </w:tc>
        <w:tc>
          <w:tcPr>
            <w:tcW w:w="1134"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2 659 281,76</w:t>
            </w:r>
          </w:p>
        </w:tc>
        <w:tc>
          <w:tcPr>
            <w:tcW w:w="1134"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21 891 271,67</w:t>
            </w:r>
          </w:p>
        </w:tc>
        <w:tc>
          <w:tcPr>
            <w:tcW w:w="1134"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4 805 758,29</w:t>
            </w:r>
          </w:p>
        </w:tc>
        <w:tc>
          <w:tcPr>
            <w:tcW w:w="1200" w:type="dxa"/>
            <w:shd w:val="clear" w:color="000000" w:fill="C4D79B"/>
            <w:noWrap/>
            <w:vAlign w:val="center"/>
          </w:tcPr>
          <w:p w:rsidR="005D0CF8" w:rsidRPr="009C5824" w:rsidRDefault="005D0CF8" w:rsidP="00BB173D">
            <w:pPr>
              <w:keepNext/>
              <w:keepLines/>
              <w:jc w:val="right"/>
              <w:rPr>
                <w:rFonts w:ascii="Calibri" w:hAnsi="Calibri" w:cs="Calibri"/>
                <w:b/>
                <w:bCs/>
                <w:color w:val="000000"/>
                <w:sz w:val="18"/>
                <w:szCs w:val="18"/>
              </w:rPr>
            </w:pPr>
            <w:r>
              <w:rPr>
                <w:rFonts w:ascii="Calibri" w:hAnsi="Calibri" w:cs="Calibri"/>
                <w:b/>
                <w:bCs/>
                <w:color w:val="000000"/>
                <w:sz w:val="18"/>
                <w:szCs w:val="18"/>
              </w:rPr>
              <w:t>37 168 337,02</w:t>
            </w:r>
          </w:p>
        </w:tc>
      </w:tr>
    </w:tbl>
    <w:p w:rsidR="005D0CF8" w:rsidRDefault="005D0CF8" w:rsidP="005D0CF8"/>
    <w:p w:rsidR="005D0CF8" w:rsidRDefault="005D0CF8" w:rsidP="005D0CF8"/>
    <w:p w:rsidR="005D0CF8" w:rsidRDefault="005D0CF8" w:rsidP="005D0CF8"/>
    <w:p w:rsidR="005D0CF8" w:rsidRDefault="005D0CF8" w:rsidP="005D0CF8">
      <w:pPr>
        <w:jc w:val="both"/>
        <w:rPr>
          <w:sz w:val="20"/>
          <w:szCs w:val="20"/>
        </w:rPr>
      </w:pPr>
    </w:p>
    <w:p w:rsidR="005D0CF8" w:rsidRPr="00D14A72" w:rsidRDefault="005D0CF8" w:rsidP="005D0CF8">
      <w:pPr>
        <w:spacing w:after="120"/>
        <w:rPr>
          <w:sz w:val="20"/>
          <w:szCs w:val="20"/>
        </w:rPr>
      </w:pPr>
    </w:p>
    <w:p w:rsidR="005D0CF8" w:rsidRPr="00D14A72" w:rsidRDefault="005D0CF8" w:rsidP="005D0CF8">
      <w:pPr>
        <w:spacing w:after="120"/>
        <w:rPr>
          <w:sz w:val="20"/>
          <w:szCs w:val="20"/>
        </w:rPr>
      </w:pPr>
      <w:r w:rsidRPr="00D14A72">
        <w:rPr>
          <w:sz w:val="20"/>
          <w:szCs w:val="20"/>
        </w:rPr>
        <w:t>V Prostějově:</w:t>
      </w:r>
      <w:r w:rsidRPr="00D14A72">
        <w:rPr>
          <w:sz w:val="20"/>
          <w:szCs w:val="20"/>
        </w:rPr>
        <w:tab/>
      </w:r>
      <w:proofErr w:type="gramStart"/>
      <w:r w:rsidR="006D61D2">
        <w:rPr>
          <w:sz w:val="20"/>
          <w:szCs w:val="20"/>
        </w:rPr>
        <w:t>0</w:t>
      </w:r>
      <w:r w:rsidR="002E7D86">
        <w:rPr>
          <w:sz w:val="20"/>
          <w:szCs w:val="20"/>
        </w:rPr>
        <w:t>6</w:t>
      </w:r>
      <w:r w:rsidR="006D61D2">
        <w:rPr>
          <w:sz w:val="20"/>
          <w:szCs w:val="20"/>
        </w:rPr>
        <w:t>.05.2020</w:t>
      </w:r>
      <w:proofErr w:type="gramEnd"/>
    </w:p>
    <w:p w:rsidR="005D0CF8" w:rsidRPr="00D14A72" w:rsidRDefault="005D0CF8" w:rsidP="005D0CF8">
      <w:pPr>
        <w:spacing w:after="120"/>
        <w:rPr>
          <w:sz w:val="20"/>
          <w:szCs w:val="20"/>
        </w:rPr>
      </w:pPr>
      <w:r w:rsidRPr="00D14A72">
        <w:rPr>
          <w:sz w:val="20"/>
          <w:szCs w:val="20"/>
        </w:rPr>
        <w:t>Zpracovala:</w:t>
      </w:r>
      <w:r w:rsidRPr="00D14A72">
        <w:rPr>
          <w:sz w:val="20"/>
          <w:szCs w:val="20"/>
        </w:rPr>
        <w:tab/>
        <w:t xml:space="preserve">Ing. </w:t>
      </w:r>
      <w:r>
        <w:rPr>
          <w:sz w:val="20"/>
          <w:szCs w:val="20"/>
        </w:rPr>
        <w:t>Jana Bachanová</w:t>
      </w:r>
      <w:r w:rsidRPr="00D14A72">
        <w:rPr>
          <w:sz w:val="20"/>
          <w:szCs w:val="20"/>
        </w:rPr>
        <w:t xml:space="preserve">, </w:t>
      </w:r>
    </w:p>
    <w:p w:rsidR="005D0CF8" w:rsidRPr="00D14A72" w:rsidRDefault="005D0CF8" w:rsidP="005D0CF8">
      <w:pPr>
        <w:spacing w:after="120"/>
        <w:ind w:left="708" w:firstLine="708"/>
        <w:rPr>
          <w:sz w:val="20"/>
          <w:szCs w:val="20"/>
        </w:rPr>
      </w:pPr>
      <w:r w:rsidRPr="00D14A72">
        <w:rPr>
          <w:sz w:val="20"/>
          <w:szCs w:val="20"/>
        </w:rPr>
        <w:t xml:space="preserve">vedoucí oddělení rozpočtu a evidence majetku FO </w:t>
      </w:r>
      <w:proofErr w:type="spellStart"/>
      <w:r w:rsidRPr="00D14A72">
        <w:rPr>
          <w:sz w:val="20"/>
          <w:szCs w:val="20"/>
        </w:rPr>
        <w:t>MMPv</w:t>
      </w:r>
      <w:proofErr w:type="spellEnd"/>
      <w:r w:rsidRPr="00D14A72">
        <w:rPr>
          <w:sz w:val="20"/>
          <w:szCs w:val="20"/>
        </w:rPr>
        <w:t>, v. r.</w:t>
      </w:r>
    </w:p>
    <w:p w:rsidR="005D0CF8" w:rsidRPr="00D14A72" w:rsidRDefault="005D0CF8" w:rsidP="005D0CF8">
      <w:pPr>
        <w:spacing w:after="120"/>
        <w:ind w:left="708" w:firstLine="708"/>
        <w:rPr>
          <w:sz w:val="20"/>
          <w:szCs w:val="20"/>
        </w:rPr>
      </w:pPr>
    </w:p>
    <w:p w:rsidR="003C42BA" w:rsidRDefault="003C42BA"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Pr="00D14A72" w:rsidRDefault="00675F2F" w:rsidP="005D0CF8">
      <w:pPr>
        <w:jc w:val="both"/>
        <w:rPr>
          <w:sz w:val="20"/>
          <w:szCs w:val="20"/>
        </w:rPr>
      </w:pPr>
    </w:p>
    <w:sectPr w:rsidR="00675F2F" w:rsidRPr="00D14A72" w:rsidSect="0025237F">
      <w:footerReference w:type="default" r:id="rId96"/>
      <w:pgSz w:w="11906" w:h="16838"/>
      <w:pgMar w:top="1134" w:right="992" w:bottom="1247"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EB" w:rsidRDefault="008042EB">
      <w:r>
        <w:separator/>
      </w:r>
    </w:p>
    <w:p w:rsidR="008042EB" w:rsidRDefault="008042EB"/>
  </w:endnote>
  <w:endnote w:type="continuationSeparator" w:id="0">
    <w:p w:rsidR="008042EB" w:rsidRDefault="008042EB">
      <w:r>
        <w:continuationSeparator/>
      </w:r>
    </w:p>
    <w:p w:rsidR="008042EB" w:rsidRDefault="00804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Arial C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EB" w:rsidRPr="00584F61" w:rsidRDefault="008042EB">
    <w:pPr>
      <w:pStyle w:val="Zpat"/>
      <w:jc w:val="center"/>
      <w:rPr>
        <w:rFonts w:ascii="Calibri" w:hAnsi="Calibri"/>
        <w:sz w:val="20"/>
        <w:szCs w:val="20"/>
      </w:rPr>
    </w:pPr>
    <w:r w:rsidRPr="00584F61">
      <w:rPr>
        <w:rFonts w:ascii="Calibri" w:hAnsi="Calibri"/>
        <w:sz w:val="20"/>
        <w:szCs w:val="20"/>
      </w:rPr>
      <w:fldChar w:fldCharType="begin"/>
    </w:r>
    <w:r w:rsidRPr="00584F61">
      <w:rPr>
        <w:rFonts w:ascii="Calibri" w:hAnsi="Calibri"/>
        <w:sz w:val="20"/>
        <w:szCs w:val="20"/>
      </w:rPr>
      <w:instrText>PAGE   \* MERGEFORMAT</w:instrText>
    </w:r>
    <w:r w:rsidRPr="00584F61">
      <w:rPr>
        <w:rFonts w:ascii="Calibri" w:hAnsi="Calibri"/>
        <w:sz w:val="20"/>
        <w:szCs w:val="20"/>
      </w:rPr>
      <w:fldChar w:fldCharType="separate"/>
    </w:r>
    <w:r w:rsidR="006D0216">
      <w:rPr>
        <w:rFonts w:ascii="Calibri" w:hAnsi="Calibri"/>
        <w:noProof/>
        <w:sz w:val="20"/>
        <w:szCs w:val="20"/>
      </w:rPr>
      <w:t>121</w:t>
    </w:r>
    <w:r w:rsidRPr="00584F61">
      <w:rPr>
        <w:rFonts w:ascii="Calibri" w:hAnsi="Calibri"/>
        <w:sz w:val="20"/>
        <w:szCs w:val="20"/>
      </w:rPr>
      <w:fldChar w:fldCharType="end"/>
    </w:r>
  </w:p>
  <w:p w:rsidR="008042EB" w:rsidRPr="00BD504D" w:rsidRDefault="008042EB" w:rsidP="00BD504D">
    <w:pPr>
      <w:pStyle w:val="Zpat"/>
    </w:pPr>
  </w:p>
  <w:p w:rsidR="008042EB" w:rsidRDefault="008042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EB" w:rsidRDefault="008042EB">
      <w:r>
        <w:separator/>
      </w:r>
    </w:p>
    <w:p w:rsidR="008042EB" w:rsidRDefault="008042EB"/>
  </w:footnote>
  <w:footnote w:type="continuationSeparator" w:id="0">
    <w:p w:rsidR="008042EB" w:rsidRDefault="008042EB">
      <w:r>
        <w:continuationSeparator/>
      </w:r>
    </w:p>
    <w:p w:rsidR="008042EB" w:rsidRDefault="008042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FEE"/>
    <w:multiLevelType w:val="hybridMultilevel"/>
    <w:tmpl w:val="3CD40A84"/>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AC0832"/>
    <w:multiLevelType w:val="hybridMultilevel"/>
    <w:tmpl w:val="162C1A6C"/>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D34493"/>
    <w:multiLevelType w:val="hybridMultilevel"/>
    <w:tmpl w:val="117E658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 w15:restartNumberingAfterBreak="0">
    <w:nsid w:val="0C7942B7"/>
    <w:multiLevelType w:val="hybridMultilevel"/>
    <w:tmpl w:val="9A042BB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B229C"/>
    <w:multiLevelType w:val="hybridMultilevel"/>
    <w:tmpl w:val="C038D24E"/>
    <w:lvl w:ilvl="0" w:tplc="04050003">
      <w:start w:val="1"/>
      <w:numFmt w:val="bullet"/>
      <w:lvlText w:val="o"/>
      <w:lvlJc w:val="left"/>
      <w:pPr>
        <w:ind w:left="1797" w:hanging="360"/>
      </w:pPr>
      <w:rPr>
        <w:rFonts w:ascii="Courier New" w:hAnsi="Courier New" w:cs="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5" w15:restartNumberingAfterBreak="0">
    <w:nsid w:val="147B6A55"/>
    <w:multiLevelType w:val="hybridMultilevel"/>
    <w:tmpl w:val="0EE267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C34241"/>
    <w:multiLevelType w:val="hybridMultilevel"/>
    <w:tmpl w:val="F0F0E5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F66591"/>
    <w:multiLevelType w:val="hybridMultilevel"/>
    <w:tmpl w:val="2C425E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1C5501"/>
    <w:multiLevelType w:val="hybridMultilevel"/>
    <w:tmpl w:val="C2EC8D1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105E9A"/>
    <w:multiLevelType w:val="multilevel"/>
    <w:tmpl w:val="2578CED6"/>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2FE5F4F"/>
    <w:multiLevelType w:val="hybridMultilevel"/>
    <w:tmpl w:val="5CA22A0A"/>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AF0A95"/>
    <w:multiLevelType w:val="hybridMultilevel"/>
    <w:tmpl w:val="0130FFD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63E0A24"/>
    <w:multiLevelType w:val="hybridMultilevel"/>
    <w:tmpl w:val="843EA42E"/>
    <w:lvl w:ilvl="0" w:tplc="E0047C12">
      <w:start w:val="1"/>
      <w:numFmt w:val="bullet"/>
      <w:lvlText w:val="-"/>
      <w:lvlJc w:val="left"/>
      <w:pPr>
        <w:tabs>
          <w:tab w:val="num" w:pos="720"/>
        </w:tabs>
        <w:ind w:left="720" w:hanging="360"/>
      </w:pPr>
      <w:rPr>
        <w:rFonts w:ascii="Times New Roman" w:hAnsi="Times New Roman" w:hint="default"/>
      </w:rPr>
    </w:lvl>
    <w:lvl w:ilvl="1" w:tplc="5A2264B0" w:tentative="1">
      <w:start w:val="1"/>
      <w:numFmt w:val="bullet"/>
      <w:lvlText w:val="-"/>
      <w:lvlJc w:val="left"/>
      <w:pPr>
        <w:tabs>
          <w:tab w:val="num" w:pos="1440"/>
        </w:tabs>
        <w:ind w:left="1440" w:hanging="360"/>
      </w:pPr>
      <w:rPr>
        <w:rFonts w:ascii="Times New Roman" w:hAnsi="Times New Roman" w:hint="default"/>
      </w:rPr>
    </w:lvl>
    <w:lvl w:ilvl="2" w:tplc="0CC8AC3A">
      <w:start w:val="1"/>
      <w:numFmt w:val="bullet"/>
      <w:lvlText w:val="-"/>
      <w:lvlJc w:val="left"/>
      <w:pPr>
        <w:tabs>
          <w:tab w:val="num" w:pos="2160"/>
        </w:tabs>
        <w:ind w:left="2160" w:hanging="360"/>
      </w:pPr>
      <w:rPr>
        <w:rFonts w:ascii="Times New Roman" w:hAnsi="Times New Roman" w:hint="default"/>
      </w:rPr>
    </w:lvl>
    <w:lvl w:ilvl="3" w:tplc="DE94809A" w:tentative="1">
      <w:start w:val="1"/>
      <w:numFmt w:val="bullet"/>
      <w:lvlText w:val="-"/>
      <w:lvlJc w:val="left"/>
      <w:pPr>
        <w:tabs>
          <w:tab w:val="num" w:pos="2880"/>
        </w:tabs>
        <w:ind w:left="2880" w:hanging="360"/>
      </w:pPr>
      <w:rPr>
        <w:rFonts w:ascii="Times New Roman" w:hAnsi="Times New Roman" w:hint="default"/>
      </w:rPr>
    </w:lvl>
    <w:lvl w:ilvl="4" w:tplc="1FF43A00" w:tentative="1">
      <w:start w:val="1"/>
      <w:numFmt w:val="bullet"/>
      <w:lvlText w:val="-"/>
      <w:lvlJc w:val="left"/>
      <w:pPr>
        <w:tabs>
          <w:tab w:val="num" w:pos="3600"/>
        </w:tabs>
        <w:ind w:left="3600" w:hanging="360"/>
      </w:pPr>
      <w:rPr>
        <w:rFonts w:ascii="Times New Roman" w:hAnsi="Times New Roman" w:hint="default"/>
      </w:rPr>
    </w:lvl>
    <w:lvl w:ilvl="5" w:tplc="937CAA82" w:tentative="1">
      <w:start w:val="1"/>
      <w:numFmt w:val="bullet"/>
      <w:lvlText w:val="-"/>
      <w:lvlJc w:val="left"/>
      <w:pPr>
        <w:tabs>
          <w:tab w:val="num" w:pos="4320"/>
        </w:tabs>
        <w:ind w:left="4320" w:hanging="360"/>
      </w:pPr>
      <w:rPr>
        <w:rFonts w:ascii="Times New Roman" w:hAnsi="Times New Roman" w:hint="default"/>
      </w:rPr>
    </w:lvl>
    <w:lvl w:ilvl="6" w:tplc="C212B1DA" w:tentative="1">
      <w:start w:val="1"/>
      <w:numFmt w:val="bullet"/>
      <w:lvlText w:val="-"/>
      <w:lvlJc w:val="left"/>
      <w:pPr>
        <w:tabs>
          <w:tab w:val="num" w:pos="5040"/>
        </w:tabs>
        <w:ind w:left="5040" w:hanging="360"/>
      </w:pPr>
      <w:rPr>
        <w:rFonts w:ascii="Times New Roman" w:hAnsi="Times New Roman" w:hint="default"/>
      </w:rPr>
    </w:lvl>
    <w:lvl w:ilvl="7" w:tplc="A3380A4C" w:tentative="1">
      <w:start w:val="1"/>
      <w:numFmt w:val="bullet"/>
      <w:lvlText w:val="-"/>
      <w:lvlJc w:val="left"/>
      <w:pPr>
        <w:tabs>
          <w:tab w:val="num" w:pos="5760"/>
        </w:tabs>
        <w:ind w:left="5760" w:hanging="360"/>
      </w:pPr>
      <w:rPr>
        <w:rFonts w:ascii="Times New Roman" w:hAnsi="Times New Roman" w:hint="default"/>
      </w:rPr>
    </w:lvl>
    <w:lvl w:ilvl="8" w:tplc="7BFE667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B1367C6"/>
    <w:multiLevelType w:val="hybridMultilevel"/>
    <w:tmpl w:val="5F70CC8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BA5F9D"/>
    <w:multiLevelType w:val="hybridMultilevel"/>
    <w:tmpl w:val="BC601F88"/>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F872F00"/>
    <w:multiLevelType w:val="hybridMultilevel"/>
    <w:tmpl w:val="BFCC9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A64737"/>
    <w:multiLevelType w:val="hybridMultilevel"/>
    <w:tmpl w:val="A5CAB772"/>
    <w:lvl w:ilvl="0" w:tplc="AEC2DB42">
      <w:start w:val="9"/>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3">
      <w:start w:val="1"/>
      <w:numFmt w:val="bullet"/>
      <w:lvlText w:val="o"/>
      <w:lvlJc w:val="left"/>
      <w:pPr>
        <w:tabs>
          <w:tab w:val="num" w:pos="2160"/>
        </w:tabs>
        <w:ind w:left="2160" w:hanging="360"/>
      </w:pPr>
      <w:rPr>
        <w:rFonts w:ascii="Courier New" w:hAnsi="Courier New" w:cs="Courier New" w:hint="default"/>
      </w:rPr>
    </w:lvl>
    <w:lvl w:ilvl="3" w:tplc="3C2AAB2C">
      <w:start w:val="1"/>
      <w:numFmt w:val="bullet"/>
      <w:lvlText w:val="-"/>
      <w:lvlJc w:val="left"/>
      <w:pPr>
        <w:tabs>
          <w:tab w:val="num" w:pos="2880"/>
        </w:tabs>
        <w:ind w:left="2880" w:hanging="360"/>
      </w:pPr>
      <w:rPr>
        <w:rFonts w:ascii="Times New Roman" w:hAnsi="Times New Roman" w:hint="default"/>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D44282"/>
    <w:multiLevelType w:val="hybridMultilevel"/>
    <w:tmpl w:val="78163F3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94167CF"/>
    <w:multiLevelType w:val="hybridMultilevel"/>
    <w:tmpl w:val="2FF4F2EE"/>
    <w:lvl w:ilvl="0" w:tplc="0405000F">
      <w:start w:val="2"/>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5D2D6104"/>
    <w:multiLevelType w:val="hybridMultilevel"/>
    <w:tmpl w:val="68C24B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600433"/>
    <w:multiLevelType w:val="hybridMultilevel"/>
    <w:tmpl w:val="6C1AB0D8"/>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D746493"/>
    <w:multiLevelType w:val="hybridMultilevel"/>
    <w:tmpl w:val="E35E1BA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6395D52"/>
    <w:multiLevelType w:val="hybridMultilevel"/>
    <w:tmpl w:val="C25257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6F74E84"/>
    <w:multiLevelType w:val="hybridMultilevel"/>
    <w:tmpl w:val="792876F0"/>
    <w:lvl w:ilvl="0" w:tplc="B6682A36">
      <w:start w:val="1"/>
      <w:numFmt w:val="bullet"/>
      <w:lvlText w:val="-"/>
      <w:lvlJc w:val="left"/>
      <w:pPr>
        <w:tabs>
          <w:tab w:val="num" w:pos="720"/>
        </w:tabs>
        <w:ind w:left="720" w:hanging="360"/>
      </w:pPr>
      <w:rPr>
        <w:rFonts w:ascii="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3">
      <w:start w:val="1"/>
      <w:numFmt w:val="bullet"/>
      <w:lvlText w:val="o"/>
      <w:lvlJc w:val="left"/>
      <w:pPr>
        <w:tabs>
          <w:tab w:val="num" w:pos="2160"/>
        </w:tabs>
        <w:ind w:left="2160" w:hanging="360"/>
      </w:pPr>
      <w:rPr>
        <w:rFonts w:ascii="Courier New" w:hAnsi="Courier New" w:cs="Courier New" w:hint="default"/>
      </w:rPr>
    </w:lvl>
    <w:lvl w:ilvl="3" w:tplc="3C2AAB2C">
      <w:start w:val="1"/>
      <w:numFmt w:val="bullet"/>
      <w:lvlText w:val="-"/>
      <w:lvlJc w:val="left"/>
      <w:pPr>
        <w:tabs>
          <w:tab w:val="num" w:pos="2880"/>
        </w:tabs>
        <w:ind w:left="2880" w:hanging="360"/>
      </w:pPr>
      <w:rPr>
        <w:rFonts w:ascii="Times New Roman" w:hAnsi="Times New Roman" w:hint="default"/>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7E205A4"/>
    <w:multiLevelType w:val="multilevel"/>
    <w:tmpl w:val="2578CED6"/>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8D202E9"/>
    <w:multiLevelType w:val="hybridMultilevel"/>
    <w:tmpl w:val="99143948"/>
    <w:lvl w:ilvl="0" w:tplc="15222D84">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738717C"/>
    <w:multiLevelType w:val="hybridMultilevel"/>
    <w:tmpl w:val="BFFC9C6A"/>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7B64338"/>
    <w:multiLevelType w:val="hybridMultilevel"/>
    <w:tmpl w:val="0D20E492"/>
    <w:lvl w:ilvl="0" w:tplc="04050003">
      <w:start w:val="1"/>
      <w:numFmt w:val="bullet"/>
      <w:lvlText w:val="o"/>
      <w:lvlJc w:val="left"/>
      <w:pPr>
        <w:ind w:left="1996" w:hanging="360"/>
      </w:pPr>
      <w:rPr>
        <w:rFonts w:ascii="Courier New" w:hAnsi="Courier New" w:cs="Courier New"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8" w15:restartNumberingAfterBreak="0">
    <w:nsid w:val="797672E4"/>
    <w:multiLevelType w:val="hybridMultilevel"/>
    <w:tmpl w:val="0750F0CC"/>
    <w:lvl w:ilvl="0" w:tplc="9F9CD4CA">
      <w:start w:val="12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7AC93D0F"/>
    <w:multiLevelType w:val="hybridMultilevel"/>
    <w:tmpl w:val="4E64E80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7"/>
  </w:num>
  <w:num w:numId="3">
    <w:abstractNumId w:val="25"/>
  </w:num>
  <w:num w:numId="4">
    <w:abstractNumId w:val="29"/>
  </w:num>
  <w:num w:numId="5">
    <w:abstractNumId w:val="17"/>
  </w:num>
  <w:num w:numId="6">
    <w:abstractNumId w:val="10"/>
  </w:num>
  <w:num w:numId="7">
    <w:abstractNumId w:val="1"/>
  </w:num>
  <w:num w:numId="8">
    <w:abstractNumId w:val="0"/>
  </w:num>
  <w:num w:numId="9">
    <w:abstractNumId w:val="26"/>
  </w:num>
  <w:num w:numId="10">
    <w:abstractNumId w:val="14"/>
  </w:num>
  <w:num w:numId="11">
    <w:abstractNumId w:val="20"/>
  </w:num>
  <w:num w:numId="12">
    <w:abstractNumId w:val="13"/>
  </w:num>
  <w:num w:numId="13">
    <w:abstractNumId w:val="23"/>
  </w:num>
  <w:num w:numId="14">
    <w:abstractNumId w:val="12"/>
  </w:num>
  <w:num w:numId="15">
    <w:abstractNumId w:val="15"/>
  </w:num>
  <w:num w:numId="16">
    <w:abstractNumId w:val="2"/>
  </w:num>
  <w:num w:numId="17">
    <w:abstractNumId w:val="6"/>
  </w:num>
  <w:num w:numId="18">
    <w:abstractNumId w:val="19"/>
  </w:num>
  <w:num w:numId="19">
    <w:abstractNumId w:val="22"/>
  </w:num>
  <w:num w:numId="20">
    <w:abstractNumId w:val="8"/>
  </w:num>
  <w:num w:numId="21">
    <w:abstractNumId w:val="3"/>
  </w:num>
  <w:num w:numId="2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1"/>
  </w:num>
  <w:num w:numId="25">
    <w:abstractNumId w:val="4"/>
  </w:num>
  <w:num w:numId="26">
    <w:abstractNumId w:val="27"/>
  </w:num>
  <w:num w:numId="27">
    <w:abstractNumId w:val="1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CC"/>
    <w:rsid w:val="000010C5"/>
    <w:rsid w:val="00001517"/>
    <w:rsid w:val="000015ED"/>
    <w:rsid w:val="00001C45"/>
    <w:rsid w:val="00002BE9"/>
    <w:rsid w:val="00002F15"/>
    <w:rsid w:val="00003E8B"/>
    <w:rsid w:val="00004716"/>
    <w:rsid w:val="00004EFD"/>
    <w:rsid w:val="000054CC"/>
    <w:rsid w:val="000054D3"/>
    <w:rsid w:val="00005BF7"/>
    <w:rsid w:val="00005F23"/>
    <w:rsid w:val="00005F79"/>
    <w:rsid w:val="000063C7"/>
    <w:rsid w:val="0000648F"/>
    <w:rsid w:val="00007B92"/>
    <w:rsid w:val="000102FD"/>
    <w:rsid w:val="00010A09"/>
    <w:rsid w:val="00010C21"/>
    <w:rsid w:val="000116A4"/>
    <w:rsid w:val="00011C6E"/>
    <w:rsid w:val="00012259"/>
    <w:rsid w:val="00012287"/>
    <w:rsid w:val="000124FB"/>
    <w:rsid w:val="00013131"/>
    <w:rsid w:val="00013C6D"/>
    <w:rsid w:val="0001436C"/>
    <w:rsid w:val="00015214"/>
    <w:rsid w:val="0001537B"/>
    <w:rsid w:val="0001581E"/>
    <w:rsid w:val="00016147"/>
    <w:rsid w:val="000167F0"/>
    <w:rsid w:val="0001682F"/>
    <w:rsid w:val="00016DA9"/>
    <w:rsid w:val="0002094C"/>
    <w:rsid w:val="00022C4F"/>
    <w:rsid w:val="00022E6A"/>
    <w:rsid w:val="000232D7"/>
    <w:rsid w:val="00023CB0"/>
    <w:rsid w:val="00024200"/>
    <w:rsid w:val="0002530C"/>
    <w:rsid w:val="0002636E"/>
    <w:rsid w:val="00027C60"/>
    <w:rsid w:val="00027E1F"/>
    <w:rsid w:val="00027E90"/>
    <w:rsid w:val="0003020E"/>
    <w:rsid w:val="00031049"/>
    <w:rsid w:val="000313B6"/>
    <w:rsid w:val="000327D7"/>
    <w:rsid w:val="000327E7"/>
    <w:rsid w:val="00033490"/>
    <w:rsid w:val="00033773"/>
    <w:rsid w:val="00033F03"/>
    <w:rsid w:val="0003443B"/>
    <w:rsid w:val="00034C47"/>
    <w:rsid w:val="00034C86"/>
    <w:rsid w:val="00034E9C"/>
    <w:rsid w:val="00035497"/>
    <w:rsid w:val="00035564"/>
    <w:rsid w:val="0003585C"/>
    <w:rsid w:val="000359EE"/>
    <w:rsid w:val="0003653A"/>
    <w:rsid w:val="00036664"/>
    <w:rsid w:val="0003678F"/>
    <w:rsid w:val="00036991"/>
    <w:rsid w:val="00036ABE"/>
    <w:rsid w:val="000379C6"/>
    <w:rsid w:val="000402C3"/>
    <w:rsid w:val="000405E0"/>
    <w:rsid w:val="000409EB"/>
    <w:rsid w:val="00040C94"/>
    <w:rsid w:val="000417F9"/>
    <w:rsid w:val="00041ED3"/>
    <w:rsid w:val="00042220"/>
    <w:rsid w:val="00042715"/>
    <w:rsid w:val="000430BA"/>
    <w:rsid w:val="00043C8E"/>
    <w:rsid w:val="00044350"/>
    <w:rsid w:val="00044974"/>
    <w:rsid w:val="00044A0A"/>
    <w:rsid w:val="00044FEE"/>
    <w:rsid w:val="00045858"/>
    <w:rsid w:val="000464D6"/>
    <w:rsid w:val="00046C9A"/>
    <w:rsid w:val="00047A16"/>
    <w:rsid w:val="00050025"/>
    <w:rsid w:val="00051EB0"/>
    <w:rsid w:val="00053395"/>
    <w:rsid w:val="000538EB"/>
    <w:rsid w:val="00053DA3"/>
    <w:rsid w:val="000542C4"/>
    <w:rsid w:val="000547C9"/>
    <w:rsid w:val="00054B7E"/>
    <w:rsid w:val="00054F0F"/>
    <w:rsid w:val="0005528A"/>
    <w:rsid w:val="00055362"/>
    <w:rsid w:val="000555C1"/>
    <w:rsid w:val="000555E8"/>
    <w:rsid w:val="00055FCD"/>
    <w:rsid w:val="00056833"/>
    <w:rsid w:val="000573D2"/>
    <w:rsid w:val="00060020"/>
    <w:rsid w:val="000605AE"/>
    <w:rsid w:val="00060A69"/>
    <w:rsid w:val="00061619"/>
    <w:rsid w:val="000616D8"/>
    <w:rsid w:val="00061995"/>
    <w:rsid w:val="00062678"/>
    <w:rsid w:val="00063680"/>
    <w:rsid w:val="00063D0E"/>
    <w:rsid w:val="00064D52"/>
    <w:rsid w:val="0006512B"/>
    <w:rsid w:val="00065CA6"/>
    <w:rsid w:val="00065D86"/>
    <w:rsid w:val="00065FEF"/>
    <w:rsid w:val="00066200"/>
    <w:rsid w:val="0006651C"/>
    <w:rsid w:val="00067360"/>
    <w:rsid w:val="00067FA1"/>
    <w:rsid w:val="00071CE2"/>
    <w:rsid w:val="00072CE1"/>
    <w:rsid w:val="00073C5C"/>
    <w:rsid w:val="00073CD4"/>
    <w:rsid w:val="000743AF"/>
    <w:rsid w:val="00074800"/>
    <w:rsid w:val="00075120"/>
    <w:rsid w:val="00075F5F"/>
    <w:rsid w:val="000760B3"/>
    <w:rsid w:val="00076B4A"/>
    <w:rsid w:val="00076F1E"/>
    <w:rsid w:val="00077C17"/>
    <w:rsid w:val="00077C50"/>
    <w:rsid w:val="000800E8"/>
    <w:rsid w:val="000801D8"/>
    <w:rsid w:val="0008073B"/>
    <w:rsid w:val="00080C40"/>
    <w:rsid w:val="00081D1B"/>
    <w:rsid w:val="0008221B"/>
    <w:rsid w:val="00082D4F"/>
    <w:rsid w:val="00083236"/>
    <w:rsid w:val="00084443"/>
    <w:rsid w:val="00085479"/>
    <w:rsid w:val="000858E0"/>
    <w:rsid w:val="00086CD9"/>
    <w:rsid w:val="000876EB"/>
    <w:rsid w:val="00090983"/>
    <w:rsid w:val="000912DA"/>
    <w:rsid w:val="00091426"/>
    <w:rsid w:val="00091DC7"/>
    <w:rsid w:val="00091F17"/>
    <w:rsid w:val="0009208C"/>
    <w:rsid w:val="00092657"/>
    <w:rsid w:val="000929D2"/>
    <w:rsid w:val="00092BEA"/>
    <w:rsid w:val="00092D82"/>
    <w:rsid w:val="00093E50"/>
    <w:rsid w:val="00094A75"/>
    <w:rsid w:val="000953EA"/>
    <w:rsid w:val="00095522"/>
    <w:rsid w:val="00095F11"/>
    <w:rsid w:val="00096292"/>
    <w:rsid w:val="000967FD"/>
    <w:rsid w:val="00097307"/>
    <w:rsid w:val="00097D23"/>
    <w:rsid w:val="00097DF3"/>
    <w:rsid w:val="000A0B1E"/>
    <w:rsid w:val="000A0D2D"/>
    <w:rsid w:val="000A104A"/>
    <w:rsid w:val="000A166A"/>
    <w:rsid w:val="000A16D8"/>
    <w:rsid w:val="000A20DD"/>
    <w:rsid w:val="000A23F6"/>
    <w:rsid w:val="000A274B"/>
    <w:rsid w:val="000A362F"/>
    <w:rsid w:val="000A4316"/>
    <w:rsid w:val="000A4721"/>
    <w:rsid w:val="000A5273"/>
    <w:rsid w:val="000A5350"/>
    <w:rsid w:val="000A5934"/>
    <w:rsid w:val="000B0CCD"/>
    <w:rsid w:val="000B0E13"/>
    <w:rsid w:val="000B10DF"/>
    <w:rsid w:val="000B1810"/>
    <w:rsid w:val="000B2C8C"/>
    <w:rsid w:val="000B2D02"/>
    <w:rsid w:val="000B3292"/>
    <w:rsid w:val="000B4951"/>
    <w:rsid w:val="000B5331"/>
    <w:rsid w:val="000B560B"/>
    <w:rsid w:val="000B577F"/>
    <w:rsid w:val="000B606F"/>
    <w:rsid w:val="000B636F"/>
    <w:rsid w:val="000B7475"/>
    <w:rsid w:val="000B7874"/>
    <w:rsid w:val="000B7BD8"/>
    <w:rsid w:val="000C0ADE"/>
    <w:rsid w:val="000C1ED1"/>
    <w:rsid w:val="000C28CE"/>
    <w:rsid w:val="000C3059"/>
    <w:rsid w:val="000C3280"/>
    <w:rsid w:val="000C3A6F"/>
    <w:rsid w:val="000C3B81"/>
    <w:rsid w:val="000C494E"/>
    <w:rsid w:val="000C5265"/>
    <w:rsid w:val="000C56C7"/>
    <w:rsid w:val="000C5992"/>
    <w:rsid w:val="000C5EDA"/>
    <w:rsid w:val="000C5F55"/>
    <w:rsid w:val="000C60E5"/>
    <w:rsid w:val="000C6BB4"/>
    <w:rsid w:val="000C73FE"/>
    <w:rsid w:val="000C7732"/>
    <w:rsid w:val="000C77F0"/>
    <w:rsid w:val="000C7A67"/>
    <w:rsid w:val="000D01C6"/>
    <w:rsid w:val="000D02D1"/>
    <w:rsid w:val="000D1735"/>
    <w:rsid w:val="000D2A4E"/>
    <w:rsid w:val="000D3010"/>
    <w:rsid w:val="000D3316"/>
    <w:rsid w:val="000D331C"/>
    <w:rsid w:val="000D3C9E"/>
    <w:rsid w:val="000D3E00"/>
    <w:rsid w:val="000D44FE"/>
    <w:rsid w:val="000D502C"/>
    <w:rsid w:val="000D5B08"/>
    <w:rsid w:val="000E0203"/>
    <w:rsid w:val="000E028E"/>
    <w:rsid w:val="000E090E"/>
    <w:rsid w:val="000E0C4F"/>
    <w:rsid w:val="000E1AC6"/>
    <w:rsid w:val="000E205C"/>
    <w:rsid w:val="000E297F"/>
    <w:rsid w:val="000E2DA2"/>
    <w:rsid w:val="000E3373"/>
    <w:rsid w:val="000E42EC"/>
    <w:rsid w:val="000E4432"/>
    <w:rsid w:val="000E521E"/>
    <w:rsid w:val="000E63FF"/>
    <w:rsid w:val="000E665E"/>
    <w:rsid w:val="000E71C7"/>
    <w:rsid w:val="000E7445"/>
    <w:rsid w:val="000E7454"/>
    <w:rsid w:val="000E75A7"/>
    <w:rsid w:val="000E7600"/>
    <w:rsid w:val="000E7F22"/>
    <w:rsid w:val="000F19BE"/>
    <w:rsid w:val="000F1CB0"/>
    <w:rsid w:val="000F1E6E"/>
    <w:rsid w:val="000F22F9"/>
    <w:rsid w:val="000F2AF6"/>
    <w:rsid w:val="000F316D"/>
    <w:rsid w:val="000F3A6C"/>
    <w:rsid w:val="000F431E"/>
    <w:rsid w:val="000F4E10"/>
    <w:rsid w:val="000F4F17"/>
    <w:rsid w:val="000F53F8"/>
    <w:rsid w:val="000F5737"/>
    <w:rsid w:val="000F69EC"/>
    <w:rsid w:val="000F6CA8"/>
    <w:rsid w:val="000F7042"/>
    <w:rsid w:val="000F7933"/>
    <w:rsid w:val="000F7A1B"/>
    <w:rsid w:val="000F7BAF"/>
    <w:rsid w:val="001001FA"/>
    <w:rsid w:val="00100B70"/>
    <w:rsid w:val="00101622"/>
    <w:rsid w:val="0010176C"/>
    <w:rsid w:val="0010181B"/>
    <w:rsid w:val="00101916"/>
    <w:rsid w:val="00102255"/>
    <w:rsid w:val="00102F58"/>
    <w:rsid w:val="00103474"/>
    <w:rsid w:val="00103A0F"/>
    <w:rsid w:val="00104540"/>
    <w:rsid w:val="0010559C"/>
    <w:rsid w:val="00105DA8"/>
    <w:rsid w:val="00106589"/>
    <w:rsid w:val="00110103"/>
    <w:rsid w:val="001102FB"/>
    <w:rsid w:val="00111564"/>
    <w:rsid w:val="00111726"/>
    <w:rsid w:val="001121EB"/>
    <w:rsid w:val="0011286D"/>
    <w:rsid w:val="00114223"/>
    <w:rsid w:val="00114B3D"/>
    <w:rsid w:val="00114BB1"/>
    <w:rsid w:val="00114C70"/>
    <w:rsid w:val="00115152"/>
    <w:rsid w:val="00115227"/>
    <w:rsid w:val="001152FA"/>
    <w:rsid w:val="001153B9"/>
    <w:rsid w:val="00115A2B"/>
    <w:rsid w:val="00116289"/>
    <w:rsid w:val="00116570"/>
    <w:rsid w:val="001165DD"/>
    <w:rsid w:val="00116B5E"/>
    <w:rsid w:val="00117483"/>
    <w:rsid w:val="001178B7"/>
    <w:rsid w:val="00117B7E"/>
    <w:rsid w:val="00117BB2"/>
    <w:rsid w:val="00117C04"/>
    <w:rsid w:val="0012113D"/>
    <w:rsid w:val="00121236"/>
    <w:rsid w:val="00121ECF"/>
    <w:rsid w:val="00122876"/>
    <w:rsid w:val="00123061"/>
    <w:rsid w:val="001230E0"/>
    <w:rsid w:val="001246CB"/>
    <w:rsid w:val="0012471C"/>
    <w:rsid w:val="00124C67"/>
    <w:rsid w:val="00124DB4"/>
    <w:rsid w:val="00124DCF"/>
    <w:rsid w:val="00125362"/>
    <w:rsid w:val="001254C7"/>
    <w:rsid w:val="001265F2"/>
    <w:rsid w:val="00130C77"/>
    <w:rsid w:val="001313CA"/>
    <w:rsid w:val="00131774"/>
    <w:rsid w:val="00131E24"/>
    <w:rsid w:val="001322A8"/>
    <w:rsid w:val="001332EA"/>
    <w:rsid w:val="001339A4"/>
    <w:rsid w:val="00133A10"/>
    <w:rsid w:val="00133FAB"/>
    <w:rsid w:val="001341FF"/>
    <w:rsid w:val="0013458F"/>
    <w:rsid w:val="00135243"/>
    <w:rsid w:val="00135782"/>
    <w:rsid w:val="00135923"/>
    <w:rsid w:val="00136004"/>
    <w:rsid w:val="0013611A"/>
    <w:rsid w:val="001361B7"/>
    <w:rsid w:val="00136463"/>
    <w:rsid w:val="001376CB"/>
    <w:rsid w:val="00137781"/>
    <w:rsid w:val="00137AD9"/>
    <w:rsid w:val="00137D8A"/>
    <w:rsid w:val="00140488"/>
    <w:rsid w:val="00141089"/>
    <w:rsid w:val="0014163F"/>
    <w:rsid w:val="001435A1"/>
    <w:rsid w:val="00143762"/>
    <w:rsid w:val="001444AE"/>
    <w:rsid w:val="0014500C"/>
    <w:rsid w:val="00146806"/>
    <w:rsid w:val="00146EDA"/>
    <w:rsid w:val="0014768E"/>
    <w:rsid w:val="001476D7"/>
    <w:rsid w:val="00147961"/>
    <w:rsid w:val="00147A4F"/>
    <w:rsid w:val="00147DE0"/>
    <w:rsid w:val="001502DD"/>
    <w:rsid w:val="0015030C"/>
    <w:rsid w:val="00150454"/>
    <w:rsid w:val="00150D3E"/>
    <w:rsid w:val="00150D66"/>
    <w:rsid w:val="00151826"/>
    <w:rsid w:val="00151A89"/>
    <w:rsid w:val="00151C11"/>
    <w:rsid w:val="00152A77"/>
    <w:rsid w:val="001536B5"/>
    <w:rsid w:val="00153C4D"/>
    <w:rsid w:val="001547DE"/>
    <w:rsid w:val="00155843"/>
    <w:rsid w:val="001562C0"/>
    <w:rsid w:val="00156CDC"/>
    <w:rsid w:val="001571B7"/>
    <w:rsid w:val="00157C55"/>
    <w:rsid w:val="00160A11"/>
    <w:rsid w:val="00161019"/>
    <w:rsid w:val="001610B6"/>
    <w:rsid w:val="00161219"/>
    <w:rsid w:val="00163D55"/>
    <w:rsid w:val="001640A1"/>
    <w:rsid w:val="0016466E"/>
    <w:rsid w:val="00165EBF"/>
    <w:rsid w:val="00167662"/>
    <w:rsid w:val="001700B9"/>
    <w:rsid w:val="00170AC2"/>
    <w:rsid w:val="00170CDD"/>
    <w:rsid w:val="00171D0F"/>
    <w:rsid w:val="00171DB6"/>
    <w:rsid w:val="00173144"/>
    <w:rsid w:val="001731C5"/>
    <w:rsid w:val="00173283"/>
    <w:rsid w:val="00173AC3"/>
    <w:rsid w:val="00174CC6"/>
    <w:rsid w:val="0017709B"/>
    <w:rsid w:val="001774F3"/>
    <w:rsid w:val="00181430"/>
    <w:rsid w:val="00181A2B"/>
    <w:rsid w:val="00182756"/>
    <w:rsid w:val="00182FF6"/>
    <w:rsid w:val="00183B87"/>
    <w:rsid w:val="00184279"/>
    <w:rsid w:val="00185657"/>
    <w:rsid w:val="0018577D"/>
    <w:rsid w:val="00185B33"/>
    <w:rsid w:val="00186335"/>
    <w:rsid w:val="001868B0"/>
    <w:rsid w:val="00186D88"/>
    <w:rsid w:val="0018700F"/>
    <w:rsid w:val="001878F4"/>
    <w:rsid w:val="00187EA2"/>
    <w:rsid w:val="00190D5A"/>
    <w:rsid w:val="0019180C"/>
    <w:rsid w:val="00191D01"/>
    <w:rsid w:val="00192DFE"/>
    <w:rsid w:val="00193141"/>
    <w:rsid w:val="001936DD"/>
    <w:rsid w:val="00193CAF"/>
    <w:rsid w:val="00194234"/>
    <w:rsid w:val="001943AA"/>
    <w:rsid w:val="00195227"/>
    <w:rsid w:val="00196D54"/>
    <w:rsid w:val="0019719B"/>
    <w:rsid w:val="001A1CDF"/>
    <w:rsid w:val="001A1E3A"/>
    <w:rsid w:val="001A1FA8"/>
    <w:rsid w:val="001A20F8"/>
    <w:rsid w:val="001A330B"/>
    <w:rsid w:val="001A3FF7"/>
    <w:rsid w:val="001A477A"/>
    <w:rsid w:val="001A4DDF"/>
    <w:rsid w:val="001A65E0"/>
    <w:rsid w:val="001A6A80"/>
    <w:rsid w:val="001A6DC2"/>
    <w:rsid w:val="001A71D4"/>
    <w:rsid w:val="001A7A67"/>
    <w:rsid w:val="001A7D02"/>
    <w:rsid w:val="001B0BBE"/>
    <w:rsid w:val="001B0E24"/>
    <w:rsid w:val="001B1C3D"/>
    <w:rsid w:val="001B21EC"/>
    <w:rsid w:val="001B2586"/>
    <w:rsid w:val="001B314E"/>
    <w:rsid w:val="001B3A26"/>
    <w:rsid w:val="001B3B83"/>
    <w:rsid w:val="001B3EB4"/>
    <w:rsid w:val="001B3F1B"/>
    <w:rsid w:val="001B41DC"/>
    <w:rsid w:val="001B4C04"/>
    <w:rsid w:val="001B55D4"/>
    <w:rsid w:val="001B5705"/>
    <w:rsid w:val="001B5866"/>
    <w:rsid w:val="001B65D3"/>
    <w:rsid w:val="001B728C"/>
    <w:rsid w:val="001B78AD"/>
    <w:rsid w:val="001C055A"/>
    <w:rsid w:val="001C0753"/>
    <w:rsid w:val="001C076A"/>
    <w:rsid w:val="001C13C4"/>
    <w:rsid w:val="001C15E5"/>
    <w:rsid w:val="001C1887"/>
    <w:rsid w:val="001C1AA8"/>
    <w:rsid w:val="001C33B4"/>
    <w:rsid w:val="001C3A98"/>
    <w:rsid w:val="001C3F80"/>
    <w:rsid w:val="001C42F7"/>
    <w:rsid w:val="001C44F6"/>
    <w:rsid w:val="001C687A"/>
    <w:rsid w:val="001C7424"/>
    <w:rsid w:val="001D0569"/>
    <w:rsid w:val="001D081A"/>
    <w:rsid w:val="001D0BDB"/>
    <w:rsid w:val="001D18A7"/>
    <w:rsid w:val="001D193D"/>
    <w:rsid w:val="001D1AEB"/>
    <w:rsid w:val="001D1DCD"/>
    <w:rsid w:val="001D323D"/>
    <w:rsid w:val="001D3D69"/>
    <w:rsid w:val="001D46D8"/>
    <w:rsid w:val="001D4BFA"/>
    <w:rsid w:val="001D4F7A"/>
    <w:rsid w:val="001D591F"/>
    <w:rsid w:val="001D59F3"/>
    <w:rsid w:val="001D5FF6"/>
    <w:rsid w:val="001D6A6C"/>
    <w:rsid w:val="001D6F25"/>
    <w:rsid w:val="001E0837"/>
    <w:rsid w:val="001E0D7E"/>
    <w:rsid w:val="001E1A27"/>
    <w:rsid w:val="001E1C57"/>
    <w:rsid w:val="001E1C87"/>
    <w:rsid w:val="001E1E70"/>
    <w:rsid w:val="001E226A"/>
    <w:rsid w:val="001E2AFC"/>
    <w:rsid w:val="001E309A"/>
    <w:rsid w:val="001E3B83"/>
    <w:rsid w:val="001E489A"/>
    <w:rsid w:val="001E527E"/>
    <w:rsid w:val="001E52D0"/>
    <w:rsid w:val="001E57E3"/>
    <w:rsid w:val="001E5873"/>
    <w:rsid w:val="001E59EB"/>
    <w:rsid w:val="001F0463"/>
    <w:rsid w:val="001F17AB"/>
    <w:rsid w:val="001F2095"/>
    <w:rsid w:val="001F22CF"/>
    <w:rsid w:val="001F271D"/>
    <w:rsid w:val="001F28AF"/>
    <w:rsid w:val="001F388E"/>
    <w:rsid w:val="001F4ACA"/>
    <w:rsid w:val="001F4DF1"/>
    <w:rsid w:val="001F580B"/>
    <w:rsid w:val="001F69E8"/>
    <w:rsid w:val="001F7B9F"/>
    <w:rsid w:val="0020076C"/>
    <w:rsid w:val="00200AFC"/>
    <w:rsid w:val="00200F9A"/>
    <w:rsid w:val="002012B3"/>
    <w:rsid w:val="002012DC"/>
    <w:rsid w:val="0020195F"/>
    <w:rsid w:val="00201E96"/>
    <w:rsid w:val="00202C5E"/>
    <w:rsid w:val="0020593D"/>
    <w:rsid w:val="0020594F"/>
    <w:rsid w:val="00205A14"/>
    <w:rsid w:val="00206202"/>
    <w:rsid w:val="00207343"/>
    <w:rsid w:val="00207AB6"/>
    <w:rsid w:val="0021017A"/>
    <w:rsid w:val="0021045E"/>
    <w:rsid w:val="0021057E"/>
    <w:rsid w:val="00210728"/>
    <w:rsid w:val="002107B0"/>
    <w:rsid w:val="00210880"/>
    <w:rsid w:val="00210E80"/>
    <w:rsid w:val="002115B1"/>
    <w:rsid w:val="00211E7C"/>
    <w:rsid w:val="00212D7F"/>
    <w:rsid w:val="00212E2A"/>
    <w:rsid w:val="002136E6"/>
    <w:rsid w:val="00214002"/>
    <w:rsid w:val="002141E9"/>
    <w:rsid w:val="002145A5"/>
    <w:rsid w:val="00215906"/>
    <w:rsid w:val="002160EF"/>
    <w:rsid w:val="0021611D"/>
    <w:rsid w:val="00216AC7"/>
    <w:rsid w:val="00217F0A"/>
    <w:rsid w:val="00220288"/>
    <w:rsid w:val="00220B86"/>
    <w:rsid w:val="00220D1A"/>
    <w:rsid w:val="002223D0"/>
    <w:rsid w:val="00222847"/>
    <w:rsid w:val="0022286B"/>
    <w:rsid w:val="00222B33"/>
    <w:rsid w:val="002234B2"/>
    <w:rsid w:val="002234C1"/>
    <w:rsid w:val="00223D5A"/>
    <w:rsid w:val="002249CC"/>
    <w:rsid w:val="002249EE"/>
    <w:rsid w:val="00224D45"/>
    <w:rsid w:val="00226D75"/>
    <w:rsid w:val="00227435"/>
    <w:rsid w:val="00227B0E"/>
    <w:rsid w:val="002306DB"/>
    <w:rsid w:val="0023091D"/>
    <w:rsid w:val="00230A51"/>
    <w:rsid w:val="00231182"/>
    <w:rsid w:val="00231F66"/>
    <w:rsid w:val="0023252D"/>
    <w:rsid w:val="002328E5"/>
    <w:rsid w:val="00232AAA"/>
    <w:rsid w:val="0023302C"/>
    <w:rsid w:val="00233B1D"/>
    <w:rsid w:val="00233F3E"/>
    <w:rsid w:val="00235D05"/>
    <w:rsid w:val="00236327"/>
    <w:rsid w:val="0023680E"/>
    <w:rsid w:val="00237609"/>
    <w:rsid w:val="00237AA0"/>
    <w:rsid w:val="00237E21"/>
    <w:rsid w:val="0024196B"/>
    <w:rsid w:val="00241EAA"/>
    <w:rsid w:val="00243A8D"/>
    <w:rsid w:val="00243CDD"/>
    <w:rsid w:val="00243F4C"/>
    <w:rsid w:val="00244407"/>
    <w:rsid w:val="00244C89"/>
    <w:rsid w:val="002451B3"/>
    <w:rsid w:val="002463F7"/>
    <w:rsid w:val="0024764D"/>
    <w:rsid w:val="00247ACE"/>
    <w:rsid w:val="00247ADF"/>
    <w:rsid w:val="002505CA"/>
    <w:rsid w:val="002507A6"/>
    <w:rsid w:val="0025193F"/>
    <w:rsid w:val="00251967"/>
    <w:rsid w:val="002519CE"/>
    <w:rsid w:val="0025208B"/>
    <w:rsid w:val="0025237F"/>
    <w:rsid w:val="00252A78"/>
    <w:rsid w:val="00253C17"/>
    <w:rsid w:val="00254EA6"/>
    <w:rsid w:val="00255B7D"/>
    <w:rsid w:val="002565C8"/>
    <w:rsid w:val="00256A9C"/>
    <w:rsid w:val="002570C8"/>
    <w:rsid w:val="00257BC6"/>
    <w:rsid w:val="00257F9F"/>
    <w:rsid w:val="0026034E"/>
    <w:rsid w:val="00260EE3"/>
    <w:rsid w:val="0026197A"/>
    <w:rsid w:val="00261A39"/>
    <w:rsid w:val="00261DF3"/>
    <w:rsid w:val="002623D0"/>
    <w:rsid w:val="00262BED"/>
    <w:rsid w:val="0026302B"/>
    <w:rsid w:val="00265A30"/>
    <w:rsid w:val="00265F6C"/>
    <w:rsid w:val="00266A28"/>
    <w:rsid w:val="00267301"/>
    <w:rsid w:val="0026738C"/>
    <w:rsid w:val="00270C63"/>
    <w:rsid w:val="00270E44"/>
    <w:rsid w:val="00271492"/>
    <w:rsid w:val="002719D7"/>
    <w:rsid w:val="00271EC4"/>
    <w:rsid w:val="002732E1"/>
    <w:rsid w:val="00273959"/>
    <w:rsid w:val="002739F0"/>
    <w:rsid w:val="00274293"/>
    <w:rsid w:val="002742B7"/>
    <w:rsid w:val="0027585E"/>
    <w:rsid w:val="002763CA"/>
    <w:rsid w:val="0027682B"/>
    <w:rsid w:val="002771A6"/>
    <w:rsid w:val="002775EE"/>
    <w:rsid w:val="002800EC"/>
    <w:rsid w:val="00280161"/>
    <w:rsid w:val="0028045E"/>
    <w:rsid w:val="002807BF"/>
    <w:rsid w:val="002812C6"/>
    <w:rsid w:val="0028166A"/>
    <w:rsid w:val="00281893"/>
    <w:rsid w:val="002824B4"/>
    <w:rsid w:val="00282626"/>
    <w:rsid w:val="002826C2"/>
    <w:rsid w:val="002832C5"/>
    <w:rsid w:val="00283944"/>
    <w:rsid w:val="002842B5"/>
    <w:rsid w:val="002842C5"/>
    <w:rsid w:val="00284AAE"/>
    <w:rsid w:val="002853AF"/>
    <w:rsid w:val="0028598B"/>
    <w:rsid w:val="002859B2"/>
    <w:rsid w:val="00285B76"/>
    <w:rsid w:val="002864D3"/>
    <w:rsid w:val="00287487"/>
    <w:rsid w:val="002902E2"/>
    <w:rsid w:val="002908A6"/>
    <w:rsid w:val="00290964"/>
    <w:rsid w:val="00293533"/>
    <w:rsid w:val="00294624"/>
    <w:rsid w:val="002946F4"/>
    <w:rsid w:val="00294EA6"/>
    <w:rsid w:val="00297846"/>
    <w:rsid w:val="00297F7C"/>
    <w:rsid w:val="002A0167"/>
    <w:rsid w:val="002A032A"/>
    <w:rsid w:val="002A0746"/>
    <w:rsid w:val="002A11A4"/>
    <w:rsid w:val="002A1ED5"/>
    <w:rsid w:val="002A280C"/>
    <w:rsid w:val="002A2B91"/>
    <w:rsid w:val="002A2D30"/>
    <w:rsid w:val="002A3DD6"/>
    <w:rsid w:val="002A4134"/>
    <w:rsid w:val="002A4CF0"/>
    <w:rsid w:val="002A5D90"/>
    <w:rsid w:val="002A65AA"/>
    <w:rsid w:val="002A65BE"/>
    <w:rsid w:val="002A7089"/>
    <w:rsid w:val="002A7409"/>
    <w:rsid w:val="002A7FF0"/>
    <w:rsid w:val="002B02FB"/>
    <w:rsid w:val="002B05C3"/>
    <w:rsid w:val="002B0DD4"/>
    <w:rsid w:val="002B152C"/>
    <w:rsid w:val="002B15D1"/>
    <w:rsid w:val="002B2BD8"/>
    <w:rsid w:val="002B37EE"/>
    <w:rsid w:val="002B3F54"/>
    <w:rsid w:val="002B45A6"/>
    <w:rsid w:val="002B4904"/>
    <w:rsid w:val="002B546C"/>
    <w:rsid w:val="002B5DEE"/>
    <w:rsid w:val="002B6013"/>
    <w:rsid w:val="002B64F9"/>
    <w:rsid w:val="002B7399"/>
    <w:rsid w:val="002C0637"/>
    <w:rsid w:val="002C09C9"/>
    <w:rsid w:val="002C0E7F"/>
    <w:rsid w:val="002C13F2"/>
    <w:rsid w:val="002C1420"/>
    <w:rsid w:val="002C15AD"/>
    <w:rsid w:val="002C1F71"/>
    <w:rsid w:val="002C2637"/>
    <w:rsid w:val="002C29A6"/>
    <w:rsid w:val="002C5280"/>
    <w:rsid w:val="002C5E91"/>
    <w:rsid w:val="002C7215"/>
    <w:rsid w:val="002C745E"/>
    <w:rsid w:val="002C7762"/>
    <w:rsid w:val="002C7B51"/>
    <w:rsid w:val="002D0361"/>
    <w:rsid w:val="002D1A7C"/>
    <w:rsid w:val="002D1CB2"/>
    <w:rsid w:val="002D1E5D"/>
    <w:rsid w:val="002D2CE7"/>
    <w:rsid w:val="002D2FD5"/>
    <w:rsid w:val="002D3611"/>
    <w:rsid w:val="002D389C"/>
    <w:rsid w:val="002D3CD7"/>
    <w:rsid w:val="002D4F4D"/>
    <w:rsid w:val="002D539B"/>
    <w:rsid w:val="002D6246"/>
    <w:rsid w:val="002D6B67"/>
    <w:rsid w:val="002D6FB6"/>
    <w:rsid w:val="002D7137"/>
    <w:rsid w:val="002E1821"/>
    <w:rsid w:val="002E2A6F"/>
    <w:rsid w:val="002E2B9A"/>
    <w:rsid w:val="002E39CD"/>
    <w:rsid w:val="002E442F"/>
    <w:rsid w:val="002E4D8C"/>
    <w:rsid w:val="002E51AB"/>
    <w:rsid w:val="002E547D"/>
    <w:rsid w:val="002E556A"/>
    <w:rsid w:val="002E5ADE"/>
    <w:rsid w:val="002E713A"/>
    <w:rsid w:val="002E7D86"/>
    <w:rsid w:val="002F0716"/>
    <w:rsid w:val="002F0760"/>
    <w:rsid w:val="002F0F10"/>
    <w:rsid w:val="002F19B6"/>
    <w:rsid w:val="002F2196"/>
    <w:rsid w:val="002F388D"/>
    <w:rsid w:val="002F3BBC"/>
    <w:rsid w:val="002F3DD4"/>
    <w:rsid w:val="002F49EE"/>
    <w:rsid w:val="002F58C6"/>
    <w:rsid w:val="002F5913"/>
    <w:rsid w:val="002F6674"/>
    <w:rsid w:val="002F67BC"/>
    <w:rsid w:val="002F7462"/>
    <w:rsid w:val="002F752F"/>
    <w:rsid w:val="00301AA6"/>
    <w:rsid w:val="003023F2"/>
    <w:rsid w:val="00303A17"/>
    <w:rsid w:val="003046D8"/>
    <w:rsid w:val="003049D1"/>
    <w:rsid w:val="00304A7B"/>
    <w:rsid w:val="00305842"/>
    <w:rsid w:val="003058CB"/>
    <w:rsid w:val="00305C5D"/>
    <w:rsid w:val="003072E7"/>
    <w:rsid w:val="00307CA0"/>
    <w:rsid w:val="00310CD7"/>
    <w:rsid w:val="0031165F"/>
    <w:rsid w:val="003125C2"/>
    <w:rsid w:val="0031286F"/>
    <w:rsid w:val="00312B06"/>
    <w:rsid w:val="003133EB"/>
    <w:rsid w:val="003135BA"/>
    <w:rsid w:val="00313E99"/>
    <w:rsid w:val="0031411A"/>
    <w:rsid w:val="003149AA"/>
    <w:rsid w:val="00314CF3"/>
    <w:rsid w:val="00314E36"/>
    <w:rsid w:val="003152B7"/>
    <w:rsid w:val="00315A0F"/>
    <w:rsid w:val="00316643"/>
    <w:rsid w:val="00316886"/>
    <w:rsid w:val="00317133"/>
    <w:rsid w:val="00317842"/>
    <w:rsid w:val="00317C19"/>
    <w:rsid w:val="00317F29"/>
    <w:rsid w:val="00320053"/>
    <w:rsid w:val="00320E40"/>
    <w:rsid w:val="00320FAD"/>
    <w:rsid w:val="00321DED"/>
    <w:rsid w:val="00322210"/>
    <w:rsid w:val="00322D2D"/>
    <w:rsid w:val="003232D3"/>
    <w:rsid w:val="00323DA9"/>
    <w:rsid w:val="00323E00"/>
    <w:rsid w:val="00324A95"/>
    <w:rsid w:val="003254CD"/>
    <w:rsid w:val="0032600D"/>
    <w:rsid w:val="0032600E"/>
    <w:rsid w:val="00326122"/>
    <w:rsid w:val="00326171"/>
    <w:rsid w:val="0032664A"/>
    <w:rsid w:val="00326D14"/>
    <w:rsid w:val="00327427"/>
    <w:rsid w:val="003278D5"/>
    <w:rsid w:val="00331BDF"/>
    <w:rsid w:val="00331FBE"/>
    <w:rsid w:val="0033249A"/>
    <w:rsid w:val="00334821"/>
    <w:rsid w:val="00334FC1"/>
    <w:rsid w:val="00335085"/>
    <w:rsid w:val="00335243"/>
    <w:rsid w:val="00335634"/>
    <w:rsid w:val="00335E36"/>
    <w:rsid w:val="00336419"/>
    <w:rsid w:val="003369A1"/>
    <w:rsid w:val="003371E9"/>
    <w:rsid w:val="00337268"/>
    <w:rsid w:val="00337395"/>
    <w:rsid w:val="00337F78"/>
    <w:rsid w:val="0034003E"/>
    <w:rsid w:val="00340926"/>
    <w:rsid w:val="00341709"/>
    <w:rsid w:val="003422E6"/>
    <w:rsid w:val="00344352"/>
    <w:rsid w:val="003456C0"/>
    <w:rsid w:val="00345CF1"/>
    <w:rsid w:val="003479BA"/>
    <w:rsid w:val="003501F4"/>
    <w:rsid w:val="003513AF"/>
    <w:rsid w:val="00352009"/>
    <w:rsid w:val="003520C7"/>
    <w:rsid w:val="00352490"/>
    <w:rsid w:val="00352A19"/>
    <w:rsid w:val="00352A1C"/>
    <w:rsid w:val="00352FF6"/>
    <w:rsid w:val="00353F59"/>
    <w:rsid w:val="00355225"/>
    <w:rsid w:val="00356864"/>
    <w:rsid w:val="003573DF"/>
    <w:rsid w:val="00360E72"/>
    <w:rsid w:val="0036122B"/>
    <w:rsid w:val="0036143F"/>
    <w:rsid w:val="00361712"/>
    <w:rsid w:val="00362D71"/>
    <w:rsid w:val="00363084"/>
    <w:rsid w:val="0036348F"/>
    <w:rsid w:val="00363B8D"/>
    <w:rsid w:val="00364216"/>
    <w:rsid w:val="003642CE"/>
    <w:rsid w:val="00364C81"/>
    <w:rsid w:val="00365C34"/>
    <w:rsid w:val="00367D1B"/>
    <w:rsid w:val="00370A41"/>
    <w:rsid w:val="003717BD"/>
    <w:rsid w:val="00372F53"/>
    <w:rsid w:val="00373236"/>
    <w:rsid w:val="003739E1"/>
    <w:rsid w:val="00373E68"/>
    <w:rsid w:val="00374A9A"/>
    <w:rsid w:val="00374F8A"/>
    <w:rsid w:val="00376246"/>
    <w:rsid w:val="003773EA"/>
    <w:rsid w:val="003775F1"/>
    <w:rsid w:val="00377DB5"/>
    <w:rsid w:val="00377DE6"/>
    <w:rsid w:val="003803F2"/>
    <w:rsid w:val="0038062F"/>
    <w:rsid w:val="00380A7A"/>
    <w:rsid w:val="003815D9"/>
    <w:rsid w:val="00381932"/>
    <w:rsid w:val="00381E78"/>
    <w:rsid w:val="00382183"/>
    <w:rsid w:val="003821B8"/>
    <w:rsid w:val="003822BA"/>
    <w:rsid w:val="0038332B"/>
    <w:rsid w:val="0038333D"/>
    <w:rsid w:val="003838F7"/>
    <w:rsid w:val="003840A7"/>
    <w:rsid w:val="0038465C"/>
    <w:rsid w:val="0038494C"/>
    <w:rsid w:val="00384C61"/>
    <w:rsid w:val="00385314"/>
    <w:rsid w:val="003853D6"/>
    <w:rsid w:val="00385534"/>
    <w:rsid w:val="0038567D"/>
    <w:rsid w:val="00385A85"/>
    <w:rsid w:val="00386D98"/>
    <w:rsid w:val="00387FAE"/>
    <w:rsid w:val="0039055F"/>
    <w:rsid w:val="003907CD"/>
    <w:rsid w:val="00391610"/>
    <w:rsid w:val="00391B12"/>
    <w:rsid w:val="00393290"/>
    <w:rsid w:val="0039356C"/>
    <w:rsid w:val="00393665"/>
    <w:rsid w:val="003936CB"/>
    <w:rsid w:val="0039396C"/>
    <w:rsid w:val="00393B95"/>
    <w:rsid w:val="00395C2A"/>
    <w:rsid w:val="00396F9F"/>
    <w:rsid w:val="003A057E"/>
    <w:rsid w:val="003A0A66"/>
    <w:rsid w:val="003A1DC1"/>
    <w:rsid w:val="003A2683"/>
    <w:rsid w:val="003A26C8"/>
    <w:rsid w:val="003A2946"/>
    <w:rsid w:val="003A30B5"/>
    <w:rsid w:val="003A32B9"/>
    <w:rsid w:val="003A3A90"/>
    <w:rsid w:val="003A4CD9"/>
    <w:rsid w:val="003A4DC0"/>
    <w:rsid w:val="003A52DD"/>
    <w:rsid w:val="003A68DF"/>
    <w:rsid w:val="003A79F7"/>
    <w:rsid w:val="003A7F7C"/>
    <w:rsid w:val="003B0599"/>
    <w:rsid w:val="003B08F1"/>
    <w:rsid w:val="003B110F"/>
    <w:rsid w:val="003B1FB2"/>
    <w:rsid w:val="003B274C"/>
    <w:rsid w:val="003B2986"/>
    <w:rsid w:val="003B2CB8"/>
    <w:rsid w:val="003B3CAD"/>
    <w:rsid w:val="003B4732"/>
    <w:rsid w:val="003B4997"/>
    <w:rsid w:val="003B5836"/>
    <w:rsid w:val="003B5D3D"/>
    <w:rsid w:val="003B631B"/>
    <w:rsid w:val="003B7985"/>
    <w:rsid w:val="003C0E72"/>
    <w:rsid w:val="003C13F9"/>
    <w:rsid w:val="003C2962"/>
    <w:rsid w:val="003C33A5"/>
    <w:rsid w:val="003C33CC"/>
    <w:rsid w:val="003C3A7B"/>
    <w:rsid w:val="003C42BA"/>
    <w:rsid w:val="003C4F68"/>
    <w:rsid w:val="003C53FC"/>
    <w:rsid w:val="003C5903"/>
    <w:rsid w:val="003C5A32"/>
    <w:rsid w:val="003C73A0"/>
    <w:rsid w:val="003C749C"/>
    <w:rsid w:val="003C74F6"/>
    <w:rsid w:val="003D03DE"/>
    <w:rsid w:val="003D060F"/>
    <w:rsid w:val="003D09CD"/>
    <w:rsid w:val="003D170A"/>
    <w:rsid w:val="003D2892"/>
    <w:rsid w:val="003D3282"/>
    <w:rsid w:val="003D33BE"/>
    <w:rsid w:val="003D380E"/>
    <w:rsid w:val="003D4A73"/>
    <w:rsid w:val="003D62B4"/>
    <w:rsid w:val="003D7CB9"/>
    <w:rsid w:val="003D7E8D"/>
    <w:rsid w:val="003E031D"/>
    <w:rsid w:val="003E0C5A"/>
    <w:rsid w:val="003E0CDA"/>
    <w:rsid w:val="003E18E4"/>
    <w:rsid w:val="003E1B4E"/>
    <w:rsid w:val="003E2BCE"/>
    <w:rsid w:val="003E358E"/>
    <w:rsid w:val="003E3754"/>
    <w:rsid w:val="003E3C24"/>
    <w:rsid w:val="003E3CB1"/>
    <w:rsid w:val="003E456B"/>
    <w:rsid w:val="003E4683"/>
    <w:rsid w:val="003E4E32"/>
    <w:rsid w:val="003E52D0"/>
    <w:rsid w:val="003E66D5"/>
    <w:rsid w:val="003E7383"/>
    <w:rsid w:val="003E75E3"/>
    <w:rsid w:val="003F01A4"/>
    <w:rsid w:val="003F086A"/>
    <w:rsid w:val="003F10BA"/>
    <w:rsid w:val="003F1790"/>
    <w:rsid w:val="003F1E07"/>
    <w:rsid w:val="003F26F8"/>
    <w:rsid w:val="003F2E92"/>
    <w:rsid w:val="003F32D9"/>
    <w:rsid w:val="003F3399"/>
    <w:rsid w:val="003F38F9"/>
    <w:rsid w:val="003F4212"/>
    <w:rsid w:val="003F44CB"/>
    <w:rsid w:val="003F474D"/>
    <w:rsid w:val="003F4A62"/>
    <w:rsid w:val="003F54EB"/>
    <w:rsid w:val="003F57B2"/>
    <w:rsid w:val="003F63ED"/>
    <w:rsid w:val="003F67D2"/>
    <w:rsid w:val="003F67D8"/>
    <w:rsid w:val="003F74F0"/>
    <w:rsid w:val="00400458"/>
    <w:rsid w:val="0040077C"/>
    <w:rsid w:val="00400C83"/>
    <w:rsid w:val="00400DA7"/>
    <w:rsid w:val="0040121E"/>
    <w:rsid w:val="004026BE"/>
    <w:rsid w:val="00402CBC"/>
    <w:rsid w:val="004032C5"/>
    <w:rsid w:val="00403722"/>
    <w:rsid w:val="00404A90"/>
    <w:rsid w:val="00405986"/>
    <w:rsid w:val="00407A73"/>
    <w:rsid w:val="00407BCF"/>
    <w:rsid w:val="00407D28"/>
    <w:rsid w:val="00410411"/>
    <w:rsid w:val="004105A2"/>
    <w:rsid w:val="004114F9"/>
    <w:rsid w:val="004143FC"/>
    <w:rsid w:val="00414B15"/>
    <w:rsid w:val="004159DD"/>
    <w:rsid w:val="00416776"/>
    <w:rsid w:val="00420218"/>
    <w:rsid w:val="004206C6"/>
    <w:rsid w:val="00420935"/>
    <w:rsid w:val="004209A6"/>
    <w:rsid w:val="00421185"/>
    <w:rsid w:val="00421758"/>
    <w:rsid w:val="00421817"/>
    <w:rsid w:val="00421B1E"/>
    <w:rsid w:val="00421B23"/>
    <w:rsid w:val="00421DDA"/>
    <w:rsid w:val="00422700"/>
    <w:rsid w:val="00423798"/>
    <w:rsid w:val="00423957"/>
    <w:rsid w:val="004239B2"/>
    <w:rsid w:val="00424035"/>
    <w:rsid w:val="004243A7"/>
    <w:rsid w:val="00424CEE"/>
    <w:rsid w:val="00425AEA"/>
    <w:rsid w:val="00426055"/>
    <w:rsid w:val="00426572"/>
    <w:rsid w:val="00426BD6"/>
    <w:rsid w:val="0043048D"/>
    <w:rsid w:val="004305D0"/>
    <w:rsid w:val="00430F37"/>
    <w:rsid w:val="004314C2"/>
    <w:rsid w:val="0043211C"/>
    <w:rsid w:val="00432F7F"/>
    <w:rsid w:val="00433D9E"/>
    <w:rsid w:val="00434FE0"/>
    <w:rsid w:val="0043535D"/>
    <w:rsid w:val="00435FD0"/>
    <w:rsid w:val="0043626B"/>
    <w:rsid w:val="0043681A"/>
    <w:rsid w:val="00436A43"/>
    <w:rsid w:val="00436E3F"/>
    <w:rsid w:val="0043756C"/>
    <w:rsid w:val="00437C2D"/>
    <w:rsid w:val="004405CB"/>
    <w:rsid w:val="00441255"/>
    <w:rsid w:val="004418EE"/>
    <w:rsid w:val="00441B9C"/>
    <w:rsid w:val="00442791"/>
    <w:rsid w:val="00442A36"/>
    <w:rsid w:val="00443473"/>
    <w:rsid w:val="00443BD9"/>
    <w:rsid w:val="00444664"/>
    <w:rsid w:val="004448B1"/>
    <w:rsid w:val="00444C3C"/>
    <w:rsid w:val="0044587B"/>
    <w:rsid w:val="00445A01"/>
    <w:rsid w:val="00445D7A"/>
    <w:rsid w:val="00446932"/>
    <w:rsid w:val="00447DC6"/>
    <w:rsid w:val="00450393"/>
    <w:rsid w:val="004504E9"/>
    <w:rsid w:val="00450F10"/>
    <w:rsid w:val="00451189"/>
    <w:rsid w:val="00451228"/>
    <w:rsid w:val="004516E4"/>
    <w:rsid w:val="00452F68"/>
    <w:rsid w:val="004543FB"/>
    <w:rsid w:val="00455F10"/>
    <w:rsid w:val="0045601C"/>
    <w:rsid w:val="00457FDC"/>
    <w:rsid w:val="0046062F"/>
    <w:rsid w:val="0046118C"/>
    <w:rsid w:val="004611B3"/>
    <w:rsid w:val="004615ED"/>
    <w:rsid w:val="004626C5"/>
    <w:rsid w:val="004626DC"/>
    <w:rsid w:val="00464176"/>
    <w:rsid w:val="004645FC"/>
    <w:rsid w:val="004677B7"/>
    <w:rsid w:val="00470A28"/>
    <w:rsid w:val="00470A2A"/>
    <w:rsid w:val="004711D2"/>
    <w:rsid w:val="004714C6"/>
    <w:rsid w:val="00472B6F"/>
    <w:rsid w:val="00474244"/>
    <w:rsid w:val="00474B69"/>
    <w:rsid w:val="00474CFE"/>
    <w:rsid w:val="00475983"/>
    <w:rsid w:val="00475B92"/>
    <w:rsid w:val="00475DE0"/>
    <w:rsid w:val="00475F0D"/>
    <w:rsid w:val="00475F50"/>
    <w:rsid w:val="00475F8A"/>
    <w:rsid w:val="00475FFF"/>
    <w:rsid w:val="00476524"/>
    <w:rsid w:val="004768D9"/>
    <w:rsid w:val="00476E39"/>
    <w:rsid w:val="0048023F"/>
    <w:rsid w:val="00480B32"/>
    <w:rsid w:val="00480B4F"/>
    <w:rsid w:val="00480D3F"/>
    <w:rsid w:val="004810F7"/>
    <w:rsid w:val="00481BF8"/>
    <w:rsid w:val="00481EE3"/>
    <w:rsid w:val="00482592"/>
    <w:rsid w:val="00482A59"/>
    <w:rsid w:val="00482AFC"/>
    <w:rsid w:val="00483918"/>
    <w:rsid w:val="004839AC"/>
    <w:rsid w:val="004840B0"/>
    <w:rsid w:val="00484690"/>
    <w:rsid w:val="0048595B"/>
    <w:rsid w:val="00485F98"/>
    <w:rsid w:val="004860A9"/>
    <w:rsid w:val="004866AB"/>
    <w:rsid w:val="004866C6"/>
    <w:rsid w:val="004866CA"/>
    <w:rsid w:val="00486EC3"/>
    <w:rsid w:val="00486EF6"/>
    <w:rsid w:val="00487B2F"/>
    <w:rsid w:val="004901AE"/>
    <w:rsid w:val="004901E2"/>
    <w:rsid w:val="004902D3"/>
    <w:rsid w:val="00490882"/>
    <w:rsid w:val="00492496"/>
    <w:rsid w:val="00493945"/>
    <w:rsid w:val="00493DCB"/>
    <w:rsid w:val="004942E4"/>
    <w:rsid w:val="00494811"/>
    <w:rsid w:val="00494F62"/>
    <w:rsid w:val="00495683"/>
    <w:rsid w:val="00495A8A"/>
    <w:rsid w:val="00496551"/>
    <w:rsid w:val="004965B4"/>
    <w:rsid w:val="004968A4"/>
    <w:rsid w:val="00497663"/>
    <w:rsid w:val="004A04BE"/>
    <w:rsid w:val="004A0A24"/>
    <w:rsid w:val="004A0E28"/>
    <w:rsid w:val="004A13F4"/>
    <w:rsid w:val="004A3424"/>
    <w:rsid w:val="004A3A7F"/>
    <w:rsid w:val="004A414C"/>
    <w:rsid w:val="004A44EC"/>
    <w:rsid w:val="004A4638"/>
    <w:rsid w:val="004A4708"/>
    <w:rsid w:val="004A4C58"/>
    <w:rsid w:val="004A51FC"/>
    <w:rsid w:val="004A55DF"/>
    <w:rsid w:val="004A644A"/>
    <w:rsid w:val="004A66F7"/>
    <w:rsid w:val="004A68F0"/>
    <w:rsid w:val="004B02AC"/>
    <w:rsid w:val="004B0EB0"/>
    <w:rsid w:val="004B125F"/>
    <w:rsid w:val="004B126F"/>
    <w:rsid w:val="004B148A"/>
    <w:rsid w:val="004B2018"/>
    <w:rsid w:val="004B2673"/>
    <w:rsid w:val="004B371D"/>
    <w:rsid w:val="004B39D4"/>
    <w:rsid w:val="004B473E"/>
    <w:rsid w:val="004B4A0E"/>
    <w:rsid w:val="004B4E11"/>
    <w:rsid w:val="004B5110"/>
    <w:rsid w:val="004B5496"/>
    <w:rsid w:val="004B6CE4"/>
    <w:rsid w:val="004B6D5F"/>
    <w:rsid w:val="004B709F"/>
    <w:rsid w:val="004B7C7D"/>
    <w:rsid w:val="004C0FE6"/>
    <w:rsid w:val="004C11A4"/>
    <w:rsid w:val="004C2AED"/>
    <w:rsid w:val="004C3024"/>
    <w:rsid w:val="004C3BB5"/>
    <w:rsid w:val="004C4578"/>
    <w:rsid w:val="004C51DA"/>
    <w:rsid w:val="004C541D"/>
    <w:rsid w:val="004C5C9B"/>
    <w:rsid w:val="004C6022"/>
    <w:rsid w:val="004C78AC"/>
    <w:rsid w:val="004C7908"/>
    <w:rsid w:val="004C7D9D"/>
    <w:rsid w:val="004D0AB5"/>
    <w:rsid w:val="004D0B10"/>
    <w:rsid w:val="004D0F5C"/>
    <w:rsid w:val="004D12B1"/>
    <w:rsid w:val="004D1D71"/>
    <w:rsid w:val="004D2700"/>
    <w:rsid w:val="004D28BA"/>
    <w:rsid w:val="004D2B18"/>
    <w:rsid w:val="004D2B28"/>
    <w:rsid w:val="004D3130"/>
    <w:rsid w:val="004D3574"/>
    <w:rsid w:val="004D4B5B"/>
    <w:rsid w:val="004D4F04"/>
    <w:rsid w:val="004D5285"/>
    <w:rsid w:val="004D577C"/>
    <w:rsid w:val="004D57B1"/>
    <w:rsid w:val="004D5876"/>
    <w:rsid w:val="004D5D38"/>
    <w:rsid w:val="004D5EF9"/>
    <w:rsid w:val="004D74E1"/>
    <w:rsid w:val="004E040E"/>
    <w:rsid w:val="004E0B35"/>
    <w:rsid w:val="004E233A"/>
    <w:rsid w:val="004E2BA6"/>
    <w:rsid w:val="004E3533"/>
    <w:rsid w:val="004E3E54"/>
    <w:rsid w:val="004E3E64"/>
    <w:rsid w:val="004E503D"/>
    <w:rsid w:val="004E60C9"/>
    <w:rsid w:val="004E6B97"/>
    <w:rsid w:val="004E6FA8"/>
    <w:rsid w:val="004E70C2"/>
    <w:rsid w:val="004F006A"/>
    <w:rsid w:val="004F091E"/>
    <w:rsid w:val="004F0FEA"/>
    <w:rsid w:val="004F11C3"/>
    <w:rsid w:val="004F150B"/>
    <w:rsid w:val="004F2A5A"/>
    <w:rsid w:val="004F3244"/>
    <w:rsid w:val="004F3ED1"/>
    <w:rsid w:val="004F412B"/>
    <w:rsid w:val="004F5625"/>
    <w:rsid w:val="004F5EDC"/>
    <w:rsid w:val="004F637C"/>
    <w:rsid w:val="004F65D4"/>
    <w:rsid w:val="004F6A97"/>
    <w:rsid w:val="004F6F36"/>
    <w:rsid w:val="004F72DE"/>
    <w:rsid w:val="004F7588"/>
    <w:rsid w:val="004F77AB"/>
    <w:rsid w:val="00500714"/>
    <w:rsid w:val="00500CFC"/>
    <w:rsid w:val="005011E1"/>
    <w:rsid w:val="005012A6"/>
    <w:rsid w:val="00501758"/>
    <w:rsid w:val="00501FB5"/>
    <w:rsid w:val="00502211"/>
    <w:rsid w:val="00502A47"/>
    <w:rsid w:val="00502E64"/>
    <w:rsid w:val="00503E2F"/>
    <w:rsid w:val="00504D00"/>
    <w:rsid w:val="00505D3B"/>
    <w:rsid w:val="0050632F"/>
    <w:rsid w:val="00507A3E"/>
    <w:rsid w:val="00507FE0"/>
    <w:rsid w:val="00510099"/>
    <w:rsid w:val="0051056F"/>
    <w:rsid w:val="00510648"/>
    <w:rsid w:val="00510F36"/>
    <w:rsid w:val="00511517"/>
    <w:rsid w:val="00511D3E"/>
    <w:rsid w:val="005127A7"/>
    <w:rsid w:val="0051335E"/>
    <w:rsid w:val="0051517A"/>
    <w:rsid w:val="00515550"/>
    <w:rsid w:val="005161DA"/>
    <w:rsid w:val="00516797"/>
    <w:rsid w:val="005203E8"/>
    <w:rsid w:val="005208EB"/>
    <w:rsid w:val="005210D2"/>
    <w:rsid w:val="0052142E"/>
    <w:rsid w:val="00521B5C"/>
    <w:rsid w:val="00522724"/>
    <w:rsid w:val="00522A72"/>
    <w:rsid w:val="0052348B"/>
    <w:rsid w:val="0052398D"/>
    <w:rsid w:val="00523EE3"/>
    <w:rsid w:val="00524247"/>
    <w:rsid w:val="005245AE"/>
    <w:rsid w:val="00524A71"/>
    <w:rsid w:val="00524D6E"/>
    <w:rsid w:val="00525698"/>
    <w:rsid w:val="00525FC5"/>
    <w:rsid w:val="00526848"/>
    <w:rsid w:val="005275CD"/>
    <w:rsid w:val="00527D09"/>
    <w:rsid w:val="005300E4"/>
    <w:rsid w:val="0053048B"/>
    <w:rsid w:val="0053082A"/>
    <w:rsid w:val="00530AC0"/>
    <w:rsid w:val="00530B9D"/>
    <w:rsid w:val="0053170B"/>
    <w:rsid w:val="00532BE9"/>
    <w:rsid w:val="0053314C"/>
    <w:rsid w:val="005342F2"/>
    <w:rsid w:val="00534870"/>
    <w:rsid w:val="005350F5"/>
    <w:rsid w:val="00535AEC"/>
    <w:rsid w:val="00535B34"/>
    <w:rsid w:val="00535B78"/>
    <w:rsid w:val="005362CF"/>
    <w:rsid w:val="005369B4"/>
    <w:rsid w:val="00536DB0"/>
    <w:rsid w:val="0053791F"/>
    <w:rsid w:val="00537C55"/>
    <w:rsid w:val="005402EB"/>
    <w:rsid w:val="00540829"/>
    <w:rsid w:val="0054181E"/>
    <w:rsid w:val="00541AA9"/>
    <w:rsid w:val="005429AD"/>
    <w:rsid w:val="00542BB7"/>
    <w:rsid w:val="00542DF2"/>
    <w:rsid w:val="00543149"/>
    <w:rsid w:val="005435B6"/>
    <w:rsid w:val="00543872"/>
    <w:rsid w:val="0054508F"/>
    <w:rsid w:val="0054541E"/>
    <w:rsid w:val="00545E30"/>
    <w:rsid w:val="005475A5"/>
    <w:rsid w:val="005503D2"/>
    <w:rsid w:val="005506CA"/>
    <w:rsid w:val="00551871"/>
    <w:rsid w:val="00551A52"/>
    <w:rsid w:val="005521E9"/>
    <w:rsid w:val="005528BD"/>
    <w:rsid w:val="00552A15"/>
    <w:rsid w:val="00552EE6"/>
    <w:rsid w:val="0055347F"/>
    <w:rsid w:val="00553B60"/>
    <w:rsid w:val="0055472E"/>
    <w:rsid w:val="00555906"/>
    <w:rsid w:val="00555934"/>
    <w:rsid w:val="0055620C"/>
    <w:rsid w:val="0055622D"/>
    <w:rsid w:val="005567C1"/>
    <w:rsid w:val="00556A81"/>
    <w:rsid w:val="00556C77"/>
    <w:rsid w:val="00556DFF"/>
    <w:rsid w:val="005575F1"/>
    <w:rsid w:val="00557B3B"/>
    <w:rsid w:val="0056008B"/>
    <w:rsid w:val="005602F0"/>
    <w:rsid w:val="005616FD"/>
    <w:rsid w:val="00561BDA"/>
    <w:rsid w:val="005624B9"/>
    <w:rsid w:val="005624FB"/>
    <w:rsid w:val="0056253D"/>
    <w:rsid w:val="0056266B"/>
    <w:rsid w:val="005627AB"/>
    <w:rsid w:val="005628DC"/>
    <w:rsid w:val="00562BB1"/>
    <w:rsid w:val="00562C9B"/>
    <w:rsid w:val="00563324"/>
    <w:rsid w:val="00563E75"/>
    <w:rsid w:val="0056433A"/>
    <w:rsid w:val="00564612"/>
    <w:rsid w:val="00564967"/>
    <w:rsid w:val="00565292"/>
    <w:rsid w:val="00565851"/>
    <w:rsid w:val="0056724F"/>
    <w:rsid w:val="0056729F"/>
    <w:rsid w:val="00567B8B"/>
    <w:rsid w:val="00567FC2"/>
    <w:rsid w:val="00567FD3"/>
    <w:rsid w:val="005708C8"/>
    <w:rsid w:val="005708FE"/>
    <w:rsid w:val="005719ED"/>
    <w:rsid w:val="005738A1"/>
    <w:rsid w:val="00574B1A"/>
    <w:rsid w:val="005757A1"/>
    <w:rsid w:val="00576B43"/>
    <w:rsid w:val="0057710C"/>
    <w:rsid w:val="005772DF"/>
    <w:rsid w:val="00581D6D"/>
    <w:rsid w:val="00581F6E"/>
    <w:rsid w:val="00582163"/>
    <w:rsid w:val="00582ABC"/>
    <w:rsid w:val="00582D89"/>
    <w:rsid w:val="005838E0"/>
    <w:rsid w:val="00584460"/>
    <w:rsid w:val="0058449F"/>
    <w:rsid w:val="005845F1"/>
    <w:rsid w:val="0058486E"/>
    <w:rsid w:val="00584F61"/>
    <w:rsid w:val="00586960"/>
    <w:rsid w:val="005908E1"/>
    <w:rsid w:val="005912E5"/>
    <w:rsid w:val="0059185A"/>
    <w:rsid w:val="00591E77"/>
    <w:rsid w:val="005932EE"/>
    <w:rsid w:val="00593541"/>
    <w:rsid w:val="00593C78"/>
    <w:rsid w:val="00593CAD"/>
    <w:rsid w:val="00594260"/>
    <w:rsid w:val="00595588"/>
    <w:rsid w:val="00595786"/>
    <w:rsid w:val="00595AE9"/>
    <w:rsid w:val="00597620"/>
    <w:rsid w:val="00597D2E"/>
    <w:rsid w:val="005A0290"/>
    <w:rsid w:val="005A0BC6"/>
    <w:rsid w:val="005A1673"/>
    <w:rsid w:val="005A22B1"/>
    <w:rsid w:val="005A30E8"/>
    <w:rsid w:val="005A3752"/>
    <w:rsid w:val="005A537C"/>
    <w:rsid w:val="005A5793"/>
    <w:rsid w:val="005A5DB2"/>
    <w:rsid w:val="005A60F1"/>
    <w:rsid w:val="005A737C"/>
    <w:rsid w:val="005A75BB"/>
    <w:rsid w:val="005B0DEE"/>
    <w:rsid w:val="005B10D7"/>
    <w:rsid w:val="005B12E5"/>
    <w:rsid w:val="005B27B5"/>
    <w:rsid w:val="005B2938"/>
    <w:rsid w:val="005B3D1F"/>
    <w:rsid w:val="005B5639"/>
    <w:rsid w:val="005B7275"/>
    <w:rsid w:val="005B7813"/>
    <w:rsid w:val="005B7B4A"/>
    <w:rsid w:val="005C0DAF"/>
    <w:rsid w:val="005C1905"/>
    <w:rsid w:val="005C2169"/>
    <w:rsid w:val="005C25E2"/>
    <w:rsid w:val="005C2F05"/>
    <w:rsid w:val="005C3438"/>
    <w:rsid w:val="005C4BFB"/>
    <w:rsid w:val="005C4EF4"/>
    <w:rsid w:val="005C5EB1"/>
    <w:rsid w:val="005C648F"/>
    <w:rsid w:val="005C672B"/>
    <w:rsid w:val="005C6BC9"/>
    <w:rsid w:val="005C6C5D"/>
    <w:rsid w:val="005C6C62"/>
    <w:rsid w:val="005C785E"/>
    <w:rsid w:val="005D0CF8"/>
    <w:rsid w:val="005D18E2"/>
    <w:rsid w:val="005D2018"/>
    <w:rsid w:val="005D323F"/>
    <w:rsid w:val="005D3FBB"/>
    <w:rsid w:val="005D4A4A"/>
    <w:rsid w:val="005D6D61"/>
    <w:rsid w:val="005D713D"/>
    <w:rsid w:val="005D747B"/>
    <w:rsid w:val="005D7770"/>
    <w:rsid w:val="005D7A35"/>
    <w:rsid w:val="005D7CFD"/>
    <w:rsid w:val="005E0B22"/>
    <w:rsid w:val="005E0E4F"/>
    <w:rsid w:val="005E1E15"/>
    <w:rsid w:val="005E210D"/>
    <w:rsid w:val="005E2168"/>
    <w:rsid w:val="005E3180"/>
    <w:rsid w:val="005E3186"/>
    <w:rsid w:val="005E3257"/>
    <w:rsid w:val="005E3B25"/>
    <w:rsid w:val="005E45F2"/>
    <w:rsid w:val="005E4F27"/>
    <w:rsid w:val="005E5B3C"/>
    <w:rsid w:val="005E6C2E"/>
    <w:rsid w:val="005E749E"/>
    <w:rsid w:val="005E7B03"/>
    <w:rsid w:val="005F06F7"/>
    <w:rsid w:val="005F0DCB"/>
    <w:rsid w:val="005F2AE0"/>
    <w:rsid w:val="005F383B"/>
    <w:rsid w:val="005F3D8A"/>
    <w:rsid w:val="005F4336"/>
    <w:rsid w:val="005F490F"/>
    <w:rsid w:val="005F58A0"/>
    <w:rsid w:val="005F635D"/>
    <w:rsid w:val="005F6A8D"/>
    <w:rsid w:val="00600D32"/>
    <w:rsid w:val="00601BB2"/>
    <w:rsid w:val="00601C75"/>
    <w:rsid w:val="00601DA5"/>
    <w:rsid w:val="006020B8"/>
    <w:rsid w:val="00602B15"/>
    <w:rsid w:val="00603022"/>
    <w:rsid w:val="00603DCB"/>
    <w:rsid w:val="00604B34"/>
    <w:rsid w:val="00605543"/>
    <w:rsid w:val="00606589"/>
    <w:rsid w:val="00606EEA"/>
    <w:rsid w:val="006074E0"/>
    <w:rsid w:val="0061005E"/>
    <w:rsid w:val="0061077A"/>
    <w:rsid w:val="00610C3A"/>
    <w:rsid w:val="00610E24"/>
    <w:rsid w:val="006111D5"/>
    <w:rsid w:val="00611DDB"/>
    <w:rsid w:val="00611DF3"/>
    <w:rsid w:val="00612434"/>
    <w:rsid w:val="0061248F"/>
    <w:rsid w:val="00613139"/>
    <w:rsid w:val="0061370B"/>
    <w:rsid w:val="00613EE3"/>
    <w:rsid w:val="00614445"/>
    <w:rsid w:val="00614692"/>
    <w:rsid w:val="00615A3B"/>
    <w:rsid w:val="00615C00"/>
    <w:rsid w:val="00615FFC"/>
    <w:rsid w:val="00616013"/>
    <w:rsid w:val="00617EA9"/>
    <w:rsid w:val="006205C3"/>
    <w:rsid w:val="006206ED"/>
    <w:rsid w:val="006209E1"/>
    <w:rsid w:val="00620D4B"/>
    <w:rsid w:val="00621A0B"/>
    <w:rsid w:val="00622479"/>
    <w:rsid w:val="00622763"/>
    <w:rsid w:val="00623BEA"/>
    <w:rsid w:val="00624A6E"/>
    <w:rsid w:val="00624A7D"/>
    <w:rsid w:val="00624EC1"/>
    <w:rsid w:val="0062520B"/>
    <w:rsid w:val="006252A9"/>
    <w:rsid w:val="00625334"/>
    <w:rsid w:val="00625912"/>
    <w:rsid w:val="00625EC2"/>
    <w:rsid w:val="00626267"/>
    <w:rsid w:val="006265D5"/>
    <w:rsid w:val="006271BF"/>
    <w:rsid w:val="006276B0"/>
    <w:rsid w:val="006278B4"/>
    <w:rsid w:val="00630336"/>
    <w:rsid w:val="00631CB9"/>
    <w:rsid w:val="006325E6"/>
    <w:rsid w:val="00633397"/>
    <w:rsid w:val="00634164"/>
    <w:rsid w:val="006344E3"/>
    <w:rsid w:val="00634A25"/>
    <w:rsid w:val="00634CF3"/>
    <w:rsid w:val="00634D48"/>
    <w:rsid w:val="00635ABF"/>
    <w:rsid w:val="00635E85"/>
    <w:rsid w:val="00637685"/>
    <w:rsid w:val="00637E98"/>
    <w:rsid w:val="006410AC"/>
    <w:rsid w:val="006424E2"/>
    <w:rsid w:val="00642777"/>
    <w:rsid w:val="00642A74"/>
    <w:rsid w:val="00642B54"/>
    <w:rsid w:val="00643A7A"/>
    <w:rsid w:val="006444FB"/>
    <w:rsid w:val="0064470A"/>
    <w:rsid w:val="0064556E"/>
    <w:rsid w:val="00645E80"/>
    <w:rsid w:val="00646B03"/>
    <w:rsid w:val="00646FEB"/>
    <w:rsid w:val="00650381"/>
    <w:rsid w:val="00650D99"/>
    <w:rsid w:val="006516E0"/>
    <w:rsid w:val="00651F89"/>
    <w:rsid w:val="00652061"/>
    <w:rsid w:val="0065212E"/>
    <w:rsid w:val="00652135"/>
    <w:rsid w:val="00652780"/>
    <w:rsid w:val="0065362C"/>
    <w:rsid w:val="006537C7"/>
    <w:rsid w:val="00653B63"/>
    <w:rsid w:val="006542E6"/>
    <w:rsid w:val="00654C78"/>
    <w:rsid w:val="00654F0B"/>
    <w:rsid w:val="00654FC3"/>
    <w:rsid w:val="006554B2"/>
    <w:rsid w:val="006569BE"/>
    <w:rsid w:val="00656E4F"/>
    <w:rsid w:val="00656F93"/>
    <w:rsid w:val="006573EF"/>
    <w:rsid w:val="00657727"/>
    <w:rsid w:val="0065798F"/>
    <w:rsid w:val="006579DB"/>
    <w:rsid w:val="0066049D"/>
    <w:rsid w:val="00660A86"/>
    <w:rsid w:val="006612F2"/>
    <w:rsid w:val="00661988"/>
    <w:rsid w:val="00661A5E"/>
    <w:rsid w:val="00662642"/>
    <w:rsid w:val="0066267E"/>
    <w:rsid w:val="00662FE9"/>
    <w:rsid w:val="006650F2"/>
    <w:rsid w:val="00665A79"/>
    <w:rsid w:val="00665E3D"/>
    <w:rsid w:val="00666714"/>
    <w:rsid w:val="006667C4"/>
    <w:rsid w:val="00666A0B"/>
    <w:rsid w:val="0066723B"/>
    <w:rsid w:val="00670939"/>
    <w:rsid w:val="00671254"/>
    <w:rsid w:val="0067156D"/>
    <w:rsid w:val="006716C0"/>
    <w:rsid w:val="00671CBE"/>
    <w:rsid w:val="00672478"/>
    <w:rsid w:val="00674E47"/>
    <w:rsid w:val="00675E5D"/>
    <w:rsid w:val="00675F2F"/>
    <w:rsid w:val="006769B8"/>
    <w:rsid w:val="00676EF9"/>
    <w:rsid w:val="00677EA8"/>
    <w:rsid w:val="0068008E"/>
    <w:rsid w:val="00680706"/>
    <w:rsid w:val="00681DE5"/>
    <w:rsid w:val="00681FD7"/>
    <w:rsid w:val="00682462"/>
    <w:rsid w:val="006827E4"/>
    <w:rsid w:val="00682DB3"/>
    <w:rsid w:val="00683771"/>
    <w:rsid w:val="00683FFC"/>
    <w:rsid w:val="00684142"/>
    <w:rsid w:val="006842E3"/>
    <w:rsid w:val="00684520"/>
    <w:rsid w:val="00685559"/>
    <w:rsid w:val="006866DF"/>
    <w:rsid w:val="006874F7"/>
    <w:rsid w:val="00687677"/>
    <w:rsid w:val="006906AF"/>
    <w:rsid w:val="0069071E"/>
    <w:rsid w:val="0069113A"/>
    <w:rsid w:val="006919C2"/>
    <w:rsid w:val="00691DB5"/>
    <w:rsid w:val="00692C41"/>
    <w:rsid w:val="00692E16"/>
    <w:rsid w:val="00693515"/>
    <w:rsid w:val="00693885"/>
    <w:rsid w:val="006939E3"/>
    <w:rsid w:val="006944AF"/>
    <w:rsid w:val="00695681"/>
    <w:rsid w:val="00695CB5"/>
    <w:rsid w:val="00695DBE"/>
    <w:rsid w:val="00696DA2"/>
    <w:rsid w:val="00697ADA"/>
    <w:rsid w:val="006A023E"/>
    <w:rsid w:val="006A057F"/>
    <w:rsid w:val="006A0E9D"/>
    <w:rsid w:val="006A0F7C"/>
    <w:rsid w:val="006A1C37"/>
    <w:rsid w:val="006A1D3C"/>
    <w:rsid w:val="006A3635"/>
    <w:rsid w:val="006A3DFD"/>
    <w:rsid w:val="006A44B3"/>
    <w:rsid w:val="006A461E"/>
    <w:rsid w:val="006A5BA1"/>
    <w:rsid w:val="006A5F9B"/>
    <w:rsid w:val="006A6EAE"/>
    <w:rsid w:val="006A7881"/>
    <w:rsid w:val="006B00F4"/>
    <w:rsid w:val="006B018C"/>
    <w:rsid w:val="006B0DFE"/>
    <w:rsid w:val="006B0E10"/>
    <w:rsid w:val="006B163D"/>
    <w:rsid w:val="006B182D"/>
    <w:rsid w:val="006B18CF"/>
    <w:rsid w:val="006B2973"/>
    <w:rsid w:val="006B2B56"/>
    <w:rsid w:val="006B2D42"/>
    <w:rsid w:val="006B3999"/>
    <w:rsid w:val="006B4BD1"/>
    <w:rsid w:val="006B6A43"/>
    <w:rsid w:val="006B6C07"/>
    <w:rsid w:val="006B7005"/>
    <w:rsid w:val="006B7C4A"/>
    <w:rsid w:val="006C05D1"/>
    <w:rsid w:val="006C0721"/>
    <w:rsid w:val="006C088E"/>
    <w:rsid w:val="006C0973"/>
    <w:rsid w:val="006C240E"/>
    <w:rsid w:val="006C2780"/>
    <w:rsid w:val="006C2F76"/>
    <w:rsid w:val="006C4063"/>
    <w:rsid w:val="006C4AE5"/>
    <w:rsid w:val="006C4BF2"/>
    <w:rsid w:val="006C7CF2"/>
    <w:rsid w:val="006D0216"/>
    <w:rsid w:val="006D07A4"/>
    <w:rsid w:val="006D114D"/>
    <w:rsid w:val="006D117C"/>
    <w:rsid w:val="006D14AC"/>
    <w:rsid w:val="006D189D"/>
    <w:rsid w:val="006D2E38"/>
    <w:rsid w:val="006D30CB"/>
    <w:rsid w:val="006D35EA"/>
    <w:rsid w:val="006D3F0E"/>
    <w:rsid w:val="006D40D2"/>
    <w:rsid w:val="006D45F3"/>
    <w:rsid w:val="006D4CE3"/>
    <w:rsid w:val="006D4E58"/>
    <w:rsid w:val="006D5983"/>
    <w:rsid w:val="006D5CA7"/>
    <w:rsid w:val="006D61D2"/>
    <w:rsid w:val="006D678E"/>
    <w:rsid w:val="006D7407"/>
    <w:rsid w:val="006E16A1"/>
    <w:rsid w:val="006E244F"/>
    <w:rsid w:val="006E3961"/>
    <w:rsid w:val="006E3A90"/>
    <w:rsid w:val="006E49D4"/>
    <w:rsid w:val="006E4BC3"/>
    <w:rsid w:val="006E4EFD"/>
    <w:rsid w:val="006E5983"/>
    <w:rsid w:val="006E59F8"/>
    <w:rsid w:val="006E6EE3"/>
    <w:rsid w:val="006E6FA5"/>
    <w:rsid w:val="006E71B1"/>
    <w:rsid w:val="006E79EB"/>
    <w:rsid w:val="006F1BF7"/>
    <w:rsid w:val="006F1E11"/>
    <w:rsid w:val="006F2A5E"/>
    <w:rsid w:val="006F2DF8"/>
    <w:rsid w:val="006F3FEC"/>
    <w:rsid w:val="006F4923"/>
    <w:rsid w:val="006F55AA"/>
    <w:rsid w:val="006F6261"/>
    <w:rsid w:val="006F7701"/>
    <w:rsid w:val="006F77A1"/>
    <w:rsid w:val="0070038D"/>
    <w:rsid w:val="00700670"/>
    <w:rsid w:val="00700AA6"/>
    <w:rsid w:val="00701F79"/>
    <w:rsid w:val="007025DB"/>
    <w:rsid w:val="00702CBD"/>
    <w:rsid w:val="0070467E"/>
    <w:rsid w:val="007058A5"/>
    <w:rsid w:val="00705F80"/>
    <w:rsid w:val="00706FD8"/>
    <w:rsid w:val="00707EBB"/>
    <w:rsid w:val="007102C2"/>
    <w:rsid w:val="00710910"/>
    <w:rsid w:val="00710A18"/>
    <w:rsid w:val="007114BA"/>
    <w:rsid w:val="007115B4"/>
    <w:rsid w:val="007117AC"/>
    <w:rsid w:val="007117C3"/>
    <w:rsid w:val="00712104"/>
    <w:rsid w:val="00712383"/>
    <w:rsid w:val="00713005"/>
    <w:rsid w:val="00713101"/>
    <w:rsid w:val="00715986"/>
    <w:rsid w:val="00715FB8"/>
    <w:rsid w:val="00716680"/>
    <w:rsid w:val="00716DCC"/>
    <w:rsid w:val="00717128"/>
    <w:rsid w:val="00717E99"/>
    <w:rsid w:val="0072068F"/>
    <w:rsid w:val="00720FF1"/>
    <w:rsid w:val="007213CA"/>
    <w:rsid w:val="00721D61"/>
    <w:rsid w:val="00722DE1"/>
    <w:rsid w:val="007237AF"/>
    <w:rsid w:val="00723CFB"/>
    <w:rsid w:val="00725288"/>
    <w:rsid w:val="00726AF2"/>
    <w:rsid w:val="00727AF1"/>
    <w:rsid w:val="00727DC6"/>
    <w:rsid w:val="00730092"/>
    <w:rsid w:val="0073040C"/>
    <w:rsid w:val="00730AA4"/>
    <w:rsid w:val="007310FD"/>
    <w:rsid w:val="007315B0"/>
    <w:rsid w:val="00731800"/>
    <w:rsid w:val="007332B1"/>
    <w:rsid w:val="0073347A"/>
    <w:rsid w:val="007341DB"/>
    <w:rsid w:val="007342A6"/>
    <w:rsid w:val="00735C4E"/>
    <w:rsid w:val="00735FF3"/>
    <w:rsid w:val="00737A10"/>
    <w:rsid w:val="00740541"/>
    <w:rsid w:val="00740593"/>
    <w:rsid w:val="007408FF"/>
    <w:rsid w:val="00740CE9"/>
    <w:rsid w:val="00741306"/>
    <w:rsid w:val="00741E60"/>
    <w:rsid w:val="00742763"/>
    <w:rsid w:val="0074286F"/>
    <w:rsid w:val="00742F8B"/>
    <w:rsid w:val="0074472C"/>
    <w:rsid w:val="00745024"/>
    <w:rsid w:val="00745A6D"/>
    <w:rsid w:val="00745E4C"/>
    <w:rsid w:val="007464C2"/>
    <w:rsid w:val="00746618"/>
    <w:rsid w:val="00746B1C"/>
    <w:rsid w:val="00746D0E"/>
    <w:rsid w:val="00747E3F"/>
    <w:rsid w:val="0075046C"/>
    <w:rsid w:val="00750895"/>
    <w:rsid w:val="00750FB3"/>
    <w:rsid w:val="007514EB"/>
    <w:rsid w:val="00751639"/>
    <w:rsid w:val="00751DBD"/>
    <w:rsid w:val="00752133"/>
    <w:rsid w:val="0075225D"/>
    <w:rsid w:val="007525EF"/>
    <w:rsid w:val="00752A09"/>
    <w:rsid w:val="00753699"/>
    <w:rsid w:val="00754523"/>
    <w:rsid w:val="007546DC"/>
    <w:rsid w:val="00755C0E"/>
    <w:rsid w:val="00756069"/>
    <w:rsid w:val="007565E4"/>
    <w:rsid w:val="007569FA"/>
    <w:rsid w:val="00757D61"/>
    <w:rsid w:val="00761025"/>
    <w:rsid w:val="00761FBA"/>
    <w:rsid w:val="00762112"/>
    <w:rsid w:val="00762AE2"/>
    <w:rsid w:val="00762B9B"/>
    <w:rsid w:val="00763DE3"/>
    <w:rsid w:val="00764B58"/>
    <w:rsid w:val="00764D60"/>
    <w:rsid w:val="007676E8"/>
    <w:rsid w:val="00767FBC"/>
    <w:rsid w:val="007702F7"/>
    <w:rsid w:val="0077057A"/>
    <w:rsid w:val="00770583"/>
    <w:rsid w:val="00771168"/>
    <w:rsid w:val="00771352"/>
    <w:rsid w:val="00771414"/>
    <w:rsid w:val="00771610"/>
    <w:rsid w:val="007716B0"/>
    <w:rsid w:val="00771E88"/>
    <w:rsid w:val="00772049"/>
    <w:rsid w:val="00772DF3"/>
    <w:rsid w:val="0077356F"/>
    <w:rsid w:val="0077380A"/>
    <w:rsid w:val="00773A72"/>
    <w:rsid w:val="007745C7"/>
    <w:rsid w:val="00775534"/>
    <w:rsid w:val="00775EC6"/>
    <w:rsid w:val="007764D1"/>
    <w:rsid w:val="00776835"/>
    <w:rsid w:val="00776B82"/>
    <w:rsid w:val="007804B9"/>
    <w:rsid w:val="00780F21"/>
    <w:rsid w:val="0078164A"/>
    <w:rsid w:val="00782346"/>
    <w:rsid w:val="00783269"/>
    <w:rsid w:val="0078382A"/>
    <w:rsid w:val="00783EFB"/>
    <w:rsid w:val="007840A1"/>
    <w:rsid w:val="00784202"/>
    <w:rsid w:val="00784299"/>
    <w:rsid w:val="00784AF3"/>
    <w:rsid w:val="00784D91"/>
    <w:rsid w:val="00784FA9"/>
    <w:rsid w:val="00785032"/>
    <w:rsid w:val="00785650"/>
    <w:rsid w:val="007857D8"/>
    <w:rsid w:val="00786E8D"/>
    <w:rsid w:val="007877F5"/>
    <w:rsid w:val="007908CF"/>
    <w:rsid w:val="00791DB2"/>
    <w:rsid w:val="007928BA"/>
    <w:rsid w:val="00792B7F"/>
    <w:rsid w:val="0079319D"/>
    <w:rsid w:val="00793B97"/>
    <w:rsid w:val="00793D3B"/>
    <w:rsid w:val="0079490E"/>
    <w:rsid w:val="007951A6"/>
    <w:rsid w:val="007955DE"/>
    <w:rsid w:val="00795918"/>
    <w:rsid w:val="00796B13"/>
    <w:rsid w:val="007A00F6"/>
    <w:rsid w:val="007A0362"/>
    <w:rsid w:val="007A37F5"/>
    <w:rsid w:val="007A3EDA"/>
    <w:rsid w:val="007A421B"/>
    <w:rsid w:val="007A4492"/>
    <w:rsid w:val="007A4CA2"/>
    <w:rsid w:val="007A7924"/>
    <w:rsid w:val="007B0202"/>
    <w:rsid w:val="007B0BD0"/>
    <w:rsid w:val="007B28BB"/>
    <w:rsid w:val="007B2B82"/>
    <w:rsid w:val="007B33B3"/>
    <w:rsid w:val="007B3498"/>
    <w:rsid w:val="007B534B"/>
    <w:rsid w:val="007B5351"/>
    <w:rsid w:val="007B589F"/>
    <w:rsid w:val="007B58C1"/>
    <w:rsid w:val="007B5A89"/>
    <w:rsid w:val="007B60C7"/>
    <w:rsid w:val="007B634C"/>
    <w:rsid w:val="007B67CA"/>
    <w:rsid w:val="007B6A3F"/>
    <w:rsid w:val="007B6BCF"/>
    <w:rsid w:val="007B710C"/>
    <w:rsid w:val="007C0560"/>
    <w:rsid w:val="007C0E9A"/>
    <w:rsid w:val="007C1499"/>
    <w:rsid w:val="007C180D"/>
    <w:rsid w:val="007C1C2F"/>
    <w:rsid w:val="007C2347"/>
    <w:rsid w:val="007C27A5"/>
    <w:rsid w:val="007C2883"/>
    <w:rsid w:val="007C2DB1"/>
    <w:rsid w:val="007C2E49"/>
    <w:rsid w:val="007C335E"/>
    <w:rsid w:val="007C36D3"/>
    <w:rsid w:val="007C387A"/>
    <w:rsid w:val="007C43AF"/>
    <w:rsid w:val="007C4BB7"/>
    <w:rsid w:val="007C4E2F"/>
    <w:rsid w:val="007C4FB0"/>
    <w:rsid w:val="007C721E"/>
    <w:rsid w:val="007C756D"/>
    <w:rsid w:val="007C7736"/>
    <w:rsid w:val="007C7945"/>
    <w:rsid w:val="007C7AC8"/>
    <w:rsid w:val="007D03F6"/>
    <w:rsid w:val="007D05DB"/>
    <w:rsid w:val="007D0A24"/>
    <w:rsid w:val="007D0C9A"/>
    <w:rsid w:val="007D0EE6"/>
    <w:rsid w:val="007D0FB5"/>
    <w:rsid w:val="007D1B6E"/>
    <w:rsid w:val="007D245E"/>
    <w:rsid w:val="007D2991"/>
    <w:rsid w:val="007D3383"/>
    <w:rsid w:val="007D38DD"/>
    <w:rsid w:val="007D3981"/>
    <w:rsid w:val="007D3C65"/>
    <w:rsid w:val="007D4881"/>
    <w:rsid w:val="007D5695"/>
    <w:rsid w:val="007D5A60"/>
    <w:rsid w:val="007D5B0A"/>
    <w:rsid w:val="007D7A16"/>
    <w:rsid w:val="007E0667"/>
    <w:rsid w:val="007E192D"/>
    <w:rsid w:val="007E1AE3"/>
    <w:rsid w:val="007E1E0F"/>
    <w:rsid w:val="007E1E79"/>
    <w:rsid w:val="007E294B"/>
    <w:rsid w:val="007E2C7D"/>
    <w:rsid w:val="007E2CAC"/>
    <w:rsid w:val="007E36C9"/>
    <w:rsid w:val="007E4CDA"/>
    <w:rsid w:val="007E58CF"/>
    <w:rsid w:val="007E5BDF"/>
    <w:rsid w:val="007E5CE4"/>
    <w:rsid w:val="007E5E6E"/>
    <w:rsid w:val="007E6311"/>
    <w:rsid w:val="007E6882"/>
    <w:rsid w:val="007E7A49"/>
    <w:rsid w:val="007E7FE7"/>
    <w:rsid w:val="007F07E0"/>
    <w:rsid w:val="007F0B9C"/>
    <w:rsid w:val="007F107A"/>
    <w:rsid w:val="007F1384"/>
    <w:rsid w:val="007F1B8C"/>
    <w:rsid w:val="007F2FCC"/>
    <w:rsid w:val="007F3129"/>
    <w:rsid w:val="007F4796"/>
    <w:rsid w:val="007F47F4"/>
    <w:rsid w:val="007F4B04"/>
    <w:rsid w:val="007F5376"/>
    <w:rsid w:val="007F5EB6"/>
    <w:rsid w:val="007F7107"/>
    <w:rsid w:val="007F7218"/>
    <w:rsid w:val="007F7CF7"/>
    <w:rsid w:val="008003DB"/>
    <w:rsid w:val="008005A6"/>
    <w:rsid w:val="00800D1A"/>
    <w:rsid w:val="00800F97"/>
    <w:rsid w:val="00801817"/>
    <w:rsid w:val="00803719"/>
    <w:rsid w:val="00803874"/>
    <w:rsid w:val="00803C57"/>
    <w:rsid w:val="008042EB"/>
    <w:rsid w:val="0080443A"/>
    <w:rsid w:val="00804D62"/>
    <w:rsid w:val="00805A2C"/>
    <w:rsid w:val="00806048"/>
    <w:rsid w:val="0080635D"/>
    <w:rsid w:val="0080675B"/>
    <w:rsid w:val="008075DC"/>
    <w:rsid w:val="0081101E"/>
    <w:rsid w:val="008116F6"/>
    <w:rsid w:val="0081252B"/>
    <w:rsid w:val="0081294F"/>
    <w:rsid w:val="00813A6E"/>
    <w:rsid w:val="00814167"/>
    <w:rsid w:val="00814847"/>
    <w:rsid w:val="00814F11"/>
    <w:rsid w:val="00815D12"/>
    <w:rsid w:val="008168D3"/>
    <w:rsid w:val="00816C00"/>
    <w:rsid w:val="00817395"/>
    <w:rsid w:val="008174B3"/>
    <w:rsid w:val="00820C04"/>
    <w:rsid w:val="0082134B"/>
    <w:rsid w:val="00821FC1"/>
    <w:rsid w:val="00822225"/>
    <w:rsid w:val="008234DF"/>
    <w:rsid w:val="00823A42"/>
    <w:rsid w:val="00823C30"/>
    <w:rsid w:val="00824BBC"/>
    <w:rsid w:val="008253F2"/>
    <w:rsid w:val="0082690B"/>
    <w:rsid w:val="00826BDA"/>
    <w:rsid w:val="008270F6"/>
    <w:rsid w:val="00827373"/>
    <w:rsid w:val="0083230C"/>
    <w:rsid w:val="00833101"/>
    <w:rsid w:val="00833E45"/>
    <w:rsid w:val="00834378"/>
    <w:rsid w:val="00834B30"/>
    <w:rsid w:val="0083652F"/>
    <w:rsid w:val="00836D1E"/>
    <w:rsid w:val="00837A7C"/>
    <w:rsid w:val="00840F74"/>
    <w:rsid w:val="00841992"/>
    <w:rsid w:val="00841C60"/>
    <w:rsid w:val="008437BD"/>
    <w:rsid w:val="00843C03"/>
    <w:rsid w:val="00843D23"/>
    <w:rsid w:val="00844101"/>
    <w:rsid w:val="0084436F"/>
    <w:rsid w:val="008443E6"/>
    <w:rsid w:val="00844C8A"/>
    <w:rsid w:val="00844CE1"/>
    <w:rsid w:val="00844DB3"/>
    <w:rsid w:val="00845D4C"/>
    <w:rsid w:val="008463A9"/>
    <w:rsid w:val="0084661E"/>
    <w:rsid w:val="00846F1F"/>
    <w:rsid w:val="0084740F"/>
    <w:rsid w:val="00847BFE"/>
    <w:rsid w:val="00850256"/>
    <w:rsid w:val="00850874"/>
    <w:rsid w:val="00851A5E"/>
    <w:rsid w:val="0085212B"/>
    <w:rsid w:val="008528DD"/>
    <w:rsid w:val="00852F91"/>
    <w:rsid w:val="008536C5"/>
    <w:rsid w:val="00853BA2"/>
    <w:rsid w:val="0085539E"/>
    <w:rsid w:val="0085691B"/>
    <w:rsid w:val="00857A96"/>
    <w:rsid w:val="00857FB8"/>
    <w:rsid w:val="00860249"/>
    <w:rsid w:val="008602EB"/>
    <w:rsid w:val="00860C28"/>
    <w:rsid w:val="00861046"/>
    <w:rsid w:val="00861240"/>
    <w:rsid w:val="00861268"/>
    <w:rsid w:val="00862090"/>
    <w:rsid w:val="008627B0"/>
    <w:rsid w:val="008630B4"/>
    <w:rsid w:val="008632E5"/>
    <w:rsid w:val="008635E7"/>
    <w:rsid w:val="00863F3D"/>
    <w:rsid w:val="00864416"/>
    <w:rsid w:val="00864DB1"/>
    <w:rsid w:val="0086599F"/>
    <w:rsid w:val="00866DE7"/>
    <w:rsid w:val="00866E03"/>
    <w:rsid w:val="00870ACB"/>
    <w:rsid w:val="00870B24"/>
    <w:rsid w:val="00870C8F"/>
    <w:rsid w:val="00870D87"/>
    <w:rsid w:val="00871519"/>
    <w:rsid w:val="00871D04"/>
    <w:rsid w:val="00871D5E"/>
    <w:rsid w:val="00872BEB"/>
    <w:rsid w:val="00874BAE"/>
    <w:rsid w:val="00874DBE"/>
    <w:rsid w:val="008765D9"/>
    <w:rsid w:val="008770A1"/>
    <w:rsid w:val="00877488"/>
    <w:rsid w:val="008775B0"/>
    <w:rsid w:val="0087769D"/>
    <w:rsid w:val="0088056D"/>
    <w:rsid w:val="00880CDD"/>
    <w:rsid w:val="00881816"/>
    <w:rsid w:val="00882019"/>
    <w:rsid w:val="008829C3"/>
    <w:rsid w:val="00882BC4"/>
    <w:rsid w:val="00882C4B"/>
    <w:rsid w:val="00882D1B"/>
    <w:rsid w:val="00883057"/>
    <w:rsid w:val="008832C5"/>
    <w:rsid w:val="0088355B"/>
    <w:rsid w:val="008835A6"/>
    <w:rsid w:val="008844F6"/>
    <w:rsid w:val="00884AC7"/>
    <w:rsid w:val="0088517D"/>
    <w:rsid w:val="00885EF7"/>
    <w:rsid w:val="00887184"/>
    <w:rsid w:val="00890CB0"/>
    <w:rsid w:val="00892097"/>
    <w:rsid w:val="00893178"/>
    <w:rsid w:val="0089373C"/>
    <w:rsid w:val="0089374A"/>
    <w:rsid w:val="0089414B"/>
    <w:rsid w:val="008946CC"/>
    <w:rsid w:val="008949F8"/>
    <w:rsid w:val="00894AA2"/>
    <w:rsid w:val="0089718B"/>
    <w:rsid w:val="008A1B6E"/>
    <w:rsid w:val="008A25C6"/>
    <w:rsid w:val="008A2AA4"/>
    <w:rsid w:val="008A3197"/>
    <w:rsid w:val="008A38BE"/>
    <w:rsid w:val="008A3AAC"/>
    <w:rsid w:val="008A3FA0"/>
    <w:rsid w:val="008A4E8A"/>
    <w:rsid w:val="008A4FEA"/>
    <w:rsid w:val="008A549C"/>
    <w:rsid w:val="008A552A"/>
    <w:rsid w:val="008A67A7"/>
    <w:rsid w:val="008B031A"/>
    <w:rsid w:val="008B0937"/>
    <w:rsid w:val="008B3899"/>
    <w:rsid w:val="008B38E0"/>
    <w:rsid w:val="008B3998"/>
    <w:rsid w:val="008B3DBF"/>
    <w:rsid w:val="008B43E7"/>
    <w:rsid w:val="008B4542"/>
    <w:rsid w:val="008B4C5C"/>
    <w:rsid w:val="008B4DF1"/>
    <w:rsid w:val="008B536E"/>
    <w:rsid w:val="008B5D86"/>
    <w:rsid w:val="008B5D8A"/>
    <w:rsid w:val="008B645D"/>
    <w:rsid w:val="008B6533"/>
    <w:rsid w:val="008B6585"/>
    <w:rsid w:val="008B774E"/>
    <w:rsid w:val="008C1637"/>
    <w:rsid w:val="008C2854"/>
    <w:rsid w:val="008C2A0D"/>
    <w:rsid w:val="008C381C"/>
    <w:rsid w:val="008C4193"/>
    <w:rsid w:val="008C4290"/>
    <w:rsid w:val="008C5199"/>
    <w:rsid w:val="008C5848"/>
    <w:rsid w:val="008C58EF"/>
    <w:rsid w:val="008C6246"/>
    <w:rsid w:val="008C6A00"/>
    <w:rsid w:val="008C7904"/>
    <w:rsid w:val="008C7A96"/>
    <w:rsid w:val="008D06AB"/>
    <w:rsid w:val="008D0907"/>
    <w:rsid w:val="008D1008"/>
    <w:rsid w:val="008D10F3"/>
    <w:rsid w:val="008D18BC"/>
    <w:rsid w:val="008D19AD"/>
    <w:rsid w:val="008D31C0"/>
    <w:rsid w:val="008D3212"/>
    <w:rsid w:val="008D392F"/>
    <w:rsid w:val="008D3C69"/>
    <w:rsid w:val="008D414C"/>
    <w:rsid w:val="008D4385"/>
    <w:rsid w:val="008D7026"/>
    <w:rsid w:val="008E01EC"/>
    <w:rsid w:val="008E03AB"/>
    <w:rsid w:val="008E0E9A"/>
    <w:rsid w:val="008E162B"/>
    <w:rsid w:val="008E191C"/>
    <w:rsid w:val="008E1A8F"/>
    <w:rsid w:val="008E240A"/>
    <w:rsid w:val="008E2461"/>
    <w:rsid w:val="008E3104"/>
    <w:rsid w:val="008E3C22"/>
    <w:rsid w:val="008E41F5"/>
    <w:rsid w:val="008E4231"/>
    <w:rsid w:val="008E44FF"/>
    <w:rsid w:val="008E4560"/>
    <w:rsid w:val="008E588D"/>
    <w:rsid w:val="008E5EC7"/>
    <w:rsid w:val="008E6272"/>
    <w:rsid w:val="008E691F"/>
    <w:rsid w:val="008E7D2C"/>
    <w:rsid w:val="008F1435"/>
    <w:rsid w:val="008F183C"/>
    <w:rsid w:val="008F1B53"/>
    <w:rsid w:val="008F2954"/>
    <w:rsid w:val="008F295A"/>
    <w:rsid w:val="008F440C"/>
    <w:rsid w:val="008F4EC5"/>
    <w:rsid w:val="008F677E"/>
    <w:rsid w:val="008F69FB"/>
    <w:rsid w:val="008F70E7"/>
    <w:rsid w:val="008F761A"/>
    <w:rsid w:val="00900076"/>
    <w:rsid w:val="0090078F"/>
    <w:rsid w:val="009009F7"/>
    <w:rsid w:val="00901768"/>
    <w:rsid w:val="00901868"/>
    <w:rsid w:val="00901FD6"/>
    <w:rsid w:val="009029A3"/>
    <w:rsid w:val="0090309B"/>
    <w:rsid w:val="00903556"/>
    <w:rsid w:val="0090422C"/>
    <w:rsid w:val="0090449D"/>
    <w:rsid w:val="00904947"/>
    <w:rsid w:val="00904ED1"/>
    <w:rsid w:val="00905153"/>
    <w:rsid w:val="00905960"/>
    <w:rsid w:val="00906071"/>
    <w:rsid w:val="0090743F"/>
    <w:rsid w:val="009074A4"/>
    <w:rsid w:val="00907504"/>
    <w:rsid w:val="0090760E"/>
    <w:rsid w:val="009078D3"/>
    <w:rsid w:val="00907B06"/>
    <w:rsid w:val="0091054A"/>
    <w:rsid w:val="009121A0"/>
    <w:rsid w:val="00912514"/>
    <w:rsid w:val="00912869"/>
    <w:rsid w:val="00914EE9"/>
    <w:rsid w:val="00915205"/>
    <w:rsid w:val="0091532E"/>
    <w:rsid w:val="00916B91"/>
    <w:rsid w:val="0091722D"/>
    <w:rsid w:val="00917A8A"/>
    <w:rsid w:val="009204F3"/>
    <w:rsid w:val="00920E9C"/>
    <w:rsid w:val="00921E72"/>
    <w:rsid w:val="00923A66"/>
    <w:rsid w:val="00923F66"/>
    <w:rsid w:val="0092443C"/>
    <w:rsid w:val="00924458"/>
    <w:rsid w:val="00925345"/>
    <w:rsid w:val="0092535C"/>
    <w:rsid w:val="009258F4"/>
    <w:rsid w:val="00925C72"/>
    <w:rsid w:val="00925D68"/>
    <w:rsid w:val="00926A81"/>
    <w:rsid w:val="009272A8"/>
    <w:rsid w:val="0092788B"/>
    <w:rsid w:val="00927CBD"/>
    <w:rsid w:val="00930AC1"/>
    <w:rsid w:val="00930DE5"/>
    <w:rsid w:val="0093284C"/>
    <w:rsid w:val="00933400"/>
    <w:rsid w:val="0093385C"/>
    <w:rsid w:val="00934B12"/>
    <w:rsid w:val="0093563D"/>
    <w:rsid w:val="009366BB"/>
    <w:rsid w:val="00936B8B"/>
    <w:rsid w:val="00936C3B"/>
    <w:rsid w:val="009371A5"/>
    <w:rsid w:val="00937D4D"/>
    <w:rsid w:val="00940CE9"/>
    <w:rsid w:val="00940E10"/>
    <w:rsid w:val="009414FD"/>
    <w:rsid w:val="009415B6"/>
    <w:rsid w:val="00941A04"/>
    <w:rsid w:val="00942442"/>
    <w:rsid w:val="0094445E"/>
    <w:rsid w:val="00944C01"/>
    <w:rsid w:val="00945954"/>
    <w:rsid w:val="0094599C"/>
    <w:rsid w:val="009461EC"/>
    <w:rsid w:val="009463B8"/>
    <w:rsid w:val="0094789B"/>
    <w:rsid w:val="0094790C"/>
    <w:rsid w:val="009516F6"/>
    <w:rsid w:val="00951884"/>
    <w:rsid w:val="00951BE8"/>
    <w:rsid w:val="00951DA0"/>
    <w:rsid w:val="00952769"/>
    <w:rsid w:val="00952D3D"/>
    <w:rsid w:val="0095315C"/>
    <w:rsid w:val="0095334E"/>
    <w:rsid w:val="00953423"/>
    <w:rsid w:val="009541C1"/>
    <w:rsid w:val="00955100"/>
    <w:rsid w:val="0095539D"/>
    <w:rsid w:val="0095573E"/>
    <w:rsid w:val="00955C54"/>
    <w:rsid w:val="00955F0D"/>
    <w:rsid w:val="009565E8"/>
    <w:rsid w:val="009566F1"/>
    <w:rsid w:val="009572A4"/>
    <w:rsid w:val="00957525"/>
    <w:rsid w:val="00957DED"/>
    <w:rsid w:val="009604FE"/>
    <w:rsid w:val="00960B58"/>
    <w:rsid w:val="009614A6"/>
    <w:rsid w:val="00961773"/>
    <w:rsid w:val="009617BB"/>
    <w:rsid w:val="0096217A"/>
    <w:rsid w:val="0096268C"/>
    <w:rsid w:val="00962EFD"/>
    <w:rsid w:val="00962F7D"/>
    <w:rsid w:val="00963263"/>
    <w:rsid w:val="00963300"/>
    <w:rsid w:val="009638DA"/>
    <w:rsid w:val="00963B11"/>
    <w:rsid w:val="00963B5D"/>
    <w:rsid w:val="00963F48"/>
    <w:rsid w:val="009642F8"/>
    <w:rsid w:val="009648B0"/>
    <w:rsid w:val="0096490E"/>
    <w:rsid w:val="00965432"/>
    <w:rsid w:val="00965713"/>
    <w:rsid w:val="00965BF9"/>
    <w:rsid w:val="00966042"/>
    <w:rsid w:val="009665B0"/>
    <w:rsid w:val="00966A55"/>
    <w:rsid w:val="0097043B"/>
    <w:rsid w:val="00970867"/>
    <w:rsid w:val="009708DA"/>
    <w:rsid w:val="0097115B"/>
    <w:rsid w:val="00971366"/>
    <w:rsid w:val="009719AA"/>
    <w:rsid w:val="00971FA2"/>
    <w:rsid w:val="0097225A"/>
    <w:rsid w:val="0097239F"/>
    <w:rsid w:val="00972B91"/>
    <w:rsid w:val="00972E72"/>
    <w:rsid w:val="009730B5"/>
    <w:rsid w:val="009738F7"/>
    <w:rsid w:val="00973949"/>
    <w:rsid w:val="00973E60"/>
    <w:rsid w:val="00974156"/>
    <w:rsid w:val="009747C9"/>
    <w:rsid w:val="00974965"/>
    <w:rsid w:val="00974B2E"/>
    <w:rsid w:val="0097552A"/>
    <w:rsid w:val="0097577C"/>
    <w:rsid w:val="0097578C"/>
    <w:rsid w:val="00975922"/>
    <w:rsid w:val="00975CD6"/>
    <w:rsid w:val="00976243"/>
    <w:rsid w:val="00977293"/>
    <w:rsid w:val="00977624"/>
    <w:rsid w:val="00977EF3"/>
    <w:rsid w:val="00981EDA"/>
    <w:rsid w:val="00982C44"/>
    <w:rsid w:val="009843CC"/>
    <w:rsid w:val="00984792"/>
    <w:rsid w:val="009848F4"/>
    <w:rsid w:val="00984D35"/>
    <w:rsid w:val="0098528B"/>
    <w:rsid w:val="009857BA"/>
    <w:rsid w:val="009861BB"/>
    <w:rsid w:val="00986255"/>
    <w:rsid w:val="00990178"/>
    <w:rsid w:val="00990461"/>
    <w:rsid w:val="00990812"/>
    <w:rsid w:val="00992BA8"/>
    <w:rsid w:val="009937EB"/>
    <w:rsid w:val="009970BE"/>
    <w:rsid w:val="0099759E"/>
    <w:rsid w:val="00997A97"/>
    <w:rsid w:val="009A0735"/>
    <w:rsid w:val="009A0D28"/>
    <w:rsid w:val="009A0E19"/>
    <w:rsid w:val="009A0F65"/>
    <w:rsid w:val="009A1D78"/>
    <w:rsid w:val="009A273D"/>
    <w:rsid w:val="009A3658"/>
    <w:rsid w:val="009A3A8B"/>
    <w:rsid w:val="009A500E"/>
    <w:rsid w:val="009A60E7"/>
    <w:rsid w:val="009A62C4"/>
    <w:rsid w:val="009A680A"/>
    <w:rsid w:val="009A6AB3"/>
    <w:rsid w:val="009A6BC4"/>
    <w:rsid w:val="009A7019"/>
    <w:rsid w:val="009B03C7"/>
    <w:rsid w:val="009B072F"/>
    <w:rsid w:val="009B2730"/>
    <w:rsid w:val="009B2E94"/>
    <w:rsid w:val="009B34F7"/>
    <w:rsid w:val="009B3917"/>
    <w:rsid w:val="009B3D31"/>
    <w:rsid w:val="009B3DAF"/>
    <w:rsid w:val="009B3E5B"/>
    <w:rsid w:val="009B3E60"/>
    <w:rsid w:val="009B4075"/>
    <w:rsid w:val="009B47F5"/>
    <w:rsid w:val="009B4D2F"/>
    <w:rsid w:val="009B54DA"/>
    <w:rsid w:val="009B5966"/>
    <w:rsid w:val="009B5D01"/>
    <w:rsid w:val="009B6883"/>
    <w:rsid w:val="009B7BD9"/>
    <w:rsid w:val="009C0C09"/>
    <w:rsid w:val="009C3B31"/>
    <w:rsid w:val="009C400E"/>
    <w:rsid w:val="009C48DA"/>
    <w:rsid w:val="009C4CCB"/>
    <w:rsid w:val="009C5824"/>
    <w:rsid w:val="009C644B"/>
    <w:rsid w:val="009C6DB5"/>
    <w:rsid w:val="009D1D93"/>
    <w:rsid w:val="009D1E1C"/>
    <w:rsid w:val="009D24A6"/>
    <w:rsid w:val="009D3017"/>
    <w:rsid w:val="009D3569"/>
    <w:rsid w:val="009D3C33"/>
    <w:rsid w:val="009D560B"/>
    <w:rsid w:val="009D6F86"/>
    <w:rsid w:val="009D7C15"/>
    <w:rsid w:val="009E0CBD"/>
    <w:rsid w:val="009E0E35"/>
    <w:rsid w:val="009E0FFB"/>
    <w:rsid w:val="009E1B1A"/>
    <w:rsid w:val="009E1F6C"/>
    <w:rsid w:val="009E2561"/>
    <w:rsid w:val="009E2682"/>
    <w:rsid w:val="009E3DA6"/>
    <w:rsid w:val="009E40C9"/>
    <w:rsid w:val="009E4301"/>
    <w:rsid w:val="009E4B18"/>
    <w:rsid w:val="009E54F3"/>
    <w:rsid w:val="009E5ECA"/>
    <w:rsid w:val="009E663A"/>
    <w:rsid w:val="009E6E77"/>
    <w:rsid w:val="009E73A2"/>
    <w:rsid w:val="009E73BF"/>
    <w:rsid w:val="009E7E92"/>
    <w:rsid w:val="009F09DD"/>
    <w:rsid w:val="009F15F5"/>
    <w:rsid w:val="009F172B"/>
    <w:rsid w:val="009F1A27"/>
    <w:rsid w:val="009F2278"/>
    <w:rsid w:val="009F27EE"/>
    <w:rsid w:val="009F30A9"/>
    <w:rsid w:val="009F3E49"/>
    <w:rsid w:val="009F4E12"/>
    <w:rsid w:val="009F561C"/>
    <w:rsid w:val="009F6307"/>
    <w:rsid w:val="009F74C6"/>
    <w:rsid w:val="009F7976"/>
    <w:rsid w:val="009F7A3A"/>
    <w:rsid w:val="00A00F28"/>
    <w:rsid w:val="00A0108E"/>
    <w:rsid w:val="00A022B8"/>
    <w:rsid w:val="00A0270F"/>
    <w:rsid w:val="00A028B5"/>
    <w:rsid w:val="00A031BB"/>
    <w:rsid w:val="00A03C9F"/>
    <w:rsid w:val="00A0426B"/>
    <w:rsid w:val="00A044E4"/>
    <w:rsid w:val="00A04D84"/>
    <w:rsid w:val="00A0550A"/>
    <w:rsid w:val="00A063CC"/>
    <w:rsid w:val="00A063D2"/>
    <w:rsid w:val="00A06A41"/>
    <w:rsid w:val="00A073C4"/>
    <w:rsid w:val="00A07AE7"/>
    <w:rsid w:val="00A10B88"/>
    <w:rsid w:val="00A112C1"/>
    <w:rsid w:val="00A11363"/>
    <w:rsid w:val="00A11A3F"/>
    <w:rsid w:val="00A12ADA"/>
    <w:rsid w:val="00A131D3"/>
    <w:rsid w:val="00A1365E"/>
    <w:rsid w:val="00A13ED3"/>
    <w:rsid w:val="00A14FC0"/>
    <w:rsid w:val="00A16B81"/>
    <w:rsid w:val="00A16BCA"/>
    <w:rsid w:val="00A16E9D"/>
    <w:rsid w:val="00A17B7B"/>
    <w:rsid w:val="00A20985"/>
    <w:rsid w:val="00A20CFA"/>
    <w:rsid w:val="00A21EFA"/>
    <w:rsid w:val="00A220B3"/>
    <w:rsid w:val="00A2211A"/>
    <w:rsid w:val="00A2321B"/>
    <w:rsid w:val="00A236EA"/>
    <w:rsid w:val="00A25128"/>
    <w:rsid w:val="00A259BB"/>
    <w:rsid w:val="00A26B32"/>
    <w:rsid w:val="00A27F16"/>
    <w:rsid w:val="00A305FD"/>
    <w:rsid w:val="00A30745"/>
    <w:rsid w:val="00A327C6"/>
    <w:rsid w:val="00A32E74"/>
    <w:rsid w:val="00A340EC"/>
    <w:rsid w:val="00A34CF4"/>
    <w:rsid w:val="00A3511B"/>
    <w:rsid w:val="00A355C9"/>
    <w:rsid w:val="00A35A82"/>
    <w:rsid w:val="00A363AC"/>
    <w:rsid w:val="00A37BB6"/>
    <w:rsid w:val="00A37D31"/>
    <w:rsid w:val="00A403D6"/>
    <w:rsid w:val="00A41417"/>
    <w:rsid w:val="00A41823"/>
    <w:rsid w:val="00A41910"/>
    <w:rsid w:val="00A41ACB"/>
    <w:rsid w:val="00A41AF5"/>
    <w:rsid w:val="00A41C66"/>
    <w:rsid w:val="00A4263B"/>
    <w:rsid w:val="00A435E7"/>
    <w:rsid w:val="00A44C93"/>
    <w:rsid w:val="00A45DEA"/>
    <w:rsid w:val="00A45FEC"/>
    <w:rsid w:val="00A46191"/>
    <w:rsid w:val="00A4679E"/>
    <w:rsid w:val="00A46EE8"/>
    <w:rsid w:val="00A47E48"/>
    <w:rsid w:val="00A47FDB"/>
    <w:rsid w:val="00A50E49"/>
    <w:rsid w:val="00A51ACC"/>
    <w:rsid w:val="00A52D21"/>
    <w:rsid w:val="00A53C16"/>
    <w:rsid w:val="00A54937"/>
    <w:rsid w:val="00A54D6B"/>
    <w:rsid w:val="00A54F5F"/>
    <w:rsid w:val="00A558A9"/>
    <w:rsid w:val="00A5769E"/>
    <w:rsid w:val="00A57D45"/>
    <w:rsid w:val="00A60101"/>
    <w:rsid w:val="00A60B95"/>
    <w:rsid w:val="00A60FF1"/>
    <w:rsid w:val="00A61FD5"/>
    <w:rsid w:val="00A620A2"/>
    <w:rsid w:val="00A625B7"/>
    <w:rsid w:val="00A63A1F"/>
    <w:rsid w:val="00A641AF"/>
    <w:rsid w:val="00A642AE"/>
    <w:rsid w:val="00A658B4"/>
    <w:rsid w:val="00A671F7"/>
    <w:rsid w:val="00A67679"/>
    <w:rsid w:val="00A67697"/>
    <w:rsid w:val="00A678B7"/>
    <w:rsid w:val="00A7019D"/>
    <w:rsid w:val="00A70262"/>
    <w:rsid w:val="00A704EA"/>
    <w:rsid w:val="00A70D5B"/>
    <w:rsid w:val="00A70F2A"/>
    <w:rsid w:val="00A712E1"/>
    <w:rsid w:val="00A714AA"/>
    <w:rsid w:val="00A71E2E"/>
    <w:rsid w:val="00A7244F"/>
    <w:rsid w:val="00A726E7"/>
    <w:rsid w:val="00A7279D"/>
    <w:rsid w:val="00A72BE4"/>
    <w:rsid w:val="00A73A3C"/>
    <w:rsid w:val="00A73EB0"/>
    <w:rsid w:val="00A7428F"/>
    <w:rsid w:val="00A75022"/>
    <w:rsid w:val="00A75313"/>
    <w:rsid w:val="00A75520"/>
    <w:rsid w:val="00A755B8"/>
    <w:rsid w:val="00A8062F"/>
    <w:rsid w:val="00A80754"/>
    <w:rsid w:val="00A81055"/>
    <w:rsid w:val="00A814A3"/>
    <w:rsid w:val="00A81EE6"/>
    <w:rsid w:val="00A821ED"/>
    <w:rsid w:val="00A828FA"/>
    <w:rsid w:val="00A82FBA"/>
    <w:rsid w:val="00A8369A"/>
    <w:rsid w:val="00A83E07"/>
    <w:rsid w:val="00A8405C"/>
    <w:rsid w:val="00A84589"/>
    <w:rsid w:val="00A84C33"/>
    <w:rsid w:val="00A8561C"/>
    <w:rsid w:val="00A8628F"/>
    <w:rsid w:val="00A86992"/>
    <w:rsid w:val="00A86EFA"/>
    <w:rsid w:val="00A8741D"/>
    <w:rsid w:val="00A87A6D"/>
    <w:rsid w:val="00A916DF"/>
    <w:rsid w:val="00A91865"/>
    <w:rsid w:val="00A91ABB"/>
    <w:rsid w:val="00A927F7"/>
    <w:rsid w:val="00A92DBC"/>
    <w:rsid w:val="00A92E4E"/>
    <w:rsid w:val="00A93364"/>
    <w:rsid w:val="00A93EAB"/>
    <w:rsid w:val="00A96898"/>
    <w:rsid w:val="00A96BE3"/>
    <w:rsid w:val="00A96C06"/>
    <w:rsid w:val="00A96DB4"/>
    <w:rsid w:val="00A97166"/>
    <w:rsid w:val="00A9754B"/>
    <w:rsid w:val="00A97774"/>
    <w:rsid w:val="00A97DEB"/>
    <w:rsid w:val="00AA2BAF"/>
    <w:rsid w:val="00AA3D87"/>
    <w:rsid w:val="00AA4024"/>
    <w:rsid w:val="00AA405E"/>
    <w:rsid w:val="00AA5287"/>
    <w:rsid w:val="00AA5780"/>
    <w:rsid w:val="00AA6872"/>
    <w:rsid w:val="00AA6C7E"/>
    <w:rsid w:val="00AA78F4"/>
    <w:rsid w:val="00AB020D"/>
    <w:rsid w:val="00AB0D05"/>
    <w:rsid w:val="00AB23D8"/>
    <w:rsid w:val="00AB24D0"/>
    <w:rsid w:val="00AB24EC"/>
    <w:rsid w:val="00AB2F02"/>
    <w:rsid w:val="00AB30DE"/>
    <w:rsid w:val="00AB31A2"/>
    <w:rsid w:val="00AB336C"/>
    <w:rsid w:val="00AB3E81"/>
    <w:rsid w:val="00AB3F39"/>
    <w:rsid w:val="00AB426C"/>
    <w:rsid w:val="00AB465B"/>
    <w:rsid w:val="00AB4AA8"/>
    <w:rsid w:val="00AB4B2B"/>
    <w:rsid w:val="00AB57F2"/>
    <w:rsid w:val="00AB59DC"/>
    <w:rsid w:val="00AB6168"/>
    <w:rsid w:val="00AB63C8"/>
    <w:rsid w:val="00AB64E0"/>
    <w:rsid w:val="00AB684D"/>
    <w:rsid w:val="00AB6B4D"/>
    <w:rsid w:val="00AB6B6E"/>
    <w:rsid w:val="00AB7A5E"/>
    <w:rsid w:val="00AB7D99"/>
    <w:rsid w:val="00AC0132"/>
    <w:rsid w:val="00AC0568"/>
    <w:rsid w:val="00AC08B1"/>
    <w:rsid w:val="00AC147D"/>
    <w:rsid w:val="00AC15B8"/>
    <w:rsid w:val="00AC3148"/>
    <w:rsid w:val="00AC40AA"/>
    <w:rsid w:val="00AC4702"/>
    <w:rsid w:val="00AC49C9"/>
    <w:rsid w:val="00AC58CC"/>
    <w:rsid w:val="00AC6B78"/>
    <w:rsid w:val="00AC70D1"/>
    <w:rsid w:val="00AC71E9"/>
    <w:rsid w:val="00AC7D7E"/>
    <w:rsid w:val="00AD037D"/>
    <w:rsid w:val="00AD142E"/>
    <w:rsid w:val="00AD1F8D"/>
    <w:rsid w:val="00AD1FAA"/>
    <w:rsid w:val="00AD2434"/>
    <w:rsid w:val="00AD2F7E"/>
    <w:rsid w:val="00AD3320"/>
    <w:rsid w:val="00AD37C7"/>
    <w:rsid w:val="00AD3B18"/>
    <w:rsid w:val="00AD3C30"/>
    <w:rsid w:val="00AD4509"/>
    <w:rsid w:val="00AD57B6"/>
    <w:rsid w:val="00AD58C3"/>
    <w:rsid w:val="00AD5963"/>
    <w:rsid w:val="00AD5A44"/>
    <w:rsid w:val="00AD648C"/>
    <w:rsid w:val="00AD66AF"/>
    <w:rsid w:val="00AD74A4"/>
    <w:rsid w:val="00AD7789"/>
    <w:rsid w:val="00AE0EE7"/>
    <w:rsid w:val="00AE196B"/>
    <w:rsid w:val="00AE231F"/>
    <w:rsid w:val="00AE2DCC"/>
    <w:rsid w:val="00AE2F20"/>
    <w:rsid w:val="00AE31A0"/>
    <w:rsid w:val="00AE3B43"/>
    <w:rsid w:val="00AE3ECA"/>
    <w:rsid w:val="00AE42E0"/>
    <w:rsid w:val="00AE4DEF"/>
    <w:rsid w:val="00AE52A1"/>
    <w:rsid w:val="00AE5E85"/>
    <w:rsid w:val="00AE63B5"/>
    <w:rsid w:val="00AF00F3"/>
    <w:rsid w:val="00AF0222"/>
    <w:rsid w:val="00AF0942"/>
    <w:rsid w:val="00AF0A3D"/>
    <w:rsid w:val="00AF1C8F"/>
    <w:rsid w:val="00AF2117"/>
    <w:rsid w:val="00AF2579"/>
    <w:rsid w:val="00AF2CD5"/>
    <w:rsid w:val="00AF3286"/>
    <w:rsid w:val="00AF3339"/>
    <w:rsid w:val="00AF3429"/>
    <w:rsid w:val="00AF34DB"/>
    <w:rsid w:val="00AF3B3C"/>
    <w:rsid w:val="00AF4649"/>
    <w:rsid w:val="00AF5EBB"/>
    <w:rsid w:val="00AF6293"/>
    <w:rsid w:val="00AF6570"/>
    <w:rsid w:val="00AF72D6"/>
    <w:rsid w:val="00B006A9"/>
    <w:rsid w:val="00B006D9"/>
    <w:rsid w:val="00B01129"/>
    <w:rsid w:val="00B01CA3"/>
    <w:rsid w:val="00B01D46"/>
    <w:rsid w:val="00B01E72"/>
    <w:rsid w:val="00B01F39"/>
    <w:rsid w:val="00B02B16"/>
    <w:rsid w:val="00B0321C"/>
    <w:rsid w:val="00B03756"/>
    <w:rsid w:val="00B03CBB"/>
    <w:rsid w:val="00B03F81"/>
    <w:rsid w:val="00B04204"/>
    <w:rsid w:val="00B042DF"/>
    <w:rsid w:val="00B04682"/>
    <w:rsid w:val="00B05860"/>
    <w:rsid w:val="00B05914"/>
    <w:rsid w:val="00B062EF"/>
    <w:rsid w:val="00B06525"/>
    <w:rsid w:val="00B06C0C"/>
    <w:rsid w:val="00B074AE"/>
    <w:rsid w:val="00B1079E"/>
    <w:rsid w:val="00B109AC"/>
    <w:rsid w:val="00B116F0"/>
    <w:rsid w:val="00B1276A"/>
    <w:rsid w:val="00B12A87"/>
    <w:rsid w:val="00B1304A"/>
    <w:rsid w:val="00B14097"/>
    <w:rsid w:val="00B145CB"/>
    <w:rsid w:val="00B14AD8"/>
    <w:rsid w:val="00B15D8F"/>
    <w:rsid w:val="00B15E4C"/>
    <w:rsid w:val="00B15E97"/>
    <w:rsid w:val="00B17FD3"/>
    <w:rsid w:val="00B20032"/>
    <w:rsid w:val="00B21A3D"/>
    <w:rsid w:val="00B21CA0"/>
    <w:rsid w:val="00B21D3A"/>
    <w:rsid w:val="00B21FBC"/>
    <w:rsid w:val="00B22692"/>
    <w:rsid w:val="00B22AD6"/>
    <w:rsid w:val="00B23232"/>
    <w:rsid w:val="00B232A5"/>
    <w:rsid w:val="00B237AA"/>
    <w:rsid w:val="00B24090"/>
    <w:rsid w:val="00B24CC4"/>
    <w:rsid w:val="00B24DB7"/>
    <w:rsid w:val="00B24DCC"/>
    <w:rsid w:val="00B252C6"/>
    <w:rsid w:val="00B256B2"/>
    <w:rsid w:val="00B25963"/>
    <w:rsid w:val="00B267FF"/>
    <w:rsid w:val="00B303DD"/>
    <w:rsid w:val="00B30481"/>
    <w:rsid w:val="00B30F03"/>
    <w:rsid w:val="00B310D9"/>
    <w:rsid w:val="00B310F2"/>
    <w:rsid w:val="00B32FCB"/>
    <w:rsid w:val="00B33BE2"/>
    <w:rsid w:val="00B33CE5"/>
    <w:rsid w:val="00B340FF"/>
    <w:rsid w:val="00B34221"/>
    <w:rsid w:val="00B34B1C"/>
    <w:rsid w:val="00B35FF0"/>
    <w:rsid w:val="00B4062D"/>
    <w:rsid w:val="00B408F2"/>
    <w:rsid w:val="00B40A05"/>
    <w:rsid w:val="00B40AF6"/>
    <w:rsid w:val="00B4115F"/>
    <w:rsid w:val="00B41287"/>
    <w:rsid w:val="00B41A4F"/>
    <w:rsid w:val="00B43AAD"/>
    <w:rsid w:val="00B43DC6"/>
    <w:rsid w:val="00B45431"/>
    <w:rsid w:val="00B46211"/>
    <w:rsid w:val="00B4629B"/>
    <w:rsid w:val="00B462F5"/>
    <w:rsid w:val="00B4759C"/>
    <w:rsid w:val="00B47AF2"/>
    <w:rsid w:val="00B47FF1"/>
    <w:rsid w:val="00B502C5"/>
    <w:rsid w:val="00B5117D"/>
    <w:rsid w:val="00B5161B"/>
    <w:rsid w:val="00B51C00"/>
    <w:rsid w:val="00B52326"/>
    <w:rsid w:val="00B53364"/>
    <w:rsid w:val="00B54835"/>
    <w:rsid w:val="00B54C53"/>
    <w:rsid w:val="00B5614C"/>
    <w:rsid w:val="00B561C3"/>
    <w:rsid w:val="00B56286"/>
    <w:rsid w:val="00B563A3"/>
    <w:rsid w:val="00B57747"/>
    <w:rsid w:val="00B5775D"/>
    <w:rsid w:val="00B57CDD"/>
    <w:rsid w:val="00B57F6D"/>
    <w:rsid w:val="00B57FF5"/>
    <w:rsid w:val="00B60866"/>
    <w:rsid w:val="00B608DD"/>
    <w:rsid w:val="00B60E1D"/>
    <w:rsid w:val="00B61AF7"/>
    <w:rsid w:val="00B63128"/>
    <w:rsid w:val="00B6623B"/>
    <w:rsid w:val="00B66857"/>
    <w:rsid w:val="00B6696E"/>
    <w:rsid w:val="00B66E47"/>
    <w:rsid w:val="00B67720"/>
    <w:rsid w:val="00B67C55"/>
    <w:rsid w:val="00B67DD9"/>
    <w:rsid w:val="00B70220"/>
    <w:rsid w:val="00B70C65"/>
    <w:rsid w:val="00B71EDD"/>
    <w:rsid w:val="00B72C46"/>
    <w:rsid w:val="00B72D4A"/>
    <w:rsid w:val="00B7303B"/>
    <w:rsid w:val="00B730D4"/>
    <w:rsid w:val="00B7353A"/>
    <w:rsid w:val="00B735D0"/>
    <w:rsid w:val="00B736E7"/>
    <w:rsid w:val="00B7370E"/>
    <w:rsid w:val="00B73D21"/>
    <w:rsid w:val="00B73F7C"/>
    <w:rsid w:val="00B743A5"/>
    <w:rsid w:val="00B74882"/>
    <w:rsid w:val="00B755BF"/>
    <w:rsid w:val="00B75918"/>
    <w:rsid w:val="00B77559"/>
    <w:rsid w:val="00B7777E"/>
    <w:rsid w:val="00B77DAE"/>
    <w:rsid w:val="00B80439"/>
    <w:rsid w:val="00B8050D"/>
    <w:rsid w:val="00B81BC1"/>
    <w:rsid w:val="00B81E5C"/>
    <w:rsid w:val="00B82AA8"/>
    <w:rsid w:val="00B82CB7"/>
    <w:rsid w:val="00B857BC"/>
    <w:rsid w:val="00B85806"/>
    <w:rsid w:val="00B861BD"/>
    <w:rsid w:val="00B873B3"/>
    <w:rsid w:val="00B875FF"/>
    <w:rsid w:val="00B90840"/>
    <w:rsid w:val="00B90EB6"/>
    <w:rsid w:val="00B91428"/>
    <w:rsid w:val="00B917C1"/>
    <w:rsid w:val="00B91944"/>
    <w:rsid w:val="00B92223"/>
    <w:rsid w:val="00B928F8"/>
    <w:rsid w:val="00B92F13"/>
    <w:rsid w:val="00B930DC"/>
    <w:rsid w:val="00B93352"/>
    <w:rsid w:val="00B93448"/>
    <w:rsid w:val="00B94293"/>
    <w:rsid w:val="00B94D13"/>
    <w:rsid w:val="00B95207"/>
    <w:rsid w:val="00B957C2"/>
    <w:rsid w:val="00B957DE"/>
    <w:rsid w:val="00B972BD"/>
    <w:rsid w:val="00B97766"/>
    <w:rsid w:val="00B97A1E"/>
    <w:rsid w:val="00BA06DA"/>
    <w:rsid w:val="00BA080B"/>
    <w:rsid w:val="00BA0C21"/>
    <w:rsid w:val="00BA2417"/>
    <w:rsid w:val="00BA24AC"/>
    <w:rsid w:val="00BA34FE"/>
    <w:rsid w:val="00BA3509"/>
    <w:rsid w:val="00BA36F1"/>
    <w:rsid w:val="00BA37BE"/>
    <w:rsid w:val="00BA5B1D"/>
    <w:rsid w:val="00BA63D3"/>
    <w:rsid w:val="00BA70EC"/>
    <w:rsid w:val="00BA73EE"/>
    <w:rsid w:val="00BA7E6D"/>
    <w:rsid w:val="00BB001B"/>
    <w:rsid w:val="00BB0C05"/>
    <w:rsid w:val="00BB1338"/>
    <w:rsid w:val="00BB173D"/>
    <w:rsid w:val="00BB2144"/>
    <w:rsid w:val="00BB2681"/>
    <w:rsid w:val="00BB3F74"/>
    <w:rsid w:val="00BB414A"/>
    <w:rsid w:val="00BB5075"/>
    <w:rsid w:val="00BB523D"/>
    <w:rsid w:val="00BB6EB4"/>
    <w:rsid w:val="00BB72C1"/>
    <w:rsid w:val="00BB7936"/>
    <w:rsid w:val="00BC04AB"/>
    <w:rsid w:val="00BC0543"/>
    <w:rsid w:val="00BC18F9"/>
    <w:rsid w:val="00BC31CF"/>
    <w:rsid w:val="00BC381E"/>
    <w:rsid w:val="00BC3AE8"/>
    <w:rsid w:val="00BC488E"/>
    <w:rsid w:val="00BC5614"/>
    <w:rsid w:val="00BC5C4E"/>
    <w:rsid w:val="00BC6FFA"/>
    <w:rsid w:val="00BC73D9"/>
    <w:rsid w:val="00BC79F5"/>
    <w:rsid w:val="00BC7B1F"/>
    <w:rsid w:val="00BC7E6A"/>
    <w:rsid w:val="00BD0188"/>
    <w:rsid w:val="00BD0DAF"/>
    <w:rsid w:val="00BD0EBB"/>
    <w:rsid w:val="00BD0F76"/>
    <w:rsid w:val="00BD118D"/>
    <w:rsid w:val="00BD13EC"/>
    <w:rsid w:val="00BD155E"/>
    <w:rsid w:val="00BD1591"/>
    <w:rsid w:val="00BD2285"/>
    <w:rsid w:val="00BD3353"/>
    <w:rsid w:val="00BD3BA9"/>
    <w:rsid w:val="00BD3BC8"/>
    <w:rsid w:val="00BD4D40"/>
    <w:rsid w:val="00BD504D"/>
    <w:rsid w:val="00BD58AB"/>
    <w:rsid w:val="00BD5A21"/>
    <w:rsid w:val="00BD601E"/>
    <w:rsid w:val="00BD6448"/>
    <w:rsid w:val="00BD6EAA"/>
    <w:rsid w:val="00BD7287"/>
    <w:rsid w:val="00BE09A8"/>
    <w:rsid w:val="00BE0A2B"/>
    <w:rsid w:val="00BE18F4"/>
    <w:rsid w:val="00BE1CAB"/>
    <w:rsid w:val="00BE2427"/>
    <w:rsid w:val="00BE2AD3"/>
    <w:rsid w:val="00BE3776"/>
    <w:rsid w:val="00BE5881"/>
    <w:rsid w:val="00BE61AB"/>
    <w:rsid w:val="00BE62C8"/>
    <w:rsid w:val="00BE64CC"/>
    <w:rsid w:val="00BE7148"/>
    <w:rsid w:val="00BE73EC"/>
    <w:rsid w:val="00BE762B"/>
    <w:rsid w:val="00BE7B5F"/>
    <w:rsid w:val="00BF12BC"/>
    <w:rsid w:val="00BF21D3"/>
    <w:rsid w:val="00BF3003"/>
    <w:rsid w:val="00BF35EE"/>
    <w:rsid w:val="00BF3A25"/>
    <w:rsid w:val="00BF3E56"/>
    <w:rsid w:val="00BF583E"/>
    <w:rsid w:val="00BF5D17"/>
    <w:rsid w:val="00BF60E3"/>
    <w:rsid w:val="00BF664C"/>
    <w:rsid w:val="00C002F1"/>
    <w:rsid w:val="00C00592"/>
    <w:rsid w:val="00C01D45"/>
    <w:rsid w:val="00C021CF"/>
    <w:rsid w:val="00C02FC4"/>
    <w:rsid w:val="00C03AA9"/>
    <w:rsid w:val="00C03CA7"/>
    <w:rsid w:val="00C0561C"/>
    <w:rsid w:val="00C06197"/>
    <w:rsid w:val="00C06C9A"/>
    <w:rsid w:val="00C06E66"/>
    <w:rsid w:val="00C06EC5"/>
    <w:rsid w:val="00C06FBE"/>
    <w:rsid w:val="00C06FFB"/>
    <w:rsid w:val="00C102BD"/>
    <w:rsid w:val="00C1113C"/>
    <w:rsid w:val="00C11154"/>
    <w:rsid w:val="00C11A95"/>
    <w:rsid w:val="00C11BF6"/>
    <w:rsid w:val="00C11C5A"/>
    <w:rsid w:val="00C1245F"/>
    <w:rsid w:val="00C1294C"/>
    <w:rsid w:val="00C12B34"/>
    <w:rsid w:val="00C13564"/>
    <w:rsid w:val="00C14B40"/>
    <w:rsid w:val="00C159B0"/>
    <w:rsid w:val="00C16A08"/>
    <w:rsid w:val="00C17E45"/>
    <w:rsid w:val="00C2042F"/>
    <w:rsid w:val="00C20600"/>
    <w:rsid w:val="00C20C13"/>
    <w:rsid w:val="00C212F8"/>
    <w:rsid w:val="00C228CC"/>
    <w:rsid w:val="00C22D8B"/>
    <w:rsid w:val="00C23072"/>
    <w:rsid w:val="00C23AD5"/>
    <w:rsid w:val="00C2412A"/>
    <w:rsid w:val="00C25271"/>
    <w:rsid w:val="00C25692"/>
    <w:rsid w:val="00C2773C"/>
    <w:rsid w:val="00C2780F"/>
    <w:rsid w:val="00C30528"/>
    <w:rsid w:val="00C30645"/>
    <w:rsid w:val="00C306E1"/>
    <w:rsid w:val="00C307ED"/>
    <w:rsid w:val="00C30B31"/>
    <w:rsid w:val="00C30E24"/>
    <w:rsid w:val="00C31144"/>
    <w:rsid w:val="00C31E5B"/>
    <w:rsid w:val="00C324E5"/>
    <w:rsid w:val="00C32B82"/>
    <w:rsid w:val="00C33210"/>
    <w:rsid w:val="00C33BC8"/>
    <w:rsid w:val="00C33F02"/>
    <w:rsid w:val="00C34E1E"/>
    <w:rsid w:val="00C36468"/>
    <w:rsid w:val="00C36518"/>
    <w:rsid w:val="00C369B7"/>
    <w:rsid w:val="00C41544"/>
    <w:rsid w:val="00C41E89"/>
    <w:rsid w:val="00C424C3"/>
    <w:rsid w:val="00C42704"/>
    <w:rsid w:val="00C43DC8"/>
    <w:rsid w:val="00C44185"/>
    <w:rsid w:val="00C44197"/>
    <w:rsid w:val="00C4429F"/>
    <w:rsid w:val="00C442B4"/>
    <w:rsid w:val="00C45BEC"/>
    <w:rsid w:val="00C473CE"/>
    <w:rsid w:val="00C473D6"/>
    <w:rsid w:val="00C47636"/>
    <w:rsid w:val="00C507A9"/>
    <w:rsid w:val="00C50A05"/>
    <w:rsid w:val="00C50A38"/>
    <w:rsid w:val="00C50B67"/>
    <w:rsid w:val="00C5186F"/>
    <w:rsid w:val="00C52A6E"/>
    <w:rsid w:val="00C53BF9"/>
    <w:rsid w:val="00C552D3"/>
    <w:rsid w:val="00C56CF2"/>
    <w:rsid w:val="00C56DBF"/>
    <w:rsid w:val="00C57ADF"/>
    <w:rsid w:val="00C60567"/>
    <w:rsid w:val="00C6090B"/>
    <w:rsid w:val="00C60EE4"/>
    <w:rsid w:val="00C61717"/>
    <w:rsid w:val="00C619CD"/>
    <w:rsid w:val="00C6321B"/>
    <w:rsid w:val="00C63D97"/>
    <w:rsid w:val="00C63EA2"/>
    <w:rsid w:val="00C64301"/>
    <w:rsid w:val="00C644DA"/>
    <w:rsid w:val="00C6478F"/>
    <w:rsid w:val="00C64CE9"/>
    <w:rsid w:val="00C663BF"/>
    <w:rsid w:val="00C66574"/>
    <w:rsid w:val="00C67565"/>
    <w:rsid w:val="00C676BA"/>
    <w:rsid w:val="00C67C1F"/>
    <w:rsid w:val="00C67EC8"/>
    <w:rsid w:val="00C7099B"/>
    <w:rsid w:val="00C70B1D"/>
    <w:rsid w:val="00C7207D"/>
    <w:rsid w:val="00C729C9"/>
    <w:rsid w:val="00C73892"/>
    <w:rsid w:val="00C73D88"/>
    <w:rsid w:val="00C73FAB"/>
    <w:rsid w:val="00C74652"/>
    <w:rsid w:val="00C74B35"/>
    <w:rsid w:val="00C74C51"/>
    <w:rsid w:val="00C775B3"/>
    <w:rsid w:val="00C818D8"/>
    <w:rsid w:val="00C82FA7"/>
    <w:rsid w:val="00C83259"/>
    <w:rsid w:val="00C83310"/>
    <w:rsid w:val="00C834BB"/>
    <w:rsid w:val="00C846BA"/>
    <w:rsid w:val="00C85370"/>
    <w:rsid w:val="00C86001"/>
    <w:rsid w:val="00C86C53"/>
    <w:rsid w:val="00C86CE8"/>
    <w:rsid w:val="00C86E34"/>
    <w:rsid w:val="00C87190"/>
    <w:rsid w:val="00C87D0E"/>
    <w:rsid w:val="00C87F24"/>
    <w:rsid w:val="00C90FD9"/>
    <w:rsid w:val="00C911CA"/>
    <w:rsid w:val="00C928BD"/>
    <w:rsid w:val="00C93934"/>
    <w:rsid w:val="00C93C9F"/>
    <w:rsid w:val="00C949BF"/>
    <w:rsid w:val="00C95031"/>
    <w:rsid w:val="00C9797E"/>
    <w:rsid w:val="00C97D5E"/>
    <w:rsid w:val="00CA03EE"/>
    <w:rsid w:val="00CA04BB"/>
    <w:rsid w:val="00CA1E99"/>
    <w:rsid w:val="00CA2147"/>
    <w:rsid w:val="00CA2D90"/>
    <w:rsid w:val="00CA3801"/>
    <w:rsid w:val="00CA47F4"/>
    <w:rsid w:val="00CA4AFD"/>
    <w:rsid w:val="00CA4C00"/>
    <w:rsid w:val="00CA5486"/>
    <w:rsid w:val="00CA5539"/>
    <w:rsid w:val="00CA5652"/>
    <w:rsid w:val="00CA6348"/>
    <w:rsid w:val="00CA643F"/>
    <w:rsid w:val="00CA6ABB"/>
    <w:rsid w:val="00CA6C24"/>
    <w:rsid w:val="00CA720B"/>
    <w:rsid w:val="00CA75DD"/>
    <w:rsid w:val="00CA7FB4"/>
    <w:rsid w:val="00CB081F"/>
    <w:rsid w:val="00CB08E0"/>
    <w:rsid w:val="00CB110B"/>
    <w:rsid w:val="00CB14FF"/>
    <w:rsid w:val="00CB2A94"/>
    <w:rsid w:val="00CB30BD"/>
    <w:rsid w:val="00CB38D3"/>
    <w:rsid w:val="00CB3909"/>
    <w:rsid w:val="00CB3BA5"/>
    <w:rsid w:val="00CB46F2"/>
    <w:rsid w:val="00CB4B41"/>
    <w:rsid w:val="00CB659E"/>
    <w:rsid w:val="00CB7AAB"/>
    <w:rsid w:val="00CB7FAF"/>
    <w:rsid w:val="00CC0432"/>
    <w:rsid w:val="00CC043E"/>
    <w:rsid w:val="00CC0631"/>
    <w:rsid w:val="00CC0A59"/>
    <w:rsid w:val="00CC0FDD"/>
    <w:rsid w:val="00CC2236"/>
    <w:rsid w:val="00CC2BA5"/>
    <w:rsid w:val="00CC2D86"/>
    <w:rsid w:val="00CC2F31"/>
    <w:rsid w:val="00CC36CB"/>
    <w:rsid w:val="00CC384B"/>
    <w:rsid w:val="00CC5AFD"/>
    <w:rsid w:val="00CC62CE"/>
    <w:rsid w:val="00CC717A"/>
    <w:rsid w:val="00CC7F1B"/>
    <w:rsid w:val="00CD00D9"/>
    <w:rsid w:val="00CD133D"/>
    <w:rsid w:val="00CD159A"/>
    <w:rsid w:val="00CD1A8A"/>
    <w:rsid w:val="00CD2276"/>
    <w:rsid w:val="00CD25B7"/>
    <w:rsid w:val="00CD2972"/>
    <w:rsid w:val="00CD2D46"/>
    <w:rsid w:val="00CD30C9"/>
    <w:rsid w:val="00CD341B"/>
    <w:rsid w:val="00CD38D0"/>
    <w:rsid w:val="00CD40DF"/>
    <w:rsid w:val="00CD4EC7"/>
    <w:rsid w:val="00CD5160"/>
    <w:rsid w:val="00CD5621"/>
    <w:rsid w:val="00CD68AB"/>
    <w:rsid w:val="00CD6F14"/>
    <w:rsid w:val="00CD753C"/>
    <w:rsid w:val="00CD76A4"/>
    <w:rsid w:val="00CE2427"/>
    <w:rsid w:val="00CE2B15"/>
    <w:rsid w:val="00CE354C"/>
    <w:rsid w:val="00CE494D"/>
    <w:rsid w:val="00CE5116"/>
    <w:rsid w:val="00CE57B4"/>
    <w:rsid w:val="00CE5C47"/>
    <w:rsid w:val="00CE5C72"/>
    <w:rsid w:val="00CE5DFE"/>
    <w:rsid w:val="00CE5FA0"/>
    <w:rsid w:val="00CE658C"/>
    <w:rsid w:val="00CE6636"/>
    <w:rsid w:val="00CE67B4"/>
    <w:rsid w:val="00CE6D5B"/>
    <w:rsid w:val="00CE7497"/>
    <w:rsid w:val="00CF0152"/>
    <w:rsid w:val="00CF01E0"/>
    <w:rsid w:val="00CF0A64"/>
    <w:rsid w:val="00CF1700"/>
    <w:rsid w:val="00CF1820"/>
    <w:rsid w:val="00CF2599"/>
    <w:rsid w:val="00CF28F1"/>
    <w:rsid w:val="00CF2914"/>
    <w:rsid w:val="00CF2FCB"/>
    <w:rsid w:val="00CF3EB6"/>
    <w:rsid w:val="00CF49F7"/>
    <w:rsid w:val="00CF4E93"/>
    <w:rsid w:val="00CF58BD"/>
    <w:rsid w:val="00CF715D"/>
    <w:rsid w:val="00CF7937"/>
    <w:rsid w:val="00D00BBB"/>
    <w:rsid w:val="00D01959"/>
    <w:rsid w:val="00D01B4B"/>
    <w:rsid w:val="00D020C1"/>
    <w:rsid w:val="00D021BA"/>
    <w:rsid w:val="00D02445"/>
    <w:rsid w:val="00D02A26"/>
    <w:rsid w:val="00D039D6"/>
    <w:rsid w:val="00D04DF9"/>
    <w:rsid w:val="00D064B3"/>
    <w:rsid w:val="00D07981"/>
    <w:rsid w:val="00D07EAF"/>
    <w:rsid w:val="00D1050C"/>
    <w:rsid w:val="00D10F16"/>
    <w:rsid w:val="00D1165A"/>
    <w:rsid w:val="00D11C67"/>
    <w:rsid w:val="00D11EE6"/>
    <w:rsid w:val="00D11F44"/>
    <w:rsid w:val="00D12DA3"/>
    <w:rsid w:val="00D1406C"/>
    <w:rsid w:val="00D14644"/>
    <w:rsid w:val="00D147A3"/>
    <w:rsid w:val="00D14A72"/>
    <w:rsid w:val="00D15550"/>
    <w:rsid w:val="00D15671"/>
    <w:rsid w:val="00D15813"/>
    <w:rsid w:val="00D16AA5"/>
    <w:rsid w:val="00D1718C"/>
    <w:rsid w:val="00D174C9"/>
    <w:rsid w:val="00D1798D"/>
    <w:rsid w:val="00D2067C"/>
    <w:rsid w:val="00D2105C"/>
    <w:rsid w:val="00D21686"/>
    <w:rsid w:val="00D21B24"/>
    <w:rsid w:val="00D21C29"/>
    <w:rsid w:val="00D21E59"/>
    <w:rsid w:val="00D220A9"/>
    <w:rsid w:val="00D22324"/>
    <w:rsid w:val="00D2471B"/>
    <w:rsid w:val="00D249BC"/>
    <w:rsid w:val="00D258EF"/>
    <w:rsid w:val="00D25B30"/>
    <w:rsid w:val="00D2657F"/>
    <w:rsid w:val="00D27B93"/>
    <w:rsid w:val="00D30697"/>
    <w:rsid w:val="00D30699"/>
    <w:rsid w:val="00D309BD"/>
    <w:rsid w:val="00D30AF7"/>
    <w:rsid w:val="00D30C79"/>
    <w:rsid w:val="00D316E9"/>
    <w:rsid w:val="00D3229F"/>
    <w:rsid w:val="00D325DD"/>
    <w:rsid w:val="00D32E5B"/>
    <w:rsid w:val="00D33B24"/>
    <w:rsid w:val="00D34245"/>
    <w:rsid w:val="00D349BA"/>
    <w:rsid w:val="00D3593D"/>
    <w:rsid w:val="00D36372"/>
    <w:rsid w:val="00D37AA3"/>
    <w:rsid w:val="00D37FF5"/>
    <w:rsid w:val="00D4054D"/>
    <w:rsid w:val="00D40949"/>
    <w:rsid w:val="00D409F5"/>
    <w:rsid w:val="00D41F86"/>
    <w:rsid w:val="00D43C34"/>
    <w:rsid w:val="00D43D54"/>
    <w:rsid w:val="00D4418B"/>
    <w:rsid w:val="00D451C4"/>
    <w:rsid w:val="00D45B4E"/>
    <w:rsid w:val="00D45DB1"/>
    <w:rsid w:val="00D46528"/>
    <w:rsid w:val="00D46DCD"/>
    <w:rsid w:val="00D476F9"/>
    <w:rsid w:val="00D47FC6"/>
    <w:rsid w:val="00D5088A"/>
    <w:rsid w:val="00D50AB8"/>
    <w:rsid w:val="00D51ACF"/>
    <w:rsid w:val="00D51D86"/>
    <w:rsid w:val="00D5228D"/>
    <w:rsid w:val="00D52CF5"/>
    <w:rsid w:val="00D530B3"/>
    <w:rsid w:val="00D566B2"/>
    <w:rsid w:val="00D56999"/>
    <w:rsid w:val="00D56C12"/>
    <w:rsid w:val="00D577AF"/>
    <w:rsid w:val="00D6125C"/>
    <w:rsid w:val="00D614DC"/>
    <w:rsid w:val="00D61776"/>
    <w:rsid w:val="00D62028"/>
    <w:rsid w:val="00D62425"/>
    <w:rsid w:val="00D629DD"/>
    <w:rsid w:val="00D630CB"/>
    <w:rsid w:val="00D635DB"/>
    <w:rsid w:val="00D637DE"/>
    <w:rsid w:val="00D63A2F"/>
    <w:rsid w:val="00D63CC6"/>
    <w:rsid w:val="00D64B09"/>
    <w:rsid w:val="00D64E0B"/>
    <w:rsid w:val="00D66313"/>
    <w:rsid w:val="00D66986"/>
    <w:rsid w:val="00D66EAB"/>
    <w:rsid w:val="00D6716D"/>
    <w:rsid w:val="00D677E0"/>
    <w:rsid w:val="00D7024E"/>
    <w:rsid w:val="00D705AC"/>
    <w:rsid w:val="00D70650"/>
    <w:rsid w:val="00D71797"/>
    <w:rsid w:val="00D717CE"/>
    <w:rsid w:val="00D72450"/>
    <w:rsid w:val="00D726A8"/>
    <w:rsid w:val="00D729C0"/>
    <w:rsid w:val="00D72E1F"/>
    <w:rsid w:val="00D730AA"/>
    <w:rsid w:val="00D7357D"/>
    <w:rsid w:val="00D74656"/>
    <w:rsid w:val="00D746D5"/>
    <w:rsid w:val="00D75076"/>
    <w:rsid w:val="00D7558E"/>
    <w:rsid w:val="00D769B4"/>
    <w:rsid w:val="00D80743"/>
    <w:rsid w:val="00D80795"/>
    <w:rsid w:val="00D80A56"/>
    <w:rsid w:val="00D810ED"/>
    <w:rsid w:val="00D8189F"/>
    <w:rsid w:val="00D81977"/>
    <w:rsid w:val="00D82D34"/>
    <w:rsid w:val="00D82E1A"/>
    <w:rsid w:val="00D83925"/>
    <w:rsid w:val="00D83B7E"/>
    <w:rsid w:val="00D83C07"/>
    <w:rsid w:val="00D83EC4"/>
    <w:rsid w:val="00D84294"/>
    <w:rsid w:val="00D8438C"/>
    <w:rsid w:val="00D85522"/>
    <w:rsid w:val="00D857AC"/>
    <w:rsid w:val="00D859BA"/>
    <w:rsid w:val="00D860E6"/>
    <w:rsid w:val="00D87D29"/>
    <w:rsid w:val="00D87FC4"/>
    <w:rsid w:val="00D90033"/>
    <w:rsid w:val="00D911CE"/>
    <w:rsid w:val="00D91970"/>
    <w:rsid w:val="00D91ACA"/>
    <w:rsid w:val="00D91FF0"/>
    <w:rsid w:val="00D92208"/>
    <w:rsid w:val="00D9248A"/>
    <w:rsid w:val="00D9267D"/>
    <w:rsid w:val="00D926C3"/>
    <w:rsid w:val="00D928D1"/>
    <w:rsid w:val="00D93366"/>
    <w:rsid w:val="00D96036"/>
    <w:rsid w:val="00D97C12"/>
    <w:rsid w:val="00DA0A6D"/>
    <w:rsid w:val="00DA0D34"/>
    <w:rsid w:val="00DA0F7E"/>
    <w:rsid w:val="00DA1A6B"/>
    <w:rsid w:val="00DA1AE6"/>
    <w:rsid w:val="00DA2529"/>
    <w:rsid w:val="00DA2657"/>
    <w:rsid w:val="00DA302B"/>
    <w:rsid w:val="00DA3296"/>
    <w:rsid w:val="00DA47C3"/>
    <w:rsid w:val="00DA4BE9"/>
    <w:rsid w:val="00DA4DD7"/>
    <w:rsid w:val="00DA5266"/>
    <w:rsid w:val="00DA5CE6"/>
    <w:rsid w:val="00DA5EC3"/>
    <w:rsid w:val="00DB0152"/>
    <w:rsid w:val="00DB0273"/>
    <w:rsid w:val="00DB13FC"/>
    <w:rsid w:val="00DB14EE"/>
    <w:rsid w:val="00DB1888"/>
    <w:rsid w:val="00DB1DC1"/>
    <w:rsid w:val="00DB1DE3"/>
    <w:rsid w:val="00DB2C98"/>
    <w:rsid w:val="00DB32C9"/>
    <w:rsid w:val="00DB33F1"/>
    <w:rsid w:val="00DB3CC2"/>
    <w:rsid w:val="00DB4305"/>
    <w:rsid w:val="00DB4550"/>
    <w:rsid w:val="00DB4810"/>
    <w:rsid w:val="00DB50DC"/>
    <w:rsid w:val="00DB54FC"/>
    <w:rsid w:val="00DB61D2"/>
    <w:rsid w:val="00DB65A8"/>
    <w:rsid w:val="00DB79D3"/>
    <w:rsid w:val="00DB7C20"/>
    <w:rsid w:val="00DC124B"/>
    <w:rsid w:val="00DC12B3"/>
    <w:rsid w:val="00DC13F8"/>
    <w:rsid w:val="00DC2B20"/>
    <w:rsid w:val="00DC336D"/>
    <w:rsid w:val="00DC4714"/>
    <w:rsid w:val="00DC4BC8"/>
    <w:rsid w:val="00DC61AC"/>
    <w:rsid w:val="00DC6317"/>
    <w:rsid w:val="00DC6369"/>
    <w:rsid w:val="00DC6613"/>
    <w:rsid w:val="00DC670F"/>
    <w:rsid w:val="00DC67B6"/>
    <w:rsid w:val="00DC6867"/>
    <w:rsid w:val="00DC692C"/>
    <w:rsid w:val="00DC7A29"/>
    <w:rsid w:val="00DD1805"/>
    <w:rsid w:val="00DD1E6B"/>
    <w:rsid w:val="00DD2039"/>
    <w:rsid w:val="00DD2814"/>
    <w:rsid w:val="00DD373A"/>
    <w:rsid w:val="00DD39CA"/>
    <w:rsid w:val="00DD49E4"/>
    <w:rsid w:val="00DD4C1E"/>
    <w:rsid w:val="00DD6710"/>
    <w:rsid w:val="00DD791C"/>
    <w:rsid w:val="00DE0164"/>
    <w:rsid w:val="00DE0BD4"/>
    <w:rsid w:val="00DE0FA4"/>
    <w:rsid w:val="00DE1D85"/>
    <w:rsid w:val="00DE1F48"/>
    <w:rsid w:val="00DE202C"/>
    <w:rsid w:val="00DE2623"/>
    <w:rsid w:val="00DE4805"/>
    <w:rsid w:val="00DE4D06"/>
    <w:rsid w:val="00DE5438"/>
    <w:rsid w:val="00DE58D7"/>
    <w:rsid w:val="00DE60CD"/>
    <w:rsid w:val="00DE6BDB"/>
    <w:rsid w:val="00DE7914"/>
    <w:rsid w:val="00DE795E"/>
    <w:rsid w:val="00DE7BC5"/>
    <w:rsid w:val="00DE7DC6"/>
    <w:rsid w:val="00DF0C1C"/>
    <w:rsid w:val="00DF3B41"/>
    <w:rsid w:val="00DF3B68"/>
    <w:rsid w:val="00DF51C2"/>
    <w:rsid w:val="00DF5303"/>
    <w:rsid w:val="00DF5CB3"/>
    <w:rsid w:val="00DF6657"/>
    <w:rsid w:val="00DF6A7B"/>
    <w:rsid w:val="00DF6AD6"/>
    <w:rsid w:val="00DF7C0E"/>
    <w:rsid w:val="00E00EFF"/>
    <w:rsid w:val="00E025DE"/>
    <w:rsid w:val="00E0289A"/>
    <w:rsid w:val="00E02B98"/>
    <w:rsid w:val="00E02BE6"/>
    <w:rsid w:val="00E03476"/>
    <w:rsid w:val="00E03BA8"/>
    <w:rsid w:val="00E03EA7"/>
    <w:rsid w:val="00E04750"/>
    <w:rsid w:val="00E049CC"/>
    <w:rsid w:val="00E05296"/>
    <w:rsid w:val="00E0586C"/>
    <w:rsid w:val="00E05D4C"/>
    <w:rsid w:val="00E05ECE"/>
    <w:rsid w:val="00E05F14"/>
    <w:rsid w:val="00E06603"/>
    <w:rsid w:val="00E07CEE"/>
    <w:rsid w:val="00E10BB8"/>
    <w:rsid w:val="00E126A7"/>
    <w:rsid w:val="00E13E69"/>
    <w:rsid w:val="00E14391"/>
    <w:rsid w:val="00E149F4"/>
    <w:rsid w:val="00E151DD"/>
    <w:rsid w:val="00E155B4"/>
    <w:rsid w:val="00E15763"/>
    <w:rsid w:val="00E15878"/>
    <w:rsid w:val="00E16209"/>
    <w:rsid w:val="00E166DC"/>
    <w:rsid w:val="00E1719E"/>
    <w:rsid w:val="00E20768"/>
    <w:rsid w:val="00E20AAF"/>
    <w:rsid w:val="00E2158B"/>
    <w:rsid w:val="00E21F55"/>
    <w:rsid w:val="00E22C7D"/>
    <w:rsid w:val="00E2346E"/>
    <w:rsid w:val="00E23618"/>
    <w:rsid w:val="00E23E75"/>
    <w:rsid w:val="00E2576F"/>
    <w:rsid w:val="00E25EE3"/>
    <w:rsid w:val="00E26541"/>
    <w:rsid w:val="00E27251"/>
    <w:rsid w:val="00E27C93"/>
    <w:rsid w:val="00E27F58"/>
    <w:rsid w:val="00E321D0"/>
    <w:rsid w:val="00E32249"/>
    <w:rsid w:val="00E3438C"/>
    <w:rsid w:val="00E34538"/>
    <w:rsid w:val="00E350C4"/>
    <w:rsid w:val="00E352C8"/>
    <w:rsid w:val="00E35E7B"/>
    <w:rsid w:val="00E3625A"/>
    <w:rsid w:val="00E36BF5"/>
    <w:rsid w:val="00E3760E"/>
    <w:rsid w:val="00E37B88"/>
    <w:rsid w:val="00E37C75"/>
    <w:rsid w:val="00E40098"/>
    <w:rsid w:val="00E409B1"/>
    <w:rsid w:val="00E409BD"/>
    <w:rsid w:val="00E41879"/>
    <w:rsid w:val="00E41FF3"/>
    <w:rsid w:val="00E42958"/>
    <w:rsid w:val="00E43474"/>
    <w:rsid w:val="00E44BA0"/>
    <w:rsid w:val="00E45A3F"/>
    <w:rsid w:val="00E46342"/>
    <w:rsid w:val="00E46F32"/>
    <w:rsid w:val="00E47858"/>
    <w:rsid w:val="00E502CA"/>
    <w:rsid w:val="00E50E9C"/>
    <w:rsid w:val="00E51086"/>
    <w:rsid w:val="00E5243F"/>
    <w:rsid w:val="00E5630B"/>
    <w:rsid w:val="00E56A1E"/>
    <w:rsid w:val="00E57195"/>
    <w:rsid w:val="00E57A6D"/>
    <w:rsid w:val="00E57BC5"/>
    <w:rsid w:val="00E621A6"/>
    <w:rsid w:val="00E62AB5"/>
    <w:rsid w:val="00E62DA5"/>
    <w:rsid w:val="00E64C25"/>
    <w:rsid w:val="00E6538A"/>
    <w:rsid w:val="00E6640B"/>
    <w:rsid w:val="00E67033"/>
    <w:rsid w:val="00E67645"/>
    <w:rsid w:val="00E70691"/>
    <w:rsid w:val="00E71250"/>
    <w:rsid w:val="00E72341"/>
    <w:rsid w:val="00E74AFB"/>
    <w:rsid w:val="00E759CA"/>
    <w:rsid w:val="00E75C95"/>
    <w:rsid w:val="00E75FD6"/>
    <w:rsid w:val="00E802D8"/>
    <w:rsid w:val="00E807EC"/>
    <w:rsid w:val="00E81B03"/>
    <w:rsid w:val="00E8204A"/>
    <w:rsid w:val="00E826A8"/>
    <w:rsid w:val="00E82D91"/>
    <w:rsid w:val="00E82DE1"/>
    <w:rsid w:val="00E831E5"/>
    <w:rsid w:val="00E848A1"/>
    <w:rsid w:val="00E84A98"/>
    <w:rsid w:val="00E84C2E"/>
    <w:rsid w:val="00E8513E"/>
    <w:rsid w:val="00E85668"/>
    <w:rsid w:val="00E856EE"/>
    <w:rsid w:val="00E868C8"/>
    <w:rsid w:val="00E87BDF"/>
    <w:rsid w:val="00E90F51"/>
    <w:rsid w:val="00E90F69"/>
    <w:rsid w:val="00E91152"/>
    <w:rsid w:val="00E911D0"/>
    <w:rsid w:val="00E914A6"/>
    <w:rsid w:val="00E91996"/>
    <w:rsid w:val="00E92782"/>
    <w:rsid w:val="00E927A5"/>
    <w:rsid w:val="00E92CDD"/>
    <w:rsid w:val="00E9370A"/>
    <w:rsid w:val="00E9371E"/>
    <w:rsid w:val="00E93B75"/>
    <w:rsid w:val="00E94FBB"/>
    <w:rsid w:val="00E956C3"/>
    <w:rsid w:val="00E95707"/>
    <w:rsid w:val="00E95E2B"/>
    <w:rsid w:val="00E96228"/>
    <w:rsid w:val="00E96529"/>
    <w:rsid w:val="00E96704"/>
    <w:rsid w:val="00E96881"/>
    <w:rsid w:val="00E97115"/>
    <w:rsid w:val="00EA00EA"/>
    <w:rsid w:val="00EA0618"/>
    <w:rsid w:val="00EA0683"/>
    <w:rsid w:val="00EA16C0"/>
    <w:rsid w:val="00EA185C"/>
    <w:rsid w:val="00EA1981"/>
    <w:rsid w:val="00EA1BEC"/>
    <w:rsid w:val="00EA2B10"/>
    <w:rsid w:val="00EA2C2B"/>
    <w:rsid w:val="00EA3C77"/>
    <w:rsid w:val="00EA4041"/>
    <w:rsid w:val="00EA410B"/>
    <w:rsid w:val="00EA4366"/>
    <w:rsid w:val="00EA7AC9"/>
    <w:rsid w:val="00EB171E"/>
    <w:rsid w:val="00EB1FD1"/>
    <w:rsid w:val="00EB2582"/>
    <w:rsid w:val="00EB2F38"/>
    <w:rsid w:val="00EB3685"/>
    <w:rsid w:val="00EB4B3A"/>
    <w:rsid w:val="00EB4FFE"/>
    <w:rsid w:val="00EB5318"/>
    <w:rsid w:val="00EB5805"/>
    <w:rsid w:val="00EB5B68"/>
    <w:rsid w:val="00EB5C79"/>
    <w:rsid w:val="00EB6982"/>
    <w:rsid w:val="00EB698D"/>
    <w:rsid w:val="00EB7C11"/>
    <w:rsid w:val="00EB7D0C"/>
    <w:rsid w:val="00EC0855"/>
    <w:rsid w:val="00EC0AE2"/>
    <w:rsid w:val="00EC1A8C"/>
    <w:rsid w:val="00EC1FA7"/>
    <w:rsid w:val="00EC30C4"/>
    <w:rsid w:val="00EC4329"/>
    <w:rsid w:val="00EC4783"/>
    <w:rsid w:val="00EC4879"/>
    <w:rsid w:val="00EC4DAA"/>
    <w:rsid w:val="00EC4F3B"/>
    <w:rsid w:val="00EC59F6"/>
    <w:rsid w:val="00EC5D34"/>
    <w:rsid w:val="00EC6795"/>
    <w:rsid w:val="00EC7361"/>
    <w:rsid w:val="00EC7485"/>
    <w:rsid w:val="00EC768D"/>
    <w:rsid w:val="00ED0A0B"/>
    <w:rsid w:val="00ED0CCF"/>
    <w:rsid w:val="00ED0E9A"/>
    <w:rsid w:val="00ED12DE"/>
    <w:rsid w:val="00ED13C5"/>
    <w:rsid w:val="00ED23A4"/>
    <w:rsid w:val="00ED2433"/>
    <w:rsid w:val="00ED2C42"/>
    <w:rsid w:val="00ED2E60"/>
    <w:rsid w:val="00ED2FA3"/>
    <w:rsid w:val="00ED3260"/>
    <w:rsid w:val="00ED3943"/>
    <w:rsid w:val="00ED3B89"/>
    <w:rsid w:val="00ED43BA"/>
    <w:rsid w:val="00ED445A"/>
    <w:rsid w:val="00ED5763"/>
    <w:rsid w:val="00ED5D4A"/>
    <w:rsid w:val="00ED65F4"/>
    <w:rsid w:val="00ED6B53"/>
    <w:rsid w:val="00ED72E9"/>
    <w:rsid w:val="00ED76E1"/>
    <w:rsid w:val="00ED7A8C"/>
    <w:rsid w:val="00ED7CC7"/>
    <w:rsid w:val="00EE0A53"/>
    <w:rsid w:val="00EE0B4F"/>
    <w:rsid w:val="00EE17A7"/>
    <w:rsid w:val="00EE20DA"/>
    <w:rsid w:val="00EE256F"/>
    <w:rsid w:val="00EE2BC5"/>
    <w:rsid w:val="00EE2DC2"/>
    <w:rsid w:val="00EE75F0"/>
    <w:rsid w:val="00EE7961"/>
    <w:rsid w:val="00EE79C5"/>
    <w:rsid w:val="00EE7C88"/>
    <w:rsid w:val="00EE7D63"/>
    <w:rsid w:val="00EF0120"/>
    <w:rsid w:val="00EF1A71"/>
    <w:rsid w:val="00EF1C3A"/>
    <w:rsid w:val="00EF37C2"/>
    <w:rsid w:val="00EF3B28"/>
    <w:rsid w:val="00EF422F"/>
    <w:rsid w:val="00EF46C6"/>
    <w:rsid w:val="00EF5AA5"/>
    <w:rsid w:val="00EF7132"/>
    <w:rsid w:val="00EF7B6E"/>
    <w:rsid w:val="00EF7EDE"/>
    <w:rsid w:val="00F02607"/>
    <w:rsid w:val="00F02786"/>
    <w:rsid w:val="00F02D20"/>
    <w:rsid w:val="00F03431"/>
    <w:rsid w:val="00F040BC"/>
    <w:rsid w:val="00F040C5"/>
    <w:rsid w:val="00F048C5"/>
    <w:rsid w:val="00F061FA"/>
    <w:rsid w:val="00F06A86"/>
    <w:rsid w:val="00F1073D"/>
    <w:rsid w:val="00F10843"/>
    <w:rsid w:val="00F125F1"/>
    <w:rsid w:val="00F133CD"/>
    <w:rsid w:val="00F14076"/>
    <w:rsid w:val="00F141B3"/>
    <w:rsid w:val="00F1424F"/>
    <w:rsid w:val="00F14384"/>
    <w:rsid w:val="00F14A45"/>
    <w:rsid w:val="00F15621"/>
    <w:rsid w:val="00F15701"/>
    <w:rsid w:val="00F1625D"/>
    <w:rsid w:val="00F2044C"/>
    <w:rsid w:val="00F20487"/>
    <w:rsid w:val="00F2077D"/>
    <w:rsid w:val="00F217F1"/>
    <w:rsid w:val="00F21BEB"/>
    <w:rsid w:val="00F21D6A"/>
    <w:rsid w:val="00F22091"/>
    <w:rsid w:val="00F23482"/>
    <w:rsid w:val="00F23E3C"/>
    <w:rsid w:val="00F24096"/>
    <w:rsid w:val="00F2431E"/>
    <w:rsid w:val="00F24451"/>
    <w:rsid w:val="00F24BF1"/>
    <w:rsid w:val="00F25DE1"/>
    <w:rsid w:val="00F2632D"/>
    <w:rsid w:val="00F26A88"/>
    <w:rsid w:val="00F27213"/>
    <w:rsid w:val="00F275B9"/>
    <w:rsid w:val="00F3027A"/>
    <w:rsid w:val="00F30294"/>
    <w:rsid w:val="00F30447"/>
    <w:rsid w:val="00F315F1"/>
    <w:rsid w:val="00F31610"/>
    <w:rsid w:val="00F3169E"/>
    <w:rsid w:val="00F321D0"/>
    <w:rsid w:val="00F3413C"/>
    <w:rsid w:val="00F349D0"/>
    <w:rsid w:val="00F365DB"/>
    <w:rsid w:val="00F37176"/>
    <w:rsid w:val="00F376F0"/>
    <w:rsid w:val="00F37887"/>
    <w:rsid w:val="00F400D2"/>
    <w:rsid w:val="00F404BA"/>
    <w:rsid w:val="00F4148F"/>
    <w:rsid w:val="00F418DD"/>
    <w:rsid w:val="00F424AC"/>
    <w:rsid w:val="00F42E95"/>
    <w:rsid w:val="00F43757"/>
    <w:rsid w:val="00F43EDE"/>
    <w:rsid w:val="00F4476F"/>
    <w:rsid w:val="00F4490C"/>
    <w:rsid w:val="00F44CE9"/>
    <w:rsid w:val="00F4592F"/>
    <w:rsid w:val="00F46FAA"/>
    <w:rsid w:val="00F479FA"/>
    <w:rsid w:val="00F5102B"/>
    <w:rsid w:val="00F5148E"/>
    <w:rsid w:val="00F5180F"/>
    <w:rsid w:val="00F51823"/>
    <w:rsid w:val="00F51C8C"/>
    <w:rsid w:val="00F522A7"/>
    <w:rsid w:val="00F52FBA"/>
    <w:rsid w:val="00F5306A"/>
    <w:rsid w:val="00F53146"/>
    <w:rsid w:val="00F533F5"/>
    <w:rsid w:val="00F56336"/>
    <w:rsid w:val="00F56B01"/>
    <w:rsid w:val="00F57257"/>
    <w:rsid w:val="00F603FD"/>
    <w:rsid w:val="00F60593"/>
    <w:rsid w:val="00F606E7"/>
    <w:rsid w:val="00F60F55"/>
    <w:rsid w:val="00F6141F"/>
    <w:rsid w:val="00F6163F"/>
    <w:rsid w:val="00F619CC"/>
    <w:rsid w:val="00F61B87"/>
    <w:rsid w:val="00F62403"/>
    <w:rsid w:val="00F62778"/>
    <w:rsid w:val="00F668AE"/>
    <w:rsid w:val="00F66EDC"/>
    <w:rsid w:val="00F674B0"/>
    <w:rsid w:val="00F67813"/>
    <w:rsid w:val="00F67F54"/>
    <w:rsid w:val="00F71749"/>
    <w:rsid w:val="00F71881"/>
    <w:rsid w:val="00F72519"/>
    <w:rsid w:val="00F72B2A"/>
    <w:rsid w:val="00F73D44"/>
    <w:rsid w:val="00F744EB"/>
    <w:rsid w:val="00F75252"/>
    <w:rsid w:val="00F756C7"/>
    <w:rsid w:val="00F75D0B"/>
    <w:rsid w:val="00F76787"/>
    <w:rsid w:val="00F76D2E"/>
    <w:rsid w:val="00F77181"/>
    <w:rsid w:val="00F77A4F"/>
    <w:rsid w:val="00F80C4F"/>
    <w:rsid w:val="00F80F59"/>
    <w:rsid w:val="00F8144A"/>
    <w:rsid w:val="00F814E2"/>
    <w:rsid w:val="00F8220C"/>
    <w:rsid w:val="00F8230F"/>
    <w:rsid w:val="00F823FE"/>
    <w:rsid w:val="00F82716"/>
    <w:rsid w:val="00F830B5"/>
    <w:rsid w:val="00F835A2"/>
    <w:rsid w:val="00F83F54"/>
    <w:rsid w:val="00F843CD"/>
    <w:rsid w:val="00F84C67"/>
    <w:rsid w:val="00F85369"/>
    <w:rsid w:val="00F868F7"/>
    <w:rsid w:val="00F869AF"/>
    <w:rsid w:val="00F86FE7"/>
    <w:rsid w:val="00F87FD2"/>
    <w:rsid w:val="00F9047D"/>
    <w:rsid w:val="00F91E60"/>
    <w:rsid w:val="00F92A2D"/>
    <w:rsid w:val="00F92E5F"/>
    <w:rsid w:val="00F9356B"/>
    <w:rsid w:val="00F93913"/>
    <w:rsid w:val="00F93BE2"/>
    <w:rsid w:val="00F93BE7"/>
    <w:rsid w:val="00F94354"/>
    <w:rsid w:val="00F947E3"/>
    <w:rsid w:val="00F9532E"/>
    <w:rsid w:val="00F956C9"/>
    <w:rsid w:val="00F96C49"/>
    <w:rsid w:val="00F973EA"/>
    <w:rsid w:val="00FA0175"/>
    <w:rsid w:val="00FA06A3"/>
    <w:rsid w:val="00FA07E4"/>
    <w:rsid w:val="00FA0F06"/>
    <w:rsid w:val="00FA1559"/>
    <w:rsid w:val="00FA1647"/>
    <w:rsid w:val="00FA1AA9"/>
    <w:rsid w:val="00FA1C3A"/>
    <w:rsid w:val="00FA2167"/>
    <w:rsid w:val="00FA23F5"/>
    <w:rsid w:val="00FA2812"/>
    <w:rsid w:val="00FA28ED"/>
    <w:rsid w:val="00FA2FD1"/>
    <w:rsid w:val="00FA3EAD"/>
    <w:rsid w:val="00FA438C"/>
    <w:rsid w:val="00FA5296"/>
    <w:rsid w:val="00FA5766"/>
    <w:rsid w:val="00FA5CC9"/>
    <w:rsid w:val="00FA69A6"/>
    <w:rsid w:val="00FA6CDC"/>
    <w:rsid w:val="00FA79FC"/>
    <w:rsid w:val="00FB0153"/>
    <w:rsid w:val="00FB01E2"/>
    <w:rsid w:val="00FB0C7E"/>
    <w:rsid w:val="00FB0FB3"/>
    <w:rsid w:val="00FB2359"/>
    <w:rsid w:val="00FB2631"/>
    <w:rsid w:val="00FB3329"/>
    <w:rsid w:val="00FB3A30"/>
    <w:rsid w:val="00FB4593"/>
    <w:rsid w:val="00FB4DBD"/>
    <w:rsid w:val="00FB632C"/>
    <w:rsid w:val="00FB6EB0"/>
    <w:rsid w:val="00FB709E"/>
    <w:rsid w:val="00FC0383"/>
    <w:rsid w:val="00FC0EBF"/>
    <w:rsid w:val="00FC1567"/>
    <w:rsid w:val="00FC213B"/>
    <w:rsid w:val="00FC2147"/>
    <w:rsid w:val="00FC26E6"/>
    <w:rsid w:val="00FC286A"/>
    <w:rsid w:val="00FC2CC6"/>
    <w:rsid w:val="00FC5B8C"/>
    <w:rsid w:val="00FC6121"/>
    <w:rsid w:val="00FC637A"/>
    <w:rsid w:val="00FC6C95"/>
    <w:rsid w:val="00FC727C"/>
    <w:rsid w:val="00FC7BFF"/>
    <w:rsid w:val="00FC7CF7"/>
    <w:rsid w:val="00FD0085"/>
    <w:rsid w:val="00FD0E47"/>
    <w:rsid w:val="00FD0F90"/>
    <w:rsid w:val="00FD23E6"/>
    <w:rsid w:val="00FD359E"/>
    <w:rsid w:val="00FD452D"/>
    <w:rsid w:val="00FD4C0E"/>
    <w:rsid w:val="00FD5999"/>
    <w:rsid w:val="00FD5ABB"/>
    <w:rsid w:val="00FD5E78"/>
    <w:rsid w:val="00FD688B"/>
    <w:rsid w:val="00FD68F9"/>
    <w:rsid w:val="00FD6CE3"/>
    <w:rsid w:val="00FD6EDF"/>
    <w:rsid w:val="00FE0A38"/>
    <w:rsid w:val="00FE2608"/>
    <w:rsid w:val="00FE2DDF"/>
    <w:rsid w:val="00FE37F0"/>
    <w:rsid w:val="00FE3B4F"/>
    <w:rsid w:val="00FE3D88"/>
    <w:rsid w:val="00FE501C"/>
    <w:rsid w:val="00FE5FAF"/>
    <w:rsid w:val="00FE729D"/>
    <w:rsid w:val="00FE7594"/>
    <w:rsid w:val="00FF0499"/>
    <w:rsid w:val="00FF0650"/>
    <w:rsid w:val="00FF06E6"/>
    <w:rsid w:val="00FF1489"/>
    <w:rsid w:val="00FF1FD9"/>
    <w:rsid w:val="00FF20FE"/>
    <w:rsid w:val="00FF236C"/>
    <w:rsid w:val="00FF2DB3"/>
    <w:rsid w:val="00FF38CD"/>
    <w:rsid w:val="00FF516F"/>
    <w:rsid w:val="00FF59E2"/>
    <w:rsid w:val="00FF5A07"/>
    <w:rsid w:val="00FF5C72"/>
    <w:rsid w:val="00FF5F7A"/>
    <w:rsid w:val="00FF5FF1"/>
    <w:rsid w:val="00FF6DB3"/>
    <w:rsid w:val="00FF6EB6"/>
    <w:rsid w:val="00FF75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f" fillcolor="white" stroke="f">
      <v:fill color="white" on="f"/>
      <v:stroke on="f"/>
    </o:shapedefaults>
    <o:shapelayout v:ext="edit">
      <o:idmap v:ext="edit" data="1"/>
    </o:shapelayout>
  </w:shapeDefaults>
  <w:decimalSymbol w:val=","/>
  <w:listSeparator w:val=";"/>
  <w15:docId w15:val="{D53973BB-3231-48FF-92F5-93FD1449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A7279D"/>
    <w:pPr>
      <w:keepNext/>
      <w:spacing w:after="240"/>
      <w:outlineLvl w:val="0"/>
    </w:pPr>
    <w:rPr>
      <w:rFonts w:ascii="Calibri" w:hAnsi="Calibri" w:cs="Calibri"/>
      <w:b/>
      <w:bCs/>
      <w:kern w:val="32"/>
      <w:sz w:val="32"/>
      <w:szCs w:val="32"/>
    </w:rPr>
  </w:style>
  <w:style w:type="paragraph" w:styleId="Nadpis2">
    <w:name w:val="heading 2"/>
    <w:basedOn w:val="Normln"/>
    <w:next w:val="Normln"/>
    <w:link w:val="Nadpis2Char"/>
    <w:unhideWhenUsed/>
    <w:qFormat/>
    <w:rsid w:val="00A7279D"/>
    <w:pPr>
      <w:keepNext/>
      <w:spacing w:after="120"/>
      <w:outlineLvl w:val="1"/>
    </w:pPr>
    <w:rPr>
      <w:rFonts w:ascii="Calibri" w:hAnsi="Calibri" w:cs="Calibri"/>
      <w:b/>
      <w:bCs/>
      <w:iCs/>
      <w:noProof/>
      <w:sz w:val="28"/>
    </w:rPr>
  </w:style>
  <w:style w:type="paragraph" w:styleId="Nadpis3">
    <w:name w:val="heading 3"/>
    <w:basedOn w:val="Normln"/>
    <w:next w:val="Normln"/>
    <w:link w:val="Nadpis3Char"/>
    <w:unhideWhenUsed/>
    <w:qFormat/>
    <w:rsid w:val="0024764D"/>
    <w:pPr>
      <w:keepNext/>
      <w:spacing w:before="240" w:after="60"/>
      <w:outlineLvl w:val="2"/>
    </w:pPr>
    <w:rPr>
      <w:rFonts w:ascii="Calibri" w:hAnsi="Calibri" w:cs="Calibri"/>
      <w:b/>
      <w:bCs/>
      <w:sz w:val="22"/>
      <w:szCs w:val="22"/>
    </w:rPr>
  </w:style>
  <w:style w:type="paragraph" w:styleId="Nadpis4">
    <w:name w:val="heading 4"/>
    <w:basedOn w:val="Normln"/>
    <w:next w:val="Normln"/>
    <w:link w:val="Nadpis4Char"/>
    <w:uiPriority w:val="9"/>
    <w:unhideWhenUsed/>
    <w:qFormat/>
    <w:rsid w:val="00CA6C24"/>
    <w:pPr>
      <w:keepNext/>
      <w:keepLines/>
      <w:spacing w:before="40"/>
      <w:outlineLvl w:val="3"/>
    </w:pPr>
    <w:rPr>
      <w:rFonts w:asciiTheme="minorHAnsi" w:eastAsiaTheme="majorEastAsia" w:hAnsiTheme="minorHAnsi" w:cstheme="minorHAns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7279D"/>
    <w:rPr>
      <w:rFonts w:ascii="Calibri" w:hAnsi="Calibri" w:cs="Calibri"/>
      <w:b/>
      <w:bCs/>
      <w:kern w:val="32"/>
      <w:sz w:val="32"/>
      <w:szCs w:val="32"/>
    </w:rPr>
  </w:style>
  <w:style w:type="character" w:customStyle="1" w:styleId="Nadpis2Char">
    <w:name w:val="Nadpis 2 Char"/>
    <w:link w:val="Nadpis2"/>
    <w:rsid w:val="00A7279D"/>
    <w:rPr>
      <w:rFonts w:ascii="Calibri" w:hAnsi="Calibri" w:cs="Calibri"/>
      <w:b/>
      <w:bCs/>
      <w:iCs/>
      <w:noProof/>
      <w:sz w:val="28"/>
      <w:szCs w:val="24"/>
    </w:rPr>
  </w:style>
  <w:style w:type="character" w:customStyle="1" w:styleId="Nadpis3Char">
    <w:name w:val="Nadpis 3 Char"/>
    <w:link w:val="Nadpis3"/>
    <w:rsid w:val="0024764D"/>
    <w:rPr>
      <w:rFonts w:ascii="Calibri" w:hAnsi="Calibri" w:cs="Calibri"/>
      <w:b/>
      <w:bCs/>
      <w:sz w:val="22"/>
      <w:szCs w:val="22"/>
    </w:rPr>
  </w:style>
  <w:style w:type="character" w:styleId="Hypertextovodkaz">
    <w:name w:val="Hyperlink"/>
    <w:uiPriority w:val="99"/>
    <w:rsid w:val="00CA5652"/>
    <w:rPr>
      <w:rFonts w:ascii="Arial" w:hAnsi="Arial" w:cs="Arial" w:hint="default"/>
      <w:b w:val="0"/>
      <w:bCs w:val="0"/>
      <w:i w:val="0"/>
      <w:iCs w:val="0"/>
      <w:color w:val="0000FF"/>
      <w:sz w:val="20"/>
      <w:szCs w:val="20"/>
      <w:u w:val="single"/>
    </w:rPr>
  </w:style>
  <w:style w:type="character" w:styleId="Sledovanodkaz">
    <w:name w:val="FollowedHyperlink"/>
    <w:uiPriority w:val="99"/>
    <w:rsid w:val="00F040C5"/>
    <w:rPr>
      <w:color w:val="800080"/>
      <w:u w:val="single"/>
    </w:rPr>
  </w:style>
  <w:style w:type="paragraph" w:customStyle="1" w:styleId="CharChar">
    <w:name w:val="Char Char"/>
    <w:basedOn w:val="Normln"/>
    <w:rsid w:val="00B23232"/>
    <w:pPr>
      <w:spacing w:after="160" w:line="240" w:lineRule="exact"/>
    </w:pPr>
    <w:rPr>
      <w:rFonts w:ascii="Verdana" w:hAnsi="Verdana" w:cs="Verdana"/>
      <w:sz w:val="20"/>
      <w:szCs w:val="20"/>
      <w:lang w:val="en-US" w:eastAsia="en-US"/>
    </w:rPr>
  </w:style>
  <w:style w:type="table" w:styleId="Mkatabulky">
    <w:name w:val="Table Grid"/>
    <w:basedOn w:val="Normlntabulka"/>
    <w:rsid w:val="0022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81893"/>
    <w:pPr>
      <w:tabs>
        <w:tab w:val="center" w:pos="4536"/>
        <w:tab w:val="right" w:pos="9072"/>
      </w:tabs>
    </w:pPr>
  </w:style>
  <w:style w:type="character" w:customStyle="1" w:styleId="ZhlavChar">
    <w:name w:val="Záhlaví Char"/>
    <w:link w:val="Zhlav"/>
    <w:uiPriority w:val="99"/>
    <w:rsid w:val="00992BA8"/>
    <w:rPr>
      <w:sz w:val="24"/>
      <w:szCs w:val="24"/>
    </w:rPr>
  </w:style>
  <w:style w:type="paragraph" w:styleId="Zpat">
    <w:name w:val="footer"/>
    <w:basedOn w:val="Normln"/>
    <w:link w:val="ZpatChar"/>
    <w:uiPriority w:val="99"/>
    <w:rsid w:val="00281893"/>
    <w:pPr>
      <w:tabs>
        <w:tab w:val="center" w:pos="4536"/>
        <w:tab w:val="right" w:pos="9072"/>
      </w:tabs>
    </w:pPr>
  </w:style>
  <w:style w:type="character" w:customStyle="1" w:styleId="ZpatChar">
    <w:name w:val="Zápatí Char"/>
    <w:link w:val="Zpat"/>
    <w:uiPriority w:val="99"/>
    <w:rsid w:val="00992BA8"/>
    <w:rPr>
      <w:sz w:val="24"/>
      <w:szCs w:val="24"/>
    </w:rPr>
  </w:style>
  <w:style w:type="paragraph" w:styleId="Obsah1">
    <w:name w:val="toc 1"/>
    <w:basedOn w:val="Normln"/>
    <w:next w:val="Normln"/>
    <w:autoRedefine/>
    <w:uiPriority w:val="39"/>
    <w:rsid w:val="00093E50"/>
  </w:style>
  <w:style w:type="paragraph" w:styleId="Obsah2">
    <w:name w:val="toc 2"/>
    <w:basedOn w:val="Normln"/>
    <w:next w:val="Normln"/>
    <w:autoRedefine/>
    <w:uiPriority w:val="39"/>
    <w:rsid w:val="00093E50"/>
    <w:pPr>
      <w:ind w:left="240"/>
    </w:pPr>
  </w:style>
  <w:style w:type="paragraph" w:styleId="Obsah3">
    <w:name w:val="toc 3"/>
    <w:basedOn w:val="Normln"/>
    <w:next w:val="Normln"/>
    <w:autoRedefine/>
    <w:uiPriority w:val="39"/>
    <w:rsid w:val="00093E50"/>
    <w:pPr>
      <w:ind w:left="480"/>
    </w:pPr>
  </w:style>
  <w:style w:type="paragraph" w:styleId="Obsah4">
    <w:name w:val="toc 4"/>
    <w:basedOn w:val="Normln"/>
    <w:next w:val="Normln"/>
    <w:autoRedefine/>
    <w:uiPriority w:val="39"/>
    <w:rsid w:val="00093E50"/>
    <w:pPr>
      <w:ind w:left="720"/>
    </w:pPr>
  </w:style>
  <w:style w:type="paragraph" w:styleId="Textbubliny">
    <w:name w:val="Balloon Text"/>
    <w:basedOn w:val="Normln"/>
    <w:link w:val="TextbublinyChar"/>
    <w:uiPriority w:val="99"/>
    <w:semiHidden/>
    <w:rsid w:val="003E031D"/>
    <w:rPr>
      <w:rFonts w:ascii="Tahoma" w:hAnsi="Tahoma" w:cs="Tahoma"/>
      <w:sz w:val="16"/>
      <w:szCs w:val="16"/>
    </w:rPr>
  </w:style>
  <w:style w:type="character" w:customStyle="1" w:styleId="TextbublinyChar">
    <w:name w:val="Text bubliny Char"/>
    <w:link w:val="Textbubliny"/>
    <w:uiPriority w:val="99"/>
    <w:semiHidden/>
    <w:rsid w:val="00992BA8"/>
    <w:rPr>
      <w:rFonts w:ascii="Tahoma" w:hAnsi="Tahoma" w:cs="Tahoma"/>
      <w:sz w:val="16"/>
      <w:szCs w:val="16"/>
    </w:rPr>
  </w:style>
  <w:style w:type="paragraph" w:styleId="Zvr">
    <w:name w:val="Closing"/>
    <w:basedOn w:val="Normln"/>
    <w:rsid w:val="00B875FF"/>
    <w:pPr>
      <w:spacing w:before="340" w:after="1000"/>
    </w:pPr>
    <w:rPr>
      <w:rFonts w:ascii="Arial" w:hAnsi="Arial"/>
      <w:sz w:val="20"/>
      <w:szCs w:val="20"/>
    </w:rPr>
  </w:style>
  <w:style w:type="character" w:styleId="slostrnky">
    <w:name w:val="page number"/>
    <w:rsid w:val="00992BA8"/>
  </w:style>
  <w:style w:type="paragraph" w:styleId="Zkladntext">
    <w:name w:val="Body Text"/>
    <w:basedOn w:val="Normln"/>
    <w:link w:val="ZkladntextChar"/>
    <w:rsid w:val="00992BA8"/>
    <w:rPr>
      <w:b/>
      <w:sz w:val="18"/>
      <w:szCs w:val="20"/>
      <w:u w:val="single"/>
    </w:rPr>
  </w:style>
  <w:style w:type="character" w:customStyle="1" w:styleId="ZkladntextChar">
    <w:name w:val="Základní text Char"/>
    <w:link w:val="Zkladntext"/>
    <w:rsid w:val="00992BA8"/>
    <w:rPr>
      <w:b/>
      <w:sz w:val="18"/>
      <w:u w:val="single"/>
    </w:rPr>
  </w:style>
  <w:style w:type="paragraph" w:styleId="Odstavecseseznamem">
    <w:name w:val="List Paragraph"/>
    <w:basedOn w:val="Normln"/>
    <w:uiPriority w:val="34"/>
    <w:qFormat/>
    <w:rsid w:val="00E50E9C"/>
    <w:pPr>
      <w:spacing w:after="240"/>
      <w:jc w:val="both"/>
    </w:pPr>
    <w:rPr>
      <w:rFonts w:ascii="Calibri" w:hAnsi="Calibri" w:cs="Calibri"/>
    </w:rPr>
  </w:style>
  <w:style w:type="numbering" w:customStyle="1" w:styleId="Bezseznamu1">
    <w:name w:val="Bez seznamu1"/>
    <w:next w:val="Bezseznamu"/>
    <w:uiPriority w:val="99"/>
    <w:semiHidden/>
    <w:unhideWhenUsed/>
    <w:rsid w:val="00B608DD"/>
  </w:style>
  <w:style w:type="paragraph" w:customStyle="1" w:styleId="Default">
    <w:name w:val="Default"/>
    <w:rsid w:val="00B608DD"/>
    <w:pPr>
      <w:autoSpaceDE w:val="0"/>
      <w:autoSpaceDN w:val="0"/>
      <w:adjustRightInd w:val="0"/>
    </w:pPr>
    <w:rPr>
      <w:rFonts w:eastAsia="Calibri"/>
      <w:color w:val="000000"/>
      <w:sz w:val="24"/>
      <w:szCs w:val="24"/>
      <w:lang w:eastAsia="en-US"/>
    </w:rPr>
  </w:style>
  <w:style w:type="table" w:customStyle="1" w:styleId="Mkatabulky1">
    <w:name w:val="Mřížka tabulky1"/>
    <w:basedOn w:val="Normlntabulka"/>
    <w:next w:val="Mkatabulky"/>
    <w:uiPriority w:val="59"/>
    <w:rsid w:val="00B608D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Normln"/>
    <w:rsid w:val="00B608DD"/>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9">
    <w:name w:val="xl69"/>
    <w:basedOn w:val="Normln"/>
    <w:rsid w:val="00B608DD"/>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0">
    <w:name w:val="xl70"/>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Normln"/>
    <w:rsid w:val="00B608D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20"/>
      <w:szCs w:val="20"/>
    </w:rPr>
  </w:style>
  <w:style w:type="paragraph" w:customStyle="1" w:styleId="xl72">
    <w:name w:val="xl72"/>
    <w:basedOn w:val="Normln"/>
    <w:rsid w:val="00B608DD"/>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20"/>
      <w:szCs w:val="20"/>
    </w:rPr>
  </w:style>
  <w:style w:type="table" w:styleId="Barevnseznamzvraznn5">
    <w:name w:val="Colorful List Accent 5"/>
    <w:basedOn w:val="Normlntabulka"/>
    <w:uiPriority w:val="72"/>
    <w:rsid w:val="00B608DD"/>
    <w:rPr>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Zkladntextodsazen2">
    <w:name w:val="Body Text Indent 2"/>
    <w:basedOn w:val="Normln"/>
    <w:link w:val="Zkladntextodsazen2Char"/>
    <w:unhideWhenUsed/>
    <w:rsid w:val="00864DB1"/>
    <w:pPr>
      <w:spacing w:after="120" w:line="480" w:lineRule="auto"/>
      <w:ind w:left="283"/>
    </w:pPr>
    <w:rPr>
      <w:sz w:val="20"/>
      <w:szCs w:val="20"/>
    </w:rPr>
  </w:style>
  <w:style w:type="character" w:customStyle="1" w:styleId="Zkladntextodsazen2Char">
    <w:name w:val="Základní text odsazený 2 Char"/>
    <w:basedOn w:val="Standardnpsmoodstavce"/>
    <w:link w:val="Zkladntextodsazen2"/>
    <w:rsid w:val="00864DB1"/>
  </w:style>
  <w:style w:type="character" w:styleId="Odkaznakoment">
    <w:name w:val="annotation reference"/>
    <w:uiPriority w:val="99"/>
    <w:semiHidden/>
    <w:unhideWhenUsed/>
    <w:rsid w:val="001B55D4"/>
    <w:rPr>
      <w:sz w:val="16"/>
      <w:szCs w:val="16"/>
    </w:rPr>
  </w:style>
  <w:style w:type="paragraph" w:styleId="Textkomente">
    <w:name w:val="annotation text"/>
    <w:basedOn w:val="Normln"/>
    <w:link w:val="TextkomenteChar"/>
    <w:uiPriority w:val="99"/>
    <w:semiHidden/>
    <w:unhideWhenUsed/>
    <w:rsid w:val="001B55D4"/>
    <w:rPr>
      <w:sz w:val="20"/>
      <w:szCs w:val="20"/>
    </w:rPr>
  </w:style>
  <w:style w:type="character" w:customStyle="1" w:styleId="TextkomenteChar">
    <w:name w:val="Text komentáře Char"/>
    <w:basedOn w:val="Standardnpsmoodstavce"/>
    <w:link w:val="Textkomente"/>
    <w:uiPriority w:val="99"/>
    <w:semiHidden/>
    <w:rsid w:val="001B55D4"/>
  </w:style>
  <w:style w:type="paragraph" w:styleId="Pedmtkomente">
    <w:name w:val="annotation subject"/>
    <w:basedOn w:val="Textkomente"/>
    <w:next w:val="Textkomente"/>
    <w:link w:val="PedmtkomenteChar"/>
    <w:uiPriority w:val="99"/>
    <w:semiHidden/>
    <w:unhideWhenUsed/>
    <w:rsid w:val="001B55D4"/>
    <w:rPr>
      <w:b/>
      <w:bCs/>
    </w:rPr>
  </w:style>
  <w:style w:type="character" w:customStyle="1" w:styleId="PedmtkomenteChar">
    <w:name w:val="Předmět komentáře Char"/>
    <w:link w:val="Pedmtkomente"/>
    <w:uiPriority w:val="99"/>
    <w:semiHidden/>
    <w:rsid w:val="001B55D4"/>
    <w:rPr>
      <w:b/>
      <w:bCs/>
    </w:rPr>
  </w:style>
  <w:style w:type="paragraph" w:customStyle="1" w:styleId="xl73">
    <w:name w:val="xl73"/>
    <w:basedOn w:val="Normln"/>
    <w:rsid w:val="00AD596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hAnsi="Calibri" w:cs="Calibri"/>
      <w:b/>
      <w:bCs/>
      <w:sz w:val="20"/>
      <w:szCs w:val="20"/>
    </w:rPr>
  </w:style>
  <w:style w:type="paragraph" w:customStyle="1" w:styleId="xl74">
    <w:name w:val="xl74"/>
    <w:basedOn w:val="Normln"/>
    <w:rsid w:val="00AD596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hAnsi="Calibri" w:cs="Calibri"/>
      <w:b/>
      <w:bCs/>
      <w:sz w:val="20"/>
      <w:szCs w:val="20"/>
    </w:rPr>
  </w:style>
  <w:style w:type="paragraph" w:customStyle="1" w:styleId="xl75">
    <w:name w:val="xl75"/>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sz w:val="20"/>
      <w:szCs w:val="20"/>
    </w:rPr>
  </w:style>
  <w:style w:type="paragraph" w:customStyle="1" w:styleId="xl76">
    <w:name w:val="xl76"/>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77">
    <w:name w:val="xl77"/>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paragraph" w:customStyle="1" w:styleId="xl78">
    <w:name w:val="xl78"/>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s="Calibri"/>
      <w:color w:val="000000"/>
      <w:sz w:val="20"/>
      <w:szCs w:val="20"/>
    </w:rPr>
  </w:style>
  <w:style w:type="paragraph" w:customStyle="1" w:styleId="xl79">
    <w:name w:val="xl79"/>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0">
    <w:name w:val="xl80"/>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paragraph" w:customStyle="1" w:styleId="xl81">
    <w:name w:val="xl81"/>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2">
    <w:name w:val="xl82"/>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s="Calibri"/>
      <w:color w:val="000000"/>
      <w:sz w:val="20"/>
      <w:szCs w:val="20"/>
    </w:rPr>
  </w:style>
  <w:style w:type="paragraph" w:customStyle="1" w:styleId="xl83">
    <w:name w:val="xl83"/>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4">
    <w:name w:val="xl84"/>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5">
    <w:name w:val="xl85"/>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0"/>
      <w:szCs w:val="20"/>
    </w:rPr>
  </w:style>
  <w:style w:type="paragraph" w:customStyle="1" w:styleId="xl86">
    <w:name w:val="xl86"/>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color w:val="000000"/>
      <w:sz w:val="20"/>
      <w:szCs w:val="20"/>
    </w:rPr>
  </w:style>
  <w:style w:type="paragraph" w:customStyle="1" w:styleId="xl87">
    <w:name w:val="xl87"/>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libri" w:hAnsi="Calibri" w:cs="Calibri"/>
      <w:b/>
      <w:bCs/>
    </w:rPr>
  </w:style>
  <w:style w:type="paragraph" w:customStyle="1" w:styleId="xl88">
    <w:name w:val="xl88"/>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libri" w:hAnsi="Calibri" w:cs="Calibri"/>
      <w:b/>
      <w:bCs/>
    </w:rPr>
  </w:style>
  <w:style w:type="paragraph" w:customStyle="1" w:styleId="xl89">
    <w:name w:val="xl89"/>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cs="Calibri"/>
      <w:b/>
      <w:bCs/>
      <w:sz w:val="20"/>
      <w:szCs w:val="20"/>
    </w:rPr>
  </w:style>
  <w:style w:type="paragraph" w:customStyle="1" w:styleId="xl90">
    <w:name w:val="xl90"/>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cs="Calibri"/>
      <w:b/>
      <w:bCs/>
    </w:rPr>
  </w:style>
  <w:style w:type="paragraph" w:customStyle="1" w:styleId="xl91">
    <w:name w:val="xl91"/>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character" w:styleId="Zdraznn">
    <w:name w:val="Emphasis"/>
    <w:basedOn w:val="Standardnpsmoodstavce"/>
    <w:uiPriority w:val="20"/>
    <w:qFormat/>
    <w:rsid w:val="00075F5F"/>
    <w:rPr>
      <w:b/>
      <w:bCs/>
      <w:i w:val="0"/>
      <w:iCs w:val="0"/>
    </w:rPr>
  </w:style>
  <w:style w:type="character" w:customStyle="1" w:styleId="st1">
    <w:name w:val="st1"/>
    <w:basedOn w:val="Standardnpsmoodstavce"/>
    <w:rsid w:val="00075F5F"/>
  </w:style>
  <w:style w:type="paragraph" w:styleId="Nadpisobsahu">
    <w:name w:val="TOC Heading"/>
    <w:basedOn w:val="Nadpis1"/>
    <w:next w:val="Normln"/>
    <w:uiPriority w:val="39"/>
    <w:unhideWhenUsed/>
    <w:qFormat/>
    <w:rsid w:val="00524A71"/>
    <w:pPr>
      <w:keepLines/>
      <w:spacing w:before="240"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Normlnweb">
    <w:name w:val="Normal (Web)"/>
    <w:basedOn w:val="Normln"/>
    <w:uiPriority w:val="99"/>
    <w:semiHidden/>
    <w:unhideWhenUsed/>
    <w:rsid w:val="00F93BE2"/>
  </w:style>
  <w:style w:type="character" w:styleId="Siln">
    <w:name w:val="Strong"/>
    <w:basedOn w:val="Standardnpsmoodstavce"/>
    <w:uiPriority w:val="22"/>
    <w:qFormat/>
    <w:rsid w:val="000F316D"/>
    <w:rPr>
      <w:b/>
      <w:bCs/>
    </w:rPr>
  </w:style>
  <w:style w:type="character" w:customStyle="1" w:styleId="Nadpis4Char">
    <w:name w:val="Nadpis 4 Char"/>
    <w:basedOn w:val="Standardnpsmoodstavce"/>
    <w:link w:val="Nadpis4"/>
    <w:uiPriority w:val="9"/>
    <w:rsid w:val="00CA6C24"/>
    <w:rPr>
      <w:rFonts w:asciiTheme="minorHAnsi" w:eastAsiaTheme="majorEastAsia" w:hAnsiTheme="minorHAnsi" w:cstheme="minorHAnsi"/>
      <w:b/>
      <w:iCs/>
      <w:sz w:val="24"/>
      <w:szCs w:val="24"/>
    </w:rPr>
  </w:style>
  <w:style w:type="paragraph" w:styleId="Nzev">
    <w:name w:val="Title"/>
    <w:basedOn w:val="Normln"/>
    <w:next w:val="Normln"/>
    <w:link w:val="NzevChar"/>
    <w:uiPriority w:val="10"/>
    <w:qFormat/>
    <w:rsid w:val="00CA6C24"/>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A6C24"/>
    <w:rPr>
      <w:rFonts w:asciiTheme="majorHAnsi" w:eastAsiaTheme="majorEastAsia" w:hAnsiTheme="majorHAnsi" w:cstheme="majorBidi"/>
      <w:spacing w:val="-10"/>
      <w:kern w:val="28"/>
      <w:sz w:val="56"/>
      <w:szCs w:val="56"/>
    </w:rPr>
  </w:style>
  <w:style w:type="paragraph" w:styleId="Obsah5">
    <w:name w:val="toc 5"/>
    <w:basedOn w:val="Normln"/>
    <w:next w:val="Normln"/>
    <w:autoRedefine/>
    <w:uiPriority w:val="39"/>
    <w:unhideWhenUsed/>
    <w:rsid w:val="00675F2F"/>
    <w:pPr>
      <w:spacing w:after="100" w:line="259"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675F2F"/>
    <w:pPr>
      <w:spacing w:after="100" w:line="259"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675F2F"/>
    <w:pPr>
      <w:spacing w:after="100" w:line="259"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675F2F"/>
    <w:pPr>
      <w:spacing w:after="100" w:line="259"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675F2F"/>
    <w:pPr>
      <w:spacing w:after="100" w:line="259" w:lineRule="auto"/>
      <w:ind w:left="1760"/>
    </w:pPr>
    <w:rPr>
      <w:rFonts w:asciiTheme="minorHAnsi" w:eastAsiaTheme="minorEastAsia" w:hAnsiTheme="minorHAnsi" w:cstheme="minorBidi"/>
      <w:sz w:val="22"/>
      <w:szCs w:val="22"/>
    </w:rPr>
  </w:style>
  <w:style w:type="paragraph" w:styleId="Zkladntext3">
    <w:name w:val="Body Text 3"/>
    <w:basedOn w:val="Normln"/>
    <w:link w:val="Zkladntext3Char"/>
    <w:uiPriority w:val="99"/>
    <w:semiHidden/>
    <w:unhideWhenUsed/>
    <w:rsid w:val="00111726"/>
    <w:pPr>
      <w:spacing w:after="120"/>
    </w:pPr>
    <w:rPr>
      <w:sz w:val="16"/>
      <w:szCs w:val="16"/>
    </w:rPr>
  </w:style>
  <w:style w:type="character" w:customStyle="1" w:styleId="Zkladntext3Char">
    <w:name w:val="Základní text 3 Char"/>
    <w:basedOn w:val="Standardnpsmoodstavce"/>
    <w:link w:val="Zkladntext3"/>
    <w:uiPriority w:val="99"/>
    <w:semiHidden/>
    <w:rsid w:val="001117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3258">
      <w:bodyDiv w:val="1"/>
      <w:marLeft w:val="0"/>
      <w:marRight w:val="0"/>
      <w:marTop w:val="0"/>
      <w:marBottom w:val="0"/>
      <w:divBdr>
        <w:top w:val="none" w:sz="0" w:space="0" w:color="auto"/>
        <w:left w:val="none" w:sz="0" w:space="0" w:color="auto"/>
        <w:bottom w:val="none" w:sz="0" w:space="0" w:color="auto"/>
        <w:right w:val="none" w:sz="0" w:space="0" w:color="auto"/>
      </w:divBdr>
    </w:div>
    <w:div w:id="12197860">
      <w:bodyDiv w:val="1"/>
      <w:marLeft w:val="0"/>
      <w:marRight w:val="0"/>
      <w:marTop w:val="0"/>
      <w:marBottom w:val="0"/>
      <w:divBdr>
        <w:top w:val="none" w:sz="0" w:space="0" w:color="auto"/>
        <w:left w:val="none" w:sz="0" w:space="0" w:color="auto"/>
        <w:bottom w:val="none" w:sz="0" w:space="0" w:color="auto"/>
        <w:right w:val="none" w:sz="0" w:space="0" w:color="auto"/>
      </w:divBdr>
    </w:div>
    <w:div w:id="13506634">
      <w:bodyDiv w:val="1"/>
      <w:marLeft w:val="0"/>
      <w:marRight w:val="0"/>
      <w:marTop w:val="0"/>
      <w:marBottom w:val="0"/>
      <w:divBdr>
        <w:top w:val="none" w:sz="0" w:space="0" w:color="auto"/>
        <w:left w:val="none" w:sz="0" w:space="0" w:color="auto"/>
        <w:bottom w:val="none" w:sz="0" w:space="0" w:color="auto"/>
        <w:right w:val="none" w:sz="0" w:space="0" w:color="auto"/>
      </w:divBdr>
    </w:div>
    <w:div w:id="18438692">
      <w:bodyDiv w:val="1"/>
      <w:marLeft w:val="0"/>
      <w:marRight w:val="0"/>
      <w:marTop w:val="0"/>
      <w:marBottom w:val="0"/>
      <w:divBdr>
        <w:top w:val="none" w:sz="0" w:space="0" w:color="auto"/>
        <w:left w:val="none" w:sz="0" w:space="0" w:color="auto"/>
        <w:bottom w:val="none" w:sz="0" w:space="0" w:color="auto"/>
        <w:right w:val="none" w:sz="0" w:space="0" w:color="auto"/>
      </w:divBdr>
    </w:div>
    <w:div w:id="21519035">
      <w:bodyDiv w:val="1"/>
      <w:marLeft w:val="0"/>
      <w:marRight w:val="0"/>
      <w:marTop w:val="0"/>
      <w:marBottom w:val="0"/>
      <w:divBdr>
        <w:top w:val="none" w:sz="0" w:space="0" w:color="auto"/>
        <w:left w:val="none" w:sz="0" w:space="0" w:color="auto"/>
        <w:bottom w:val="none" w:sz="0" w:space="0" w:color="auto"/>
        <w:right w:val="none" w:sz="0" w:space="0" w:color="auto"/>
      </w:divBdr>
    </w:div>
    <w:div w:id="24718673">
      <w:bodyDiv w:val="1"/>
      <w:marLeft w:val="0"/>
      <w:marRight w:val="0"/>
      <w:marTop w:val="0"/>
      <w:marBottom w:val="0"/>
      <w:divBdr>
        <w:top w:val="none" w:sz="0" w:space="0" w:color="auto"/>
        <w:left w:val="none" w:sz="0" w:space="0" w:color="auto"/>
        <w:bottom w:val="none" w:sz="0" w:space="0" w:color="auto"/>
        <w:right w:val="none" w:sz="0" w:space="0" w:color="auto"/>
      </w:divBdr>
    </w:div>
    <w:div w:id="35469706">
      <w:bodyDiv w:val="1"/>
      <w:marLeft w:val="0"/>
      <w:marRight w:val="0"/>
      <w:marTop w:val="0"/>
      <w:marBottom w:val="0"/>
      <w:divBdr>
        <w:top w:val="none" w:sz="0" w:space="0" w:color="auto"/>
        <w:left w:val="none" w:sz="0" w:space="0" w:color="auto"/>
        <w:bottom w:val="none" w:sz="0" w:space="0" w:color="auto"/>
        <w:right w:val="none" w:sz="0" w:space="0" w:color="auto"/>
      </w:divBdr>
    </w:div>
    <w:div w:id="46413383">
      <w:bodyDiv w:val="1"/>
      <w:marLeft w:val="0"/>
      <w:marRight w:val="0"/>
      <w:marTop w:val="0"/>
      <w:marBottom w:val="0"/>
      <w:divBdr>
        <w:top w:val="none" w:sz="0" w:space="0" w:color="auto"/>
        <w:left w:val="none" w:sz="0" w:space="0" w:color="auto"/>
        <w:bottom w:val="none" w:sz="0" w:space="0" w:color="auto"/>
        <w:right w:val="none" w:sz="0" w:space="0" w:color="auto"/>
      </w:divBdr>
      <w:divsChild>
        <w:div w:id="908075428">
          <w:marLeft w:val="1987"/>
          <w:marRight w:val="0"/>
          <w:marTop w:val="0"/>
          <w:marBottom w:val="0"/>
          <w:divBdr>
            <w:top w:val="none" w:sz="0" w:space="0" w:color="auto"/>
            <w:left w:val="none" w:sz="0" w:space="0" w:color="auto"/>
            <w:bottom w:val="none" w:sz="0" w:space="0" w:color="auto"/>
            <w:right w:val="none" w:sz="0" w:space="0" w:color="auto"/>
          </w:divBdr>
        </w:div>
        <w:div w:id="852378586">
          <w:marLeft w:val="1987"/>
          <w:marRight w:val="0"/>
          <w:marTop w:val="0"/>
          <w:marBottom w:val="0"/>
          <w:divBdr>
            <w:top w:val="none" w:sz="0" w:space="0" w:color="auto"/>
            <w:left w:val="none" w:sz="0" w:space="0" w:color="auto"/>
            <w:bottom w:val="none" w:sz="0" w:space="0" w:color="auto"/>
            <w:right w:val="none" w:sz="0" w:space="0" w:color="auto"/>
          </w:divBdr>
        </w:div>
        <w:div w:id="286546227">
          <w:marLeft w:val="1987"/>
          <w:marRight w:val="0"/>
          <w:marTop w:val="0"/>
          <w:marBottom w:val="0"/>
          <w:divBdr>
            <w:top w:val="none" w:sz="0" w:space="0" w:color="auto"/>
            <w:left w:val="none" w:sz="0" w:space="0" w:color="auto"/>
            <w:bottom w:val="none" w:sz="0" w:space="0" w:color="auto"/>
            <w:right w:val="none" w:sz="0" w:space="0" w:color="auto"/>
          </w:divBdr>
        </w:div>
        <w:div w:id="744885919">
          <w:marLeft w:val="1987"/>
          <w:marRight w:val="0"/>
          <w:marTop w:val="0"/>
          <w:marBottom w:val="0"/>
          <w:divBdr>
            <w:top w:val="none" w:sz="0" w:space="0" w:color="auto"/>
            <w:left w:val="none" w:sz="0" w:space="0" w:color="auto"/>
            <w:bottom w:val="none" w:sz="0" w:space="0" w:color="auto"/>
            <w:right w:val="none" w:sz="0" w:space="0" w:color="auto"/>
          </w:divBdr>
        </w:div>
      </w:divsChild>
    </w:div>
    <w:div w:id="49502477">
      <w:bodyDiv w:val="1"/>
      <w:marLeft w:val="0"/>
      <w:marRight w:val="0"/>
      <w:marTop w:val="0"/>
      <w:marBottom w:val="0"/>
      <w:divBdr>
        <w:top w:val="none" w:sz="0" w:space="0" w:color="auto"/>
        <w:left w:val="none" w:sz="0" w:space="0" w:color="auto"/>
        <w:bottom w:val="none" w:sz="0" w:space="0" w:color="auto"/>
        <w:right w:val="none" w:sz="0" w:space="0" w:color="auto"/>
      </w:divBdr>
    </w:div>
    <w:div w:id="53310216">
      <w:bodyDiv w:val="1"/>
      <w:marLeft w:val="0"/>
      <w:marRight w:val="0"/>
      <w:marTop w:val="0"/>
      <w:marBottom w:val="0"/>
      <w:divBdr>
        <w:top w:val="none" w:sz="0" w:space="0" w:color="auto"/>
        <w:left w:val="none" w:sz="0" w:space="0" w:color="auto"/>
        <w:bottom w:val="none" w:sz="0" w:space="0" w:color="auto"/>
        <w:right w:val="none" w:sz="0" w:space="0" w:color="auto"/>
      </w:divBdr>
      <w:divsChild>
        <w:div w:id="1616403773">
          <w:marLeft w:val="0"/>
          <w:marRight w:val="0"/>
          <w:marTop w:val="0"/>
          <w:marBottom w:val="0"/>
          <w:divBdr>
            <w:top w:val="none" w:sz="0" w:space="0" w:color="auto"/>
            <w:left w:val="none" w:sz="0" w:space="0" w:color="auto"/>
            <w:bottom w:val="none" w:sz="0" w:space="0" w:color="auto"/>
            <w:right w:val="none" w:sz="0" w:space="0" w:color="auto"/>
          </w:divBdr>
          <w:divsChild>
            <w:div w:id="1763527311">
              <w:marLeft w:val="0"/>
              <w:marRight w:val="0"/>
              <w:marTop w:val="0"/>
              <w:marBottom w:val="0"/>
              <w:divBdr>
                <w:top w:val="none" w:sz="0" w:space="0" w:color="auto"/>
                <w:left w:val="none" w:sz="0" w:space="0" w:color="auto"/>
                <w:bottom w:val="none" w:sz="0" w:space="0" w:color="auto"/>
                <w:right w:val="none" w:sz="0" w:space="0" w:color="auto"/>
              </w:divBdr>
              <w:divsChild>
                <w:div w:id="1896622045">
                  <w:marLeft w:val="0"/>
                  <w:marRight w:val="0"/>
                  <w:marTop w:val="0"/>
                  <w:marBottom w:val="0"/>
                  <w:divBdr>
                    <w:top w:val="none" w:sz="0" w:space="0" w:color="auto"/>
                    <w:left w:val="none" w:sz="0" w:space="0" w:color="auto"/>
                    <w:bottom w:val="none" w:sz="0" w:space="0" w:color="auto"/>
                    <w:right w:val="none" w:sz="0" w:space="0" w:color="auto"/>
                  </w:divBdr>
                  <w:divsChild>
                    <w:div w:id="1541473083">
                      <w:marLeft w:val="0"/>
                      <w:marRight w:val="0"/>
                      <w:marTop w:val="0"/>
                      <w:marBottom w:val="0"/>
                      <w:divBdr>
                        <w:top w:val="none" w:sz="0" w:space="0" w:color="auto"/>
                        <w:left w:val="none" w:sz="0" w:space="0" w:color="auto"/>
                        <w:bottom w:val="none" w:sz="0" w:space="0" w:color="auto"/>
                        <w:right w:val="none" w:sz="0" w:space="0" w:color="auto"/>
                      </w:divBdr>
                      <w:divsChild>
                        <w:div w:id="62070815">
                          <w:marLeft w:val="0"/>
                          <w:marRight w:val="0"/>
                          <w:marTop w:val="15"/>
                          <w:marBottom w:val="0"/>
                          <w:divBdr>
                            <w:top w:val="none" w:sz="0" w:space="0" w:color="auto"/>
                            <w:left w:val="none" w:sz="0" w:space="0" w:color="auto"/>
                            <w:bottom w:val="none" w:sz="0" w:space="0" w:color="auto"/>
                            <w:right w:val="none" w:sz="0" w:space="0" w:color="auto"/>
                          </w:divBdr>
                          <w:divsChild>
                            <w:div w:id="1994329236">
                              <w:marLeft w:val="0"/>
                              <w:marRight w:val="0"/>
                              <w:marTop w:val="0"/>
                              <w:marBottom w:val="0"/>
                              <w:divBdr>
                                <w:top w:val="none" w:sz="0" w:space="0" w:color="auto"/>
                                <w:left w:val="none" w:sz="0" w:space="0" w:color="auto"/>
                                <w:bottom w:val="none" w:sz="0" w:space="0" w:color="auto"/>
                                <w:right w:val="none" w:sz="0" w:space="0" w:color="auto"/>
                              </w:divBdr>
                              <w:divsChild>
                                <w:div w:id="410740161">
                                  <w:marLeft w:val="0"/>
                                  <w:marRight w:val="0"/>
                                  <w:marTop w:val="0"/>
                                  <w:marBottom w:val="0"/>
                                  <w:divBdr>
                                    <w:top w:val="none" w:sz="0" w:space="0" w:color="auto"/>
                                    <w:left w:val="none" w:sz="0" w:space="0" w:color="auto"/>
                                    <w:bottom w:val="none" w:sz="0" w:space="0" w:color="auto"/>
                                    <w:right w:val="none" w:sz="0" w:space="0" w:color="auto"/>
                                  </w:divBdr>
                                </w:div>
                                <w:div w:id="1240212871">
                                  <w:marLeft w:val="0"/>
                                  <w:marRight w:val="0"/>
                                  <w:marTop w:val="0"/>
                                  <w:marBottom w:val="0"/>
                                  <w:divBdr>
                                    <w:top w:val="none" w:sz="0" w:space="0" w:color="auto"/>
                                    <w:left w:val="none" w:sz="0" w:space="0" w:color="auto"/>
                                    <w:bottom w:val="none" w:sz="0" w:space="0" w:color="auto"/>
                                    <w:right w:val="none" w:sz="0" w:space="0" w:color="auto"/>
                                  </w:divBdr>
                                </w:div>
                                <w:div w:id="1321469098">
                                  <w:marLeft w:val="0"/>
                                  <w:marRight w:val="0"/>
                                  <w:marTop w:val="0"/>
                                  <w:marBottom w:val="0"/>
                                  <w:divBdr>
                                    <w:top w:val="none" w:sz="0" w:space="0" w:color="auto"/>
                                    <w:left w:val="none" w:sz="0" w:space="0" w:color="auto"/>
                                    <w:bottom w:val="none" w:sz="0" w:space="0" w:color="auto"/>
                                    <w:right w:val="none" w:sz="0" w:space="0" w:color="auto"/>
                                  </w:divBdr>
                                </w:div>
                                <w:div w:id="834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4597">
      <w:bodyDiv w:val="1"/>
      <w:marLeft w:val="0"/>
      <w:marRight w:val="0"/>
      <w:marTop w:val="0"/>
      <w:marBottom w:val="0"/>
      <w:divBdr>
        <w:top w:val="none" w:sz="0" w:space="0" w:color="auto"/>
        <w:left w:val="none" w:sz="0" w:space="0" w:color="auto"/>
        <w:bottom w:val="none" w:sz="0" w:space="0" w:color="auto"/>
        <w:right w:val="none" w:sz="0" w:space="0" w:color="auto"/>
      </w:divBdr>
    </w:div>
    <w:div w:id="70009251">
      <w:bodyDiv w:val="1"/>
      <w:marLeft w:val="0"/>
      <w:marRight w:val="0"/>
      <w:marTop w:val="0"/>
      <w:marBottom w:val="0"/>
      <w:divBdr>
        <w:top w:val="none" w:sz="0" w:space="0" w:color="auto"/>
        <w:left w:val="none" w:sz="0" w:space="0" w:color="auto"/>
        <w:bottom w:val="none" w:sz="0" w:space="0" w:color="auto"/>
        <w:right w:val="none" w:sz="0" w:space="0" w:color="auto"/>
      </w:divBdr>
    </w:div>
    <w:div w:id="73012465">
      <w:bodyDiv w:val="1"/>
      <w:marLeft w:val="0"/>
      <w:marRight w:val="0"/>
      <w:marTop w:val="0"/>
      <w:marBottom w:val="0"/>
      <w:divBdr>
        <w:top w:val="none" w:sz="0" w:space="0" w:color="auto"/>
        <w:left w:val="none" w:sz="0" w:space="0" w:color="auto"/>
        <w:bottom w:val="none" w:sz="0" w:space="0" w:color="auto"/>
        <w:right w:val="none" w:sz="0" w:space="0" w:color="auto"/>
      </w:divBdr>
    </w:div>
    <w:div w:id="74129101">
      <w:bodyDiv w:val="1"/>
      <w:marLeft w:val="0"/>
      <w:marRight w:val="0"/>
      <w:marTop w:val="0"/>
      <w:marBottom w:val="0"/>
      <w:divBdr>
        <w:top w:val="none" w:sz="0" w:space="0" w:color="auto"/>
        <w:left w:val="none" w:sz="0" w:space="0" w:color="auto"/>
        <w:bottom w:val="none" w:sz="0" w:space="0" w:color="auto"/>
        <w:right w:val="none" w:sz="0" w:space="0" w:color="auto"/>
      </w:divBdr>
    </w:div>
    <w:div w:id="74785930">
      <w:bodyDiv w:val="1"/>
      <w:marLeft w:val="0"/>
      <w:marRight w:val="0"/>
      <w:marTop w:val="0"/>
      <w:marBottom w:val="0"/>
      <w:divBdr>
        <w:top w:val="none" w:sz="0" w:space="0" w:color="auto"/>
        <w:left w:val="none" w:sz="0" w:space="0" w:color="auto"/>
        <w:bottom w:val="none" w:sz="0" w:space="0" w:color="auto"/>
        <w:right w:val="none" w:sz="0" w:space="0" w:color="auto"/>
      </w:divBdr>
    </w:div>
    <w:div w:id="76828557">
      <w:bodyDiv w:val="1"/>
      <w:marLeft w:val="0"/>
      <w:marRight w:val="0"/>
      <w:marTop w:val="0"/>
      <w:marBottom w:val="0"/>
      <w:divBdr>
        <w:top w:val="none" w:sz="0" w:space="0" w:color="auto"/>
        <w:left w:val="none" w:sz="0" w:space="0" w:color="auto"/>
        <w:bottom w:val="none" w:sz="0" w:space="0" w:color="auto"/>
        <w:right w:val="none" w:sz="0" w:space="0" w:color="auto"/>
      </w:divBdr>
    </w:div>
    <w:div w:id="84347332">
      <w:bodyDiv w:val="1"/>
      <w:marLeft w:val="0"/>
      <w:marRight w:val="0"/>
      <w:marTop w:val="0"/>
      <w:marBottom w:val="0"/>
      <w:divBdr>
        <w:top w:val="none" w:sz="0" w:space="0" w:color="auto"/>
        <w:left w:val="none" w:sz="0" w:space="0" w:color="auto"/>
        <w:bottom w:val="none" w:sz="0" w:space="0" w:color="auto"/>
        <w:right w:val="none" w:sz="0" w:space="0" w:color="auto"/>
      </w:divBdr>
    </w:div>
    <w:div w:id="84691564">
      <w:bodyDiv w:val="1"/>
      <w:marLeft w:val="0"/>
      <w:marRight w:val="0"/>
      <w:marTop w:val="0"/>
      <w:marBottom w:val="0"/>
      <w:divBdr>
        <w:top w:val="none" w:sz="0" w:space="0" w:color="auto"/>
        <w:left w:val="none" w:sz="0" w:space="0" w:color="auto"/>
        <w:bottom w:val="none" w:sz="0" w:space="0" w:color="auto"/>
        <w:right w:val="none" w:sz="0" w:space="0" w:color="auto"/>
      </w:divBdr>
    </w:div>
    <w:div w:id="93717463">
      <w:bodyDiv w:val="1"/>
      <w:marLeft w:val="0"/>
      <w:marRight w:val="0"/>
      <w:marTop w:val="0"/>
      <w:marBottom w:val="0"/>
      <w:divBdr>
        <w:top w:val="none" w:sz="0" w:space="0" w:color="auto"/>
        <w:left w:val="none" w:sz="0" w:space="0" w:color="auto"/>
        <w:bottom w:val="none" w:sz="0" w:space="0" w:color="auto"/>
        <w:right w:val="none" w:sz="0" w:space="0" w:color="auto"/>
      </w:divBdr>
    </w:div>
    <w:div w:id="104859627">
      <w:bodyDiv w:val="1"/>
      <w:marLeft w:val="0"/>
      <w:marRight w:val="0"/>
      <w:marTop w:val="0"/>
      <w:marBottom w:val="0"/>
      <w:divBdr>
        <w:top w:val="none" w:sz="0" w:space="0" w:color="auto"/>
        <w:left w:val="none" w:sz="0" w:space="0" w:color="auto"/>
        <w:bottom w:val="none" w:sz="0" w:space="0" w:color="auto"/>
        <w:right w:val="none" w:sz="0" w:space="0" w:color="auto"/>
      </w:divBdr>
    </w:div>
    <w:div w:id="117602031">
      <w:bodyDiv w:val="1"/>
      <w:marLeft w:val="0"/>
      <w:marRight w:val="0"/>
      <w:marTop w:val="0"/>
      <w:marBottom w:val="0"/>
      <w:divBdr>
        <w:top w:val="none" w:sz="0" w:space="0" w:color="auto"/>
        <w:left w:val="none" w:sz="0" w:space="0" w:color="auto"/>
        <w:bottom w:val="none" w:sz="0" w:space="0" w:color="auto"/>
        <w:right w:val="none" w:sz="0" w:space="0" w:color="auto"/>
      </w:divBdr>
    </w:div>
    <w:div w:id="125587501">
      <w:bodyDiv w:val="1"/>
      <w:marLeft w:val="0"/>
      <w:marRight w:val="0"/>
      <w:marTop w:val="0"/>
      <w:marBottom w:val="0"/>
      <w:divBdr>
        <w:top w:val="none" w:sz="0" w:space="0" w:color="auto"/>
        <w:left w:val="none" w:sz="0" w:space="0" w:color="auto"/>
        <w:bottom w:val="none" w:sz="0" w:space="0" w:color="auto"/>
        <w:right w:val="none" w:sz="0" w:space="0" w:color="auto"/>
      </w:divBdr>
    </w:div>
    <w:div w:id="134110856">
      <w:bodyDiv w:val="1"/>
      <w:marLeft w:val="0"/>
      <w:marRight w:val="0"/>
      <w:marTop w:val="0"/>
      <w:marBottom w:val="0"/>
      <w:divBdr>
        <w:top w:val="none" w:sz="0" w:space="0" w:color="auto"/>
        <w:left w:val="none" w:sz="0" w:space="0" w:color="auto"/>
        <w:bottom w:val="none" w:sz="0" w:space="0" w:color="auto"/>
        <w:right w:val="none" w:sz="0" w:space="0" w:color="auto"/>
      </w:divBdr>
    </w:div>
    <w:div w:id="140582558">
      <w:bodyDiv w:val="1"/>
      <w:marLeft w:val="0"/>
      <w:marRight w:val="0"/>
      <w:marTop w:val="0"/>
      <w:marBottom w:val="0"/>
      <w:divBdr>
        <w:top w:val="none" w:sz="0" w:space="0" w:color="auto"/>
        <w:left w:val="none" w:sz="0" w:space="0" w:color="auto"/>
        <w:bottom w:val="none" w:sz="0" w:space="0" w:color="auto"/>
        <w:right w:val="none" w:sz="0" w:space="0" w:color="auto"/>
      </w:divBdr>
    </w:div>
    <w:div w:id="142702731">
      <w:bodyDiv w:val="1"/>
      <w:marLeft w:val="0"/>
      <w:marRight w:val="0"/>
      <w:marTop w:val="0"/>
      <w:marBottom w:val="0"/>
      <w:divBdr>
        <w:top w:val="none" w:sz="0" w:space="0" w:color="auto"/>
        <w:left w:val="none" w:sz="0" w:space="0" w:color="auto"/>
        <w:bottom w:val="none" w:sz="0" w:space="0" w:color="auto"/>
        <w:right w:val="none" w:sz="0" w:space="0" w:color="auto"/>
      </w:divBdr>
    </w:div>
    <w:div w:id="151217675">
      <w:bodyDiv w:val="1"/>
      <w:marLeft w:val="0"/>
      <w:marRight w:val="0"/>
      <w:marTop w:val="0"/>
      <w:marBottom w:val="0"/>
      <w:divBdr>
        <w:top w:val="none" w:sz="0" w:space="0" w:color="auto"/>
        <w:left w:val="none" w:sz="0" w:space="0" w:color="auto"/>
        <w:bottom w:val="none" w:sz="0" w:space="0" w:color="auto"/>
        <w:right w:val="none" w:sz="0" w:space="0" w:color="auto"/>
      </w:divBdr>
    </w:div>
    <w:div w:id="154611492">
      <w:bodyDiv w:val="1"/>
      <w:marLeft w:val="0"/>
      <w:marRight w:val="0"/>
      <w:marTop w:val="0"/>
      <w:marBottom w:val="0"/>
      <w:divBdr>
        <w:top w:val="none" w:sz="0" w:space="0" w:color="auto"/>
        <w:left w:val="none" w:sz="0" w:space="0" w:color="auto"/>
        <w:bottom w:val="none" w:sz="0" w:space="0" w:color="auto"/>
        <w:right w:val="none" w:sz="0" w:space="0" w:color="auto"/>
      </w:divBdr>
    </w:div>
    <w:div w:id="166210462">
      <w:bodyDiv w:val="1"/>
      <w:marLeft w:val="0"/>
      <w:marRight w:val="0"/>
      <w:marTop w:val="0"/>
      <w:marBottom w:val="0"/>
      <w:divBdr>
        <w:top w:val="none" w:sz="0" w:space="0" w:color="auto"/>
        <w:left w:val="none" w:sz="0" w:space="0" w:color="auto"/>
        <w:bottom w:val="none" w:sz="0" w:space="0" w:color="auto"/>
        <w:right w:val="none" w:sz="0" w:space="0" w:color="auto"/>
      </w:divBdr>
    </w:div>
    <w:div w:id="177427092">
      <w:bodyDiv w:val="1"/>
      <w:marLeft w:val="0"/>
      <w:marRight w:val="0"/>
      <w:marTop w:val="0"/>
      <w:marBottom w:val="0"/>
      <w:divBdr>
        <w:top w:val="none" w:sz="0" w:space="0" w:color="auto"/>
        <w:left w:val="none" w:sz="0" w:space="0" w:color="auto"/>
        <w:bottom w:val="none" w:sz="0" w:space="0" w:color="auto"/>
        <w:right w:val="none" w:sz="0" w:space="0" w:color="auto"/>
      </w:divBdr>
    </w:div>
    <w:div w:id="180552942">
      <w:bodyDiv w:val="1"/>
      <w:marLeft w:val="0"/>
      <w:marRight w:val="0"/>
      <w:marTop w:val="0"/>
      <w:marBottom w:val="0"/>
      <w:divBdr>
        <w:top w:val="none" w:sz="0" w:space="0" w:color="auto"/>
        <w:left w:val="none" w:sz="0" w:space="0" w:color="auto"/>
        <w:bottom w:val="none" w:sz="0" w:space="0" w:color="auto"/>
        <w:right w:val="none" w:sz="0" w:space="0" w:color="auto"/>
      </w:divBdr>
    </w:div>
    <w:div w:id="185951105">
      <w:bodyDiv w:val="1"/>
      <w:marLeft w:val="0"/>
      <w:marRight w:val="0"/>
      <w:marTop w:val="0"/>
      <w:marBottom w:val="0"/>
      <w:divBdr>
        <w:top w:val="none" w:sz="0" w:space="0" w:color="auto"/>
        <w:left w:val="none" w:sz="0" w:space="0" w:color="auto"/>
        <w:bottom w:val="none" w:sz="0" w:space="0" w:color="auto"/>
        <w:right w:val="none" w:sz="0" w:space="0" w:color="auto"/>
      </w:divBdr>
    </w:div>
    <w:div w:id="189884160">
      <w:bodyDiv w:val="1"/>
      <w:marLeft w:val="0"/>
      <w:marRight w:val="0"/>
      <w:marTop w:val="0"/>
      <w:marBottom w:val="0"/>
      <w:divBdr>
        <w:top w:val="none" w:sz="0" w:space="0" w:color="auto"/>
        <w:left w:val="none" w:sz="0" w:space="0" w:color="auto"/>
        <w:bottom w:val="none" w:sz="0" w:space="0" w:color="auto"/>
        <w:right w:val="none" w:sz="0" w:space="0" w:color="auto"/>
      </w:divBdr>
    </w:div>
    <w:div w:id="195460588">
      <w:bodyDiv w:val="1"/>
      <w:marLeft w:val="0"/>
      <w:marRight w:val="0"/>
      <w:marTop w:val="0"/>
      <w:marBottom w:val="0"/>
      <w:divBdr>
        <w:top w:val="none" w:sz="0" w:space="0" w:color="auto"/>
        <w:left w:val="none" w:sz="0" w:space="0" w:color="auto"/>
        <w:bottom w:val="none" w:sz="0" w:space="0" w:color="auto"/>
        <w:right w:val="none" w:sz="0" w:space="0" w:color="auto"/>
      </w:divBdr>
    </w:div>
    <w:div w:id="200168722">
      <w:bodyDiv w:val="1"/>
      <w:marLeft w:val="0"/>
      <w:marRight w:val="0"/>
      <w:marTop w:val="0"/>
      <w:marBottom w:val="0"/>
      <w:divBdr>
        <w:top w:val="none" w:sz="0" w:space="0" w:color="auto"/>
        <w:left w:val="none" w:sz="0" w:space="0" w:color="auto"/>
        <w:bottom w:val="none" w:sz="0" w:space="0" w:color="auto"/>
        <w:right w:val="none" w:sz="0" w:space="0" w:color="auto"/>
      </w:divBdr>
    </w:div>
    <w:div w:id="206644411">
      <w:bodyDiv w:val="1"/>
      <w:marLeft w:val="0"/>
      <w:marRight w:val="0"/>
      <w:marTop w:val="0"/>
      <w:marBottom w:val="0"/>
      <w:divBdr>
        <w:top w:val="none" w:sz="0" w:space="0" w:color="auto"/>
        <w:left w:val="none" w:sz="0" w:space="0" w:color="auto"/>
        <w:bottom w:val="none" w:sz="0" w:space="0" w:color="auto"/>
        <w:right w:val="none" w:sz="0" w:space="0" w:color="auto"/>
      </w:divBdr>
    </w:div>
    <w:div w:id="221865912">
      <w:bodyDiv w:val="1"/>
      <w:marLeft w:val="0"/>
      <w:marRight w:val="0"/>
      <w:marTop w:val="0"/>
      <w:marBottom w:val="0"/>
      <w:divBdr>
        <w:top w:val="none" w:sz="0" w:space="0" w:color="auto"/>
        <w:left w:val="none" w:sz="0" w:space="0" w:color="auto"/>
        <w:bottom w:val="none" w:sz="0" w:space="0" w:color="auto"/>
        <w:right w:val="none" w:sz="0" w:space="0" w:color="auto"/>
      </w:divBdr>
    </w:div>
    <w:div w:id="252515691">
      <w:bodyDiv w:val="1"/>
      <w:marLeft w:val="0"/>
      <w:marRight w:val="0"/>
      <w:marTop w:val="0"/>
      <w:marBottom w:val="0"/>
      <w:divBdr>
        <w:top w:val="none" w:sz="0" w:space="0" w:color="auto"/>
        <w:left w:val="none" w:sz="0" w:space="0" w:color="auto"/>
        <w:bottom w:val="none" w:sz="0" w:space="0" w:color="auto"/>
        <w:right w:val="none" w:sz="0" w:space="0" w:color="auto"/>
      </w:divBdr>
    </w:div>
    <w:div w:id="257298099">
      <w:bodyDiv w:val="1"/>
      <w:marLeft w:val="0"/>
      <w:marRight w:val="0"/>
      <w:marTop w:val="0"/>
      <w:marBottom w:val="0"/>
      <w:divBdr>
        <w:top w:val="none" w:sz="0" w:space="0" w:color="auto"/>
        <w:left w:val="none" w:sz="0" w:space="0" w:color="auto"/>
        <w:bottom w:val="none" w:sz="0" w:space="0" w:color="auto"/>
        <w:right w:val="none" w:sz="0" w:space="0" w:color="auto"/>
      </w:divBdr>
    </w:div>
    <w:div w:id="279578791">
      <w:bodyDiv w:val="1"/>
      <w:marLeft w:val="0"/>
      <w:marRight w:val="0"/>
      <w:marTop w:val="0"/>
      <w:marBottom w:val="0"/>
      <w:divBdr>
        <w:top w:val="none" w:sz="0" w:space="0" w:color="auto"/>
        <w:left w:val="none" w:sz="0" w:space="0" w:color="auto"/>
        <w:bottom w:val="none" w:sz="0" w:space="0" w:color="auto"/>
        <w:right w:val="none" w:sz="0" w:space="0" w:color="auto"/>
      </w:divBdr>
    </w:div>
    <w:div w:id="302976784">
      <w:bodyDiv w:val="1"/>
      <w:marLeft w:val="0"/>
      <w:marRight w:val="0"/>
      <w:marTop w:val="0"/>
      <w:marBottom w:val="0"/>
      <w:divBdr>
        <w:top w:val="none" w:sz="0" w:space="0" w:color="auto"/>
        <w:left w:val="none" w:sz="0" w:space="0" w:color="auto"/>
        <w:bottom w:val="none" w:sz="0" w:space="0" w:color="auto"/>
        <w:right w:val="none" w:sz="0" w:space="0" w:color="auto"/>
      </w:divBdr>
    </w:div>
    <w:div w:id="306593414">
      <w:bodyDiv w:val="1"/>
      <w:marLeft w:val="0"/>
      <w:marRight w:val="0"/>
      <w:marTop w:val="0"/>
      <w:marBottom w:val="0"/>
      <w:divBdr>
        <w:top w:val="none" w:sz="0" w:space="0" w:color="auto"/>
        <w:left w:val="none" w:sz="0" w:space="0" w:color="auto"/>
        <w:bottom w:val="none" w:sz="0" w:space="0" w:color="auto"/>
        <w:right w:val="none" w:sz="0" w:space="0" w:color="auto"/>
      </w:divBdr>
    </w:div>
    <w:div w:id="311105479">
      <w:bodyDiv w:val="1"/>
      <w:marLeft w:val="0"/>
      <w:marRight w:val="0"/>
      <w:marTop w:val="0"/>
      <w:marBottom w:val="0"/>
      <w:divBdr>
        <w:top w:val="none" w:sz="0" w:space="0" w:color="auto"/>
        <w:left w:val="none" w:sz="0" w:space="0" w:color="auto"/>
        <w:bottom w:val="none" w:sz="0" w:space="0" w:color="auto"/>
        <w:right w:val="none" w:sz="0" w:space="0" w:color="auto"/>
      </w:divBdr>
    </w:div>
    <w:div w:id="313684999">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37268182">
      <w:bodyDiv w:val="1"/>
      <w:marLeft w:val="0"/>
      <w:marRight w:val="0"/>
      <w:marTop w:val="0"/>
      <w:marBottom w:val="0"/>
      <w:divBdr>
        <w:top w:val="none" w:sz="0" w:space="0" w:color="auto"/>
        <w:left w:val="none" w:sz="0" w:space="0" w:color="auto"/>
        <w:bottom w:val="none" w:sz="0" w:space="0" w:color="auto"/>
        <w:right w:val="none" w:sz="0" w:space="0" w:color="auto"/>
      </w:divBdr>
    </w:div>
    <w:div w:id="337272359">
      <w:bodyDiv w:val="1"/>
      <w:marLeft w:val="0"/>
      <w:marRight w:val="0"/>
      <w:marTop w:val="0"/>
      <w:marBottom w:val="0"/>
      <w:divBdr>
        <w:top w:val="none" w:sz="0" w:space="0" w:color="auto"/>
        <w:left w:val="none" w:sz="0" w:space="0" w:color="auto"/>
        <w:bottom w:val="none" w:sz="0" w:space="0" w:color="auto"/>
        <w:right w:val="none" w:sz="0" w:space="0" w:color="auto"/>
      </w:divBdr>
    </w:div>
    <w:div w:id="341199113">
      <w:bodyDiv w:val="1"/>
      <w:marLeft w:val="0"/>
      <w:marRight w:val="0"/>
      <w:marTop w:val="0"/>
      <w:marBottom w:val="0"/>
      <w:divBdr>
        <w:top w:val="none" w:sz="0" w:space="0" w:color="auto"/>
        <w:left w:val="none" w:sz="0" w:space="0" w:color="auto"/>
        <w:bottom w:val="none" w:sz="0" w:space="0" w:color="auto"/>
        <w:right w:val="none" w:sz="0" w:space="0" w:color="auto"/>
      </w:divBdr>
    </w:div>
    <w:div w:id="357316937">
      <w:bodyDiv w:val="1"/>
      <w:marLeft w:val="0"/>
      <w:marRight w:val="0"/>
      <w:marTop w:val="0"/>
      <w:marBottom w:val="0"/>
      <w:divBdr>
        <w:top w:val="none" w:sz="0" w:space="0" w:color="auto"/>
        <w:left w:val="none" w:sz="0" w:space="0" w:color="auto"/>
        <w:bottom w:val="none" w:sz="0" w:space="0" w:color="auto"/>
        <w:right w:val="none" w:sz="0" w:space="0" w:color="auto"/>
      </w:divBdr>
    </w:div>
    <w:div w:id="372775570">
      <w:bodyDiv w:val="1"/>
      <w:marLeft w:val="0"/>
      <w:marRight w:val="0"/>
      <w:marTop w:val="0"/>
      <w:marBottom w:val="0"/>
      <w:divBdr>
        <w:top w:val="none" w:sz="0" w:space="0" w:color="auto"/>
        <w:left w:val="none" w:sz="0" w:space="0" w:color="auto"/>
        <w:bottom w:val="none" w:sz="0" w:space="0" w:color="auto"/>
        <w:right w:val="none" w:sz="0" w:space="0" w:color="auto"/>
      </w:divBdr>
    </w:div>
    <w:div w:id="376010954">
      <w:bodyDiv w:val="1"/>
      <w:marLeft w:val="0"/>
      <w:marRight w:val="0"/>
      <w:marTop w:val="0"/>
      <w:marBottom w:val="0"/>
      <w:divBdr>
        <w:top w:val="none" w:sz="0" w:space="0" w:color="auto"/>
        <w:left w:val="none" w:sz="0" w:space="0" w:color="auto"/>
        <w:bottom w:val="none" w:sz="0" w:space="0" w:color="auto"/>
        <w:right w:val="none" w:sz="0" w:space="0" w:color="auto"/>
      </w:divBdr>
    </w:div>
    <w:div w:id="380448926">
      <w:bodyDiv w:val="1"/>
      <w:marLeft w:val="0"/>
      <w:marRight w:val="0"/>
      <w:marTop w:val="0"/>
      <w:marBottom w:val="0"/>
      <w:divBdr>
        <w:top w:val="none" w:sz="0" w:space="0" w:color="auto"/>
        <w:left w:val="none" w:sz="0" w:space="0" w:color="auto"/>
        <w:bottom w:val="none" w:sz="0" w:space="0" w:color="auto"/>
        <w:right w:val="none" w:sz="0" w:space="0" w:color="auto"/>
      </w:divBdr>
    </w:div>
    <w:div w:id="385225929">
      <w:bodyDiv w:val="1"/>
      <w:marLeft w:val="0"/>
      <w:marRight w:val="0"/>
      <w:marTop w:val="0"/>
      <w:marBottom w:val="0"/>
      <w:divBdr>
        <w:top w:val="none" w:sz="0" w:space="0" w:color="auto"/>
        <w:left w:val="none" w:sz="0" w:space="0" w:color="auto"/>
        <w:bottom w:val="none" w:sz="0" w:space="0" w:color="auto"/>
        <w:right w:val="none" w:sz="0" w:space="0" w:color="auto"/>
      </w:divBdr>
    </w:div>
    <w:div w:id="386563383">
      <w:bodyDiv w:val="1"/>
      <w:marLeft w:val="0"/>
      <w:marRight w:val="0"/>
      <w:marTop w:val="0"/>
      <w:marBottom w:val="0"/>
      <w:divBdr>
        <w:top w:val="none" w:sz="0" w:space="0" w:color="auto"/>
        <w:left w:val="none" w:sz="0" w:space="0" w:color="auto"/>
        <w:bottom w:val="none" w:sz="0" w:space="0" w:color="auto"/>
        <w:right w:val="none" w:sz="0" w:space="0" w:color="auto"/>
      </w:divBdr>
    </w:div>
    <w:div w:id="413210274">
      <w:bodyDiv w:val="1"/>
      <w:marLeft w:val="0"/>
      <w:marRight w:val="0"/>
      <w:marTop w:val="0"/>
      <w:marBottom w:val="0"/>
      <w:divBdr>
        <w:top w:val="none" w:sz="0" w:space="0" w:color="auto"/>
        <w:left w:val="none" w:sz="0" w:space="0" w:color="auto"/>
        <w:bottom w:val="none" w:sz="0" w:space="0" w:color="auto"/>
        <w:right w:val="none" w:sz="0" w:space="0" w:color="auto"/>
      </w:divBdr>
    </w:div>
    <w:div w:id="444465652">
      <w:bodyDiv w:val="1"/>
      <w:marLeft w:val="0"/>
      <w:marRight w:val="0"/>
      <w:marTop w:val="0"/>
      <w:marBottom w:val="0"/>
      <w:divBdr>
        <w:top w:val="none" w:sz="0" w:space="0" w:color="auto"/>
        <w:left w:val="none" w:sz="0" w:space="0" w:color="auto"/>
        <w:bottom w:val="none" w:sz="0" w:space="0" w:color="auto"/>
        <w:right w:val="none" w:sz="0" w:space="0" w:color="auto"/>
      </w:divBdr>
    </w:div>
    <w:div w:id="445928255">
      <w:bodyDiv w:val="1"/>
      <w:marLeft w:val="0"/>
      <w:marRight w:val="0"/>
      <w:marTop w:val="0"/>
      <w:marBottom w:val="0"/>
      <w:divBdr>
        <w:top w:val="none" w:sz="0" w:space="0" w:color="auto"/>
        <w:left w:val="none" w:sz="0" w:space="0" w:color="auto"/>
        <w:bottom w:val="none" w:sz="0" w:space="0" w:color="auto"/>
        <w:right w:val="none" w:sz="0" w:space="0" w:color="auto"/>
      </w:divBdr>
      <w:divsChild>
        <w:div w:id="450173732">
          <w:marLeft w:val="547"/>
          <w:marRight w:val="0"/>
          <w:marTop w:val="0"/>
          <w:marBottom w:val="0"/>
          <w:divBdr>
            <w:top w:val="none" w:sz="0" w:space="0" w:color="auto"/>
            <w:left w:val="none" w:sz="0" w:space="0" w:color="auto"/>
            <w:bottom w:val="none" w:sz="0" w:space="0" w:color="auto"/>
            <w:right w:val="none" w:sz="0" w:space="0" w:color="auto"/>
          </w:divBdr>
        </w:div>
        <w:div w:id="367605123">
          <w:marLeft w:val="547"/>
          <w:marRight w:val="0"/>
          <w:marTop w:val="0"/>
          <w:marBottom w:val="0"/>
          <w:divBdr>
            <w:top w:val="none" w:sz="0" w:space="0" w:color="auto"/>
            <w:left w:val="none" w:sz="0" w:space="0" w:color="auto"/>
            <w:bottom w:val="none" w:sz="0" w:space="0" w:color="auto"/>
            <w:right w:val="none" w:sz="0" w:space="0" w:color="auto"/>
          </w:divBdr>
        </w:div>
        <w:div w:id="574585329">
          <w:marLeft w:val="547"/>
          <w:marRight w:val="0"/>
          <w:marTop w:val="0"/>
          <w:marBottom w:val="0"/>
          <w:divBdr>
            <w:top w:val="none" w:sz="0" w:space="0" w:color="auto"/>
            <w:left w:val="none" w:sz="0" w:space="0" w:color="auto"/>
            <w:bottom w:val="none" w:sz="0" w:space="0" w:color="auto"/>
            <w:right w:val="none" w:sz="0" w:space="0" w:color="auto"/>
          </w:divBdr>
        </w:div>
        <w:div w:id="341978950">
          <w:marLeft w:val="547"/>
          <w:marRight w:val="0"/>
          <w:marTop w:val="0"/>
          <w:marBottom w:val="0"/>
          <w:divBdr>
            <w:top w:val="none" w:sz="0" w:space="0" w:color="auto"/>
            <w:left w:val="none" w:sz="0" w:space="0" w:color="auto"/>
            <w:bottom w:val="none" w:sz="0" w:space="0" w:color="auto"/>
            <w:right w:val="none" w:sz="0" w:space="0" w:color="auto"/>
          </w:divBdr>
        </w:div>
        <w:div w:id="260842655">
          <w:marLeft w:val="547"/>
          <w:marRight w:val="0"/>
          <w:marTop w:val="0"/>
          <w:marBottom w:val="0"/>
          <w:divBdr>
            <w:top w:val="none" w:sz="0" w:space="0" w:color="auto"/>
            <w:left w:val="none" w:sz="0" w:space="0" w:color="auto"/>
            <w:bottom w:val="none" w:sz="0" w:space="0" w:color="auto"/>
            <w:right w:val="none" w:sz="0" w:space="0" w:color="auto"/>
          </w:divBdr>
        </w:div>
        <w:div w:id="577253574">
          <w:marLeft w:val="547"/>
          <w:marRight w:val="0"/>
          <w:marTop w:val="0"/>
          <w:marBottom w:val="0"/>
          <w:divBdr>
            <w:top w:val="none" w:sz="0" w:space="0" w:color="auto"/>
            <w:left w:val="none" w:sz="0" w:space="0" w:color="auto"/>
            <w:bottom w:val="none" w:sz="0" w:space="0" w:color="auto"/>
            <w:right w:val="none" w:sz="0" w:space="0" w:color="auto"/>
          </w:divBdr>
        </w:div>
        <w:div w:id="1061950113">
          <w:marLeft w:val="547"/>
          <w:marRight w:val="0"/>
          <w:marTop w:val="0"/>
          <w:marBottom w:val="0"/>
          <w:divBdr>
            <w:top w:val="none" w:sz="0" w:space="0" w:color="auto"/>
            <w:left w:val="none" w:sz="0" w:space="0" w:color="auto"/>
            <w:bottom w:val="none" w:sz="0" w:space="0" w:color="auto"/>
            <w:right w:val="none" w:sz="0" w:space="0" w:color="auto"/>
          </w:divBdr>
        </w:div>
        <w:div w:id="1955557898">
          <w:marLeft w:val="547"/>
          <w:marRight w:val="0"/>
          <w:marTop w:val="0"/>
          <w:marBottom w:val="0"/>
          <w:divBdr>
            <w:top w:val="none" w:sz="0" w:space="0" w:color="auto"/>
            <w:left w:val="none" w:sz="0" w:space="0" w:color="auto"/>
            <w:bottom w:val="none" w:sz="0" w:space="0" w:color="auto"/>
            <w:right w:val="none" w:sz="0" w:space="0" w:color="auto"/>
          </w:divBdr>
        </w:div>
      </w:divsChild>
    </w:div>
    <w:div w:id="453211647">
      <w:bodyDiv w:val="1"/>
      <w:marLeft w:val="0"/>
      <w:marRight w:val="0"/>
      <w:marTop w:val="0"/>
      <w:marBottom w:val="0"/>
      <w:divBdr>
        <w:top w:val="none" w:sz="0" w:space="0" w:color="auto"/>
        <w:left w:val="none" w:sz="0" w:space="0" w:color="auto"/>
        <w:bottom w:val="none" w:sz="0" w:space="0" w:color="auto"/>
        <w:right w:val="none" w:sz="0" w:space="0" w:color="auto"/>
      </w:divBdr>
    </w:div>
    <w:div w:id="455567249">
      <w:bodyDiv w:val="1"/>
      <w:marLeft w:val="0"/>
      <w:marRight w:val="0"/>
      <w:marTop w:val="0"/>
      <w:marBottom w:val="0"/>
      <w:divBdr>
        <w:top w:val="none" w:sz="0" w:space="0" w:color="auto"/>
        <w:left w:val="none" w:sz="0" w:space="0" w:color="auto"/>
        <w:bottom w:val="none" w:sz="0" w:space="0" w:color="auto"/>
        <w:right w:val="none" w:sz="0" w:space="0" w:color="auto"/>
      </w:divBdr>
    </w:div>
    <w:div w:id="458768392">
      <w:bodyDiv w:val="1"/>
      <w:marLeft w:val="0"/>
      <w:marRight w:val="0"/>
      <w:marTop w:val="0"/>
      <w:marBottom w:val="0"/>
      <w:divBdr>
        <w:top w:val="none" w:sz="0" w:space="0" w:color="auto"/>
        <w:left w:val="none" w:sz="0" w:space="0" w:color="auto"/>
        <w:bottom w:val="none" w:sz="0" w:space="0" w:color="auto"/>
        <w:right w:val="none" w:sz="0" w:space="0" w:color="auto"/>
      </w:divBdr>
    </w:div>
    <w:div w:id="470943245">
      <w:bodyDiv w:val="1"/>
      <w:marLeft w:val="0"/>
      <w:marRight w:val="0"/>
      <w:marTop w:val="0"/>
      <w:marBottom w:val="0"/>
      <w:divBdr>
        <w:top w:val="none" w:sz="0" w:space="0" w:color="auto"/>
        <w:left w:val="none" w:sz="0" w:space="0" w:color="auto"/>
        <w:bottom w:val="none" w:sz="0" w:space="0" w:color="auto"/>
        <w:right w:val="none" w:sz="0" w:space="0" w:color="auto"/>
      </w:divBdr>
    </w:div>
    <w:div w:id="477305700">
      <w:bodyDiv w:val="1"/>
      <w:marLeft w:val="0"/>
      <w:marRight w:val="0"/>
      <w:marTop w:val="0"/>
      <w:marBottom w:val="0"/>
      <w:divBdr>
        <w:top w:val="none" w:sz="0" w:space="0" w:color="auto"/>
        <w:left w:val="none" w:sz="0" w:space="0" w:color="auto"/>
        <w:bottom w:val="none" w:sz="0" w:space="0" w:color="auto"/>
        <w:right w:val="none" w:sz="0" w:space="0" w:color="auto"/>
      </w:divBdr>
    </w:div>
    <w:div w:id="479346325">
      <w:bodyDiv w:val="1"/>
      <w:marLeft w:val="0"/>
      <w:marRight w:val="0"/>
      <w:marTop w:val="0"/>
      <w:marBottom w:val="0"/>
      <w:divBdr>
        <w:top w:val="none" w:sz="0" w:space="0" w:color="auto"/>
        <w:left w:val="none" w:sz="0" w:space="0" w:color="auto"/>
        <w:bottom w:val="none" w:sz="0" w:space="0" w:color="auto"/>
        <w:right w:val="none" w:sz="0" w:space="0" w:color="auto"/>
      </w:divBdr>
    </w:div>
    <w:div w:id="480536565">
      <w:bodyDiv w:val="1"/>
      <w:marLeft w:val="0"/>
      <w:marRight w:val="0"/>
      <w:marTop w:val="0"/>
      <w:marBottom w:val="0"/>
      <w:divBdr>
        <w:top w:val="none" w:sz="0" w:space="0" w:color="auto"/>
        <w:left w:val="none" w:sz="0" w:space="0" w:color="auto"/>
        <w:bottom w:val="none" w:sz="0" w:space="0" w:color="auto"/>
        <w:right w:val="none" w:sz="0" w:space="0" w:color="auto"/>
      </w:divBdr>
    </w:div>
    <w:div w:id="498544698">
      <w:bodyDiv w:val="1"/>
      <w:marLeft w:val="0"/>
      <w:marRight w:val="0"/>
      <w:marTop w:val="0"/>
      <w:marBottom w:val="0"/>
      <w:divBdr>
        <w:top w:val="none" w:sz="0" w:space="0" w:color="auto"/>
        <w:left w:val="none" w:sz="0" w:space="0" w:color="auto"/>
        <w:bottom w:val="none" w:sz="0" w:space="0" w:color="auto"/>
        <w:right w:val="none" w:sz="0" w:space="0" w:color="auto"/>
      </w:divBdr>
    </w:div>
    <w:div w:id="500778727">
      <w:bodyDiv w:val="1"/>
      <w:marLeft w:val="0"/>
      <w:marRight w:val="0"/>
      <w:marTop w:val="0"/>
      <w:marBottom w:val="0"/>
      <w:divBdr>
        <w:top w:val="none" w:sz="0" w:space="0" w:color="auto"/>
        <w:left w:val="none" w:sz="0" w:space="0" w:color="auto"/>
        <w:bottom w:val="none" w:sz="0" w:space="0" w:color="auto"/>
        <w:right w:val="none" w:sz="0" w:space="0" w:color="auto"/>
      </w:divBdr>
    </w:div>
    <w:div w:id="501551039">
      <w:bodyDiv w:val="1"/>
      <w:marLeft w:val="0"/>
      <w:marRight w:val="0"/>
      <w:marTop w:val="0"/>
      <w:marBottom w:val="0"/>
      <w:divBdr>
        <w:top w:val="none" w:sz="0" w:space="0" w:color="auto"/>
        <w:left w:val="none" w:sz="0" w:space="0" w:color="auto"/>
        <w:bottom w:val="none" w:sz="0" w:space="0" w:color="auto"/>
        <w:right w:val="none" w:sz="0" w:space="0" w:color="auto"/>
      </w:divBdr>
    </w:div>
    <w:div w:id="503589078">
      <w:bodyDiv w:val="1"/>
      <w:marLeft w:val="0"/>
      <w:marRight w:val="0"/>
      <w:marTop w:val="0"/>
      <w:marBottom w:val="0"/>
      <w:divBdr>
        <w:top w:val="none" w:sz="0" w:space="0" w:color="auto"/>
        <w:left w:val="none" w:sz="0" w:space="0" w:color="auto"/>
        <w:bottom w:val="none" w:sz="0" w:space="0" w:color="auto"/>
        <w:right w:val="none" w:sz="0" w:space="0" w:color="auto"/>
      </w:divBdr>
    </w:div>
    <w:div w:id="505243149">
      <w:bodyDiv w:val="1"/>
      <w:marLeft w:val="0"/>
      <w:marRight w:val="0"/>
      <w:marTop w:val="0"/>
      <w:marBottom w:val="0"/>
      <w:divBdr>
        <w:top w:val="none" w:sz="0" w:space="0" w:color="auto"/>
        <w:left w:val="none" w:sz="0" w:space="0" w:color="auto"/>
        <w:bottom w:val="none" w:sz="0" w:space="0" w:color="auto"/>
        <w:right w:val="none" w:sz="0" w:space="0" w:color="auto"/>
      </w:divBdr>
    </w:div>
    <w:div w:id="508911983">
      <w:bodyDiv w:val="1"/>
      <w:marLeft w:val="0"/>
      <w:marRight w:val="0"/>
      <w:marTop w:val="0"/>
      <w:marBottom w:val="0"/>
      <w:divBdr>
        <w:top w:val="none" w:sz="0" w:space="0" w:color="auto"/>
        <w:left w:val="none" w:sz="0" w:space="0" w:color="auto"/>
        <w:bottom w:val="none" w:sz="0" w:space="0" w:color="auto"/>
        <w:right w:val="none" w:sz="0" w:space="0" w:color="auto"/>
      </w:divBdr>
    </w:div>
    <w:div w:id="509179223">
      <w:bodyDiv w:val="1"/>
      <w:marLeft w:val="0"/>
      <w:marRight w:val="0"/>
      <w:marTop w:val="0"/>
      <w:marBottom w:val="0"/>
      <w:divBdr>
        <w:top w:val="none" w:sz="0" w:space="0" w:color="auto"/>
        <w:left w:val="none" w:sz="0" w:space="0" w:color="auto"/>
        <w:bottom w:val="none" w:sz="0" w:space="0" w:color="auto"/>
        <w:right w:val="none" w:sz="0" w:space="0" w:color="auto"/>
      </w:divBdr>
    </w:div>
    <w:div w:id="513807418">
      <w:bodyDiv w:val="1"/>
      <w:marLeft w:val="0"/>
      <w:marRight w:val="0"/>
      <w:marTop w:val="0"/>
      <w:marBottom w:val="0"/>
      <w:divBdr>
        <w:top w:val="none" w:sz="0" w:space="0" w:color="auto"/>
        <w:left w:val="none" w:sz="0" w:space="0" w:color="auto"/>
        <w:bottom w:val="none" w:sz="0" w:space="0" w:color="auto"/>
        <w:right w:val="none" w:sz="0" w:space="0" w:color="auto"/>
      </w:divBdr>
    </w:div>
    <w:div w:id="517357953">
      <w:bodyDiv w:val="1"/>
      <w:marLeft w:val="0"/>
      <w:marRight w:val="0"/>
      <w:marTop w:val="0"/>
      <w:marBottom w:val="0"/>
      <w:divBdr>
        <w:top w:val="none" w:sz="0" w:space="0" w:color="auto"/>
        <w:left w:val="none" w:sz="0" w:space="0" w:color="auto"/>
        <w:bottom w:val="none" w:sz="0" w:space="0" w:color="auto"/>
        <w:right w:val="none" w:sz="0" w:space="0" w:color="auto"/>
      </w:divBdr>
    </w:div>
    <w:div w:id="523133902">
      <w:bodyDiv w:val="1"/>
      <w:marLeft w:val="0"/>
      <w:marRight w:val="0"/>
      <w:marTop w:val="0"/>
      <w:marBottom w:val="0"/>
      <w:divBdr>
        <w:top w:val="none" w:sz="0" w:space="0" w:color="auto"/>
        <w:left w:val="none" w:sz="0" w:space="0" w:color="auto"/>
        <w:bottom w:val="none" w:sz="0" w:space="0" w:color="auto"/>
        <w:right w:val="none" w:sz="0" w:space="0" w:color="auto"/>
      </w:divBdr>
      <w:divsChild>
        <w:div w:id="1490487224">
          <w:marLeft w:val="1411"/>
          <w:marRight w:val="0"/>
          <w:marTop w:val="0"/>
          <w:marBottom w:val="0"/>
          <w:divBdr>
            <w:top w:val="none" w:sz="0" w:space="0" w:color="auto"/>
            <w:left w:val="none" w:sz="0" w:space="0" w:color="auto"/>
            <w:bottom w:val="none" w:sz="0" w:space="0" w:color="auto"/>
            <w:right w:val="none" w:sz="0" w:space="0" w:color="auto"/>
          </w:divBdr>
        </w:div>
        <w:div w:id="863128089">
          <w:marLeft w:val="1411"/>
          <w:marRight w:val="0"/>
          <w:marTop w:val="0"/>
          <w:marBottom w:val="0"/>
          <w:divBdr>
            <w:top w:val="none" w:sz="0" w:space="0" w:color="auto"/>
            <w:left w:val="none" w:sz="0" w:space="0" w:color="auto"/>
            <w:bottom w:val="none" w:sz="0" w:space="0" w:color="auto"/>
            <w:right w:val="none" w:sz="0" w:space="0" w:color="auto"/>
          </w:divBdr>
        </w:div>
        <w:div w:id="1614552275">
          <w:marLeft w:val="1411"/>
          <w:marRight w:val="0"/>
          <w:marTop w:val="0"/>
          <w:marBottom w:val="0"/>
          <w:divBdr>
            <w:top w:val="none" w:sz="0" w:space="0" w:color="auto"/>
            <w:left w:val="none" w:sz="0" w:space="0" w:color="auto"/>
            <w:bottom w:val="none" w:sz="0" w:space="0" w:color="auto"/>
            <w:right w:val="none" w:sz="0" w:space="0" w:color="auto"/>
          </w:divBdr>
        </w:div>
        <w:div w:id="1688941662">
          <w:marLeft w:val="1411"/>
          <w:marRight w:val="0"/>
          <w:marTop w:val="0"/>
          <w:marBottom w:val="0"/>
          <w:divBdr>
            <w:top w:val="none" w:sz="0" w:space="0" w:color="auto"/>
            <w:left w:val="none" w:sz="0" w:space="0" w:color="auto"/>
            <w:bottom w:val="none" w:sz="0" w:space="0" w:color="auto"/>
            <w:right w:val="none" w:sz="0" w:space="0" w:color="auto"/>
          </w:divBdr>
        </w:div>
      </w:divsChild>
    </w:div>
    <w:div w:id="524565407">
      <w:bodyDiv w:val="1"/>
      <w:marLeft w:val="0"/>
      <w:marRight w:val="0"/>
      <w:marTop w:val="0"/>
      <w:marBottom w:val="0"/>
      <w:divBdr>
        <w:top w:val="none" w:sz="0" w:space="0" w:color="auto"/>
        <w:left w:val="none" w:sz="0" w:space="0" w:color="auto"/>
        <w:bottom w:val="none" w:sz="0" w:space="0" w:color="auto"/>
        <w:right w:val="none" w:sz="0" w:space="0" w:color="auto"/>
      </w:divBdr>
    </w:div>
    <w:div w:id="533006025">
      <w:bodyDiv w:val="1"/>
      <w:marLeft w:val="0"/>
      <w:marRight w:val="0"/>
      <w:marTop w:val="0"/>
      <w:marBottom w:val="0"/>
      <w:divBdr>
        <w:top w:val="none" w:sz="0" w:space="0" w:color="auto"/>
        <w:left w:val="none" w:sz="0" w:space="0" w:color="auto"/>
        <w:bottom w:val="none" w:sz="0" w:space="0" w:color="auto"/>
        <w:right w:val="none" w:sz="0" w:space="0" w:color="auto"/>
      </w:divBdr>
    </w:div>
    <w:div w:id="533006851">
      <w:bodyDiv w:val="1"/>
      <w:marLeft w:val="0"/>
      <w:marRight w:val="0"/>
      <w:marTop w:val="0"/>
      <w:marBottom w:val="0"/>
      <w:divBdr>
        <w:top w:val="none" w:sz="0" w:space="0" w:color="auto"/>
        <w:left w:val="none" w:sz="0" w:space="0" w:color="auto"/>
        <w:bottom w:val="none" w:sz="0" w:space="0" w:color="auto"/>
        <w:right w:val="none" w:sz="0" w:space="0" w:color="auto"/>
      </w:divBdr>
    </w:div>
    <w:div w:id="533739228">
      <w:bodyDiv w:val="1"/>
      <w:marLeft w:val="0"/>
      <w:marRight w:val="0"/>
      <w:marTop w:val="0"/>
      <w:marBottom w:val="0"/>
      <w:divBdr>
        <w:top w:val="none" w:sz="0" w:space="0" w:color="auto"/>
        <w:left w:val="none" w:sz="0" w:space="0" w:color="auto"/>
        <w:bottom w:val="none" w:sz="0" w:space="0" w:color="auto"/>
        <w:right w:val="none" w:sz="0" w:space="0" w:color="auto"/>
      </w:divBdr>
    </w:div>
    <w:div w:id="548418316">
      <w:bodyDiv w:val="1"/>
      <w:marLeft w:val="0"/>
      <w:marRight w:val="0"/>
      <w:marTop w:val="0"/>
      <w:marBottom w:val="0"/>
      <w:divBdr>
        <w:top w:val="none" w:sz="0" w:space="0" w:color="auto"/>
        <w:left w:val="none" w:sz="0" w:space="0" w:color="auto"/>
        <w:bottom w:val="none" w:sz="0" w:space="0" w:color="auto"/>
        <w:right w:val="none" w:sz="0" w:space="0" w:color="auto"/>
      </w:divBdr>
    </w:div>
    <w:div w:id="553783149">
      <w:bodyDiv w:val="1"/>
      <w:marLeft w:val="0"/>
      <w:marRight w:val="0"/>
      <w:marTop w:val="0"/>
      <w:marBottom w:val="0"/>
      <w:divBdr>
        <w:top w:val="none" w:sz="0" w:space="0" w:color="auto"/>
        <w:left w:val="none" w:sz="0" w:space="0" w:color="auto"/>
        <w:bottom w:val="none" w:sz="0" w:space="0" w:color="auto"/>
        <w:right w:val="none" w:sz="0" w:space="0" w:color="auto"/>
      </w:divBdr>
    </w:div>
    <w:div w:id="557522079">
      <w:bodyDiv w:val="1"/>
      <w:marLeft w:val="0"/>
      <w:marRight w:val="0"/>
      <w:marTop w:val="0"/>
      <w:marBottom w:val="0"/>
      <w:divBdr>
        <w:top w:val="none" w:sz="0" w:space="0" w:color="auto"/>
        <w:left w:val="none" w:sz="0" w:space="0" w:color="auto"/>
        <w:bottom w:val="none" w:sz="0" w:space="0" w:color="auto"/>
        <w:right w:val="none" w:sz="0" w:space="0" w:color="auto"/>
      </w:divBdr>
    </w:div>
    <w:div w:id="563372714">
      <w:bodyDiv w:val="1"/>
      <w:marLeft w:val="0"/>
      <w:marRight w:val="0"/>
      <w:marTop w:val="0"/>
      <w:marBottom w:val="0"/>
      <w:divBdr>
        <w:top w:val="none" w:sz="0" w:space="0" w:color="auto"/>
        <w:left w:val="none" w:sz="0" w:space="0" w:color="auto"/>
        <w:bottom w:val="none" w:sz="0" w:space="0" w:color="auto"/>
        <w:right w:val="none" w:sz="0" w:space="0" w:color="auto"/>
      </w:divBdr>
    </w:div>
    <w:div w:id="576937152">
      <w:bodyDiv w:val="1"/>
      <w:marLeft w:val="0"/>
      <w:marRight w:val="0"/>
      <w:marTop w:val="0"/>
      <w:marBottom w:val="0"/>
      <w:divBdr>
        <w:top w:val="none" w:sz="0" w:space="0" w:color="auto"/>
        <w:left w:val="none" w:sz="0" w:space="0" w:color="auto"/>
        <w:bottom w:val="none" w:sz="0" w:space="0" w:color="auto"/>
        <w:right w:val="none" w:sz="0" w:space="0" w:color="auto"/>
      </w:divBdr>
    </w:div>
    <w:div w:id="590820353">
      <w:bodyDiv w:val="1"/>
      <w:marLeft w:val="0"/>
      <w:marRight w:val="0"/>
      <w:marTop w:val="0"/>
      <w:marBottom w:val="0"/>
      <w:divBdr>
        <w:top w:val="none" w:sz="0" w:space="0" w:color="auto"/>
        <w:left w:val="none" w:sz="0" w:space="0" w:color="auto"/>
        <w:bottom w:val="none" w:sz="0" w:space="0" w:color="auto"/>
        <w:right w:val="none" w:sz="0" w:space="0" w:color="auto"/>
      </w:divBdr>
    </w:div>
    <w:div w:id="590822146">
      <w:bodyDiv w:val="1"/>
      <w:marLeft w:val="0"/>
      <w:marRight w:val="0"/>
      <w:marTop w:val="0"/>
      <w:marBottom w:val="0"/>
      <w:divBdr>
        <w:top w:val="none" w:sz="0" w:space="0" w:color="auto"/>
        <w:left w:val="none" w:sz="0" w:space="0" w:color="auto"/>
        <w:bottom w:val="none" w:sz="0" w:space="0" w:color="auto"/>
        <w:right w:val="none" w:sz="0" w:space="0" w:color="auto"/>
      </w:divBdr>
    </w:div>
    <w:div w:id="591090081">
      <w:bodyDiv w:val="1"/>
      <w:marLeft w:val="0"/>
      <w:marRight w:val="0"/>
      <w:marTop w:val="0"/>
      <w:marBottom w:val="0"/>
      <w:divBdr>
        <w:top w:val="none" w:sz="0" w:space="0" w:color="auto"/>
        <w:left w:val="none" w:sz="0" w:space="0" w:color="auto"/>
        <w:bottom w:val="none" w:sz="0" w:space="0" w:color="auto"/>
        <w:right w:val="none" w:sz="0" w:space="0" w:color="auto"/>
      </w:divBdr>
    </w:div>
    <w:div w:id="603924006">
      <w:bodyDiv w:val="1"/>
      <w:marLeft w:val="0"/>
      <w:marRight w:val="0"/>
      <w:marTop w:val="0"/>
      <w:marBottom w:val="0"/>
      <w:divBdr>
        <w:top w:val="none" w:sz="0" w:space="0" w:color="auto"/>
        <w:left w:val="none" w:sz="0" w:space="0" w:color="auto"/>
        <w:bottom w:val="none" w:sz="0" w:space="0" w:color="auto"/>
        <w:right w:val="none" w:sz="0" w:space="0" w:color="auto"/>
      </w:divBdr>
    </w:div>
    <w:div w:id="605313480">
      <w:bodyDiv w:val="1"/>
      <w:marLeft w:val="0"/>
      <w:marRight w:val="0"/>
      <w:marTop w:val="0"/>
      <w:marBottom w:val="0"/>
      <w:divBdr>
        <w:top w:val="none" w:sz="0" w:space="0" w:color="auto"/>
        <w:left w:val="none" w:sz="0" w:space="0" w:color="auto"/>
        <w:bottom w:val="none" w:sz="0" w:space="0" w:color="auto"/>
        <w:right w:val="none" w:sz="0" w:space="0" w:color="auto"/>
      </w:divBdr>
    </w:div>
    <w:div w:id="622463749">
      <w:bodyDiv w:val="1"/>
      <w:marLeft w:val="0"/>
      <w:marRight w:val="0"/>
      <w:marTop w:val="0"/>
      <w:marBottom w:val="0"/>
      <w:divBdr>
        <w:top w:val="none" w:sz="0" w:space="0" w:color="auto"/>
        <w:left w:val="none" w:sz="0" w:space="0" w:color="auto"/>
        <w:bottom w:val="none" w:sz="0" w:space="0" w:color="auto"/>
        <w:right w:val="none" w:sz="0" w:space="0" w:color="auto"/>
      </w:divBdr>
    </w:div>
    <w:div w:id="644159882">
      <w:bodyDiv w:val="1"/>
      <w:marLeft w:val="0"/>
      <w:marRight w:val="0"/>
      <w:marTop w:val="0"/>
      <w:marBottom w:val="0"/>
      <w:divBdr>
        <w:top w:val="none" w:sz="0" w:space="0" w:color="auto"/>
        <w:left w:val="none" w:sz="0" w:space="0" w:color="auto"/>
        <w:bottom w:val="none" w:sz="0" w:space="0" w:color="auto"/>
        <w:right w:val="none" w:sz="0" w:space="0" w:color="auto"/>
      </w:divBdr>
    </w:div>
    <w:div w:id="646519917">
      <w:bodyDiv w:val="1"/>
      <w:marLeft w:val="0"/>
      <w:marRight w:val="0"/>
      <w:marTop w:val="0"/>
      <w:marBottom w:val="0"/>
      <w:divBdr>
        <w:top w:val="none" w:sz="0" w:space="0" w:color="auto"/>
        <w:left w:val="none" w:sz="0" w:space="0" w:color="auto"/>
        <w:bottom w:val="none" w:sz="0" w:space="0" w:color="auto"/>
        <w:right w:val="none" w:sz="0" w:space="0" w:color="auto"/>
      </w:divBdr>
    </w:div>
    <w:div w:id="650863491">
      <w:bodyDiv w:val="1"/>
      <w:marLeft w:val="0"/>
      <w:marRight w:val="0"/>
      <w:marTop w:val="0"/>
      <w:marBottom w:val="0"/>
      <w:divBdr>
        <w:top w:val="none" w:sz="0" w:space="0" w:color="auto"/>
        <w:left w:val="none" w:sz="0" w:space="0" w:color="auto"/>
        <w:bottom w:val="none" w:sz="0" w:space="0" w:color="auto"/>
        <w:right w:val="none" w:sz="0" w:space="0" w:color="auto"/>
      </w:divBdr>
    </w:div>
    <w:div w:id="657222429">
      <w:bodyDiv w:val="1"/>
      <w:marLeft w:val="0"/>
      <w:marRight w:val="0"/>
      <w:marTop w:val="0"/>
      <w:marBottom w:val="0"/>
      <w:divBdr>
        <w:top w:val="none" w:sz="0" w:space="0" w:color="auto"/>
        <w:left w:val="none" w:sz="0" w:space="0" w:color="auto"/>
        <w:bottom w:val="none" w:sz="0" w:space="0" w:color="auto"/>
        <w:right w:val="none" w:sz="0" w:space="0" w:color="auto"/>
      </w:divBdr>
      <w:divsChild>
        <w:div w:id="426660304">
          <w:marLeft w:val="0"/>
          <w:marRight w:val="0"/>
          <w:marTop w:val="0"/>
          <w:marBottom w:val="0"/>
          <w:divBdr>
            <w:top w:val="none" w:sz="0" w:space="0" w:color="auto"/>
            <w:left w:val="none" w:sz="0" w:space="0" w:color="auto"/>
            <w:bottom w:val="none" w:sz="0" w:space="0" w:color="auto"/>
            <w:right w:val="none" w:sz="0" w:space="0" w:color="auto"/>
          </w:divBdr>
          <w:divsChild>
            <w:div w:id="788207521">
              <w:marLeft w:val="0"/>
              <w:marRight w:val="0"/>
              <w:marTop w:val="0"/>
              <w:marBottom w:val="0"/>
              <w:divBdr>
                <w:top w:val="none" w:sz="0" w:space="0" w:color="auto"/>
                <w:left w:val="none" w:sz="0" w:space="0" w:color="auto"/>
                <w:bottom w:val="none" w:sz="0" w:space="0" w:color="auto"/>
                <w:right w:val="none" w:sz="0" w:space="0" w:color="auto"/>
              </w:divBdr>
              <w:divsChild>
                <w:div w:id="149710029">
                  <w:marLeft w:val="0"/>
                  <w:marRight w:val="0"/>
                  <w:marTop w:val="0"/>
                  <w:marBottom w:val="0"/>
                  <w:divBdr>
                    <w:top w:val="none" w:sz="0" w:space="0" w:color="auto"/>
                    <w:left w:val="none" w:sz="0" w:space="0" w:color="auto"/>
                    <w:bottom w:val="none" w:sz="0" w:space="0" w:color="auto"/>
                    <w:right w:val="none" w:sz="0" w:space="0" w:color="auto"/>
                  </w:divBdr>
                  <w:divsChild>
                    <w:div w:id="442307906">
                      <w:marLeft w:val="0"/>
                      <w:marRight w:val="0"/>
                      <w:marTop w:val="0"/>
                      <w:marBottom w:val="0"/>
                      <w:divBdr>
                        <w:top w:val="none" w:sz="0" w:space="0" w:color="auto"/>
                        <w:left w:val="none" w:sz="0" w:space="0" w:color="auto"/>
                        <w:bottom w:val="none" w:sz="0" w:space="0" w:color="auto"/>
                        <w:right w:val="none" w:sz="0" w:space="0" w:color="auto"/>
                      </w:divBdr>
                      <w:divsChild>
                        <w:div w:id="947935279">
                          <w:marLeft w:val="0"/>
                          <w:marRight w:val="0"/>
                          <w:marTop w:val="15"/>
                          <w:marBottom w:val="0"/>
                          <w:divBdr>
                            <w:top w:val="none" w:sz="0" w:space="0" w:color="auto"/>
                            <w:left w:val="none" w:sz="0" w:space="0" w:color="auto"/>
                            <w:bottom w:val="none" w:sz="0" w:space="0" w:color="auto"/>
                            <w:right w:val="none" w:sz="0" w:space="0" w:color="auto"/>
                          </w:divBdr>
                          <w:divsChild>
                            <w:div w:id="1850220941">
                              <w:marLeft w:val="0"/>
                              <w:marRight w:val="0"/>
                              <w:marTop w:val="0"/>
                              <w:marBottom w:val="0"/>
                              <w:divBdr>
                                <w:top w:val="none" w:sz="0" w:space="0" w:color="auto"/>
                                <w:left w:val="none" w:sz="0" w:space="0" w:color="auto"/>
                                <w:bottom w:val="none" w:sz="0" w:space="0" w:color="auto"/>
                                <w:right w:val="none" w:sz="0" w:space="0" w:color="auto"/>
                              </w:divBdr>
                              <w:divsChild>
                                <w:div w:id="1089698386">
                                  <w:marLeft w:val="0"/>
                                  <w:marRight w:val="0"/>
                                  <w:marTop w:val="0"/>
                                  <w:marBottom w:val="0"/>
                                  <w:divBdr>
                                    <w:top w:val="none" w:sz="0" w:space="0" w:color="auto"/>
                                    <w:left w:val="none" w:sz="0" w:space="0" w:color="auto"/>
                                    <w:bottom w:val="none" w:sz="0" w:space="0" w:color="auto"/>
                                    <w:right w:val="none" w:sz="0" w:space="0" w:color="auto"/>
                                  </w:divBdr>
                                </w:div>
                                <w:div w:id="1488401784">
                                  <w:marLeft w:val="0"/>
                                  <w:marRight w:val="0"/>
                                  <w:marTop w:val="0"/>
                                  <w:marBottom w:val="0"/>
                                  <w:divBdr>
                                    <w:top w:val="none" w:sz="0" w:space="0" w:color="auto"/>
                                    <w:left w:val="none" w:sz="0" w:space="0" w:color="auto"/>
                                    <w:bottom w:val="none" w:sz="0" w:space="0" w:color="auto"/>
                                    <w:right w:val="none" w:sz="0" w:space="0" w:color="auto"/>
                                  </w:divBdr>
                                </w:div>
                                <w:div w:id="11360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736011">
      <w:bodyDiv w:val="1"/>
      <w:marLeft w:val="0"/>
      <w:marRight w:val="0"/>
      <w:marTop w:val="0"/>
      <w:marBottom w:val="0"/>
      <w:divBdr>
        <w:top w:val="none" w:sz="0" w:space="0" w:color="auto"/>
        <w:left w:val="none" w:sz="0" w:space="0" w:color="auto"/>
        <w:bottom w:val="none" w:sz="0" w:space="0" w:color="auto"/>
        <w:right w:val="none" w:sz="0" w:space="0" w:color="auto"/>
      </w:divBdr>
    </w:div>
    <w:div w:id="673990772">
      <w:bodyDiv w:val="1"/>
      <w:marLeft w:val="0"/>
      <w:marRight w:val="0"/>
      <w:marTop w:val="0"/>
      <w:marBottom w:val="0"/>
      <w:divBdr>
        <w:top w:val="none" w:sz="0" w:space="0" w:color="auto"/>
        <w:left w:val="none" w:sz="0" w:space="0" w:color="auto"/>
        <w:bottom w:val="none" w:sz="0" w:space="0" w:color="auto"/>
        <w:right w:val="none" w:sz="0" w:space="0" w:color="auto"/>
      </w:divBdr>
    </w:div>
    <w:div w:id="676495198">
      <w:bodyDiv w:val="1"/>
      <w:marLeft w:val="0"/>
      <w:marRight w:val="0"/>
      <w:marTop w:val="0"/>
      <w:marBottom w:val="0"/>
      <w:divBdr>
        <w:top w:val="none" w:sz="0" w:space="0" w:color="auto"/>
        <w:left w:val="none" w:sz="0" w:space="0" w:color="auto"/>
        <w:bottom w:val="none" w:sz="0" w:space="0" w:color="auto"/>
        <w:right w:val="none" w:sz="0" w:space="0" w:color="auto"/>
      </w:divBdr>
    </w:div>
    <w:div w:id="691492137">
      <w:bodyDiv w:val="1"/>
      <w:marLeft w:val="0"/>
      <w:marRight w:val="0"/>
      <w:marTop w:val="0"/>
      <w:marBottom w:val="0"/>
      <w:divBdr>
        <w:top w:val="none" w:sz="0" w:space="0" w:color="auto"/>
        <w:left w:val="none" w:sz="0" w:space="0" w:color="auto"/>
        <w:bottom w:val="none" w:sz="0" w:space="0" w:color="auto"/>
        <w:right w:val="none" w:sz="0" w:space="0" w:color="auto"/>
      </w:divBdr>
    </w:div>
    <w:div w:id="693924453">
      <w:bodyDiv w:val="1"/>
      <w:marLeft w:val="0"/>
      <w:marRight w:val="0"/>
      <w:marTop w:val="0"/>
      <w:marBottom w:val="0"/>
      <w:divBdr>
        <w:top w:val="none" w:sz="0" w:space="0" w:color="auto"/>
        <w:left w:val="none" w:sz="0" w:space="0" w:color="auto"/>
        <w:bottom w:val="none" w:sz="0" w:space="0" w:color="auto"/>
        <w:right w:val="none" w:sz="0" w:space="0" w:color="auto"/>
      </w:divBdr>
    </w:div>
    <w:div w:id="700205709">
      <w:bodyDiv w:val="1"/>
      <w:marLeft w:val="0"/>
      <w:marRight w:val="0"/>
      <w:marTop w:val="0"/>
      <w:marBottom w:val="0"/>
      <w:divBdr>
        <w:top w:val="none" w:sz="0" w:space="0" w:color="auto"/>
        <w:left w:val="none" w:sz="0" w:space="0" w:color="auto"/>
        <w:bottom w:val="none" w:sz="0" w:space="0" w:color="auto"/>
        <w:right w:val="none" w:sz="0" w:space="0" w:color="auto"/>
      </w:divBdr>
    </w:div>
    <w:div w:id="706687712">
      <w:bodyDiv w:val="1"/>
      <w:marLeft w:val="0"/>
      <w:marRight w:val="0"/>
      <w:marTop w:val="0"/>
      <w:marBottom w:val="0"/>
      <w:divBdr>
        <w:top w:val="none" w:sz="0" w:space="0" w:color="auto"/>
        <w:left w:val="none" w:sz="0" w:space="0" w:color="auto"/>
        <w:bottom w:val="none" w:sz="0" w:space="0" w:color="auto"/>
        <w:right w:val="none" w:sz="0" w:space="0" w:color="auto"/>
      </w:divBdr>
    </w:div>
    <w:div w:id="716665181">
      <w:bodyDiv w:val="1"/>
      <w:marLeft w:val="0"/>
      <w:marRight w:val="0"/>
      <w:marTop w:val="0"/>
      <w:marBottom w:val="0"/>
      <w:divBdr>
        <w:top w:val="none" w:sz="0" w:space="0" w:color="auto"/>
        <w:left w:val="none" w:sz="0" w:space="0" w:color="auto"/>
        <w:bottom w:val="none" w:sz="0" w:space="0" w:color="auto"/>
        <w:right w:val="none" w:sz="0" w:space="0" w:color="auto"/>
      </w:divBdr>
    </w:div>
    <w:div w:id="723723921">
      <w:bodyDiv w:val="1"/>
      <w:marLeft w:val="0"/>
      <w:marRight w:val="0"/>
      <w:marTop w:val="0"/>
      <w:marBottom w:val="0"/>
      <w:divBdr>
        <w:top w:val="none" w:sz="0" w:space="0" w:color="auto"/>
        <w:left w:val="none" w:sz="0" w:space="0" w:color="auto"/>
        <w:bottom w:val="none" w:sz="0" w:space="0" w:color="auto"/>
        <w:right w:val="none" w:sz="0" w:space="0" w:color="auto"/>
      </w:divBdr>
    </w:div>
    <w:div w:id="723792716">
      <w:bodyDiv w:val="1"/>
      <w:marLeft w:val="0"/>
      <w:marRight w:val="0"/>
      <w:marTop w:val="0"/>
      <w:marBottom w:val="0"/>
      <w:divBdr>
        <w:top w:val="none" w:sz="0" w:space="0" w:color="auto"/>
        <w:left w:val="none" w:sz="0" w:space="0" w:color="auto"/>
        <w:bottom w:val="none" w:sz="0" w:space="0" w:color="auto"/>
        <w:right w:val="none" w:sz="0" w:space="0" w:color="auto"/>
      </w:divBdr>
    </w:div>
    <w:div w:id="733818525">
      <w:bodyDiv w:val="1"/>
      <w:marLeft w:val="0"/>
      <w:marRight w:val="0"/>
      <w:marTop w:val="0"/>
      <w:marBottom w:val="0"/>
      <w:divBdr>
        <w:top w:val="none" w:sz="0" w:space="0" w:color="auto"/>
        <w:left w:val="none" w:sz="0" w:space="0" w:color="auto"/>
        <w:bottom w:val="none" w:sz="0" w:space="0" w:color="auto"/>
        <w:right w:val="none" w:sz="0" w:space="0" w:color="auto"/>
      </w:divBdr>
    </w:div>
    <w:div w:id="746146944">
      <w:bodyDiv w:val="1"/>
      <w:marLeft w:val="0"/>
      <w:marRight w:val="0"/>
      <w:marTop w:val="0"/>
      <w:marBottom w:val="0"/>
      <w:divBdr>
        <w:top w:val="none" w:sz="0" w:space="0" w:color="auto"/>
        <w:left w:val="none" w:sz="0" w:space="0" w:color="auto"/>
        <w:bottom w:val="none" w:sz="0" w:space="0" w:color="auto"/>
        <w:right w:val="none" w:sz="0" w:space="0" w:color="auto"/>
      </w:divBdr>
    </w:div>
    <w:div w:id="750002834">
      <w:bodyDiv w:val="1"/>
      <w:marLeft w:val="0"/>
      <w:marRight w:val="0"/>
      <w:marTop w:val="0"/>
      <w:marBottom w:val="0"/>
      <w:divBdr>
        <w:top w:val="none" w:sz="0" w:space="0" w:color="auto"/>
        <w:left w:val="none" w:sz="0" w:space="0" w:color="auto"/>
        <w:bottom w:val="none" w:sz="0" w:space="0" w:color="auto"/>
        <w:right w:val="none" w:sz="0" w:space="0" w:color="auto"/>
      </w:divBdr>
    </w:div>
    <w:div w:id="758452343">
      <w:bodyDiv w:val="1"/>
      <w:marLeft w:val="0"/>
      <w:marRight w:val="0"/>
      <w:marTop w:val="0"/>
      <w:marBottom w:val="0"/>
      <w:divBdr>
        <w:top w:val="none" w:sz="0" w:space="0" w:color="auto"/>
        <w:left w:val="none" w:sz="0" w:space="0" w:color="auto"/>
        <w:bottom w:val="none" w:sz="0" w:space="0" w:color="auto"/>
        <w:right w:val="none" w:sz="0" w:space="0" w:color="auto"/>
      </w:divBdr>
    </w:div>
    <w:div w:id="762647803">
      <w:bodyDiv w:val="1"/>
      <w:marLeft w:val="0"/>
      <w:marRight w:val="0"/>
      <w:marTop w:val="0"/>
      <w:marBottom w:val="0"/>
      <w:divBdr>
        <w:top w:val="none" w:sz="0" w:space="0" w:color="auto"/>
        <w:left w:val="none" w:sz="0" w:space="0" w:color="auto"/>
        <w:bottom w:val="none" w:sz="0" w:space="0" w:color="auto"/>
        <w:right w:val="none" w:sz="0" w:space="0" w:color="auto"/>
      </w:divBdr>
    </w:div>
    <w:div w:id="770516518">
      <w:bodyDiv w:val="1"/>
      <w:marLeft w:val="0"/>
      <w:marRight w:val="0"/>
      <w:marTop w:val="0"/>
      <w:marBottom w:val="0"/>
      <w:divBdr>
        <w:top w:val="none" w:sz="0" w:space="0" w:color="auto"/>
        <w:left w:val="none" w:sz="0" w:space="0" w:color="auto"/>
        <w:bottom w:val="none" w:sz="0" w:space="0" w:color="auto"/>
        <w:right w:val="none" w:sz="0" w:space="0" w:color="auto"/>
      </w:divBdr>
    </w:div>
    <w:div w:id="777260560">
      <w:bodyDiv w:val="1"/>
      <w:marLeft w:val="0"/>
      <w:marRight w:val="0"/>
      <w:marTop w:val="0"/>
      <w:marBottom w:val="0"/>
      <w:divBdr>
        <w:top w:val="none" w:sz="0" w:space="0" w:color="auto"/>
        <w:left w:val="none" w:sz="0" w:space="0" w:color="auto"/>
        <w:bottom w:val="none" w:sz="0" w:space="0" w:color="auto"/>
        <w:right w:val="none" w:sz="0" w:space="0" w:color="auto"/>
      </w:divBdr>
    </w:div>
    <w:div w:id="777674373">
      <w:bodyDiv w:val="1"/>
      <w:marLeft w:val="0"/>
      <w:marRight w:val="0"/>
      <w:marTop w:val="0"/>
      <w:marBottom w:val="0"/>
      <w:divBdr>
        <w:top w:val="none" w:sz="0" w:space="0" w:color="auto"/>
        <w:left w:val="none" w:sz="0" w:space="0" w:color="auto"/>
        <w:bottom w:val="none" w:sz="0" w:space="0" w:color="auto"/>
        <w:right w:val="none" w:sz="0" w:space="0" w:color="auto"/>
      </w:divBdr>
    </w:div>
    <w:div w:id="778767664">
      <w:bodyDiv w:val="1"/>
      <w:marLeft w:val="0"/>
      <w:marRight w:val="0"/>
      <w:marTop w:val="0"/>
      <w:marBottom w:val="0"/>
      <w:divBdr>
        <w:top w:val="none" w:sz="0" w:space="0" w:color="auto"/>
        <w:left w:val="none" w:sz="0" w:space="0" w:color="auto"/>
        <w:bottom w:val="none" w:sz="0" w:space="0" w:color="auto"/>
        <w:right w:val="none" w:sz="0" w:space="0" w:color="auto"/>
      </w:divBdr>
    </w:div>
    <w:div w:id="782001108">
      <w:bodyDiv w:val="1"/>
      <w:marLeft w:val="0"/>
      <w:marRight w:val="0"/>
      <w:marTop w:val="0"/>
      <w:marBottom w:val="0"/>
      <w:divBdr>
        <w:top w:val="none" w:sz="0" w:space="0" w:color="auto"/>
        <w:left w:val="none" w:sz="0" w:space="0" w:color="auto"/>
        <w:bottom w:val="none" w:sz="0" w:space="0" w:color="auto"/>
        <w:right w:val="none" w:sz="0" w:space="0" w:color="auto"/>
      </w:divBdr>
    </w:div>
    <w:div w:id="785276218">
      <w:bodyDiv w:val="1"/>
      <w:marLeft w:val="0"/>
      <w:marRight w:val="0"/>
      <w:marTop w:val="0"/>
      <w:marBottom w:val="0"/>
      <w:divBdr>
        <w:top w:val="none" w:sz="0" w:space="0" w:color="auto"/>
        <w:left w:val="none" w:sz="0" w:space="0" w:color="auto"/>
        <w:bottom w:val="none" w:sz="0" w:space="0" w:color="auto"/>
        <w:right w:val="none" w:sz="0" w:space="0" w:color="auto"/>
      </w:divBdr>
    </w:div>
    <w:div w:id="790435820">
      <w:bodyDiv w:val="1"/>
      <w:marLeft w:val="0"/>
      <w:marRight w:val="0"/>
      <w:marTop w:val="0"/>
      <w:marBottom w:val="0"/>
      <w:divBdr>
        <w:top w:val="none" w:sz="0" w:space="0" w:color="auto"/>
        <w:left w:val="none" w:sz="0" w:space="0" w:color="auto"/>
        <w:bottom w:val="none" w:sz="0" w:space="0" w:color="auto"/>
        <w:right w:val="none" w:sz="0" w:space="0" w:color="auto"/>
      </w:divBdr>
    </w:div>
    <w:div w:id="791479074">
      <w:bodyDiv w:val="1"/>
      <w:marLeft w:val="0"/>
      <w:marRight w:val="0"/>
      <w:marTop w:val="0"/>
      <w:marBottom w:val="0"/>
      <w:divBdr>
        <w:top w:val="none" w:sz="0" w:space="0" w:color="auto"/>
        <w:left w:val="none" w:sz="0" w:space="0" w:color="auto"/>
        <w:bottom w:val="none" w:sz="0" w:space="0" w:color="auto"/>
        <w:right w:val="none" w:sz="0" w:space="0" w:color="auto"/>
      </w:divBdr>
    </w:div>
    <w:div w:id="796529858">
      <w:bodyDiv w:val="1"/>
      <w:marLeft w:val="0"/>
      <w:marRight w:val="0"/>
      <w:marTop w:val="0"/>
      <w:marBottom w:val="0"/>
      <w:divBdr>
        <w:top w:val="none" w:sz="0" w:space="0" w:color="auto"/>
        <w:left w:val="none" w:sz="0" w:space="0" w:color="auto"/>
        <w:bottom w:val="none" w:sz="0" w:space="0" w:color="auto"/>
        <w:right w:val="none" w:sz="0" w:space="0" w:color="auto"/>
      </w:divBdr>
    </w:div>
    <w:div w:id="810757322">
      <w:bodyDiv w:val="1"/>
      <w:marLeft w:val="0"/>
      <w:marRight w:val="0"/>
      <w:marTop w:val="0"/>
      <w:marBottom w:val="0"/>
      <w:divBdr>
        <w:top w:val="none" w:sz="0" w:space="0" w:color="auto"/>
        <w:left w:val="none" w:sz="0" w:space="0" w:color="auto"/>
        <w:bottom w:val="none" w:sz="0" w:space="0" w:color="auto"/>
        <w:right w:val="none" w:sz="0" w:space="0" w:color="auto"/>
      </w:divBdr>
    </w:div>
    <w:div w:id="813064451">
      <w:bodyDiv w:val="1"/>
      <w:marLeft w:val="0"/>
      <w:marRight w:val="0"/>
      <w:marTop w:val="0"/>
      <w:marBottom w:val="0"/>
      <w:divBdr>
        <w:top w:val="none" w:sz="0" w:space="0" w:color="auto"/>
        <w:left w:val="none" w:sz="0" w:space="0" w:color="auto"/>
        <w:bottom w:val="none" w:sz="0" w:space="0" w:color="auto"/>
        <w:right w:val="none" w:sz="0" w:space="0" w:color="auto"/>
      </w:divBdr>
    </w:div>
    <w:div w:id="814369536">
      <w:bodyDiv w:val="1"/>
      <w:marLeft w:val="0"/>
      <w:marRight w:val="0"/>
      <w:marTop w:val="0"/>
      <w:marBottom w:val="0"/>
      <w:divBdr>
        <w:top w:val="none" w:sz="0" w:space="0" w:color="auto"/>
        <w:left w:val="none" w:sz="0" w:space="0" w:color="auto"/>
        <w:bottom w:val="none" w:sz="0" w:space="0" w:color="auto"/>
        <w:right w:val="none" w:sz="0" w:space="0" w:color="auto"/>
      </w:divBdr>
    </w:div>
    <w:div w:id="828987234">
      <w:bodyDiv w:val="1"/>
      <w:marLeft w:val="0"/>
      <w:marRight w:val="0"/>
      <w:marTop w:val="0"/>
      <w:marBottom w:val="0"/>
      <w:divBdr>
        <w:top w:val="none" w:sz="0" w:space="0" w:color="auto"/>
        <w:left w:val="none" w:sz="0" w:space="0" w:color="auto"/>
        <w:bottom w:val="none" w:sz="0" w:space="0" w:color="auto"/>
        <w:right w:val="none" w:sz="0" w:space="0" w:color="auto"/>
      </w:divBdr>
    </w:div>
    <w:div w:id="832186988">
      <w:bodyDiv w:val="1"/>
      <w:marLeft w:val="0"/>
      <w:marRight w:val="0"/>
      <w:marTop w:val="0"/>
      <w:marBottom w:val="0"/>
      <w:divBdr>
        <w:top w:val="none" w:sz="0" w:space="0" w:color="auto"/>
        <w:left w:val="none" w:sz="0" w:space="0" w:color="auto"/>
        <w:bottom w:val="none" w:sz="0" w:space="0" w:color="auto"/>
        <w:right w:val="none" w:sz="0" w:space="0" w:color="auto"/>
      </w:divBdr>
    </w:div>
    <w:div w:id="835539713">
      <w:bodyDiv w:val="1"/>
      <w:marLeft w:val="0"/>
      <w:marRight w:val="0"/>
      <w:marTop w:val="0"/>
      <w:marBottom w:val="0"/>
      <w:divBdr>
        <w:top w:val="none" w:sz="0" w:space="0" w:color="auto"/>
        <w:left w:val="none" w:sz="0" w:space="0" w:color="auto"/>
        <w:bottom w:val="none" w:sz="0" w:space="0" w:color="auto"/>
        <w:right w:val="none" w:sz="0" w:space="0" w:color="auto"/>
      </w:divBdr>
    </w:div>
    <w:div w:id="836381538">
      <w:bodyDiv w:val="1"/>
      <w:marLeft w:val="0"/>
      <w:marRight w:val="0"/>
      <w:marTop w:val="0"/>
      <w:marBottom w:val="0"/>
      <w:divBdr>
        <w:top w:val="none" w:sz="0" w:space="0" w:color="auto"/>
        <w:left w:val="none" w:sz="0" w:space="0" w:color="auto"/>
        <w:bottom w:val="none" w:sz="0" w:space="0" w:color="auto"/>
        <w:right w:val="none" w:sz="0" w:space="0" w:color="auto"/>
      </w:divBdr>
    </w:div>
    <w:div w:id="844172238">
      <w:bodyDiv w:val="1"/>
      <w:marLeft w:val="0"/>
      <w:marRight w:val="0"/>
      <w:marTop w:val="0"/>
      <w:marBottom w:val="0"/>
      <w:divBdr>
        <w:top w:val="none" w:sz="0" w:space="0" w:color="auto"/>
        <w:left w:val="none" w:sz="0" w:space="0" w:color="auto"/>
        <w:bottom w:val="none" w:sz="0" w:space="0" w:color="auto"/>
        <w:right w:val="none" w:sz="0" w:space="0" w:color="auto"/>
      </w:divBdr>
    </w:div>
    <w:div w:id="849223534">
      <w:bodyDiv w:val="1"/>
      <w:marLeft w:val="0"/>
      <w:marRight w:val="0"/>
      <w:marTop w:val="0"/>
      <w:marBottom w:val="0"/>
      <w:divBdr>
        <w:top w:val="none" w:sz="0" w:space="0" w:color="auto"/>
        <w:left w:val="none" w:sz="0" w:space="0" w:color="auto"/>
        <w:bottom w:val="none" w:sz="0" w:space="0" w:color="auto"/>
        <w:right w:val="none" w:sz="0" w:space="0" w:color="auto"/>
      </w:divBdr>
    </w:div>
    <w:div w:id="854464369">
      <w:bodyDiv w:val="1"/>
      <w:marLeft w:val="0"/>
      <w:marRight w:val="0"/>
      <w:marTop w:val="0"/>
      <w:marBottom w:val="0"/>
      <w:divBdr>
        <w:top w:val="none" w:sz="0" w:space="0" w:color="auto"/>
        <w:left w:val="none" w:sz="0" w:space="0" w:color="auto"/>
        <w:bottom w:val="none" w:sz="0" w:space="0" w:color="auto"/>
        <w:right w:val="none" w:sz="0" w:space="0" w:color="auto"/>
      </w:divBdr>
    </w:div>
    <w:div w:id="856693745">
      <w:bodyDiv w:val="1"/>
      <w:marLeft w:val="0"/>
      <w:marRight w:val="0"/>
      <w:marTop w:val="0"/>
      <w:marBottom w:val="0"/>
      <w:divBdr>
        <w:top w:val="none" w:sz="0" w:space="0" w:color="auto"/>
        <w:left w:val="none" w:sz="0" w:space="0" w:color="auto"/>
        <w:bottom w:val="none" w:sz="0" w:space="0" w:color="auto"/>
        <w:right w:val="none" w:sz="0" w:space="0" w:color="auto"/>
      </w:divBdr>
    </w:div>
    <w:div w:id="866524622">
      <w:bodyDiv w:val="1"/>
      <w:marLeft w:val="0"/>
      <w:marRight w:val="0"/>
      <w:marTop w:val="0"/>
      <w:marBottom w:val="0"/>
      <w:divBdr>
        <w:top w:val="none" w:sz="0" w:space="0" w:color="auto"/>
        <w:left w:val="none" w:sz="0" w:space="0" w:color="auto"/>
        <w:bottom w:val="none" w:sz="0" w:space="0" w:color="auto"/>
        <w:right w:val="none" w:sz="0" w:space="0" w:color="auto"/>
      </w:divBdr>
    </w:div>
    <w:div w:id="869342306">
      <w:bodyDiv w:val="1"/>
      <w:marLeft w:val="0"/>
      <w:marRight w:val="0"/>
      <w:marTop w:val="0"/>
      <w:marBottom w:val="0"/>
      <w:divBdr>
        <w:top w:val="none" w:sz="0" w:space="0" w:color="auto"/>
        <w:left w:val="none" w:sz="0" w:space="0" w:color="auto"/>
        <w:bottom w:val="none" w:sz="0" w:space="0" w:color="auto"/>
        <w:right w:val="none" w:sz="0" w:space="0" w:color="auto"/>
      </w:divBdr>
    </w:div>
    <w:div w:id="870653990">
      <w:bodyDiv w:val="1"/>
      <w:marLeft w:val="0"/>
      <w:marRight w:val="0"/>
      <w:marTop w:val="0"/>
      <w:marBottom w:val="0"/>
      <w:divBdr>
        <w:top w:val="none" w:sz="0" w:space="0" w:color="auto"/>
        <w:left w:val="none" w:sz="0" w:space="0" w:color="auto"/>
        <w:bottom w:val="none" w:sz="0" w:space="0" w:color="auto"/>
        <w:right w:val="none" w:sz="0" w:space="0" w:color="auto"/>
      </w:divBdr>
    </w:div>
    <w:div w:id="873543637">
      <w:bodyDiv w:val="1"/>
      <w:marLeft w:val="0"/>
      <w:marRight w:val="0"/>
      <w:marTop w:val="0"/>
      <w:marBottom w:val="0"/>
      <w:divBdr>
        <w:top w:val="none" w:sz="0" w:space="0" w:color="auto"/>
        <w:left w:val="none" w:sz="0" w:space="0" w:color="auto"/>
        <w:bottom w:val="none" w:sz="0" w:space="0" w:color="auto"/>
        <w:right w:val="none" w:sz="0" w:space="0" w:color="auto"/>
      </w:divBdr>
    </w:div>
    <w:div w:id="878709324">
      <w:bodyDiv w:val="1"/>
      <w:marLeft w:val="0"/>
      <w:marRight w:val="0"/>
      <w:marTop w:val="0"/>
      <w:marBottom w:val="0"/>
      <w:divBdr>
        <w:top w:val="none" w:sz="0" w:space="0" w:color="auto"/>
        <w:left w:val="none" w:sz="0" w:space="0" w:color="auto"/>
        <w:bottom w:val="none" w:sz="0" w:space="0" w:color="auto"/>
        <w:right w:val="none" w:sz="0" w:space="0" w:color="auto"/>
      </w:divBdr>
    </w:div>
    <w:div w:id="880018390">
      <w:bodyDiv w:val="1"/>
      <w:marLeft w:val="0"/>
      <w:marRight w:val="0"/>
      <w:marTop w:val="0"/>
      <w:marBottom w:val="0"/>
      <w:divBdr>
        <w:top w:val="none" w:sz="0" w:space="0" w:color="auto"/>
        <w:left w:val="none" w:sz="0" w:space="0" w:color="auto"/>
        <w:bottom w:val="none" w:sz="0" w:space="0" w:color="auto"/>
        <w:right w:val="none" w:sz="0" w:space="0" w:color="auto"/>
      </w:divBdr>
    </w:div>
    <w:div w:id="901869480">
      <w:bodyDiv w:val="1"/>
      <w:marLeft w:val="0"/>
      <w:marRight w:val="0"/>
      <w:marTop w:val="0"/>
      <w:marBottom w:val="0"/>
      <w:divBdr>
        <w:top w:val="none" w:sz="0" w:space="0" w:color="auto"/>
        <w:left w:val="none" w:sz="0" w:space="0" w:color="auto"/>
        <w:bottom w:val="none" w:sz="0" w:space="0" w:color="auto"/>
        <w:right w:val="none" w:sz="0" w:space="0" w:color="auto"/>
      </w:divBdr>
    </w:div>
    <w:div w:id="903417949">
      <w:bodyDiv w:val="1"/>
      <w:marLeft w:val="0"/>
      <w:marRight w:val="0"/>
      <w:marTop w:val="0"/>
      <w:marBottom w:val="0"/>
      <w:divBdr>
        <w:top w:val="none" w:sz="0" w:space="0" w:color="auto"/>
        <w:left w:val="none" w:sz="0" w:space="0" w:color="auto"/>
        <w:bottom w:val="none" w:sz="0" w:space="0" w:color="auto"/>
        <w:right w:val="none" w:sz="0" w:space="0" w:color="auto"/>
      </w:divBdr>
    </w:div>
    <w:div w:id="914707166">
      <w:bodyDiv w:val="1"/>
      <w:marLeft w:val="0"/>
      <w:marRight w:val="0"/>
      <w:marTop w:val="0"/>
      <w:marBottom w:val="0"/>
      <w:divBdr>
        <w:top w:val="none" w:sz="0" w:space="0" w:color="auto"/>
        <w:left w:val="none" w:sz="0" w:space="0" w:color="auto"/>
        <w:bottom w:val="none" w:sz="0" w:space="0" w:color="auto"/>
        <w:right w:val="none" w:sz="0" w:space="0" w:color="auto"/>
      </w:divBdr>
    </w:div>
    <w:div w:id="929704035">
      <w:bodyDiv w:val="1"/>
      <w:marLeft w:val="0"/>
      <w:marRight w:val="0"/>
      <w:marTop w:val="0"/>
      <w:marBottom w:val="0"/>
      <w:divBdr>
        <w:top w:val="none" w:sz="0" w:space="0" w:color="auto"/>
        <w:left w:val="none" w:sz="0" w:space="0" w:color="auto"/>
        <w:bottom w:val="none" w:sz="0" w:space="0" w:color="auto"/>
        <w:right w:val="none" w:sz="0" w:space="0" w:color="auto"/>
      </w:divBdr>
    </w:div>
    <w:div w:id="934900543">
      <w:bodyDiv w:val="1"/>
      <w:marLeft w:val="0"/>
      <w:marRight w:val="0"/>
      <w:marTop w:val="0"/>
      <w:marBottom w:val="0"/>
      <w:divBdr>
        <w:top w:val="none" w:sz="0" w:space="0" w:color="auto"/>
        <w:left w:val="none" w:sz="0" w:space="0" w:color="auto"/>
        <w:bottom w:val="none" w:sz="0" w:space="0" w:color="auto"/>
        <w:right w:val="none" w:sz="0" w:space="0" w:color="auto"/>
      </w:divBdr>
    </w:div>
    <w:div w:id="949165363">
      <w:bodyDiv w:val="1"/>
      <w:marLeft w:val="0"/>
      <w:marRight w:val="0"/>
      <w:marTop w:val="0"/>
      <w:marBottom w:val="0"/>
      <w:divBdr>
        <w:top w:val="none" w:sz="0" w:space="0" w:color="auto"/>
        <w:left w:val="none" w:sz="0" w:space="0" w:color="auto"/>
        <w:bottom w:val="none" w:sz="0" w:space="0" w:color="auto"/>
        <w:right w:val="none" w:sz="0" w:space="0" w:color="auto"/>
      </w:divBdr>
    </w:div>
    <w:div w:id="952052147">
      <w:bodyDiv w:val="1"/>
      <w:marLeft w:val="0"/>
      <w:marRight w:val="0"/>
      <w:marTop w:val="0"/>
      <w:marBottom w:val="0"/>
      <w:divBdr>
        <w:top w:val="none" w:sz="0" w:space="0" w:color="auto"/>
        <w:left w:val="none" w:sz="0" w:space="0" w:color="auto"/>
        <w:bottom w:val="none" w:sz="0" w:space="0" w:color="auto"/>
        <w:right w:val="none" w:sz="0" w:space="0" w:color="auto"/>
      </w:divBdr>
      <w:divsChild>
        <w:div w:id="54352697">
          <w:marLeft w:val="1267"/>
          <w:marRight w:val="0"/>
          <w:marTop w:val="0"/>
          <w:marBottom w:val="0"/>
          <w:divBdr>
            <w:top w:val="none" w:sz="0" w:space="0" w:color="auto"/>
            <w:left w:val="none" w:sz="0" w:space="0" w:color="auto"/>
            <w:bottom w:val="none" w:sz="0" w:space="0" w:color="auto"/>
            <w:right w:val="none" w:sz="0" w:space="0" w:color="auto"/>
          </w:divBdr>
        </w:div>
      </w:divsChild>
    </w:div>
    <w:div w:id="955525239">
      <w:bodyDiv w:val="1"/>
      <w:marLeft w:val="0"/>
      <w:marRight w:val="0"/>
      <w:marTop w:val="0"/>
      <w:marBottom w:val="0"/>
      <w:divBdr>
        <w:top w:val="none" w:sz="0" w:space="0" w:color="auto"/>
        <w:left w:val="none" w:sz="0" w:space="0" w:color="auto"/>
        <w:bottom w:val="none" w:sz="0" w:space="0" w:color="auto"/>
        <w:right w:val="none" w:sz="0" w:space="0" w:color="auto"/>
      </w:divBdr>
    </w:div>
    <w:div w:id="956834491">
      <w:bodyDiv w:val="1"/>
      <w:marLeft w:val="0"/>
      <w:marRight w:val="0"/>
      <w:marTop w:val="0"/>
      <w:marBottom w:val="0"/>
      <w:divBdr>
        <w:top w:val="none" w:sz="0" w:space="0" w:color="auto"/>
        <w:left w:val="none" w:sz="0" w:space="0" w:color="auto"/>
        <w:bottom w:val="none" w:sz="0" w:space="0" w:color="auto"/>
        <w:right w:val="none" w:sz="0" w:space="0" w:color="auto"/>
      </w:divBdr>
    </w:div>
    <w:div w:id="956984615">
      <w:bodyDiv w:val="1"/>
      <w:marLeft w:val="0"/>
      <w:marRight w:val="0"/>
      <w:marTop w:val="0"/>
      <w:marBottom w:val="0"/>
      <w:divBdr>
        <w:top w:val="none" w:sz="0" w:space="0" w:color="auto"/>
        <w:left w:val="none" w:sz="0" w:space="0" w:color="auto"/>
        <w:bottom w:val="none" w:sz="0" w:space="0" w:color="auto"/>
        <w:right w:val="none" w:sz="0" w:space="0" w:color="auto"/>
      </w:divBdr>
    </w:div>
    <w:div w:id="957415449">
      <w:bodyDiv w:val="1"/>
      <w:marLeft w:val="0"/>
      <w:marRight w:val="0"/>
      <w:marTop w:val="0"/>
      <w:marBottom w:val="0"/>
      <w:divBdr>
        <w:top w:val="none" w:sz="0" w:space="0" w:color="auto"/>
        <w:left w:val="none" w:sz="0" w:space="0" w:color="auto"/>
        <w:bottom w:val="none" w:sz="0" w:space="0" w:color="auto"/>
        <w:right w:val="none" w:sz="0" w:space="0" w:color="auto"/>
      </w:divBdr>
      <w:divsChild>
        <w:div w:id="100536148">
          <w:marLeft w:val="547"/>
          <w:marRight w:val="0"/>
          <w:marTop w:val="0"/>
          <w:marBottom w:val="0"/>
          <w:divBdr>
            <w:top w:val="none" w:sz="0" w:space="0" w:color="auto"/>
            <w:left w:val="none" w:sz="0" w:space="0" w:color="auto"/>
            <w:bottom w:val="none" w:sz="0" w:space="0" w:color="auto"/>
            <w:right w:val="none" w:sz="0" w:space="0" w:color="auto"/>
          </w:divBdr>
        </w:div>
        <w:div w:id="1416824874">
          <w:marLeft w:val="547"/>
          <w:marRight w:val="0"/>
          <w:marTop w:val="0"/>
          <w:marBottom w:val="0"/>
          <w:divBdr>
            <w:top w:val="none" w:sz="0" w:space="0" w:color="auto"/>
            <w:left w:val="none" w:sz="0" w:space="0" w:color="auto"/>
            <w:bottom w:val="none" w:sz="0" w:space="0" w:color="auto"/>
            <w:right w:val="none" w:sz="0" w:space="0" w:color="auto"/>
          </w:divBdr>
        </w:div>
        <w:div w:id="1156989641">
          <w:marLeft w:val="547"/>
          <w:marRight w:val="0"/>
          <w:marTop w:val="0"/>
          <w:marBottom w:val="0"/>
          <w:divBdr>
            <w:top w:val="none" w:sz="0" w:space="0" w:color="auto"/>
            <w:left w:val="none" w:sz="0" w:space="0" w:color="auto"/>
            <w:bottom w:val="none" w:sz="0" w:space="0" w:color="auto"/>
            <w:right w:val="none" w:sz="0" w:space="0" w:color="auto"/>
          </w:divBdr>
        </w:div>
        <w:div w:id="1919511679">
          <w:marLeft w:val="547"/>
          <w:marRight w:val="0"/>
          <w:marTop w:val="0"/>
          <w:marBottom w:val="0"/>
          <w:divBdr>
            <w:top w:val="none" w:sz="0" w:space="0" w:color="auto"/>
            <w:left w:val="none" w:sz="0" w:space="0" w:color="auto"/>
            <w:bottom w:val="none" w:sz="0" w:space="0" w:color="auto"/>
            <w:right w:val="none" w:sz="0" w:space="0" w:color="auto"/>
          </w:divBdr>
        </w:div>
        <w:div w:id="213202669">
          <w:marLeft w:val="547"/>
          <w:marRight w:val="0"/>
          <w:marTop w:val="0"/>
          <w:marBottom w:val="0"/>
          <w:divBdr>
            <w:top w:val="none" w:sz="0" w:space="0" w:color="auto"/>
            <w:left w:val="none" w:sz="0" w:space="0" w:color="auto"/>
            <w:bottom w:val="none" w:sz="0" w:space="0" w:color="auto"/>
            <w:right w:val="none" w:sz="0" w:space="0" w:color="auto"/>
          </w:divBdr>
        </w:div>
        <w:div w:id="948010294">
          <w:marLeft w:val="547"/>
          <w:marRight w:val="0"/>
          <w:marTop w:val="0"/>
          <w:marBottom w:val="0"/>
          <w:divBdr>
            <w:top w:val="none" w:sz="0" w:space="0" w:color="auto"/>
            <w:left w:val="none" w:sz="0" w:space="0" w:color="auto"/>
            <w:bottom w:val="none" w:sz="0" w:space="0" w:color="auto"/>
            <w:right w:val="none" w:sz="0" w:space="0" w:color="auto"/>
          </w:divBdr>
        </w:div>
      </w:divsChild>
    </w:div>
    <w:div w:id="961612647">
      <w:bodyDiv w:val="1"/>
      <w:marLeft w:val="0"/>
      <w:marRight w:val="0"/>
      <w:marTop w:val="0"/>
      <w:marBottom w:val="0"/>
      <w:divBdr>
        <w:top w:val="none" w:sz="0" w:space="0" w:color="auto"/>
        <w:left w:val="none" w:sz="0" w:space="0" w:color="auto"/>
        <w:bottom w:val="none" w:sz="0" w:space="0" w:color="auto"/>
        <w:right w:val="none" w:sz="0" w:space="0" w:color="auto"/>
      </w:divBdr>
    </w:div>
    <w:div w:id="962735297">
      <w:bodyDiv w:val="1"/>
      <w:marLeft w:val="0"/>
      <w:marRight w:val="0"/>
      <w:marTop w:val="0"/>
      <w:marBottom w:val="0"/>
      <w:divBdr>
        <w:top w:val="none" w:sz="0" w:space="0" w:color="auto"/>
        <w:left w:val="none" w:sz="0" w:space="0" w:color="auto"/>
        <w:bottom w:val="none" w:sz="0" w:space="0" w:color="auto"/>
        <w:right w:val="none" w:sz="0" w:space="0" w:color="auto"/>
      </w:divBdr>
    </w:div>
    <w:div w:id="963119658">
      <w:bodyDiv w:val="1"/>
      <w:marLeft w:val="0"/>
      <w:marRight w:val="0"/>
      <w:marTop w:val="0"/>
      <w:marBottom w:val="0"/>
      <w:divBdr>
        <w:top w:val="none" w:sz="0" w:space="0" w:color="auto"/>
        <w:left w:val="none" w:sz="0" w:space="0" w:color="auto"/>
        <w:bottom w:val="none" w:sz="0" w:space="0" w:color="auto"/>
        <w:right w:val="none" w:sz="0" w:space="0" w:color="auto"/>
      </w:divBdr>
    </w:div>
    <w:div w:id="968390492">
      <w:bodyDiv w:val="1"/>
      <w:marLeft w:val="0"/>
      <w:marRight w:val="0"/>
      <w:marTop w:val="0"/>
      <w:marBottom w:val="0"/>
      <w:divBdr>
        <w:top w:val="none" w:sz="0" w:space="0" w:color="auto"/>
        <w:left w:val="none" w:sz="0" w:space="0" w:color="auto"/>
        <w:bottom w:val="none" w:sz="0" w:space="0" w:color="auto"/>
        <w:right w:val="none" w:sz="0" w:space="0" w:color="auto"/>
      </w:divBdr>
    </w:div>
    <w:div w:id="975911177">
      <w:bodyDiv w:val="1"/>
      <w:marLeft w:val="0"/>
      <w:marRight w:val="0"/>
      <w:marTop w:val="0"/>
      <w:marBottom w:val="0"/>
      <w:divBdr>
        <w:top w:val="none" w:sz="0" w:space="0" w:color="auto"/>
        <w:left w:val="none" w:sz="0" w:space="0" w:color="auto"/>
        <w:bottom w:val="none" w:sz="0" w:space="0" w:color="auto"/>
        <w:right w:val="none" w:sz="0" w:space="0" w:color="auto"/>
      </w:divBdr>
    </w:div>
    <w:div w:id="976492574">
      <w:bodyDiv w:val="1"/>
      <w:marLeft w:val="0"/>
      <w:marRight w:val="0"/>
      <w:marTop w:val="0"/>
      <w:marBottom w:val="0"/>
      <w:divBdr>
        <w:top w:val="none" w:sz="0" w:space="0" w:color="auto"/>
        <w:left w:val="none" w:sz="0" w:space="0" w:color="auto"/>
        <w:bottom w:val="none" w:sz="0" w:space="0" w:color="auto"/>
        <w:right w:val="none" w:sz="0" w:space="0" w:color="auto"/>
      </w:divBdr>
    </w:div>
    <w:div w:id="988900313">
      <w:bodyDiv w:val="1"/>
      <w:marLeft w:val="0"/>
      <w:marRight w:val="0"/>
      <w:marTop w:val="0"/>
      <w:marBottom w:val="0"/>
      <w:divBdr>
        <w:top w:val="none" w:sz="0" w:space="0" w:color="auto"/>
        <w:left w:val="none" w:sz="0" w:space="0" w:color="auto"/>
        <w:bottom w:val="none" w:sz="0" w:space="0" w:color="auto"/>
        <w:right w:val="none" w:sz="0" w:space="0" w:color="auto"/>
      </w:divBdr>
    </w:div>
    <w:div w:id="1012343566">
      <w:bodyDiv w:val="1"/>
      <w:marLeft w:val="0"/>
      <w:marRight w:val="0"/>
      <w:marTop w:val="0"/>
      <w:marBottom w:val="0"/>
      <w:divBdr>
        <w:top w:val="none" w:sz="0" w:space="0" w:color="auto"/>
        <w:left w:val="none" w:sz="0" w:space="0" w:color="auto"/>
        <w:bottom w:val="none" w:sz="0" w:space="0" w:color="auto"/>
        <w:right w:val="none" w:sz="0" w:space="0" w:color="auto"/>
      </w:divBdr>
    </w:div>
    <w:div w:id="1014650609">
      <w:bodyDiv w:val="1"/>
      <w:marLeft w:val="0"/>
      <w:marRight w:val="0"/>
      <w:marTop w:val="0"/>
      <w:marBottom w:val="0"/>
      <w:divBdr>
        <w:top w:val="none" w:sz="0" w:space="0" w:color="auto"/>
        <w:left w:val="none" w:sz="0" w:space="0" w:color="auto"/>
        <w:bottom w:val="none" w:sz="0" w:space="0" w:color="auto"/>
        <w:right w:val="none" w:sz="0" w:space="0" w:color="auto"/>
      </w:divBdr>
    </w:div>
    <w:div w:id="1016728896">
      <w:bodyDiv w:val="1"/>
      <w:marLeft w:val="0"/>
      <w:marRight w:val="0"/>
      <w:marTop w:val="0"/>
      <w:marBottom w:val="0"/>
      <w:divBdr>
        <w:top w:val="none" w:sz="0" w:space="0" w:color="auto"/>
        <w:left w:val="none" w:sz="0" w:space="0" w:color="auto"/>
        <w:bottom w:val="none" w:sz="0" w:space="0" w:color="auto"/>
        <w:right w:val="none" w:sz="0" w:space="0" w:color="auto"/>
      </w:divBdr>
    </w:div>
    <w:div w:id="1017318165">
      <w:bodyDiv w:val="1"/>
      <w:marLeft w:val="0"/>
      <w:marRight w:val="0"/>
      <w:marTop w:val="0"/>
      <w:marBottom w:val="0"/>
      <w:divBdr>
        <w:top w:val="none" w:sz="0" w:space="0" w:color="auto"/>
        <w:left w:val="none" w:sz="0" w:space="0" w:color="auto"/>
        <w:bottom w:val="none" w:sz="0" w:space="0" w:color="auto"/>
        <w:right w:val="none" w:sz="0" w:space="0" w:color="auto"/>
      </w:divBdr>
    </w:div>
    <w:div w:id="1031372740">
      <w:bodyDiv w:val="1"/>
      <w:marLeft w:val="0"/>
      <w:marRight w:val="0"/>
      <w:marTop w:val="0"/>
      <w:marBottom w:val="0"/>
      <w:divBdr>
        <w:top w:val="none" w:sz="0" w:space="0" w:color="auto"/>
        <w:left w:val="none" w:sz="0" w:space="0" w:color="auto"/>
        <w:bottom w:val="none" w:sz="0" w:space="0" w:color="auto"/>
        <w:right w:val="none" w:sz="0" w:space="0" w:color="auto"/>
      </w:divBdr>
    </w:div>
    <w:div w:id="1033503401">
      <w:bodyDiv w:val="1"/>
      <w:marLeft w:val="0"/>
      <w:marRight w:val="0"/>
      <w:marTop w:val="0"/>
      <w:marBottom w:val="0"/>
      <w:divBdr>
        <w:top w:val="none" w:sz="0" w:space="0" w:color="auto"/>
        <w:left w:val="none" w:sz="0" w:space="0" w:color="auto"/>
        <w:bottom w:val="none" w:sz="0" w:space="0" w:color="auto"/>
        <w:right w:val="none" w:sz="0" w:space="0" w:color="auto"/>
      </w:divBdr>
    </w:div>
    <w:div w:id="1037006771">
      <w:bodyDiv w:val="1"/>
      <w:marLeft w:val="0"/>
      <w:marRight w:val="0"/>
      <w:marTop w:val="0"/>
      <w:marBottom w:val="0"/>
      <w:divBdr>
        <w:top w:val="none" w:sz="0" w:space="0" w:color="auto"/>
        <w:left w:val="none" w:sz="0" w:space="0" w:color="auto"/>
        <w:bottom w:val="none" w:sz="0" w:space="0" w:color="auto"/>
        <w:right w:val="none" w:sz="0" w:space="0" w:color="auto"/>
      </w:divBdr>
    </w:div>
    <w:div w:id="1044137547">
      <w:bodyDiv w:val="1"/>
      <w:marLeft w:val="0"/>
      <w:marRight w:val="0"/>
      <w:marTop w:val="0"/>
      <w:marBottom w:val="0"/>
      <w:divBdr>
        <w:top w:val="none" w:sz="0" w:space="0" w:color="auto"/>
        <w:left w:val="none" w:sz="0" w:space="0" w:color="auto"/>
        <w:bottom w:val="none" w:sz="0" w:space="0" w:color="auto"/>
        <w:right w:val="none" w:sz="0" w:space="0" w:color="auto"/>
      </w:divBdr>
    </w:div>
    <w:div w:id="1044864199">
      <w:bodyDiv w:val="1"/>
      <w:marLeft w:val="0"/>
      <w:marRight w:val="0"/>
      <w:marTop w:val="0"/>
      <w:marBottom w:val="0"/>
      <w:divBdr>
        <w:top w:val="none" w:sz="0" w:space="0" w:color="auto"/>
        <w:left w:val="none" w:sz="0" w:space="0" w:color="auto"/>
        <w:bottom w:val="none" w:sz="0" w:space="0" w:color="auto"/>
        <w:right w:val="none" w:sz="0" w:space="0" w:color="auto"/>
      </w:divBdr>
    </w:div>
    <w:div w:id="1052459233">
      <w:bodyDiv w:val="1"/>
      <w:marLeft w:val="0"/>
      <w:marRight w:val="0"/>
      <w:marTop w:val="0"/>
      <w:marBottom w:val="0"/>
      <w:divBdr>
        <w:top w:val="none" w:sz="0" w:space="0" w:color="auto"/>
        <w:left w:val="none" w:sz="0" w:space="0" w:color="auto"/>
        <w:bottom w:val="none" w:sz="0" w:space="0" w:color="auto"/>
        <w:right w:val="none" w:sz="0" w:space="0" w:color="auto"/>
      </w:divBdr>
    </w:div>
    <w:div w:id="1053113953">
      <w:bodyDiv w:val="1"/>
      <w:marLeft w:val="0"/>
      <w:marRight w:val="0"/>
      <w:marTop w:val="0"/>
      <w:marBottom w:val="0"/>
      <w:divBdr>
        <w:top w:val="none" w:sz="0" w:space="0" w:color="auto"/>
        <w:left w:val="none" w:sz="0" w:space="0" w:color="auto"/>
        <w:bottom w:val="none" w:sz="0" w:space="0" w:color="auto"/>
        <w:right w:val="none" w:sz="0" w:space="0" w:color="auto"/>
      </w:divBdr>
    </w:div>
    <w:div w:id="1074159656">
      <w:bodyDiv w:val="1"/>
      <w:marLeft w:val="0"/>
      <w:marRight w:val="0"/>
      <w:marTop w:val="0"/>
      <w:marBottom w:val="0"/>
      <w:divBdr>
        <w:top w:val="none" w:sz="0" w:space="0" w:color="auto"/>
        <w:left w:val="none" w:sz="0" w:space="0" w:color="auto"/>
        <w:bottom w:val="none" w:sz="0" w:space="0" w:color="auto"/>
        <w:right w:val="none" w:sz="0" w:space="0" w:color="auto"/>
      </w:divBdr>
      <w:divsChild>
        <w:div w:id="60058656">
          <w:marLeft w:val="0"/>
          <w:marRight w:val="0"/>
          <w:marTop w:val="0"/>
          <w:marBottom w:val="0"/>
          <w:divBdr>
            <w:top w:val="none" w:sz="0" w:space="0" w:color="auto"/>
            <w:left w:val="none" w:sz="0" w:space="0" w:color="auto"/>
            <w:bottom w:val="none" w:sz="0" w:space="0" w:color="auto"/>
            <w:right w:val="none" w:sz="0" w:space="0" w:color="auto"/>
          </w:divBdr>
          <w:divsChild>
            <w:div w:id="2123914700">
              <w:marLeft w:val="0"/>
              <w:marRight w:val="0"/>
              <w:marTop w:val="0"/>
              <w:marBottom w:val="0"/>
              <w:divBdr>
                <w:top w:val="none" w:sz="0" w:space="0" w:color="auto"/>
                <w:left w:val="none" w:sz="0" w:space="0" w:color="auto"/>
                <w:bottom w:val="none" w:sz="0" w:space="0" w:color="auto"/>
                <w:right w:val="none" w:sz="0" w:space="0" w:color="auto"/>
              </w:divBdr>
              <w:divsChild>
                <w:div w:id="555431876">
                  <w:marLeft w:val="0"/>
                  <w:marRight w:val="0"/>
                  <w:marTop w:val="0"/>
                  <w:marBottom w:val="0"/>
                  <w:divBdr>
                    <w:top w:val="none" w:sz="0" w:space="0" w:color="auto"/>
                    <w:left w:val="none" w:sz="0" w:space="0" w:color="auto"/>
                    <w:bottom w:val="none" w:sz="0" w:space="0" w:color="auto"/>
                    <w:right w:val="none" w:sz="0" w:space="0" w:color="auto"/>
                  </w:divBdr>
                  <w:divsChild>
                    <w:div w:id="844244962">
                      <w:marLeft w:val="0"/>
                      <w:marRight w:val="0"/>
                      <w:marTop w:val="0"/>
                      <w:marBottom w:val="0"/>
                      <w:divBdr>
                        <w:top w:val="none" w:sz="0" w:space="0" w:color="auto"/>
                        <w:left w:val="none" w:sz="0" w:space="0" w:color="auto"/>
                        <w:bottom w:val="none" w:sz="0" w:space="0" w:color="auto"/>
                        <w:right w:val="none" w:sz="0" w:space="0" w:color="auto"/>
                      </w:divBdr>
                      <w:divsChild>
                        <w:div w:id="59333039">
                          <w:marLeft w:val="0"/>
                          <w:marRight w:val="0"/>
                          <w:marTop w:val="0"/>
                          <w:marBottom w:val="0"/>
                          <w:divBdr>
                            <w:top w:val="none" w:sz="0" w:space="0" w:color="auto"/>
                            <w:left w:val="none" w:sz="0" w:space="0" w:color="auto"/>
                            <w:bottom w:val="none" w:sz="0" w:space="0" w:color="auto"/>
                            <w:right w:val="none" w:sz="0" w:space="0" w:color="auto"/>
                          </w:divBdr>
                          <w:divsChild>
                            <w:div w:id="1000620053">
                              <w:marLeft w:val="15"/>
                              <w:marRight w:val="195"/>
                              <w:marTop w:val="0"/>
                              <w:marBottom w:val="0"/>
                              <w:divBdr>
                                <w:top w:val="none" w:sz="0" w:space="0" w:color="auto"/>
                                <w:left w:val="none" w:sz="0" w:space="0" w:color="auto"/>
                                <w:bottom w:val="none" w:sz="0" w:space="0" w:color="auto"/>
                                <w:right w:val="none" w:sz="0" w:space="0" w:color="auto"/>
                              </w:divBdr>
                              <w:divsChild>
                                <w:div w:id="559554644">
                                  <w:marLeft w:val="0"/>
                                  <w:marRight w:val="0"/>
                                  <w:marTop w:val="0"/>
                                  <w:marBottom w:val="0"/>
                                  <w:divBdr>
                                    <w:top w:val="none" w:sz="0" w:space="0" w:color="auto"/>
                                    <w:left w:val="none" w:sz="0" w:space="0" w:color="auto"/>
                                    <w:bottom w:val="none" w:sz="0" w:space="0" w:color="auto"/>
                                    <w:right w:val="none" w:sz="0" w:space="0" w:color="auto"/>
                                  </w:divBdr>
                                  <w:divsChild>
                                    <w:div w:id="151800468">
                                      <w:marLeft w:val="0"/>
                                      <w:marRight w:val="0"/>
                                      <w:marTop w:val="0"/>
                                      <w:marBottom w:val="0"/>
                                      <w:divBdr>
                                        <w:top w:val="none" w:sz="0" w:space="0" w:color="auto"/>
                                        <w:left w:val="none" w:sz="0" w:space="0" w:color="auto"/>
                                        <w:bottom w:val="none" w:sz="0" w:space="0" w:color="auto"/>
                                        <w:right w:val="none" w:sz="0" w:space="0" w:color="auto"/>
                                      </w:divBdr>
                                      <w:divsChild>
                                        <w:div w:id="2103791291">
                                          <w:marLeft w:val="0"/>
                                          <w:marRight w:val="0"/>
                                          <w:marTop w:val="0"/>
                                          <w:marBottom w:val="0"/>
                                          <w:divBdr>
                                            <w:top w:val="none" w:sz="0" w:space="0" w:color="auto"/>
                                            <w:left w:val="none" w:sz="0" w:space="0" w:color="auto"/>
                                            <w:bottom w:val="none" w:sz="0" w:space="0" w:color="auto"/>
                                            <w:right w:val="none" w:sz="0" w:space="0" w:color="auto"/>
                                          </w:divBdr>
                                          <w:divsChild>
                                            <w:div w:id="1621759594">
                                              <w:marLeft w:val="0"/>
                                              <w:marRight w:val="0"/>
                                              <w:marTop w:val="0"/>
                                              <w:marBottom w:val="0"/>
                                              <w:divBdr>
                                                <w:top w:val="none" w:sz="0" w:space="0" w:color="auto"/>
                                                <w:left w:val="none" w:sz="0" w:space="0" w:color="auto"/>
                                                <w:bottom w:val="none" w:sz="0" w:space="0" w:color="auto"/>
                                                <w:right w:val="none" w:sz="0" w:space="0" w:color="auto"/>
                                              </w:divBdr>
                                              <w:divsChild>
                                                <w:div w:id="1399207255">
                                                  <w:marLeft w:val="0"/>
                                                  <w:marRight w:val="0"/>
                                                  <w:marTop w:val="0"/>
                                                  <w:marBottom w:val="0"/>
                                                  <w:divBdr>
                                                    <w:top w:val="none" w:sz="0" w:space="0" w:color="auto"/>
                                                    <w:left w:val="none" w:sz="0" w:space="0" w:color="auto"/>
                                                    <w:bottom w:val="none" w:sz="0" w:space="0" w:color="auto"/>
                                                    <w:right w:val="none" w:sz="0" w:space="0" w:color="auto"/>
                                                  </w:divBdr>
                                                  <w:divsChild>
                                                    <w:div w:id="867378828">
                                                      <w:marLeft w:val="0"/>
                                                      <w:marRight w:val="0"/>
                                                      <w:marTop w:val="0"/>
                                                      <w:marBottom w:val="0"/>
                                                      <w:divBdr>
                                                        <w:top w:val="none" w:sz="0" w:space="0" w:color="auto"/>
                                                        <w:left w:val="none" w:sz="0" w:space="0" w:color="auto"/>
                                                        <w:bottom w:val="none" w:sz="0" w:space="0" w:color="auto"/>
                                                        <w:right w:val="none" w:sz="0" w:space="0" w:color="auto"/>
                                                      </w:divBdr>
                                                      <w:divsChild>
                                                        <w:div w:id="322975015">
                                                          <w:marLeft w:val="0"/>
                                                          <w:marRight w:val="0"/>
                                                          <w:marTop w:val="0"/>
                                                          <w:marBottom w:val="0"/>
                                                          <w:divBdr>
                                                            <w:top w:val="none" w:sz="0" w:space="0" w:color="auto"/>
                                                            <w:left w:val="none" w:sz="0" w:space="0" w:color="auto"/>
                                                            <w:bottom w:val="none" w:sz="0" w:space="0" w:color="auto"/>
                                                            <w:right w:val="none" w:sz="0" w:space="0" w:color="auto"/>
                                                          </w:divBdr>
                                                          <w:divsChild>
                                                            <w:div w:id="1848671448">
                                                              <w:marLeft w:val="0"/>
                                                              <w:marRight w:val="0"/>
                                                              <w:marTop w:val="0"/>
                                                              <w:marBottom w:val="0"/>
                                                              <w:divBdr>
                                                                <w:top w:val="none" w:sz="0" w:space="0" w:color="auto"/>
                                                                <w:left w:val="none" w:sz="0" w:space="0" w:color="auto"/>
                                                                <w:bottom w:val="none" w:sz="0" w:space="0" w:color="auto"/>
                                                                <w:right w:val="none" w:sz="0" w:space="0" w:color="auto"/>
                                                              </w:divBdr>
                                                              <w:divsChild>
                                                                <w:div w:id="263926393">
                                                                  <w:marLeft w:val="0"/>
                                                                  <w:marRight w:val="0"/>
                                                                  <w:marTop w:val="0"/>
                                                                  <w:marBottom w:val="0"/>
                                                                  <w:divBdr>
                                                                    <w:top w:val="none" w:sz="0" w:space="0" w:color="auto"/>
                                                                    <w:left w:val="none" w:sz="0" w:space="0" w:color="auto"/>
                                                                    <w:bottom w:val="none" w:sz="0" w:space="0" w:color="auto"/>
                                                                    <w:right w:val="none" w:sz="0" w:space="0" w:color="auto"/>
                                                                  </w:divBdr>
                                                                  <w:divsChild>
                                                                    <w:div w:id="1863322031">
                                                                      <w:marLeft w:val="405"/>
                                                                      <w:marRight w:val="0"/>
                                                                      <w:marTop w:val="0"/>
                                                                      <w:marBottom w:val="0"/>
                                                                      <w:divBdr>
                                                                        <w:top w:val="none" w:sz="0" w:space="0" w:color="auto"/>
                                                                        <w:left w:val="none" w:sz="0" w:space="0" w:color="auto"/>
                                                                        <w:bottom w:val="none" w:sz="0" w:space="0" w:color="auto"/>
                                                                        <w:right w:val="none" w:sz="0" w:space="0" w:color="auto"/>
                                                                      </w:divBdr>
                                                                      <w:divsChild>
                                                                        <w:div w:id="1516193479">
                                                                          <w:marLeft w:val="0"/>
                                                                          <w:marRight w:val="0"/>
                                                                          <w:marTop w:val="0"/>
                                                                          <w:marBottom w:val="0"/>
                                                                          <w:divBdr>
                                                                            <w:top w:val="none" w:sz="0" w:space="0" w:color="auto"/>
                                                                            <w:left w:val="none" w:sz="0" w:space="0" w:color="auto"/>
                                                                            <w:bottom w:val="none" w:sz="0" w:space="0" w:color="auto"/>
                                                                            <w:right w:val="none" w:sz="0" w:space="0" w:color="auto"/>
                                                                          </w:divBdr>
                                                                          <w:divsChild>
                                                                            <w:div w:id="547690049">
                                                                              <w:marLeft w:val="0"/>
                                                                              <w:marRight w:val="0"/>
                                                                              <w:marTop w:val="0"/>
                                                                              <w:marBottom w:val="0"/>
                                                                              <w:divBdr>
                                                                                <w:top w:val="none" w:sz="0" w:space="0" w:color="auto"/>
                                                                                <w:left w:val="none" w:sz="0" w:space="0" w:color="auto"/>
                                                                                <w:bottom w:val="none" w:sz="0" w:space="0" w:color="auto"/>
                                                                                <w:right w:val="none" w:sz="0" w:space="0" w:color="auto"/>
                                                                              </w:divBdr>
                                                                              <w:divsChild>
                                                                                <w:div w:id="767502039">
                                                                                  <w:marLeft w:val="0"/>
                                                                                  <w:marRight w:val="0"/>
                                                                                  <w:marTop w:val="0"/>
                                                                                  <w:marBottom w:val="0"/>
                                                                                  <w:divBdr>
                                                                                    <w:top w:val="none" w:sz="0" w:space="0" w:color="auto"/>
                                                                                    <w:left w:val="none" w:sz="0" w:space="0" w:color="auto"/>
                                                                                    <w:bottom w:val="none" w:sz="0" w:space="0" w:color="auto"/>
                                                                                    <w:right w:val="none" w:sz="0" w:space="0" w:color="auto"/>
                                                                                  </w:divBdr>
                                                                                  <w:divsChild>
                                                                                    <w:div w:id="1010572351">
                                                                                      <w:marLeft w:val="0"/>
                                                                                      <w:marRight w:val="0"/>
                                                                                      <w:marTop w:val="0"/>
                                                                                      <w:marBottom w:val="0"/>
                                                                                      <w:divBdr>
                                                                                        <w:top w:val="none" w:sz="0" w:space="0" w:color="auto"/>
                                                                                        <w:left w:val="none" w:sz="0" w:space="0" w:color="auto"/>
                                                                                        <w:bottom w:val="none" w:sz="0" w:space="0" w:color="auto"/>
                                                                                        <w:right w:val="none" w:sz="0" w:space="0" w:color="auto"/>
                                                                                      </w:divBdr>
                                                                                      <w:divsChild>
                                                                                        <w:div w:id="1129544087">
                                                                                          <w:marLeft w:val="0"/>
                                                                                          <w:marRight w:val="0"/>
                                                                                          <w:marTop w:val="0"/>
                                                                                          <w:marBottom w:val="0"/>
                                                                                          <w:divBdr>
                                                                                            <w:top w:val="none" w:sz="0" w:space="0" w:color="auto"/>
                                                                                            <w:left w:val="none" w:sz="0" w:space="0" w:color="auto"/>
                                                                                            <w:bottom w:val="none" w:sz="0" w:space="0" w:color="auto"/>
                                                                                            <w:right w:val="none" w:sz="0" w:space="0" w:color="auto"/>
                                                                                          </w:divBdr>
                                                                                          <w:divsChild>
                                                                                            <w:div w:id="207306294">
                                                                                              <w:marLeft w:val="0"/>
                                                                                              <w:marRight w:val="0"/>
                                                                                              <w:marTop w:val="0"/>
                                                                                              <w:marBottom w:val="0"/>
                                                                                              <w:divBdr>
                                                                                                <w:top w:val="none" w:sz="0" w:space="0" w:color="auto"/>
                                                                                                <w:left w:val="none" w:sz="0" w:space="0" w:color="auto"/>
                                                                                                <w:bottom w:val="none" w:sz="0" w:space="0" w:color="auto"/>
                                                                                                <w:right w:val="none" w:sz="0" w:space="0" w:color="auto"/>
                                                                                              </w:divBdr>
                                                                                              <w:divsChild>
                                                                                                <w:div w:id="1948929790">
                                                                                                  <w:marLeft w:val="0"/>
                                                                                                  <w:marRight w:val="0"/>
                                                                                                  <w:marTop w:val="15"/>
                                                                                                  <w:marBottom w:val="0"/>
                                                                                                  <w:divBdr>
                                                                                                    <w:top w:val="none" w:sz="0" w:space="0" w:color="auto"/>
                                                                                                    <w:left w:val="none" w:sz="0" w:space="0" w:color="auto"/>
                                                                                                    <w:bottom w:val="single" w:sz="6" w:space="15" w:color="auto"/>
                                                                                                    <w:right w:val="none" w:sz="0" w:space="0" w:color="auto"/>
                                                                                                  </w:divBdr>
                                                                                                  <w:divsChild>
                                                                                                    <w:div w:id="487131843">
                                                                                                      <w:marLeft w:val="0"/>
                                                                                                      <w:marRight w:val="0"/>
                                                                                                      <w:marTop w:val="180"/>
                                                                                                      <w:marBottom w:val="0"/>
                                                                                                      <w:divBdr>
                                                                                                        <w:top w:val="none" w:sz="0" w:space="0" w:color="auto"/>
                                                                                                        <w:left w:val="none" w:sz="0" w:space="0" w:color="auto"/>
                                                                                                        <w:bottom w:val="none" w:sz="0" w:space="0" w:color="auto"/>
                                                                                                        <w:right w:val="none" w:sz="0" w:space="0" w:color="auto"/>
                                                                                                      </w:divBdr>
                                                                                                      <w:divsChild>
                                                                                                        <w:div w:id="1574926315">
                                                                                                          <w:marLeft w:val="0"/>
                                                                                                          <w:marRight w:val="0"/>
                                                                                                          <w:marTop w:val="0"/>
                                                                                                          <w:marBottom w:val="0"/>
                                                                                                          <w:divBdr>
                                                                                                            <w:top w:val="none" w:sz="0" w:space="0" w:color="auto"/>
                                                                                                            <w:left w:val="none" w:sz="0" w:space="0" w:color="auto"/>
                                                                                                            <w:bottom w:val="none" w:sz="0" w:space="0" w:color="auto"/>
                                                                                                            <w:right w:val="none" w:sz="0" w:space="0" w:color="auto"/>
                                                                                                          </w:divBdr>
                                                                                                          <w:divsChild>
                                                                                                            <w:div w:id="1394889479">
                                                                                                              <w:marLeft w:val="0"/>
                                                                                                              <w:marRight w:val="0"/>
                                                                                                              <w:marTop w:val="0"/>
                                                                                                              <w:marBottom w:val="0"/>
                                                                                                              <w:divBdr>
                                                                                                                <w:top w:val="none" w:sz="0" w:space="0" w:color="auto"/>
                                                                                                                <w:left w:val="none" w:sz="0" w:space="0" w:color="auto"/>
                                                                                                                <w:bottom w:val="none" w:sz="0" w:space="0" w:color="auto"/>
                                                                                                                <w:right w:val="none" w:sz="0" w:space="0" w:color="auto"/>
                                                                                                              </w:divBdr>
                                                                                                              <w:divsChild>
                                                                                                                <w:div w:id="577708510">
                                                                                                                  <w:marLeft w:val="0"/>
                                                                                                                  <w:marRight w:val="0"/>
                                                                                                                  <w:marTop w:val="30"/>
                                                                                                                  <w:marBottom w:val="0"/>
                                                                                                                  <w:divBdr>
                                                                                                                    <w:top w:val="none" w:sz="0" w:space="0" w:color="auto"/>
                                                                                                                    <w:left w:val="none" w:sz="0" w:space="0" w:color="auto"/>
                                                                                                                    <w:bottom w:val="none" w:sz="0" w:space="0" w:color="auto"/>
                                                                                                                    <w:right w:val="none" w:sz="0" w:space="0" w:color="auto"/>
                                                                                                                  </w:divBdr>
                                                                                                                  <w:divsChild>
                                                                                                                    <w:div w:id="1648171197">
                                                                                                                      <w:marLeft w:val="0"/>
                                                                                                                      <w:marRight w:val="0"/>
                                                                                                                      <w:marTop w:val="0"/>
                                                                                                                      <w:marBottom w:val="0"/>
                                                                                                                      <w:divBdr>
                                                                                                                        <w:top w:val="none" w:sz="0" w:space="0" w:color="auto"/>
                                                                                                                        <w:left w:val="none" w:sz="0" w:space="0" w:color="auto"/>
                                                                                                                        <w:bottom w:val="none" w:sz="0" w:space="0" w:color="auto"/>
                                                                                                                        <w:right w:val="none" w:sz="0" w:space="0" w:color="auto"/>
                                                                                                                      </w:divBdr>
                                                                                                                      <w:divsChild>
                                                                                                                        <w:div w:id="635136367">
                                                                                                                          <w:marLeft w:val="0"/>
                                                                                                                          <w:marRight w:val="0"/>
                                                                                                                          <w:marTop w:val="0"/>
                                                                                                                          <w:marBottom w:val="0"/>
                                                                                                                          <w:divBdr>
                                                                                                                            <w:top w:val="none" w:sz="0" w:space="0" w:color="auto"/>
                                                                                                                            <w:left w:val="none" w:sz="0" w:space="0" w:color="auto"/>
                                                                                                                            <w:bottom w:val="none" w:sz="0" w:space="0" w:color="auto"/>
                                                                                                                            <w:right w:val="none" w:sz="0" w:space="0" w:color="auto"/>
                                                                                                                          </w:divBdr>
                                                                                                                          <w:divsChild>
                                                                                                                            <w:div w:id="1079059336">
                                                                                                                              <w:marLeft w:val="0"/>
                                                                                                                              <w:marRight w:val="0"/>
                                                                                                                              <w:marTop w:val="0"/>
                                                                                                                              <w:marBottom w:val="0"/>
                                                                                                                              <w:divBdr>
                                                                                                                                <w:top w:val="none" w:sz="0" w:space="0" w:color="auto"/>
                                                                                                                                <w:left w:val="none" w:sz="0" w:space="0" w:color="auto"/>
                                                                                                                                <w:bottom w:val="none" w:sz="0" w:space="0" w:color="auto"/>
                                                                                                                                <w:right w:val="none" w:sz="0" w:space="0" w:color="auto"/>
                                                                                                                              </w:divBdr>
                                                                                                                              <w:divsChild>
                                                                                                                                <w:div w:id="689525817">
                                                                                                                                  <w:marLeft w:val="0"/>
                                                                                                                                  <w:marRight w:val="0"/>
                                                                                                                                  <w:marTop w:val="0"/>
                                                                                                                                  <w:marBottom w:val="0"/>
                                                                                                                                  <w:divBdr>
                                                                                                                                    <w:top w:val="none" w:sz="0" w:space="0" w:color="auto"/>
                                                                                                                                    <w:left w:val="none" w:sz="0" w:space="0" w:color="auto"/>
                                                                                                                                    <w:bottom w:val="none" w:sz="0" w:space="0" w:color="auto"/>
                                                                                                                                    <w:right w:val="none" w:sz="0" w:space="0" w:color="auto"/>
                                                                                                                                  </w:divBdr>
                                                                                                                                </w:div>
                                                                                                                                <w:div w:id="841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057130">
      <w:bodyDiv w:val="1"/>
      <w:marLeft w:val="0"/>
      <w:marRight w:val="0"/>
      <w:marTop w:val="0"/>
      <w:marBottom w:val="0"/>
      <w:divBdr>
        <w:top w:val="none" w:sz="0" w:space="0" w:color="auto"/>
        <w:left w:val="none" w:sz="0" w:space="0" w:color="auto"/>
        <w:bottom w:val="none" w:sz="0" w:space="0" w:color="auto"/>
        <w:right w:val="none" w:sz="0" w:space="0" w:color="auto"/>
      </w:divBdr>
    </w:div>
    <w:div w:id="1076125317">
      <w:bodyDiv w:val="1"/>
      <w:marLeft w:val="0"/>
      <w:marRight w:val="0"/>
      <w:marTop w:val="0"/>
      <w:marBottom w:val="0"/>
      <w:divBdr>
        <w:top w:val="none" w:sz="0" w:space="0" w:color="auto"/>
        <w:left w:val="none" w:sz="0" w:space="0" w:color="auto"/>
        <w:bottom w:val="none" w:sz="0" w:space="0" w:color="auto"/>
        <w:right w:val="none" w:sz="0" w:space="0" w:color="auto"/>
      </w:divBdr>
    </w:div>
    <w:div w:id="1076898213">
      <w:bodyDiv w:val="1"/>
      <w:marLeft w:val="0"/>
      <w:marRight w:val="0"/>
      <w:marTop w:val="0"/>
      <w:marBottom w:val="0"/>
      <w:divBdr>
        <w:top w:val="none" w:sz="0" w:space="0" w:color="auto"/>
        <w:left w:val="none" w:sz="0" w:space="0" w:color="auto"/>
        <w:bottom w:val="none" w:sz="0" w:space="0" w:color="auto"/>
        <w:right w:val="none" w:sz="0" w:space="0" w:color="auto"/>
      </w:divBdr>
    </w:div>
    <w:div w:id="1092625873">
      <w:bodyDiv w:val="1"/>
      <w:marLeft w:val="0"/>
      <w:marRight w:val="0"/>
      <w:marTop w:val="0"/>
      <w:marBottom w:val="0"/>
      <w:divBdr>
        <w:top w:val="none" w:sz="0" w:space="0" w:color="auto"/>
        <w:left w:val="none" w:sz="0" w:space="0" w:color="auto"/>
        <w:bottom w:val="none" w:sz="0" w:space="0" w:color="auto"/>
        <w:right w:val="none" w:sz="0" w:space="0" w:color="auto"/>
      </w:divBdr>
      <w:divsChild>
        <w:div w:id="1818062350">
          <w:marLeft w:val="720"/>
          <w:marRight w:val="0"/>
          <w:marTop w:val="0"/>
          <w:marBottom w:val="0"/>
          <w:divBdr>
            <w:top w:val="none" w:sz="0" w:space="0" w:color="auto"/>
            <w:left w:val="none" w:sz="0" w:space="0" w:color="auto"/>
            <w:bottom w:val="none" w:sz="0" w:space="0" w:color="auto"/>
            <w:right w:val="none" w:sz="0" w:space="0" w:color="auto"/>
          </w:divBdr>
        </w:div>
        <w:div w:id="217789723">
          <w:marLeft w:val="1166"/>
          <w:marRight w:val="0"/>
          <w:marTop w:val="0"/>
          <w:marBottom w:val="0"/>
          <w:divBdr>
            <w:top w:val="none" w:sz="0" w:space="0" w:color="auto"/>
            <w:left w:val="none" w:sz="0" w:space="0" w:color="auto"/>
            <w:bottom w:val="none" w:sz="0" w:space="0" w:color="auto"/>
            <w:right w:val="none" w:sz="0" w:space="0" w:color="auto"/>
          </w:divBdr>
        </w:div>
        <w:div w:id="1838883774">
          <w:marLeft w:val="1166"/>
          <w:marRight w:val="0"/>
          <w:marTop w:val="0"/>
          <w:marBottom w:val="0"/>
          <w:divBdr>
            <w:top w:val="none" w:sz="0" w:space="0" w:color="auto"/>
            <w:left w:val="none" w:sz="0" w:space="0" w:color="auto"/>
            <w:bottom w:val="none" w:sz="0" w:space="0" w:color="auto"/>
            <w:right w:val="none" w:sz="0" w:space="0" w:color="auto"/>
          </w:divBdr>
        </w:div>
        <w:div w:id="330986636">
          <w:marLeft w:val="1886"/>
          <w:marRight w:val="0"/>
          <w:marTop w:val="0"/>
          <w:marBottom w:val="0"/>
          <w:divBdr>
            <w:top w:val="none" w:sz="0" w:space="0" w:color="auto"/>
            <w:left w:val="none" w:sz="0" w:space="0" w:color="auto"/>
            <w:bottom w:val="none" w:sz="0" w:space="0" w:color="auto"/>
            <w:right w:val="none" w:sz="0" w:space="0" w:color="auto"/>
          </w:divBdr>
        </w:div>
        <w:div w:id="32311255">
          <w:marLeft w:val="1886"/>
          <w:marRight w:val="0"/>
          <w:marTop w:val="0"/>
          <w:marBottom w:val="0"/>
          <w:divBdr>
            <w:top w:val="none" w:sz="0" w:space="0" w:color="auto"/>
            <w:left w:val="none" w:sz="0" w:space="0" w:color="auto"/>
            <w:bottom w:val="none" w:sz="0" w:space="0" w:color="auto"/>
            <w:right w:val="none" w:sz="0" w:space="0" w:color="auto"/>
          </w:divBdr>
        </w:div>
      </w:divsChild>
    </w:div>
    <w:div w:id="1099063126">
      <w:bodyDiv w:val="1"/>
      <w:marLeft w:val="0"/>
      <w:marRight w:val="0"/>
      <w:marTop w:val="0"/>
      <w:marBottom w:val="0"/>
      <w:divBdr>
        <w:top w:val="none" w:sz="0" w:space="0" w:color="auto"/>
        <w:left w:val="none" w:sz="0" w:space="0" w:color="auto"/>
        <w:bottom w:val="none" w:sz="0" w:space="0" w:color="auto"/>
        <w:right w:val="none" w:sz="0" w:space="0" w:color="auto"/>
      </w:divBdr>
    </w:div>
    <w:div w:id="1106654950">
      <w:bodyDiv w:val="1"/>
      <w:marLeft w:val="0"/>
      <w:marRight w:val="0"/>
      <w:marTop w:val="0"/>
      <w:marBottom w:val="0"/>
      <w:divBdr>
        <w:top w:val="none" w:sz="0" w:space="0" w:color="auto"/>
        <w:left w:val="none" w:sz="0" w:space="0" w:color="auto"/>
        <w:bottom w:val="none" w:sz="0" w:space="0" w:color="auto"/>
        <w:right w:val="none" w:sz="0" w:space="0" w:color="auto"/>
      </w:divBdr>
    </w:div>
    <w:div w:id="1110123273">
      <w:bodyDiv w:val="1"/>
      <w:marLeft w:val="0"/>
      <w:marRight w:val="0"/>
      <w:marTop w:val="0"/>
      <w:marBottom w:val="0"/>
      <w:divBdr>
        <w:top w:val="none" w:sz="0" w:space="0" w:color="auto"/>
        <w:left w:val="none" w:sz="0" w:space="0" w:color="auto"/>
        <w:bottom w:val="none" w:sz="0" w:space="0" w:color="auto"/>
        <w:right w:val="none" w:sz="0" w:space="0" w:color="auto"/>
      </w:divBdr>
    </w:div>
    <w:div w:id="1115170857">
      <w:bodyDiv w:val="1"/>
      <w:marLeft w:val="0"/>
      <w:marRight w:val="0"/>
      <w:marTop w:val="0"/>
      <w:marBottom w:val="0"/>
      <w:divBdr>
        <w:top w:val="none" w:sz="0" w:space="0" w:color="auto"/>
        <w:left w:val="none" w:sz="0" w:space="0" w:color="auto"/>
        <w:bottom w:val="none" w:sz="0" w:space="0" w:color="auto"/>
        <w:right w:val="none" w:sz="0" w:space="0" w:color="auto"/>
      </w:divBdr>
    </w:div>
    <w:div w:id="1116170706">
      <w:bodyDiv w:val="1"/>
      <w:marLeft w:val="0"/>
      <w:marRight w:val="0"/>
      <w:marTop w:val="0"/>
      <w:marBottom w:val="0"/>
      <w:divBdr>
        <w:top w:val="none" w:sz="0" w:space="0" w:color="auto"/>
        <w:left w:val="none" w:sz="0" w:space="0" w:color="auto"/>
        <w:bottom w:val="none" w:sz="0" w:space="0" w:color="auto"/>
        <w:right w:val="none" w:sz="0" w:space="0" w:color="auto"/>
      </w:divBdr>
    </w:div>
    <w:div w:id="1120297045">
      <w:bodyDiv w:val="1"/>
      <w:marLeft w:val="0"/>
      <w:marRight w:val="0"/>
      <w:marTop w:val="0"/>
      <w:marBottom w:val="0"/>
      <w:divBdr>
        <w:top w:val="none" w:sz="0" w:space="0" w:color="auto"/>
        <w:left w:val="none" w:sz="0" w:space="0" w:color="auto"/>
        <w:bottom w:val="none" w:sz="0" w:space="0" w:color="auto"/>
        <w:right w:val="none" w:sz="0" w:space="0" w:color="auto"/>
      </w:divBdr>
    </w:div>
    <w:div w:id="1121799106">
      <w:bodyDiv w:val="1"/>
      <w:marLeft w:val="0"/>
      <w:marRight w:val="0"/>
      <w:marTop w:val="0"/>
      <w:marBottom w:val="0"/>
      <w:divBdr>
        <w:top w:val="none" w:sz="0" w:space="0" w:color="auto"/>
        <w:left w:val="none" w:sz="0" w:space="0" w:color="auto"/>
        <w:bottom w:val="none" w:sz="0" w:space="0" w:color="auto"/>
        <w:right w:val="none" w:sz="0" w:space="0" w:color="auto"/>
      </w:divBdr>
    </w:div>
    <w:div w:id="1121916689">
      <w:bodyDiv w:val="1"/>
      <w:marLeft w:val="0"/>
      <w:marRight w:val="0"/>
      <w:marTop w:val="0"/>
      <w:marBottom w:val="0"/>
      <w:divBdr>
        <w:top w:val="none" w:sz="0" w:space="0" w:color="auto"/>
        <w:left w:val="none" w:sz="0" w:space="0" w:color="auto"/>
        <w:bottom w:val="none" w:sz="0" w:space="0" w:color="auto"/>
        <w:right w:val="none" w:sz="0" w:space="0" w:color="auto"/>
      </w:divBdr>
    </w:div>
    <w:div w:id="1125587255">
      <w:bodyDiv w:val="1"/>
      <w:marLeft w:val="0"/>
      <w:marRight w:val="0"/>
      <w:marTop w:val="0"/>
      <w:marBottom w:val="0"/>
      <w:divBdr>
        <w:top w:val="none" w:sz="0" w:space="0" w:color="auto"/>
        <w:left w:val="none" w:sz="0" w:space="0" w:color="auto"/>
        <w:bottom w:val="none" w:sz="0" w:space="0" w:color="auto"/>
        <w:right w:val="none" w:sz="0" w:space="0" w:color="auto"/>
      </w:divBdr>
    </w:div>
    <w:div w:id="1136874991">
      <w:bodyDiv w:val="1"/>
      <w:marLeft w:val="0"/>
      <w:marRight w:val="0"/>
      <w:marTop w:val="0"/>
      <w:marBottom w:val="0"/>
      <w:divBdr>
        <w:top w:val="none" w:sz="0" w:space="0" w:color="auto"/>
        <w:left w:val="none" w:sz="0" w:space="0" w:color="auto"/>
        <w:bottom w:val="none" w:sz="0" w:space="0" w:color="auto"/>
        <w:right w:val="none" w:sz="0" w:space="0" w:color="auto"/>
      </w:divBdr>
    </w:div>
    <w:div w:id="1141383863">
      <w:bodyDiv w:val="1"/>
      <w:marLeft w:val="0"/>
      <w:marRight w:val="0"/>
      <w:marTop w:val="0"/>
      <w:marBottom w:val="0"/>
      <w:divBdr>
        <w:top w:val="none" w:sz="0" w:space="0" w:color="auto"/>
        <w:left w:val="none" w:sz="0" w:space="0" w:color="auto"/>
        <w:bottom w:val="none" w:sz="0" w:space="0" w:color="auto"/>
        <w:right w:val="none" w:sz="0" w:space="0" w:color="auto"/>
      </w:divBdr>
    </w:div>
    <w:div w:id="1145703362">
      <w:bodyDiv w:val="1"/>
      <w:marLeft w:val="0"/>
      <w:marRight w:val="0"/>
      <w:marTop w:val="0"/>
      <w:marBottom w:val="0"/>
      <w:divBdr>
        <w:top w:val="none" w:sz="0" w:space="0" w:color="auto"/>
        <w:left w:val="none" w:sz="0" w:space="0" w:color="auto"/>
        <w:bottom w:val="none" w:sz="0" w:space="0" w:color="auto"/>
        <w:right w:val="none" w:sz="0" w:space="0" w:color="auto"/>
      </w:divBdr>
    </w:div>
    <w:div w:id="1147939317">
      <w:bodyDiv w:val="1"/>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0"/>
          <w:marRight w:val="0"/>
          <w:marTop w:val="0"/>
          <w:marBottom w:val="0"/>
          <w:divBdr>
            <w:top w:val="none" w:sz="0" w:space="0" w:color="auto"/>
            <w:left w:val="none" w:sz="0" w:space="0" w:color="auto"/>
            <w:bottom w:val="none" w:sz="0" w:space="0" w:color="auto"/>
            <w:right w:val="none" w:sz="0" w:space="0" w:color="auto"/>
          </w:divBdr>
          <w:divsChild>
            <w:div w:id="1675066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8324834">
      <w:bodyDiv w:val="1"/>
      <w:marLeft w:val="0"/>
      <w:marRight w:val="0"/>
      <w:marTop w:val="0"/>
      <w:marBottom w:val="0"/>
      <w:divBdr>
        <w:top w:val="none" w:sz="0" w:space="0" w:color="auto"/>
        <w:left w:val="none" w:sz="0" w:space="0" w:color="auto"/>
        <w:bottom w:val="none" w:sz="0" w:space="0" w:color="auto"/>
        <w:right w:val="none" w:sz="0" w:space="0" w:color="auto"/>
      </w:divBdr>
    </w:div>
    <w:div w:id="1150711049">
      <w:bodyDiv w:val="1"/>
      <w:marLeft w:val="0"/>
      <w:marRight w:val="0"/>
      <w:marTop w:val="0"/>
      <w:marBottom w:val="0"/>
      <w:divBdr>
        <w:top w:val="none" w:sz="0" w:space="0" w:color="auto"/>
        <w:left w:val="none" w:sz="0" w:space="0" w:color="auto"/>
        <w:bottom w:val="none" w:sz="0" w:space="0" w:color="auto"/>
        <w:right w:val="none" w:sz="0" w:space="0" w:color="auto"/>
      </w:divBdr>
    </w:div>
    <w:div w:id="1161503308">
      <w:bodyDiv w:val="1"/>
      <w:marLeft w:val="0"/>
      <w:marRight w:val="0"/>
      <w:marTop w:val="0"/>
      <w:marBottom w:val="0"/>
      <w:divBdr>
        <w:top w:val="none" w:sz="0" w:space="0" w:color="auto"/>
        <w:left w:val="none" w:sz="0" w:space="0" w:color="auto"/>
        <w:bottom w:val="none" w:sz="0" w:space="0" w:color="auto"/>
        <w:right w:val="none" w:sz="0" w:space="0" w:color="auto"/>
      </w:divBdr>
    </w:div>
    <w:div w:id="1165777045">
      <w:bodyDiv w:val="1"/>
      <w:marLeft w:val="0"/>
      <w:marRight w:val="0"/>
      <w:marTop w:val="0"/>
      <w:marBottom w:val="0"/>
      <w:divBdr>
        <w:top w:val="none" w:sz="0" w:space="0" w:color="auto"/>
        <w:left w:val="none" w:sz="0" w:space="0" w:color="auto"/>
        <w:bottom w:val="none" w:sz="0" w:space="0" w:color="auto"/>
        <w:right w:val="none" w:sz="0" w:space="0" w:color="auto"/>
      </w:divBdr>
    </w:div>
    <w:div w:id="1167358488">
      <w:bodyDiv w:val="1"/>
      <w:marLeft w:val="0"/>
      <w:marRight w:val="0"/>
      <w:marTop w:val="0"/>
      <w:marBottom w:val="0"/>
      <w:divBdr>
        <w:top w:val="none" w:sz="0" w:space="0" w:color="auto"/>
        <w:left w:val="none" w:sz="0" w:space="0" w:color="auto"/>
        <w:bottom w:val="none" w:sz="0" w:space="0" w:color="auto"/>
        <w:right w:val="none" w:sz="0" w:space="0" w:color="auto"/>
      </w:divBdr>
    </w:div>
    <w:div w:id="1178499393">
      <w:bodyDiv w:val="1"/>
      <w:marLeft w:val="0"/>
      <w:marRight w:val="0"/>
      <w:marTop w:val="0"/>
      <w:marBottom w:val="0"/>
      <w:divBdr>
        <w:top w:val="none" w:sz="0" w:space="0" w:color="auto"/>
        <w:left w:val="none" w:sz="0" w:space="0" w:color="auto"/>
        <w:bottom w:val="none" w:sz="0" w:space="0" w:color="auto"/>
        <w:right w:val="none" w:sz="0" w:space="0" w:color="auto"/>
      </w:divBdr>
    </w:div>
    <w:div w:id="1210992257">
      <w:bodyDiv w:val="1"/>
      <w:marLeft w:val="0"/>
      <w:marRight w:val="0"/>
      <w:marTop w:val="0"/>
      <w:marBottom w:val="0"/>
      <w:divBdr>
        <w:top w:val="none" w:sz="0" w:space="0" w:color="auto"/>
        <w:left w:val="none" w:sz="0" w:space="0" w:color="auto"/>
        <w:bottom w:val="none" w:sz="0" w:space="0" w:color="auto"/>
        <w:right w:val="none" w:sz="0" w:space="0" w:color="auto"/>
      </w:divBdr>
    </w:div>
    <w:div w:id="1213494604">
      <w:bodyDiv w:val="1"/>
      <w:marLeft w:val="0"/>
      <w:marRight w:val="0"/>
      <w:marTop w:val="0"/>
      <w:marBottom w:val="0"/>
      <w:divBdr>
        <w:top w:val="none" w:sz="0" w:space="0" w:color="auto"/>
        <w:left w:val="none" w:sz="0" w:space="0" w:color="auto"/>
        <w:bottom w:val="none" w:sz="0" w:space="0" w:color="auto"/>
        <w:right w:val="none" w:sz="0" w:space="0" w:color="auto"/>
      </w:divBdr>
    </w:div>
    <w:div w:id="1221554499">
      <w:bodyDiv w:val="1"/>
      <w:marLeft w:val="0"/>
      <w:marRight w:val="0"/>
      <w:marTop w:val="0"/>
      <w:marBottom w:val="0"/>
      <w:divBdr>
        <w:top w:val="none" w:sz="0" w:space="0" w:color="auto"/>
        <w:left w:val="none" w:sz="0" w:space="0" w:color="auto"/>
        <w:bottom w:val="none" w:sz="0" w:space="0" w:color="auto"/>
        <w:right w:val="none" w:sz="0" w:space="0" w:color="auto"/>
      </w:divBdr>
    </w:div>
    <w:div w:id="1234853434">
      <w:bodyDiv w:val="1"/>
      <w:marLeft w:val="0"/>
      <w:marRight w:val="0"/>
      <w:marTop w:val="0"/>
      <w:marBottom w:val="0"/>
      <w:divBdr>
        <w:top w:val="none" w:sz="0" w:space="0" w:color="auto"/>
        <w:left w:val="none" w:sz="0" w:space="0" w:color="auto"/>
        <w:bottom w:val="none" w:sz="0" w:space="0" w:color="auto"/>
        <w:right w:val="none" w:sz="0" w:space="0" w:color="auto"/>
      </w:divBdr>
    </w:div>
    <w:div w:id="1236666685">
      <w:bodyDiv w:val="1"/>
      <w:marLeft w:val="0"/>
      <w:marRight w:val="0"/>
      <w:marTop w:val="0"/>
      <w:marBottom w:val="0"/>
      <w:divBdr>
        <w:top w:val="none" w:sz="0" w:space="0" w:color="auto"/>
        <w:left w:val="none" w:sz="0" w:space="0" w:color="auto"/>
        <w:bottom w:val="none" w:sz="0" w:space="0" w:color="auto"/>
        <w:right w:val="none" w:sz="0" w:space="0" w:color="auto"/>
      </w:divBdr>
    </w:div>
    <w:div w:id="1241018343">
      <w:bodyDiv w:val="1"/>
      <w:marLeft w:val="0"/>
      <w:marRight w:val="0"/>
      <w:marTop w:val="0"/>
      <w:marBottom w:val="0"/>
      <w:divBdr>
        <w:top w:val="none" w:sz="0" w:space="0" w:color="auto"/>
        <w:left w:val="none" w:sz="0" w:space="0" w:color="auto"/>
        <w:bottom w:val="none" w:sz="0" w:space="0" w:color="auto"/>
        <w:right w:val="none" w:sz="0" w:space="0" w:color="auto"/>
      </w:divBdr>
    </w:div>
    <w:div w:id="1243947780">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257204796">
      <w:bodyDiv w:val="1"/>
      <w:marLeft w:val="0"/>
      <w:marRight w:val="0"/>
      <w:marTop w:val="0"/>
      <w:marBottom w:val="0"/>
      <w:divBdr>
        <w:top w:val="none" w:sz="0" w:space="0" w:color="auto"/>
        <w:left w:val="none" w:sz="0" w:space="0" w:color="auto"/>
        <w:bottom w:val="none" w:sz="0" w:space="0" w:color="auto"/>
        <w:right w:val="none" w:sz="0" w:space="0" w:color="auto"/>
      </w:divBdr>
    </w:div>
    <w:div w:id="1277906770">
      <w:bodyDiv w:val="1"/>
      <w:marLeft w:val="0"/>
      <w:marRight w:val="0"/>
      <w:marTop w:val="0"/>
      <w:marBottom w:val="0"/>
      <w:divBdr>
        <w:top w:val="none" w:sz="0" w:space="0" w:color="auto"/>
        <w:left w:val="none" w:sz="0" w:space="0" w:color="auto"/>
        <w:bottom w:val="none" w:sz="0" w:space="0" w:color="auto"/>
        <w:right w:val="none" w:sz="0" w:space="0" w:color="auto"/>
      </w:divBdr>
    </w:div>
    <w:div w:id="1279528062">
      <w:bodyDiv w:val="1"/>
      <w:marLeft w:val="0"/>
      <w:marRight w:val="0"/>
      <w:marTop w:val="0"/>
      <w:marBottom w:val="0"/>
      <w:divBdr>
        <w:top w:val="none" w:sz="0" w:space="0" w:color="auto"/>
        <w:left w:val="none" w:sz="0" w:space="0" w:color="auto"/>
        <w:bottom w:val="none" w:sz="0" w:space="0" w:color="auto"/>
        <w:right w:val="none" w:sz="0" w:space="0" w:color="auto"/>
      </w:divBdr>
      <w:divsChild>
        <w:div w:id="1515193299">
          <w:marLeft w:val="0"/>
          <w:marRight w:val="0"/>
          <w:marTop w:val="0"/>
          <w:marBottom w:val="0"/>
          <w:divBdr>
            <w:top w:val="none" w:sz="0" w:space="0" w:color="auto"/>
            <w:left w:val="none" w:sz="0" w:space="0" w:color="auto"/>
            <w:bottom w:val="none" w:sz="0" w:space="0" w:color="auto"/>
            <w:right w:val="none" w:sz="0" w:space="0" w:color="auto"/>
          </w:divBdr>
          <w:divsChild>
            <w:div w:id="200897286">
              <w:marLeft w:val="0"/>
              <w:marRight w:val="0"/>
              <w:marTop w:val="0"/>
              <w:marBottom w:val="0"/>
              <w:divBdr>
                <w:top w:val="none" w:sz="0" w:space="0" w:color="auto"/>
                <w:left w:val="none" w:sz="0" w:space="0" w:color="auto"/>
                <w:bottom w:val="none" w:sz="0" w:space="0" w:color="auto"/>
                <w:right w:val="none" w:sz="0" w:space="0" w:color="auto"/>
              </w:divBdr>
              <w:divsChild>
                <w:div w:id="1725179740">
                  <w:marLeft w:val="0"/>
                  <w:marRight w:val="0"/>
                  <w:marTop w:val="0"/>
                  <w:marBottom w:val="0"/>
                  <w:divBdr>
                    <w:top w:val="none" w:sz="0" w:space="0" w:color="auto"/>
                    <w:left w:val="none" w:sz="0" w:space="0" w:color="auto"/>
                    <w:bottom w:val="none" w:sz="0" w:space="0" w:color="auto"/>
                    <w:right w:val="none" w:sz="0" w:space="0" w:color="auto"/>
                  </w:divBdr>
                  <w:divsChild>
                    <w:div w:id="1873305049">
                      <w:marLeft w:val="0"/>
                      <w:marRight w:val="0"/>
                      <w:marTop w:val="0"/>
                      <w:marBottom w:val="0"/>
                      <w:divBdr>
                        <w:top w:val="none" w:sz="0" w:space="0" w:color="auto"/>
                        <w:left w:val="none" w:sz="0" w:space="0" w:color="auto"/>
                        <w:bottom w:val="none" w:sz="0" w:space="0" w:color="auto"/>
                        <w:right w:val="none" w:sz="0" w:space="0" w:color="auto"/>
                      </w:divBdr>
                      <w:divsChild>
                        <w:div w:id="1145663899">
                          <w:marLeft w:val="0"/>
                          <w:marRight w:val="0"/>
                          <w:marTop w:val="15"/>
                          <w:marBottom w:val="0"/>
                          <w:divBdr>
                            <w:top w:val="none" w:sz="0" w:space="0" w:color="auto"/>
                            <w:left w:val="none" w:sz="0" w:space="0" w:color="auto"/>
                            <w:bottom w:val="none" w:sz="0" w:space="0" w:color="auto"/>
                            <w:right w:val="none" w:sz="0" w:space="0" w:color="auto"/>
                          </w:divBdr>
                          <w:divsChild>
                            <w:div w:id="1717466412">
                              <w:marLeft w:val="0"/>
                              <w:marRight w:val="0"/>
                              <w:marTop w:val="0"/>
                              <w:marBottom w:val="0"/>
                              <w:divBdr>
                                <w:top w:val="none" w:sz="0" w:space="0" w:color="auto"/>
                                <w:left w:val="none" w:sz="0" w:space="0" w:color="auto"/>
                                <w:bottom w:val="none" w:sz="0" w:space="0" w:color="auto"/>
                                <w:right w:val="none" w:sz="0" w:space="0" w:color="auto"/>
                              </w:divBdr>
                              <w:divsChild>
                                <w:div w:id="2900566">
                                  <w:marLeft w:val="0"/>
                                  <w:marRight w:val="0"/>
                                  <w:marTop w:val="0"/>
                                  <w:marBottom w:val="0"/>
                                  <w:divBdr>
                                    <w:top w:val="none" w:sz="0" w:space="0" w:color="auto"/>
                                    <w:left w:val="none" w:sz="0" w:space="0" w:color="auto"/>
                                    <w:bottom w:val="none" w:sz="0" w:space="0" w:color="auto"/>
                                    <w:right w:val="none" w:sz="0" w:space="0" w:color="auto"/>
                                  </w:divBdr>
                                </w:div>
                                <w:div w:id="1727099769">
                                  <w:marLeft w:val="0"/>
                                  <w:marRight w:val="0"/>
                                  <w:marTop w:val="0"/>
                                  <w:marBottom w:val="0"/>
                                  <w:divBdr>
                                    <w:top w:val="none" w:sz="0" w:space="0" w:color="auto"/>
                                    <w:left w:val="none" w:sz="0" w:space="0" w:color="auto"/>
                                    <w:bottom w:val="none" w:sz="0" w:space="0" w:color="auto"/>
                                    <w:right w:val="none" w:sz="0" w:space="0" w:color="auto"/>
                                  </w:divBdr>
                                </w:div>
                                <w:div w:id="483274511">
                                  <w:marLeft w:val="0"/>
                                  <w:marRight w:val="0"/>
                                  <w:marTop w:val="0"/>
                                  <w:marBottom w:val="0"/>
                                  <w:divBdr>
                                    <w:top w:val="none" w:sz="0" w:space="0" w:color="auto"/>
                                    <w:left w:val="none" w:sz="0" w:space="0" w:color="auto"/>
                                    <w:bottom w:val="none" w:sz="0" w:space="0" w:color="auto"/>
                                    <w:right w:val="none" w:sz="0" w:space="0" w:color="auto"/>
                                  </w:divBdr>
                                </w:div>
                                <w:div w:id="14876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766824">
      <w:bodyDiv w:val="1"/>
      <w:marLeft w:val="0"/>
      <w:marRight w:val="0"/>
      <w:marTop w:val="0"/>
      <w:marBottom w:val="0"/>
      <w:divBdr>
        <w:top w:val="none" w:sz="0" w:space="0" w:color="auto"/>
        <w:left w:val="none" w:sz="0" w:space="0" w:color="auto"/>
        <w:bottom w:val="none" w:sz="0" w:space="0" w:color="auto"/>
        <w:right w:val="none" w:sz="0" w:space="0" w:color="auto"/>
      </w:divBdr>
    </w:div>
    <w:div w:id="1289974262">
      <w:bodyDiv w:val="1"/>
      <w:marLeft w:val="0"/>
      <w:marRight w:val="0"/>
      <w:marTop w:val="0"/>
      <w:marBottom w:val="0"/>
      <w:divBdr>
        <w:top w:val="none" w:sz="0" w:space="0" w:color="auto"/>
        <w:left w:val="none" w:sz="0" w:space="0" w:color="auto"/>
        <w:bottom w:val="none" w:sz="0" w:space="0" w:color="auto"/>
        <w:right w:val="none" w:sz="0" w:space="0" w:color="auto"/>
      </w:divBdr>
    </w:div>
    <w:div w:id="1300846528">
      <w:bodyDiv w:val="1"/>
      <w:marLeft w:val="0"/>
      <w:marRight w:val="0"/>
      <w:marTop w:val="0"/>
      <w:marBottom w:val="0"/>
      <w:divBdr>
        <w:top w:val="none" w:sz="0" w:space="0" w:color="auto"/>
        <w:left w:val="none" w:sz="0" w:space="0" w:color="auto"/>
        <w:bottom w:val="none" w:sz="0" w:space="0" w:color="auto"/>
        <w:right w:val="none" w:sz="0" w:space="0" w:color="auto"/>
      </w:divBdr>
    </w:div>
    <w:div w:id="1314602604">
      <w:bodyDiv w:val="1"/>
      <w:marLeft w:val="0"/>
      <w:marRight w:val="0"/>
      <w:marTop w:val="0"/>
      <w:marBottom w:val="0"/>
      <w:divBdr>
        <w:top w:val="none" w:sz="0" w:space="0" w:color="auto"/>
        <w:left w:val="none" w:sz="0" w:space="0" w:color="auto"/>
        <w:bottom w:val="none" w:sz="0" w:space="0" w:color="auto"/>
        <w:right w:val="none" w:sz="0" w:space="0" w:color="auto"/>
      </w:divBdr>
    </w:div>
    <w:div w:id="1337727349">
      <w:bodyDiv w:val="1"/>
      <w:marLeft w:val="0"/>
      <w:marRight w:val="0"/>
      <w:marTop w:val="0"/>
      <w:marBottom w:val="0"/>
      <w:divBdr>
        <w:top w:val="none" w:sz="0" w:space="0" w:color="auto"/>
        <w:left w:val="none" w:sz="0" w:space="0" w:color="auto"/>
        <w:bottom w:val="none" w:sz="0" w:space="0" w:color="auto"/>
        <w:right w:val="none" w:sz="0" w:space="0" w:color="auto"/>
      </w:divBdr>
    </w:div>
    <w:div w:id="1359821038">
      <w:bodyDiv w:val="1"/>
      <w:marLeft w:val="0"/>
      <w:marRight w:val="0"/>
      <w:marTop w:val="0"/>
      <w:marBottom w:val="0"/>
      <w:divBdr>
        <w:top w:val="none" w:sz="0" w:space="0" w:color="auto"/>
        <w:left w:val="none" w:sz="0" w:space="0" w:color="auto"/>
        <w:bottom w:val="none" w:sz="0" w:space="0" w:color="auto"/>
        <w:right w:val="none" w:sz="0" w:space="0" w:color="auto"/>
      </w:divBdr>
    </w:div>
    <w:div w:id="1377848596">
      <w:bodyDiv w:val="1"/>
      <w:marLeft w:val="0"/>
      <w:marRight w:val="0"/>
      <w:marTop w:val="0"/>
      <w:marBottom w:val="0"/>
      <w:divBdr>
        <w:top w:val="none" w:sz="0" w:space="0" w:color="auto"/>
        <w:left w:val="none" w:sz="0" w:space="0" w:color="auto"/>
        <w:bottom w:val="none" w:sz="0" w:space="0" w:color="auto"/>
        <w:right w:val="none" w:sz="0" w:space="0" w:color="auto"/>
      </w:divBdr>
    </w:div>
    <w:div w:id="1378165390">
      <w:bodyDiv w:val="1"/>
      <w:marLeft w:val="0"/>
      <w:marRight w:val="0"/>
      <w:marTop w:val="0"/>
      <w:marBottom w:val="0"/>
      <w:divBdr>
        <w:top w:val="none" w:sz="0" w:space="0" w:color="auto"/>
        <w:left w:val="none" w:sz="0" w:space="0" w:color="auto"/>
        <w:bottom w:val="none" w:sz="0" w:space="0" w:color="auto"/>
        <w:right w:val="none" w:sz="0" w:space="0" w:color="auto"/>
      </w:divBdr>
    </w:div>
    <w:div w:id="1385132911">
      <w:bodyDiv w:val="1"/>
      <w:marLeft w:val="0"/>
      <w:marRight w:val="0"/>
      <w:marTop w:val="0"/>
      <w:marBottom w:val="0"/>
      <w:divBdr>
        <w:top w:val="none" w:sz="0" w:space="0" w:color="auto"/>
        <w:left w:val="none" w:sz="0" w:space="0" w:color="auto"/>
        <w:bottom w:val="none" w:sz="0" w:space="0" w:color="auto"/>
        <w:right w:val="none" w:sz="0" w:space="0" w:color="auto"/>
      </w:divBdr>
    </w:div>
    <w:div w:id="1389376861">
      <w:bodyDiv w:val="1"/>
      <w:marLeft w:val="0"/>
      <w:marRight w:val="0"/>
      <w:marTop w:val="0"/>
      <w:marBottom w:val="0"/>
      <w:divBdr>
        <w:top w:val="none" w:sz="0" w:space="0" w:color="auto"/>
        <w:left w:val="none" w:sz="0" w:space="0" w:color="auto"/>
        <w:bottom w:val="none" w:sz="0" w:space="0" w:color="auto"/>
        <w:right w:val="none" w:sz="0" w:space="0" w:color="auto"/>
      </w:divBdr>
    </w:div>
    <w:div w:id="1405029136">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12388928">
      <w:bodyDiv w:val="1"/>
      <w:marLeft w:val="0"/>
      <w:marRight w:val="0"/>
      <w:marTop w:val="0"/>
      <w:marBottom w:val="0"/>
      <w:divBdr>
        <w:top w:val="none" w:sz="0" w:space="0" w:color="auto"/>
        <w:left w:val="none" w:sz="0" w:space="0" w:color="auto"/>
        <w:bottom w:val="none" w:sz="0" w:space="0" w:color="auto"/>
        <w:right w:val="none" w:sz="0" w:space="0" w:color="auto"/>
      </w:divBdr>
    </w:div>
    <w:div w:id="1412775583">
      <w:bodyDiv w:val="1"/>
      <w:marLeft w:val="0"/>
      <w:marRight w:val="0"/>
      <w:marTop w:val="0"/>
      <w:marBottom w:val="0"/>
      <w:divBdr>
        <w:top w:val="none" w:sz="0" w:space="0" w:color="auto"/>
        <w:left w:val="none" w:sz="0" w:space="0" w:color="auto"/>
        <w:bottom w:val="none" w:sz="0" w:space="0" w:color="auto"/>
        <w:right w:val="none" w:sz="0" w:space="0" w:color="auto"/>
      </w:divBdr>
    </w:div>
    <w:div w:id="1416131294">
      <w:bodyDiv w:val="1"/>
      <w:marLeft w:val="0"/>
      <w:marRight w:val="0"/>
      <w:marTop w:val="0"/>
      <w:marBottom w:val="0"/>
      <w:divBdr>
        <w:top w:val="none" w:sz="0" w:space="0" w:color="auto"/>
        <w:left w:val="none" w:sz="0" w:space="0" w:color="auto"/>
        <w:bottom w:val="none" w:sz="0" w:space="0" w:color="auto"/>
        <w:right w:val="none" w:sz="0" w:space="0" w:color="auto"/>
      </w:divBdr>
    </w:div>
    <w:div w:id="1436100983">
      <w:bodyDiv w:val="1"/>
      <w:marLeft w:val="0"/>
      <w:marRight w:val="0"/>
      <w:marTop w:val="0"/>
      <w:marBottom w:val="0"/>
      <w:divBdr>
        <w:top w:val="none" w:sz="0" w:space="0" w:color="auto"/>
        <w:left w:val="none" w:sz="0" w:space="0" w:color="auto"/>
        <w:bottom w:val="none" w:sz="0" w:space="0" w:color="auto"/>
        <w:right w:val="none" w:sz="0" w:space="0" w:color="auto"/>
      </w:divBdr>
    </w:div>
    <w:div w:id="1439257126">
      <w:bodyDiv w:val="1"/>
      <w:marLeft w:val="0"/>
      <w:marRight w:val="0"/>
      <w:marTop w:val="0"/>
      <w:marBottom w:val="0"/>
      <w:divBdr>
        <w:top w:val="none" w:sz="0" w:space="0" w:color="auto"/>
        <w:left w:val="none" w:sz="0" w:space="0" w:color="auto"/>
        <w:bottom w:val="none" w:sz="0" w:space="0" w:color="auto"/>
        <w:right w:val="none" w:sz="0" w:space="0" w:color="auto"/>
      </w:divBdr>
    </w:div>
    <w:div w:id="1440101724">
      <w:bodyDiv w:val="1"/>
      <w:marLeft w:val="0"/>
      <w:marRight w:val="0"/>
      <w:marTop w:val="0"/>
      <w:marBottom w:val="0"/>
      <w:divBdr>
        <w:top w:val="none" w:sz="0" w:space="0" w:color="auto"/>
        <w:left w:val="none" w:sz="0" w:space="0" w:color="auto"/>
        <w:bottom w:val="none" w:sz="0" w:space="0" w:color="auto"/>
        <w:right w:val="none" w:sz="0" w:space="0" w:color="auto"/>
      </w:divBdr>
    </w:div>
    <w:div w:id="1452935344">
      <w:bodyDiv w:val="1"/>
      <w:marLeft w:val="0"/>
      <w:marRight w:val="0"/>
      <w:marTop w:val="0"/>
      <w:marBottom w:val="0"/>
      <w:divBdr>
        <w:top w:val="none" w:sz="0" w:space="0" w:color="auto"/>
        <w:left w:val="none" w:sz="0" w:space="0" w:color="auto"/>
        <w:bottom w:val="none" w:sz="0" w:space="0" w:color="auto"/>
        <w:right w:val="none" w:sz="0" w:space="0" w:color="auto"/>
      </w:divBdr>
    </w:div>
    <w:div w:id="1453203577">
      <w:bodyDiv w:val="1"/>
      <w:marLeft w:val="0"/>
      <w:marRight w:val="0"/>
      <w:marTop w:val="0"/>
      <w:marBottom w:val="0"/>
      <w:divBdr>
        <w:top w:val="none" w:sz="0" w:space="0" w:color="auto"/>
        <w:left w:val="none" w:sz="0" w:space="0" w:color="auto"/>
        <w:bottom w:val="none" w:sz="0" w:space="0" w:color="auto"/>
        <w:right w:val="none" w:sz="0" w:space="0" w:color="auto"/>
      </w:divBdr>
    </w:div>
    <w:div w:id="1471897465">
      <w:bodyDiv w:val="1"/>
      <w:marLeft w:val="0"/>
      <w:marRight w:val="0"/>
      <w:marTop w:val="0"/>
      <w:marBottom w:val="0"/>
      <w:divBdr>
        <w:top w:val="none" w:sz="0" w:space="0" w:color="auto"/>
        <w:left w:val="none" w:sz="0" w:space="0" w:color="auto"/>
        <w:bottom w:val="none" w:sz="0" w:space="0" w:color="auto"/>
        <w:right w:val="none" w:sz="0" w:space="0" w:color="auto"/>
      </w:divBdr>
    </w:div>
    <w:div w:id="1494568484">
      <w:bodyDiv w:val="1"/>
      <w:marLeft w:val="0"/>
      <w:marRight w:val="0"/>
      <w:marTop w:val="0"/>
      <w:marBottom w:val="0"/>
      <w:divBdr>
        <w:top w:val="none" w:sz="0" w:space="0" w:color="auto"/>
        <w:left w:val="none" w:sz="0" w:space="0" w:color="auto"/>
        <w:bottom w:val="none" w:sz="0" w:space="0" w:color="auto"/>
        <w:right w:val="none" w:sz="0" w:space="0" w:color="auto"/>
      </w:divBdr>
    </w:div>
    <w:div w:id="1495335895">
      <w:bodyDiv w:val="1"/>
      <w:marLeft w:val="0"/>
      <w:marRight w:val="0"/>
      <w:marTop w:val="0"/>
      <w:marBottom w:val="0"/>
      <w:divBdr>
        <w:top w:val="none" w:sz="0" w:space="0" w:color="auto"/>
        <w:left w:val="none" w:sz="0" w:space="0" w:color="auto"/>
        <w:bottom w:val="none" w:sz="0" w:space="0" w:color="auto"/>
        <w:right w:val="none" w:sz="0" w:space="0" w:color="auto"/>
      </w:divBdr>
      <w:divsChild>
        <w:div w:id="606355896">
          <w:marLeft w:val="0"/>
          <w:marRight w:val="0"/>
          <w:marTop w:val="0"/>
          <w:marBottom w:val="0"/>
          <w:divBdr>
            <w:top w:val="none" w:sz="0" w:space="0" w:color="auto"/>
            <w:left w:val="none" w:sz="0" w:space="0" w:color="auto"/>
            <w:bottom w:val="none" w:sz="0" w:space="0" w:color="auto"/>
            <w:right w:val="none" w:sz="0" w:space="0" w:color="auto"/>
          </w:divBdr>
          <w:divsChild>
            <w:div w:id="1122071114">
              <w:marLeft w:val="0"/>
              <w:marRight w:val="0"/>
              <w:marTop w:val="0"/>
              <w:marBottom w:val="0"/>
              <w:divBdr>
                <w:top w:val="none" w:sz="0" w:space="0" w:color="auto"/>
                <w:left w:val="none" w:sz="0" w:space="0" w:color="auto"/>
                <w:bottom w:val="none" w:sz="0" w:space="0" w:color="auto"/>
                <w:right w:val="none" w:sz="0" w:space="0" w:color="auto"/>
              </w:divBdr>
              <w:divsChild>
                <w:div w:id="1282151737">
                  <w:marLeft w:val="0"/>
                  <w:marRight w:val="0"/>
                  <w:marTop w:val="0"/>
                  <w:marBottom w:val="0"/>
                  <w:divBdr>
                    <w:top w:val="none" w:sz="0" w:space="0" w:color="auto"/>
                    <w:left w:val="none" w:sz="0" w:space="0" w:color="auto"/>
                    <w:bottom w:val="none" w:sz="0" w:space="0" w:color="auto"/>
                    <w:right w:val="none" w:sz="0" w:space="0" w:color="auto"/>
                  </w:divBdr>
                  <w:divsChild>
                    <w:div w:id="1721126189">
                      <w:marLeft w:val="0"/>
                      <w:marRight w:val="0"/>
                      <w:marTop w:val="0"/>
                      <w:marBottom w:val="0"/>
                      <w:divBdr>
                        <w:top w:val="none" w:sz="0" w:space="0" w:color="auto"/>
                        <w:left w:val="none" w:sz="0" w:space="0" w:color="auto"/>
                        <w:bottom w:val="none" w:sz="0" w:space="0" w:color="auto"/>
                        <w:right w:val="none" w:sz="0" w:space="0" w:color="auto"/>
                      </w:divBdr>
                      <w:divsChild>
                        <w:div w:id="27923523">
                          <w:marLeft w:val="0"/>
                          <w:marRight w:val="0"/>
                          <w:marTop w:val="15"/>
                          <w:marBottom w:val="0"/>
                          <w:divBdr>
                            <w:top w:val="none" w:sz="0" w:space="0" w:color="auto"/>
                            <w:left w:val="none" w:sz="0" w:space="0" w:color="auto"/>
                            <w:bottom w:val="none" w:sz="0" w:space="0" w:color="auto"/>
                            <w:right w:val="none" w:sz="0" w:space="0" w:color="auto"/>
                          </w:divBdr>
                          <w:divsChild>
                            <w:div w:id="2010912639">
                              <w:marLeft w:val="0"/>
                              <w:marRight w:val="0"/>
                              <w:marTop w:val="0"/>
                              <w:marBottom w:val="0"/>
                              <w:divBdr>
                                <w:top w:val="none" w:sz="0" w:space="0" w:color="auto"/>
                                <w:left w:val="none" w:sz="0" w:space="0" w:color="auto"/>
                                <w:bottom w:val="none" w:sz="0" w:space="0" w:color="auto"/>
                                <w:right w:val="none" w:sz="0" w:space="0" w:color="auto"/>
                              </w:divBdr>
                              <w:divsChild>
                                <w:div w:id="2069842197">
                                  <w:marLeft w:val="0"/>
                                  <w:marRight w:val="0"/>
                                  <w:marTop w:val="0"/>
                                  <w:marBottom w:val="0"/>
                                  <w:divBdr>
                                    <w:top w:val="none" w:sz="0" w:space="0" w:color="auto"/>
                                    <w:left w:val="none" w:sz="0" w:space="0" w:color="auto"/>
                                    <w:bottom w:val="none" w:sz="0" w:space="0" w:color="auto"/>
                                    <w:right w:val="none" w:sz="0" w:space="0" w:color="auto"/>
                                  </w:divBdr>
                                </w:div>
                                <w:div w:id="10290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314757">
      <w:bodyDiv w:val="1"/>
      <w:marLeft w:val="0"/>
      <w:marRight w:val="0"/>
      <w:marTop w:val="0"/>
      <w:marBottom w:val="0"/>
      <w:divBdr>
        <w:top w:val="none" w:sz="0" w:space="0" w:color="auto"/>
        <w:left w:val="none" w:sz="0" w:space="0" w:color="auto"/>
        <w:bottom w:val="none" w:sz="0" w:space="0" w:color="auto"/>
        <w:right w:val="none" w:sz="0" w:space="0" w:color="auto"/>
      </w:divBdr>
    </w:div>
    <w:div w:id="1518736138">
      <w:bodyDiv w:val="1"/>
      <w:marLeft w:val="0"/>
      <w:marRight w:val="0"/>
      <w:marTop w:val="0"/>
      <w:marBottom w:val="0"/>
      <w:divBdr>
        <w:top w:val="none" w:sz="0" w:space="0" w:color="auto"/>
        <w:left w:val="none" w:sz="0" w:space="0" w:color="auto"/>
        <w:bottom w:val="none" w:sz="0" w:space="0" w:color="auto"/>
        <w:right w:val="none" w:sz="0" w:space="0" w:color="auto"/>
      </w:divBdr>
    </w:div>
    <w:div w:id="1536622949">
      <w:bodyDiv w:val="1"/>
      <w:marLeft w:val="0"/>
      <w:marRight w:val="0"/>
      <w:marTop w:val="0"/>
      <w:marBottom w:val="0"/>
      <w:divBdr>
        <w:top w:val="none" w:sz="0" w:space="0" w:color="auto"/>
        <w:left w:val="none" w:sz="0" w:space="0" w:color="auto"/>
        <w:bottom w:val="none" w:sz="0" w:space="0" w:color="auto"/>
        <w:right w:val="none" w:sz="0" w:space="0" w:color="auto"/>
      </w:divBdr>
    </w:div>
    <w:div w:id="1537697099">
      <w:bodyDiv w:val="1"/>
      <w:marLeft w:val="0"/>
      <w:marRight w:val="0"/>
      <w:marTop w:val="0"/>
      <w:marBottom w:val="0"/>
      <w:divBdr>
        <w:top w:val="none" w:sz="0" w:space="0" w:color="auto"/>
        <w:left w:val="none" w:sz="0" w:space="0" w:color="auto"/>
        <w:bottom w:val="none" w:sz="0" w:space="0" w:color="auto"/>
        <w:right w:val="none" w:sz="0" w:space="0" w:color="auto"/>
      </w:divBdr>
    </w:div>
    <w:div w:id="1537741751">
      <w:bodyDiv w:val="1"/>
      <w:marLeft w:val="0"/>
      <w:marRight w:val="0"/>
      <w:marTop w:val="0"/>
      <w:marBottom w:val="0"/>
      <w:divBdr>
        <w:top w:val="none" w:sz="0" w:space="0" w:color="auto"/>
        <w:left w:val="none" w:sz="0" w:space="0" w:color="auto"/>
        <w:bottom w:val="none" w:sz="0" w:space="0" w:color="auto"/>
        <w:right w:val="none" w:sz="0" w:space="0" w:color="auto"/>
      </w:divBdr>
    </w:div>
    <w:div w:id="1544057176">
      <w:bodyDiv w:val="1"/>
      <w:marLeft w:val="0"/>
      <w:marRight w:val="0"/>
      <w:marTop w:val="0"/>
      <w:marBottom w:val="0"/>
      <w:divBdr>
        <w:top w:val="none" w:sz="0" w:space="0" w:color="auto"/>
        <w:left w:val="none" w:sz="0" w:space="0" w:color="auto"/>
        <w:bottom w:val="none" w:sz="0" w:space="0" w:color="auto"/>
        <w:right w:val="none" w:sz="0" w:space="0" w:color="auto"/>
      </w:divBdr>
    </w:div>
    <w:div w:id="1545099753">
      <w:bodyDiv w:val="1"/>
      <w:marLeft w:val="0"/>
      <w:marRight w:val="0"/>
      <w:marTop w:val="0"/>
      <w:marBottom w:val="0"/>
      <w:divBdr>
        <w:top w:val="none" w:sz="0" w:space="0" w:color="auto"/>
        <w:left w:val="none" w:sz="0" w:space="0" w:color="auto"/>
        <w:bottom w:val="none" w:sz="0" w:space="0" w:color="auto"/>
        <w:right w:val="none" w:sz="0" w:space="0" w:color="auto"/>
      </w:divBdr>
    </w:div>
    <w:div w:id="1553540532">
      <w:bodyDiv w:val="1"/>
      <w:marLeft w:val="0"/>
      <w:marRight w:val="0"/>
      <w:marTop w:val="0"/>
      <w:marBottom w:val="0"/>
      <w:divBdr>
        <w:top w:val="none" w:sz="0" w:space="0" w:color="auto"/>
        <w:left w:val="none" w:sz="0" w:space="0" w:color="auto"/>
        <w:bottom w:val="none" w:sz="0" w:space="0" w:color="auto"/>
        <w:right w:val="none" w:sz="0" w:space="0" w:color="auto"/>
      </w:divBdr>
    </w:div>
    <w:div w:id="1554778215">
      <w:bodyDiv w:val="1"/>
      <w:marLeft w:val="0"/>
      <w:marRight w:val="0"/>
      <w:marTop w:val="0"/>
      <w:marBottom w:val="0"/>
      <w:divBdr>
        <w:top w:val="none" w:sz="0" w:space="0" w:color="auto"/>
        <w:left w:val="none" w:sz="0" w:space="0" w:color="auto"/>
        <w:bottom w:val="none" w:sz="0" w:space="0" w:color="auto"/>
        <w:right w:val="none" w:sz="0" w:space="0" w:color="auto"/>
      </w:divBdr>
    </w:div>
    <w:div w:id="1564875352">
      <w:bodyDiv w:val="1"/>
      <w:marLeft w:val="0"/>
      <w:marRight w:val="0"/>
      <w:marTop w:val="0"/>
      <w:marBottom w:val="0"/>
      <w:divBdr>
        <w:top w:val="none" w:sz="0" w:space="0" w:color="auto"/>
        <w:left w:val="none" w:sz="0" w:space="0" w:color="auto"/>
        <w:bottom w:val="none" w:sz="0" w:space="0" w:color="auto"/>
        <w:right w:val="none" w:sz="0" w:space="0" w:color="auto"/>
      </w:divBdr>
    </w:div>
    <w:div w:id="1569878682">
      <w:bodyDiv w:val="1"/>
      <w:marLeft w:val="0"/>
      <w:marRight w:val="0"/>
      <w:marTop w:val="0"/>
      <w:marBottom w:val="0"/>
      <w:divBdr>
        <w:top w:val="none" w:sz="0" w:space="0" w:color="auto"/>
        <w:left w:val="none" w:sz="0" w:space="0" w:color="auto"/>
        <w:bottom w:val="none" w:sz="0" w:space="0" w:color="auto"/>
        <w:right w:val="none" w:sz="0" w:space="0" w:color="auto"/>
      </w:divBdr>
    </w:div>
    <w:div w:id="1572499895">
      <w:bodyDiv w:val="1"/>
      <w:marLeft w:val="0"/>
      <w:marRight w:val="0"/>
      <w:marTop w:val="0"/>
      <w:marBottom w:val="0"/>
      <w:divBdr>
        <w:top w:val="none" w:sz="0" w:space="0" w:color="auto"/>
        <w:left w:val="none" w:sz="0" w:space="0" w:color="auto"/>
        <w:bottom w:val="none" w:sz="0" w:space="0" w:color="auto"/>
        <w:right w:val="none" w:sz="0" w:space="0" w:color="auto"/>
      </w:divBdr>
    </w:div>
    <w:div w:id="1575385247">
      <w:bodyDiv w:val="1"/>
      <w:marLeft w:val="0"/>
      <w:marRight w:val="0"/>
      <w:marTop w:val="0"/>
      <w:marBottom w:val="0"/>
      <w:divBdr>
        <w:top w:val="none" w:sz="0" w:space="0" w:color="auto"/>
        <w:left w:val="none" w:sz="0" w:space="0" w:color="auto"/>
        <w:bottom w:val="none" w:sz="0" w:space="0" w:color="auto"/>
        <w:right w:val="none" w:sz="0" w:space="0" w:color="auto"/>
      </w:divBdr>
    </w:div>
    <w:div w:id="1599212712">
      <w:bodyDiv w:val="1"/>
      <w:marLeft w:val="0"/>
      <w:marRight w:val="0"/>
      <w:marTop w:val="0"/>
      <w:marBottom w:val="0"/>
      <w:divBdr>
        <w:top w:val="none" w:sz="0" w:space="0" w:color="auto"/>
        <w:left w:val="none" w:sz="0" w:space="0" w:color="auto"/>
        <w:bottom w:val="none" w:sz="0" w:space="0" w:color="auto"/>
        <w:right w:val="none" w:sz="0" w:space="0" w:color="auto"/>
      </w:divBdr>
    </w:div>
    <w:div w:id="1601374937">
      <w:bodyDiv w:val="1"/>
      <w:marLeft w:val="0"/>
      <w:marRight w:val="0"/>
      <w:marTop w:val="0"/>
      <w:marBottom w:val="0"/>
      <w:divBdr>
        <w:top w:val="none" w:sz="0" w:space="0" w:color="auto"/>
        <w:left w:val="none" w:sz="0" w:space="0" w:color="auto"/>
        <w:bottom w:val="none" w:sz="0" w:space="0" w:color="auto"/>
        <w:right w:val="none" w:sz="0" w:space="0" w:color="auto"/>
      </w:divBdr>
    </w:div>
    <w:div w:id="1601984022">
      <w:bodyDiv w:val="1"/>
      <w:marLeft w:val="0"/>
      <w:marRight w:val="0"/>
      <w:marTop w:val="0"/>
      <w:marBottom w:val="0"/>
      <w:divBdr>
        <w:top w:val="none" w:sz="0" w:space="0" w:color="auto"/>
        <w:left w:val="none" w:sz="0" w:space="0" w:color="auto"/>
        <w:bottom w:val="none" w:sz="0" w:space="0" w:color="auto"/>
        <w:right w:val="none" w:sz="0" w:space="0" w:color="auto"/>
      </w:divBdr>
    </w:div>
    <w:div w:id="1606115841">
      <w:bodyDiv w:val="1"/>
      <w:marLeft w:val="0"/>
      <w:marRight w:val="0"/>
      <w:marTop w:val="0"/>
      <w:marBottom w:val="0"/>
      <w:divBdr>
        <w:top w:val="none" w:sz="0" w:space="0" w:color="auto"/>
        <w:left w:val="none" w:sz="0" w:space="0" w:color="auto"/>
        <w:bottom w:val="none" w:sz="0" w:space="0" w:color="auto"/>
        <w:right w:val="none" w:sz="0" w:space="0" w:color="auto"/>
      </w:divBdr>
    </w:div>
    <w:div w:id="1607888033">
      <w:bodyDiv w:val="1"/>
      <w:marLeft w:val="0"/>
      <w:marRight w:val="0"/>
      <w:marTop w:val="0"/>
      <w:marBottom w:val="0"/>
      <w:divBdr>
        <w:top w:val="none" w:sz="0" w:space="0" w:color="auto"/>
        <w:left w:val="none" w:sz="0" w:space="0" w:color="auto"/>
        <w:bottom w:val="none" w:sz="0" w:space="0" w:color="auto"/>
        <w:right w:val="none" w:sz="0" w:space="0" w:color="auto"/>
      </w:divBdr>
    </w:div>
    <w:div w:id="1617903055">
      <w:bodyDiv w:val="1"/>
      <w:marLeft w:val="0"/>
      <w:marRight w:val="0"/>
      <w:marTop w:val="0"/>
      <w:marBottom w:val="0"/>
      <w:divBdr>
        <w:top w:val="none" w:sz="0" w:space="0" w:color="auto"/>
        <w:left w:val="none" w:sz="0" w:space="0" w:color="auto"/>
        <w:bottom w:val="none" w:sz="0" w:space="0" w:color="auto"/>
        <w:right w:val="none" w:sz="0" w:space="0" w:color="auto"/>
      </w:divBdr>
    </w:div>
    <w:div w:id="1618297915">
      <w:bodyDiv w:val="1"/>
      <w:marLeft w:val="0"/>
      <w:marRight w:val="0"/>
      <w:marTop w:val="0"/>
      <w:marBottom w:val="0"/>
      <w:divBdr>
        <w:top w:val="none" w:sz="0" w:space="0" w:color="auto"/>
        <w:left w:val="none" w:sz="0" w:space="0" w:color="auto"/>
        <w:bottom w:val="none" w:sz="0" w:space="0" w:color="auto"/>
        <w:right w:val="none" w:sz="0" w:space="0" w:color="auto"/>
      </w:divBdr>
    </w:div>
    <w:div w:id="1622612213">
      <w:bodyDiv w:val="1"/>
      <w:marLeft w:val="0"/>
      <w:marRight w:val="0"/>
      <w:marTop w:val="0"/>
      <w:marBottom w:val="0"/>
      <w:divBdr>
        <w:top w:val="none" w:sz="0" w:space="0" w:color="auto"/>
        <w:left w:val="none" w:sz="0" w:space="0" w:color="auto"/>
        <w:bottom w:val="none" w:sz="0" w:space="0" w:color="auto"/>
        <w:right w:val="none" w:sz="0" w:space="0" w:color="auto"/>
      </w:divBdr>
    </w:div>
    <w:div w:id="1629510325">
      <w:bodyDiv w:val="1"/>
      <w:marLeft w:val="0"/>
      <w:marRight w:val="0"/>
      <w:marTop w:val="0"/>
      <w:marBottom w:val="0"/>
      <w:divBdr>
        <w:top w:val="none" w:sz="0" w:space="0" w:color="auto"/>
        <w:left w:val="none" w:sz="0" w:space="0" w:color="auto"/>
        <w:bottom w:val="none" w:sz="0" w:space="0" w:color="auto"/>
        <w:right w:val="none" w:sz="0" w:space="0" w:color="auto"/>
      </w:divBdr>
    </w:div>
    <w:div w:id="1630895715">
      <w:bodyDiv w:val="1"/>
      <w:marLeft w:val="0"/>
      <w:marRight w:val="0"/>
      <w:marTop w:val="0"/>
      <w:marBottom w:val="0"/>
      <w:divBdr>
        <w:top w:val="none" w:sz="0" w:space="0" w:color="auto"/>
        <w:left w:val="none" w:sz="0" w:space="0" w:color="auto"/>
        <w:bottom w:val="none" w:sz="0" w:space="0" w:color="auto"/>
        <w:right w:val="none" w:sz="0" w:space="0" w:color="auto"/>
      </w:divBdr>
    </w:div>
    <w:div w:id="1632705012">
      <w:bodyDiv w:val="1"/>
      <w:marLeft w:val="0"/>
      <w:marRight w:val="0"/>
      <w:marTop w:val="0"/>
      <w:marBottom w:val="0"/>
      <w:divBdr>
        <w:top w:val="none" w:sz="0" w:space="0" w:color="auto"/>
        <w:left w:val="none" w:sz="0" w:space="0" w:color="auto"/>
        <w:bottom w:val="none" w:sz="0" w:space="0" w:color="auto"/>
        <w:right w:val="none" w:sz="0" w:space="0" w:color="auto"/>
      </w:divBdr>
    </w:div>
    <w:div w:id="1642423714">
      <w:bodyDiv w:val="1"/>
      <w:marLeft w:val="0"/>
      <w:marRight w:val="0"/>
      <w:marTop w:val="0"/>
      <w:marBottom w:val="0"/>
      <w:divBdr>
        <w:top w:val="none" w:sz="0" w:space="0" w:color="auto"/>
        <w:left w:val="none" w:sz="0" w:space="0" w:color="auto"/>
        <w:bottom w:val="none" w:sz="0" w:space="0" w:color="auto"/>
        <w:right w:val="none" w:sz="0" w:space="0" w:color="auto"/>
      </w:divBdr>
    </w:div>
    <w:div w:id="1646474698">
      <w:bodyDiv w:val="1"/>
      <w:marLeft w:val="0"/>
      <w:marRight w:val="0"/>
      <w:marTop w:val="0"/>
      <w:marBottom w:val="0"/>
      <w:divBdr>
        <w:top w:val="none" w:sz="0" w:space="0" w:color="auto"/>
        <w:left w:val="none" w:sz="0" w:space="0" w:color="auto"/>
        <w:bottom w:val="none" w:sz="0" w:space="0" w:color="auto"/>
        <w:right w:val="none" w:sz="0" w:space="0" w:color="auto"/>
      </w:divBdr>
    </w:div>
    <w:div w:id="1648321375">
      <w:bodyDiv w:val="1"/>
      <w:marLeft w:val="0"/>
      <w:marRight w:val="0"/>
      <w:marTop w:val="0"/>
      <w:marBottom w:val="0"/>
      <w:divBdr>
        <w:top w:val="none" w:sz="0" w:space="0" w:color="auto"/>
        <w:left w:val="none" w:sz="0" w:space="0" w:color="auto"/>
        <w:bottom w:val="none" w:sz="0" w:space="0" w:color="auto"/>
        <w:right w:val="none" w:sz="0" w:space="0" w:color="auto"/>
      </w:divBdr>
    </w:div>
    <w:div w:id="1652247107">
      <w:bodyDiv w:val="1"/>
      <w:marLeft w:val="0"/>
      <w:marRight w:val="0"/>
      <w:marTop w:val="0"/>
      <w:marBottom w:val="0"/>
      <w:divBdr>
        <w:top w:val="none" w:sz="0" w:space="0" w:color="auto"/>
        <w:left w:val="none" w:sz="0" w:space="0" w:color="auto"/>
        <w:bottom w:val="none" w:sz="0" w:space="0" w:color="auto"/>
        <w:right w:val="none" w:sz="0" w:space="0" w:color="auto"/>
      </w:divBdr>
    </w:div>
    <w:div w:id="1668248570">
      <w:bodyDiv w:val="1"/>
      <w:marLeft w:val="0"/>
      <w:marRight w:val="0"/>
      <w:marTop w:val="0"/>
      <w:marBottom w:val="0"/>
      <w:divBdr>
        <w:top w:val="none" w:sz="0" w:space="0" w:color="auto"/>
        <w:left w:val="none" w:sz="0" w:space="0" w:color="auto"/>
        <w:bottom w:val="none" w:sz="0" w:space="0" w:color="auto"/>
        <w:right w:val="none" w:sz="0" w:space="0" w:color="auto"/>
      </w:divBdr>
    </w:div>
    <w:div w:id="1678917999">
      <w:bodyDiv w:val="1"/>
      <w:marLeft w:val="0"/>
      <w:marRight w:val="0"/>
      <w:marTop w:val="0"/>
      <w:marBottom w:val="0"/>
      <w:divBdr>
        <w:top w:val="none" w:sz="0" w:space="0" w:color="auto"/>
        <w:left w:val="none" w:sz="0" w:space="0" w:color="auto"/>
        <w:bottom w:val="none" w:sz="0" w:space="0" w:color="auto"/>
        <w:right w:val="none" w:sz="0" w:space="0" w:color="auto"/>
      </w:divBdr>
    </w:div>
    <w:div w:id="1679766547">
      <w:bodyDiv w:val="1"/>
      <w:marLeft w:val="0"/>
      <w:marRight w:val="0"/>
      <w:marTop w:val="0"/>
      <w:marBottom w:val="0"/>
      <w:divBdr>
        <w:top w:val="none" w:sz="0" w:space="0" w:color="auto"/>
        <w:left w:val="none" w:sz="0" w:space="0" w:color="auto"/>
        <w:bottom w:val="none" w:sz="0" w:space="0" w:color="auto"/>
        <w:right w:val="none" w:sz="0" w:space="0" w:color="auto"/>
      </w:divBdr>
    </w:div>
    <w:div w:id="1685402481">
      <w:bodyDiv w:val="1"/>
      <w:marLeft w:val="0"/>
      <w:marRight w:val="0"/>
      <w:marTop w:val="0"/>
      <w:marBottom w:val="0"/>
      <w:divBdr>
        <w:top w:val="none" w:sz="0" w:space="0" w:color="auto"/>
        <w:left w:val="none" w:sz="0" w:space="0" w:color="auto"/>
        <w:bottom w:val="none" w:sz="0" w:space="0" w:color="auto"/>
        <w:right w:val="none" w:sz="0" w:space="0" w:color="auto"/>
      </w:divBdr>
    </w:div>
    <w:div w:id="1700468131">
      <w:bodyDiv w:val="1"/>
      <w:marLeft w:val="0"/>
      <w:marRight w:val="0"/>
      <w:marTop w:val="0"/>
      <w:marBottom w:val="0"/>
      <w:divBdr>
        <w:top w:val="none" w:sz="0" w:space="0" w:color="auto"/>
        <w:left w:val="none" w:sz="0" w:space="0" w:color="auto"/>
        <w:bottom w:val="none" w:sz="0" w:space="0" w:color="auto"/>
        <w:right w:val="none" w:sz="0" w:space="0" w:color="auto"/>
      </w:divBdr>
    </w:div>
    <w:div w:id="1701584390">
      <w:bodyDiv w:val="1"/>
      <w:marLeft w:val="0"/>
      <w:marRight w:val="0"/>
      <w:marTop w:val="0"/>
      <w:marBottom w:val="0"/>
      <w:divBdr>
        <w:top w:val="none" w:sz="0" w:space="0" w:color="auto"/>
        <w:left w:val="none" w:sz="0" w:space="0" w:color="auto"/>
        <w:bottom w:val="none" w:sz="0" w:space="0" w:color="auto"/>
        <w:right w:val="none" w:sz="0" w:space="0" w:color="auto"/>
      </w:divBdr>
    </w:div>
    <w:div w:id="1719819617">
      <w:bodyDiv w:val="1"/>
      <w:marLeft w:val="0"/>
      <w:marRight w:val="0"/>
      <w:marTop w:val="0"/>
      <w:marBottom w:val="0"/>
      <w:divBdr>
        <w:top w:val="none" w:sz="0" w:space="0" w:color="auto"/>
        <w:left w:val="none" w:sz="0" w:space="0" w:color="auto"/>
        <w:bottom w:val="none" w:sz="0" w:space="0" w:color="auto"/>
        <w:right w:val="none" w:sz="0" w:space="0" w:color="auto"/>
      </w:divBdr>
    </w:div>
    <w:div w:id="1726099181">
      <w:bodyDiv w:val="1"/>
      <w:marLeft w:val="0"/>
      <w:marRight w:val="0"/>
      <w:marTop w:val="0"/>
      <w:marBottom w:val="0"/>
      <w:divBdr>
        <w:top w:val="none" w:sz="0" w:space="0" w:color="auto"/>
        <w:left w:val="none" w:sz="0" w:space="0" w:color="auto"/>
        <w:bottom w:val="none" w:sz="0" w:space="0" w:color="auto"/>
        <w:right w:val="none" w:sz="0" w:space="0" w:color="auto"/>
      </w:divBdr>
    </w:div>
    <w:div w:id="1726293176">
      <w:bodyDiv w:val="1"/>
      <w:marLeft w:val="0"/>
      <w:marRight w:val="0"/>
      <w:marTop w:val="0"/>
      <w:marBottom w:val="0"/>
      <w:divBdr>
        <w:top w:val="none" w:sz="0" w:space="0" w:color="auto"/>
        <w:left w:val="none" w:sz="0" w:space="0" w:color="auto"/>
        <w:bottom w:val="none" w:sz="0" w:space="0" w:color="auto"/>
        <w:right w:val="none" w:sz="0" w:space="0" w:color="auto"/>
      </w:divBdr>
    </w:div>
    <w:div w:id="1730421524">
      <w:bodyDiv w:val="1"/>
      <w:marLeft w:val="0"/>
      <w:marRight w:val="0"/>
      <w:marTop w:val="0"/>
      <w:marBottom w:val="0"/>
      <w:divBdr>
        <w:top w:val="none" w:sz="0" w:space="0" w:color="auto"/>
        <w:left w:val="none" w:sz="0" w:space="0" w:color="auto"/>
        <w:bottom w:val="none" w:sz="0" w:space="0" w:color="auto"/>
        <w:right w:val="none" w:sz="0" w:space="0" w:color="auto"/>
      </w:divBdr>
    </w:div>
    <w:div w:id="1730688470">
      <w:bodyDiv w:val="1"/>
      <w:marLeft w:val="0"/>
      <w:marRight w:val="0"/>
      <w:marTop w:val="0"/>
      <w:marBottom w:val="0"/>
      <w:divBdr>
        <w:top w:val="none" w:sz="0" w:space="0" w:color="auto"/>
        <w:left w:val="none" w:sz="0" w:space="0" w:color="auto"/>
        <w:bottom w:val="none" w:sz="0" w:space="0" w:color="auto"/>
        <w:right w:val="none" w:sz="0" w:space="0" w:color="auto"/>
      </w:divBdr>
    </w:div>
    <w:div w:id="1739285476">
      <w:bodyDiv w:val="1"/>
      <w:marLeft w:val="0"/>
      <w:marRight w:val="0"/>
      <w:marTop w:val="0"/>
      <w:marBottom w:val="0"/>
      <w:divBdr>
        <w:top w:val="none" w:sz="0" w:space="0" w:color="auto"/>
        <w:left w:val="none" w:sz="0" w:space="0" w:color="auto"/>
        <w:bottom w:val="none" w:sz="0" w:space="0" w:color="auto"/>
        <w:right w:val="none" w:sz="0" w:space="0" w:color="auto"/>
      </w:divBdr>
    </w:div>
    <w:div w:id="1741518134">
      <w:bodyDiv w:val="1"/>
      <w:marLeft w:val="0"/>
      <w:marRight w:val="0"/>
      <w:marTop w:val="0"/>
      <w:marBottom w:val="0"/>
      <w:divBdr>
        <w:top w:val="none" w:sz="0" w:space="0" w:color="auto"/>
        <w:left w:val="none" w:sz="0" w:space="0" w:color="auto"/>
        <w:bottom w:val="none" w:sz="0" w:space="0" w:color="auto"/>
        <w:right w:val="none" w:sz="0" w:space="0" w:color="auto"/>
      </w:divBdr>
    </w:div>
    <w:div w:id="1743675035">
      <w:bodyDiv w:val="1"/>
      <w:marLeft w:val="0"/>
      <w:marRight w:val="0"/>
      <w:marTop w:val="0"/>
      <w:marBottom w:val="0"/>
      <w:divBdr>
        <w:top w:val="none" w:sz="0" w:space="0" w:color="auto"/>
        <w:left w:val="none" w:sz="0" w:space="0" w:color="auto"/>
        <w:bottom w:val="none" w:sz="0" w:space="0" w:color="auto"/>
        <w:right w:val="none" w:sz="0" w:space="0" w:color="auto"/>
      </w:divBdr>
    </w:div>
    <w:div w:id="1744453722">
      <w:bodyDiv w:val="1"/>
      <w:marLeft w:val="0"/>
      <w:marRight w:val="0"/>
      <w:marTop w:val="0"/>
      <w:marBottom w:val="0"/>
      <w:divBdr>
        <w:top w:val="none" w:sz="0" w:space="0" w:color="auto"/>
        <w:left w:val="none" w:sz="0" w:space="0" w:color="auto"/>
        <w:bottom w:val="none" w:sz="0" w:space="0" w:color="auto"/>
        <w:right w:val="none" w:sz="0" w:space="0" w:color="auto"/>
      </w:divBdr>
    </w:div>
    <w:div w:id="1745646091">
      <w:bodyDiv w:val="1"/>
      <w:marLeft w:val="0"/>
      <w:marRight w:val="0"/>
      <w:marTop w:val="0"/>
      <w:marBottom w:val="0"/>
      <w:divBdr>
        <w:top w:val="none" w:sz="0" w:space="0" w:color="auto"/>
        <w:left w:val="none" w:sz="0" w:space="0" w:color="auto"/>
        <w:bottom w:val="none" w:sz="0" w:space="0" w:color="auto"/>
        <w:right w:val="none" w:sz="0" w:space="0" w:color="auto"/>
      </w:divBdr>
    </w:div>
    <w:div w:id="1780417160">
      <w:bodyDiv w:val="1"/>
      <w:marLeft w:val="0"/>
      <w:marRight w:val="0"/>
      <w:marTop w:val="0"/>
      <w:marBottom w:val="0"/>
      <w:divBdr>
        <w:top w:val="none" w:sz="0" w:space="0" w:color="auto"/>
        <w:left w:val="none" w:sz="0" w:space="0" w:color="auto"/>
        <w:bottom w:val="none" w:sz="0" w:space="0" w:color="auto"/>
        <w:right w:val="none" w:sz="0" w:space="0" w:color="auto"/>
      </w:divBdr>
    </w:div>
    <w:div w:id="1785079634">
      <w:bodyDiv w:val="1"/>
      <w:marLeft w:val="0"/>
      <w:marRight w:val="0"/>
      <w:marTop w:val="0"/>
      <w:marBottom w:val="0"/>
      <w:divBdr>
        <w:top w:val="none" w:sz="0" w:space="0" w:color="auto"/>
        <w:left w:val="none" w:sz="0" w:space="0" w:color="auto"/>
        <w:bottom w:val="none" w:sz="0" w:space="0" w:color="auto"/>
        <w:right w:val="none" w:sz="0" w:space="0" w:color="auto"/>
      </w:divBdr>
    </w:div>
    <w:div w:id="1815291537">
      <w:bodyDiv w:val="1"/>
      <w:marLeft w:val="0"/>
      <w:marRight w:val="0"/>
      <w:marTop w:val="0"/>
      <w:marBottom w:val="0"/>
      <w:divBdr>
        <w:top w:val="none" w:sz="0" w:space="0" w:color="auto"/>
        <w:left w:val="none" w:sz="0" w:space="0" w:color="auto"/>
        <w:bottom w:val="none" w:sz="0" w:space="0" w:color="auto"/>
        <w:right w:val="none" w:sz="0" w:space="0" w:color="auto"/>
      </w:divBdr>
    </w:div>
    <w:div w:id="1822652965">
      <w:bodyDiv w:val="1"/>
      <w:marLeft w:val="0"/>
      <w:marRight w:val="0"/>
      <w:marTop w:val="0"/>
      <w:marBottom w:val="0"/>
      <w:divBdr>
        <w:top w:val="none" w:sz="0" w:space="0" w:color="auto"/>
        <w:left w:val="none" w:sz="0" w:space="0" w:color="auto"/>
        <w:bottom w:val="none" w:sz="0" w:space="0" w:color="auto"/>
        <w:right w:val="none" w:sz="0" w:space="0" w:color="auto"/>
      </w:divBdr>
    </w:div>
    <w:div w:id="1823813942">
      <w:bodyDiv w:val="1"/>
      <w:marLeft w:val="0"/>
      <w:marRight w:val="0"/>
      <w:marTop w:val="0"/>
      <w:marBottom w:val="0"/>
      <w:divBdr>
        <w:top w:val="none" w:sz="0" w:space="0" w:color="auto"/>
        <w:left w:val="none" w:sz="0" w:space="0" w:color="auto"/>
        <w:bottom w:val="none" w:sz="0" w:space="0" w:color="auto"/>
        <w:right w:val="none" w:sz="0" w:space="0" w:color="auto"/>
      </w:divBdr>
    </w:div>
    <w:div w:id="1826967938">
      <w:bodyDiv w:val="1"/>
      <w:marLeft w:val="0"/>
      <w:marRight w:val="0"/>
      <w:marTop w:val="0"/>
      <w:marBottom w:val="0"/>
      <w:divBdr>
        <w:top w:val="none" w:sz="0" w:space="0" w:color="auto"/>
        <w:left w:val="none" w:sz="0" w:space="0" w:color="auto"/>
        <w:bottom w:val="none" w:sz="0" w:space="0" w:color="auto"/>
        <w:right w:val="none" w:sz="0" w:space="0" w:color="auto"/>
      </w:divBdr>
    </w:div>
    <w:div w:id="1831863952">
      <w:bodyDiv w:val="1"/>
      <w:marLeft w:val="0"/>
      <w:marRight w:val="0"/>
      <w:marTop w:val="0"/>
      <w:marBottom w:val="0"/>
      <w:divBdr>
        <w:top w:val="none" w:sz="0" w:space="0" w:color="auto"/>
        <w:left w:val="none" w:sz="0" w:space="0" w:color="auto"/>
        <w:bottom w:val="none" w:sz="0" w:space="0" w:color="auto"/>
        <w:right w:val="none" w:sz="0" w:space="0" w:color="auto"/>
      </w:divBdr>
    </w:div>
    <w:div w:id="1854491823">
      <w:bodyDiv w:val="1"/>
      <w:marLeft w:val="0"/>
      <w:marRight w:val="0"/>
      <w:marTop w:val="0"/>
      <w:marBottom w:val="0"/>
      <w:divBdr>
        <w:top w:val="none" w:sz="0" w:space="0" w:color="auto"/>
        <w:left w:val="none" w:sz="0" w:space="0" w:color="auto"/>
        <w:bottom w:val="none" w:sz="0" w:space="0" w:color="auto"/>
        <w:right w:val="none" w:sz="0" w:space="0" w:color="auto"/>
      </w:divBdr>
      <w:divsChild>
        <w:div w:id="2110347120">
          <w:marLeft w:val="547"/>
          <w:marRight w:val="0"/>
          <w:marTop w:val="0"/>
          <w:marBottom w:val="0"/>
          <w:divBdr>
            <w:top w:val="none" w:sz="0" w:space="0" w:color="auto"/>
            <w:left w:val="none" w:sz="0" w:space="0" w:color="auto"/>
            <w:bottom w:val="none" w:sz="0" w:space="0" w:color="auto"/>
            <w:right w:val="none" w:sz="0" w:space="0" w:color="auto"/>
          </w:divBdr>
        </w:div>
        <w:div w:id="202257815">
          <w:marLeft w:val="1267"/>
          <w:marRight w:val="0"/>
          <w:marTop w:val="0"/>
          <w:marBottom w:val="0"/>
          <w:divBdr>
            <w:top w:val="none" w:sz="0" w:space="0" w:color="auto"/>
            <w:left w:val="none" w:sz="0" w:space="0" w:color="auto"/>
            <w:bottom w:val="none" w:sz="0" w:space="0" w:color="auto"/>
            <w:right w:val="none" w:sz="0" w:space="0" w:color="auto"/>
          </w:divBdr>
        </w:div>
        <w:div w:id="672269327">
          <w:marLeft w:val="1267"/>
          <w:marRight w:val="0"/>
          <w:marTop w:val="0"/>
          <w:marBottom w:val="0"/>
          <w:divBdr>
            <w:top w:val="none" w:sz="0" w:space="0" w:color="auto"/>
            <w:left w:val="none" w:sz="0" w:space="0" w:color="auto"/>
            <w:bottom w:val="none" w:sz="0" w:space="0" w:color="auto"/>
            <w:right w:val="none" w:sz="0" w:space="0" w:color="auto"/>
          </w:divBdr>
        </w:div>
        <w:div w:id="567812608">
          <w:marLeft w:val="1267"/>
          <w:marRight w:val="0"/>
          <w:marTop w:val="0"/>
          <w:marBottom w:val="0"/>
          <w:divBdr>
            <w:top w:val="none" w:sz="0" w:space="0" w:color="auto"/>
            <w:left w:val="none" w:sz="0" w:space="0" w:color="auto"/>
            <w:bottom w:val="none" w:sz="0" w:space="0" w:color="auto"/>
            <w:right w:val="none" w:sz="0" w:space="0" w:color="auto"/>
          </w:divBdr>
        </w:div>
      </w:divsChild>
    </w:div>
    <w:div w:id="1855074977">
      <w:bodyDiv w:val="1"/>
      <w:marLeft w:val="0"/>
      <w:marRight w:val="0"/>
      <w:marTop w:val="0"/>
      <w:marBottom w:val="0"/>
      <w:divBdr>
        <w:top w:val="none" w:sz="0" w:space="0" w:color="auto"/>
        <w:left w:val="none" w:sz="0" w:space="0" w:color="auto"/>
        <w:bottom w:val="none" w:sz="0" w:space="0" w:color="auto"/>
        <w:right w:val="none" w:sz="0" w:space="0" w:color="auto"/>
      </w:divBdr>
    </w:div>
    <w:div w:id="1860507739">
      <w:bodyDiv w:val="1"/>
      <w:marLeft w:val="0"/>
      <w:marRight w:val="0"/>
      <w:marTop w:val="0"/>
      <w:marBottom w:val="0"/>
      <w:divBdr>
        <w:top w:val="none" w:sz="0" w:space="0" w:color="auto"/>
        <w:left w:val="none" w:sz="0" w:space="0" w:color="auto"/>
        <w:bottom w:val="none" w:sz="0" w:space="0" w:color="auto"/>
        <w:right w:val="none" w:sz="0" w:space="0" w:color="auto"/>
      </w:divBdr>
    </w:div>
    <w:div w:id="1866483950">
      <w:bodyDiv w:val="1"/>
      <w:marLeft w:val="0"/>
      <w:marRight w:val="0"/>
      <w:marTop w:val="0"/>
      <w:marBottom w:val="0"/>
      <w:divBdr>
        <w:top w:val="none" w:sz="0" w:space="0" w:color="auto"/>
        <w:left w:val="none" w:sz="0" w:space="0" w:color="auto"/>
        <w:bottom w:val="none" w:sz="0" w:space="0" w:color="auto"/>
        <w:right w:val="none" w:sz="0" w:space="0" w:color="auto"/>
      </w:divBdr>
    </w:div>
    <w:div w:id="1872105649">
      <w:bodyDiv w:val="1"/>
      <w:marLeft w:val="0"/>
      <w:marRight w:val="0"/>
      <w:marTop w:val="0"/>
      <w:marBottom w:val="0"/>
      <w:divBdr>
        <w:top w:val="none" w:sz="0" w:space="0" w:color="auto"/>
        <w:left w:val="none" w:sz="0" w:space="0" w:color="auto"/>
        <w:bottom w:val="none" w:sz="0" w:space="0" w:color="auto"/>
        <w:right w:val="none" w:sz="0" w:space="0" w:color="auto"/>
      </w:divBdr>
    </w:div>
    <w:div w:id="1873222391">
      <w:bodyDiv w:val="1"/>
      <w:marLeft w:val="0"/>
      <w:marRight w:val="0"/>
      <w:marTop w:val="0"/>
      <w:marBottom w:val="0"/>
      <w:divBdr>
        <w:top w:val="none" w:sz="0" w:space="0" w:color="auto"/>
        <w:left w:val="none" w:sz="0" w:space="0" w:color="auto"/>
        <w:bottom w:val="none" w:sz="0" w:space="0" w:color="auto"/>
        <w:right w:val="none" w:sz="0" w:space="0" w:color="auto"/>
      </w:divBdr>
    </w:div>
    <w:div w:id="1884052653">
      <w:bodyDiv w:val="1"/>
      <w:marLeft w:val="0"/>
      <w:marRight w:val="0"/>
      <w:marTop w:val="0"/>
      <w:marBottom w:val="0"/>
      <w:divBdr>
        <w:top w:val="none" w:sz="0" w:space="0" w:color="auto"/>
        <w:left w:val="none" w:sz="0" w:space="0" w:color="auto"/>
        <w:bottom w:val="none" w:sz="0" w:space="0" w:color="auto"/>
        <w:right w:val="none" w:sz="0" w:space="0" w:color="auto"/>
      </w:divBdr>
      <w:divsChild>
        <w:div w:id="1779368800">
          <w:marLeft w:val="850"/>
          <w:marRight w:val="0"/>
          <w:marTop w:val="0"/>
          <w:marBottom w:val="120"/>
          <w:divBdr>
            <w:top w:val="none" w:sz="0" w:space="0" w:color="auto"/>
            <w:left w:val="none" w:sz="0" w:space="0" w:color="auto"/>
            <w:bottom w:val="none" w:sz="0" w:space="0" w:color="auto"/>
            <w:right w:val="none" w:sz="0" w:space="0" w:color="auto"/>
          </w:divBdr>
        </w:div>
        <w:div w:id="1219827241">
          <w:marLeft w:val="850"/>
          <w:marRight w:val="0"/>
          <w:marTop w:val="0"/>
          <w:marBottom w:val="120"/>
          <w:divBdr>
            <w:top w:val="none" w:sz="0" w:space="0" w:color="auto"/>
            <w:left w:val="none" w:sz="0" w:space="0" w:color="auto"/>
            <w:bottom w:val="none" w:sz="0" w:space="0" w:color="auto"/>
            <w:right w:val="none" w:sz="0" w:space="0" w:color="auto"/>
          </w:divBdr>
        </w:div>
        <w:div w:id="834615613">
          <w:marLeft w:val="850"/>
          <w:marRight w:val="0"/>
          <w:marTop w:val="0"/>
          <w:marBottom w:val="120"/>
          <w:divBdr>
            <w:top w:val="none" w:sz="0" w:space="0" w:color="auto"/>
            <w:left w:val="none" w:sz="0" w:space="0" w:color="auto"/>
            <w:bottom w:val="none" w:sz="0" w:space="0" w:color="auto"/>
            <w:right w:val="none" w:sz="0" w:space="0" w:color="auto"/>
          </w:divBdr>
        </w:div>
      </w:divsChild>
    </w:div>
    <w:div w:id="1886020411">
      <w:bodyDiv w:val="1"/>
      <w:marLeft w:val="0"/>
      <w:marRight w:val="0"/>
      <w:marTop w:val="0"/>
      <w:marBottom w:val="0"/>
      <w:divBdr>
        <w:top w:val="none" w:sz="0" w:space="0" w:color="auto"/>
        <w:left w:val="none" w:sz="0" w:space="0" w:color="auto"/>
        <w:bottom w:val="none" w:sz="0" w:space="0" w:color="auto"/>
        <w:right w:val="none" w:sz="0" w:space="0" w:color="auto"/>
      </w:divBdr>
    </w:div>
    <w:div w:id="1891921202">
      <w:bodyDiv w:val="1"/>
      <w:marLeft w:val="0"/>
      <w:marRight w:val="0"/>
      <w:marTop w:val="0"/>
      <w:marBottom w:val="0"/>
      <w:divBdr>
        <w:top w:val="none" w:sz="0" w:space="0" w:color="auto"/>
        <w:left w:val="none" w:sz="0" w:space="0" w:color="auto"/>
        <w:bottom w:val="none" w:sz="0" w:space="0" w:color="auto"/>
        <w:right w:val="none" w:sz="0" w:space="0" w:color="auto"/>
      </w:divBdr>
    </w:div>
    <w:div w:id="1895039125">
      <w:bodyDiv w:val="1"/>
      <w:marLeft w:val="0"/>
      <w:marRight w:val="0"/>
      <w:marTop w:val="0"/>
      <w:marBottom w:val="0"/>
      <w:divBdr>
        <w:top w:val="none" w:sz="0" w:space="0" w:color="auto"/>
        <w:left w:val="none" w:sz="0" w:space="0" w:color="auto"/>
        <w:bottom w:val="none" w:sz="0" w:space="0" w:color="auto"/>
        <w:right w:val="none" w:sz="0" w:space="0" w:color="auto"/>
      </w:divBdr>
    </w:div>
    <w:div w:id="1900702859">
      <w:bodyDiv w:val="1"/>
      <w:marLeft w:val="0"/>
      <w:marRight w:val="0"/>
      <w:marTop w:val="0"/>
      <w:marBottom w:val="0"/>
      <w:divBdr>
        <w:top w:val="none" w:sz="0" w:space="0" w:color="auto"/>
        <w:left w:val="none" w:sz="0" w:space="0" w:color="auto"/>
        <w:bottom w:val="none" w:sz="0" w:space="0" w:color="auto"/>
        <w:right w:val="none" w:sz="0" w:space="0" w:color="auto"/>
      </w:divBdr>
    </w:div>
    <w:div w:id="1901593910">
      <w:bodyDiv w:val="1"/>
      <w:marLeft w:val="0"/>
      <w:marRight w:val="0"/>
      <w:marTop w:val="0"/>
      <w:marBottom w:val="0"/>
      <w:divBdr>
        <w:top w:val="none" w:sz="0" w:space="0" w:color="auto"/>
        <w:left w:val="none" w:sz="0" w:space="0" w:color="auto"/>
        <w:bottom w:val="none" w:sz="0" w:space="0" w:color="auto"/>
        <w:right w:val="none" w:sz="0" w:space="0" w:color="auto"/>
      </w:divBdr>
    </w:div>
    <w:div w:id="1914856784">
      <w:bodyDiv w:val="1"/>
      <w:marLeft w:val="0"/>
      <w:marRight w:val="0"/>
      <w:marTop w:val="0"/>
      <w:marBottom w:val="0"/>
      <w:divBdr>
        <w:top w:val="none" w:sz="0" w:space="0" w:color="auto"/>
        <w:left w:val="none" w:sz="0" w:space="0" w:color="auto"/>
        <w:bottom w:val="none" w:sz="0" w:space="0" w:color="auto"/>
        <w:right w:val="none" w:sz="0" w:space="0" w:color="auto"/>
      </w:divBdr>
    </w:div>
    <w:div w:id="1923220525">
      <w:bodyDiv w:val="1"/>
      <w:marLeft w:val="0"/>
      <w:marRight w:val="0"/>
      <w:marTop w:val="0"/>
      <w:marBottom w:val="0"/>
      <w:divBdr>
        <w:top w:val="none" w:sz="0" w:space="0" w:color="auto"/>
        <w:left w:val="none" w:sz="0" w:space="0" w:color="auto"/>
        <w:bottom w:val="none" w:sz="0" w:space="0" w:color="auto"/>
        <w:right w:val="none" w:sz="0" w:space="0" w:color="auto"/>
      </w:divBdr>
    </w:div>
    <w:div w:id="1925650804">
      <w:bodyDiv w:val="1"/>
      <w:marLeft w:val="0"/>
      <w:marRight w:val="0"/>
      <w:marTop w:val="0"/>
      <w:marBottom w:val="0"/>
      <w:divBdr>
        <w:top w:val="none" w:sz="0" w:space="0" w:color="auto"/>
        <w:left w:val="none" w:sz="0" w:space="0" w:color="auto"/>
        <w:bottom w:val="none" w:sz="0" w:space="0" w:color="auto"/>
        <w:right w:val="none" w:sz="0" w:space="0" w:color="auto"/>
      </w:divBdr>
    </w:div>
    <w:div w:id="1938172768">
      <w:bodyDiv w:val="1"/>
      <w:marLeft w:val="0"/>
      <w:marRight w:val="0"/>
      <w:marTop w:val="0"/>
      <w:marBottom w:val="0"/>
      <w:divBdr>
        <w:top w:val="none" w:sz="0" w:space="0" w:color="auto"/>
        <w:left w:val="none" w:sz="0" w:space="0" w:color="auto"/>
        <w:bottom w:val="none" w:sz="0" w:space="0" w:color="auto"/>
        <w:right w:val="none" w:sz="0" w:space="0" w:color="auto"/>
      </w:divBdr>
    </w:div>
    <w:div w:id="1938294317">
      <w:bodyDiv w:val="1"/>
      <w:marLeft w:val="0"/>
      <w:marRight w:val="0"/>
      <w:marTop w:val="0"/>
      <w:marBottom w:val="0"/>
      <w:divBdr>
        <w:top w:val="none" w:sz="0" w:space="0" w:color="auto"/>
        <w:left w:val="none" w:sz="0" w:space="0" w:color="auto"/>
        <w:bottom w:val="none" w:sz="0" w:space="0" w:color="auto"/>
        <w:right w:val="none" w:sz="0" w:space="0" w:color="auto"/>
      </w:divBdr>
    </w:div>
    <w:div w:id="1942490519">
      <w:bodyDiv w:val="1"/>
      <w:marLeft w:val="0"/>
      <w:marRight w:val="0"/>
      <w:marTop w:val="0"/>
      <w:marBottom w:val="0"/>
      <w:divBdr>
        <w:top w:val="none" w:sz="0" w:space="0" w:color="auto"/>
        <w:left w:val="none" w:sz="0" w:space="0" w:color="auto"/>
        <w:bottom w:val="none" w:sz="0" w:space="0" w:color="auto"/>
        <w:right w:val="none" w:sz="0" w:space="0" w:color="auto"/>
      </w:divBdr>
    </w:div>
    <w:div w:id="1943298883">
      <w:bodyDiv w:val="1"/>
      <w:marLeft w:val="0"/>
      <w:marRight w:val="0"/>
      <w:marTop w:val="0"/>
      <w:marBottom w:val="0"/>
      <w:divBdr>
        <w:top w:val="none" w:sz="0" w:space="0" w:color="auto"/>
        <w:left w:val="none" w:sz="0" w:space="0" w:color="auto"/>
        <w:bottom w:val="none" w:sz="0" w:space="0" w:color="auto"/>
        <w:right w:val="none" w:sz="0" w:space="0" w:color="auto"/>
      </w:divBdr>
    </w:div>
    <w:div w:id="1945461138">
      <w:bodyDiv w:val="1"/>
      <w:marLeft w:val="0"/>
      <w:marRight w:val="0"/>
      <w:marTop w:val="0"/>
      <w:marBottom w:val="0"/>
      <w:divBdr>
        <w:top w:val="none" w:sz="0" w:space="0" w:color="auto"/>
        <w:left w:val="none" w:sz="0" w:space="0" w:color="auto"/>
        <w:bottom w:val="none" w:sz="0" w:space="0" w:color="auto"/>
        <w:right w:val="none" w:sz="0" w:space="0" w:color="auto"/>
      </w:divBdr>
    </w:div>
    <w:div w:id="1950165915">
      <w:bodyDiv w:val="1"/>
      <w:marLeft w:val="0"/>
      <w:marRight w:val="0"/>
      <w:marTop w:val="0"/>
      <w:marBottom w:val="0"/>
      <w:divBdr>
        <w:top w:val="none" w:sz="0" w:space="0" w:color="auto"/>
        <w:left w:val="none" w:sz="0" w:space="0" w:color="auto"/>
        <w:bottom w:val="none" w:sz="0" w:space="0" w:color="auto"/>
        <w:right w:val="none" w:sz="0" w:space="0" w:color="auto"/>
      </w:divBdr>
    </w:div>
    <w:div w:id="1958248055">
      <w:bodyDiv w:val="1"/>
      <w:marLeft w:val="0"/>
      <w:marRight w:val="0"/>
      <w:marTop w:val="0"/>
      <w:marBottom w:val="0"/>
      <w:divBdr>
        <w:top w:val="none" w:sz="0" w:space="0" w:color="auto"/>
        <w:left w:val="none" w:sz="0" w:space="0" w:color="auto"/>
        <w:bottom w:val="none" w:sz="0" w:space="0" w:color="auto"/>
        <w:right w:val="none" w:sz="0" w:space="0" w:color="auto"/>
      </w:divBdr>
    </w:div>
    <w:div w:id="1961841101">
      <w:bodyDiv w:val="1"/>
      <w:marLeft w:val="0"/>
      <w:marRight w:val="0"/>
      <w:marTop w:val="0"/>
      <w:marBottom w:val="0"/>
      <w:divBdr>
        <w:top w:val="none" w:sz="0" w:space="0" w:color="auto"/>
        <w:left w:val="none" w:sz="0" w:space="0" w:color="auto"/>
        <w:bottom w:val="none" w:sz="0" w:space="0" w:color="auto"/>
        <w:right w:val="none" w:sz="0" w:space="0" w:color="auto"/>
      </w:divBdr>
    </w:div>
    <w:div w:id="1979993848">
      <w:bodyDiv w:val="1"/>
      <w:marLeft w:val="0"/>
      <w:marRight w:val="0"/>
      <w:marTop w:val="0"/>
      <w:marBottom w:val="0"/>
      <w:divBdr>
        <w:top w:val="none" w:sz="0" w:space="0" w:color="auto"/>
        <w:left w:val="none" w:sz="0" w:space="0" w:color="auto"/>
        <w:bottom w:val="none" w:sz="0" w:space="0" w:color="auto"/>
        <w:right w:val="none" w:sz="0" w:space="0" w:color="auto"/>
      </w:divBdr>
    </w:div>
    <w:div w:id="1981615957">
      <w:bodyDiv w:val="1"/>
      <w:marLeft w:val="0"/>
      <w:marRight w:val="0"/>
      <w:marTop w:val="0"/>
      <w:marBottom w:val="0"/>
      <w:divBdr>
        <w:top w:val="none" w:sz="0" w:space="0" w:color="auto"/>
        <w:left w:val="none" w:sz="0" w:space="0" w:color="auto"/>
        <w:bottom w:val="none" w:sz="0" w:space="0" w:color="auto"/>
        <w:right w:val="none" w:sz="0" w:space="0" w:color="auto"/>
      </w:divBdr>
    </w:div>
    <w:div w:id="1981956882">
      <w:bodyDiv w:val="1"/>
      <w:marLeft w:val="0"/>
      <w:marRight w:val="0"/>
      <w:marTop w:val="0"/>
      <w:marBottom w:val="0"/>
      <w:divBdr>
        <w:top w:val="none" w:sz="0" w:space="0" w:color="auto"/>
        <w:left w:val="none" w:sz="0" w:space="0" w:color="auto"/>
        <w:bottom w:val="none" w:sz="0" w:space="0" w:color="auto"/>
        <w:right w:val="none" w:sz="0" w:space="0" w:color="auto"/>
      </w:divBdr>
    </w:div>
    <w:div w:id="1991443476">
      <w:bodyDiv w:val="1"/>
      <w:marLeft w:val="0"/>
      <w:marRight w:val="0"/>
      <w:marTop w:val="0"/>
      <w:marBottom w:val="0"/>
      <w:divBdr>
        <w:top w:val="none" w:sz="0" w:space="0" w:color="auto"/>
        <w:left w:val="none" w:sz="0" w:space="0" w:color="auto"/>
        <w:bottom w:val="none" w:sz="0" w:space="0" w:color="auto"/>
        <w:right w:val="none" w:sz="0" w:space="0" w:color="auto"/>
      </w:divBdr>
    </w:div>
    <w:div w:id="1996254368">
      <w:bodyDiv w:val="1"/>
      <w:marLeft w:val="0"/>
      <w:marRight w:val="0"/>
      <w:marTop w:val="0"/>
      <w:marBottom w:val="0"/>
      <w:divBdr>
        <w:top w:val="none" w:sz="0" w:space="0" w:color="auto"/>
        <w:left w:val="none" w:sz="0" w:space="0" w:color="auto"/>
        <w:bottom w:val="none" w:sz="0" w:space="0" w:color="auto"/>
        <w:right w:val="none" w:sz="0" w:space="0" w:color="auto"/>
      </w:divBdr>
    </w:div>
    <w:div w:id="1998804134">
      <w:bodyDiv w:val="1"/>
      <w:marLeft w:val="0"/>
      <w:marRight w:val="0"/>
      <w:marTop w:val="0"/>
      <w:marBottom w:val="0"/>
      <w:divBdr>
        <w:top w:val="none" w:sz="0" w:space="0" w:color="auto"/>
        <w:left w:val="none" w:sz="0" w:space="0" w:color="auto"/>
        <w:bottom w:val="none" w:sz="0" w:space="0" w:color="auto"/>
        <w:right w:val="none" w:sz="0" w:space="0" w:color="auto"/>
      </w:divBdr>
    </w:div>
    <w:div w:id="1999112410">
      <w:bodyDiv w:val="1"/>
      <w:marLeft w:val="0"/>
      <w:marRight w:val="0"/>
      <w:marTop w:val="0"/>
      <w:marBottom w:val="0"/>
      <w:divBdr>
        <w:top w:val="none" w:sz="0" w:space="0" w:color="auto"/>
        <w:left w:val="none" w:sz="0" w:space="0" w:color="auto"/>
        <w:bottom w:val="none" w:sz="0" w:space="0" w:color="auto"/>
        <w:right w:val="none" w:sz="0" w:space="0" w:color="auto"/>
      </w:divBdr>
    </w:div>
    <w:div w:id="2005549784">
      <w:bodyDiv w:val="1"/>
      <w:marLeft w:val="0"/>
      <w:marRight w:val="0"/>
      <w:marTop w:val="0"/>
      <w:marBottom w:val="0"/>
      <w:divBdr>
        <w:top w:val="none" w:sz="0" w:space="0" w:color="auto"/>
        <w:left w:val="none" w:sz="0" w:space="0" w:color="auto"/>
        <w:bottom w:val="none" w:sz="0" w:space="0" w:color="auto"/>
        <w:right w:val="none" w:sz="0" w:space="0" w:color="auto"/>
      </w:divBdr>
    </w:div>
    <w:div w:id="2007315556">
      <w:bodyDiv w:val="1"/>
      <w:marLeft w:val="0"/>
      <w:marRight w:val="0"/>
      <w:marTop w:val="0"/>
      <w:marBottom w:val="0"/>
      <w:divBdr>
        <w:top w:val="none" w:sz="0" w:space="0" w:color="auto"/>
        <w:left w:val="none" w:sz="0" w:space="0" w:color="auto"/>
        <w:bottom w:val="none" w:sz="0" w:space="0" w:color="auto"/>
        <w:right w:val="none" w:sz="0" w:space="0" w:color="auto"/>
      </w:divBdr>
    </w:div>
    <w:div w:id="2011519949">
      <w:bodyDiv w:val="1"/>
      <w:marLeft w:val="0"/>
      <w:marRight w:val="0"/>
      <w:marTop w:val="0"/>
      <w:marBottom w:val="0"/>
      <w:divBdr>
        <w:top w:val="none" w:sz="0" w:space="0" w:color="auto"/>
        <w:left w:val="none" w:sz="0" w:space="0" w:color="auto"/>
        <w:bottom w:val="none" w:sz="0" w:space="0" w:color="auto"/>
        <w:right w:val="none" w:sz="0" w:space="0" w:color="auto"/>
      </w:divBdr>
    </w:div>
    <w:div w:id="2011905180">
      <w:bodyDiv w:val="1"/>
      <w:marLeft w:val="0"/>
      <w:marRight w:val="0"/>
      <w:marTop w:val="0"/>
      <w:marBottom w:val="0"/>
      <w:divBdr>
        <w:top w:val="none" w:sz="0" w:space="0" w:color="auto"/>
        <w:left w:val="none" w:sz="0" w:space="0" w:color="auto"/>
        <w:bottom w:val="none" w:sz="0" w:space="0" w:color="auto"/>
        <w:right w:val="none" w:sz="0" w:space="0" w:color="auto"/>
      </w:divBdr>
    </w:div>
    <w:div w:id="2020037082">
      <w:bodyDiv w:val="1"/>
      <w:marLeft w:val="0"/>
      <w:marRight w:val="0"/>
      <w:marTop w:val="0"/>
      <w:marBottom w:val="0"/>
      <w:divBdr>
        <w:top w:val="none" w:sz="0" w:space="0" w:color="auto"/>
        <w:left w:val="none" w:sz="0" w:space="0" w:color="auto"/>
        <w:bottom w:val="none" w:sz="0" w:space="0" w:color="auto"/>
        <w:right w:val="none" w:sz="0" w:space="0" w:color="auto"/>
      </w:divBdr>
    </w:div>
    <w:div w:id="2021424846">
      <w:bodyDiv w:val="1"/>
      <w:marLeft w:val="0"/>
      <w:marRight w:val="0"/>
      <w:marTop w:val="0"/>
      <w:marBottom w:val="0"/>
      <w:divBdr>
        <w:top w:val="none" w:sz="0" w:space="0" w:color="auto"/>
        <w:left w:val="none" w:sz="0" w:space="0" w:color="auto"/>
        <w:bottom w:val="none" w:sz="0" w:space="0" w:color="auto"/>
        <w:right w:val="none" w:sz="0" w:space="0" w:color="auto"/>
      </w:divBdr>
    </w:div>
    <w:div w:id="2026325724">
      <w:bodyDiv w:val="1"/>
      <w:marLeft w:val="0"/>
      <w:marRight w:val="0"/>
      <w:marTop w:val="0"/>
      <w:marBottom w:val="0"/>
      <w:divBdr>
        <w:top w:val="none" w:sz="0" w:space="0" w:color="auto"/>
        <w:left w:val="none" w:sz="0" w:space="0" w:color="auto"/>
        <w:bottom w:val="none" w:sz="0" w:space="0" w:color="auto"/>
        <w:right w:val="none" w:sz="0" w:space="0" w:color="auto"/>
      </w:divBdr>
    </w:div>
    <w:div w:id="2033917083">
      <w:bodyDiv w:val="1"/>
      <w:marLeft w:val="0"/>
      <w:marRight w:val="0"/>
      <w:marTop w:val="0"/>
      <w:marBottom w:val="0"/>
      <w:divBdr>
        <w:top w:val="none" w:sz="0" w:space="0" w:color="auto"/>
        <w:left w:val="none" w:sz="0" w:space="0" w:color="auto"/>
        <w:bottom w:val="none" w:sz="0" w:space="0" w:color="auto"/>
        <w:right w:val="none" w:sz="0" w:space="0" w:color="auto"/>
      </w:divBdr>
    </w:div>
    <w:div w:id="2051108743">
      <w:bodyDiv w:val="1"/>
      <w:marLeft w:val="0"/>
      <w:marRight w:val="0"/>
      <w:marTop w:val="0"/>
      <w:marBottom w:val="0"/>
      <w:divBdr>
        <w:top w:val="none" w:sz="0" w:space="0" w:color="auto"/>
        <w:left w:val="none" w:sz="0" w:space="0" w:color="auto"/>
        <w:bottom w:val="none" w:sz="0" w:space="0" w:color="auto"/>
        <w:right w:val="none" w:sz="0" w:space="0" w:color="auto"/>
      </w:divBdr>
    </w:div>
    <w:div w:id="2055500134">
      <w:bodyDiv w:val="1"/>
      <w:marLeft w:val="0"/>
      <w:marRight w:val="0"/>
      <w:marTop w:val="0"/>
      <w:marBottom w:val="0"/>
      <w:divBdr>
        <w:top w:val="none" w:sz="0" w:space="0" w:color="auto"/>
        <w:left w:val="none" w:sz="0" w:space="0" w:color="auto"/>
        <w:bottom w:val="none" w:sz="0" w:space="0" w:color="auto"/>
        <w:right w:val="none" w:sz="0" w:space="0" w:color="auto"/>
      </w:divBdr>
    </w:div>
    <w:div w:id="2059237240">
      <w:bodyDiv w:val="1"/>
      <w:marLeft w:val="0"/>
      <w:marRight w:val="0"/>
      <w:marTop w:val="0"/>
      <w:marBottom w:val="0"/>
      <w:divBdr>
        <w:top w:val="none" w:sz="0" w:space="0" w:color="auto"/>
        <w:left w:val="none" w:sz="0" w:space="0" w:color="auto"/>
        <w:bottom w:val="none" w:sz="0" w:space="0" w:color="auto"/>
        <w:right w:val="none" w:sz="0" w:space="0" w:color="auto"/>
      </w:divBdr>
    </w:div>
    <w:div w:id="2077127673">
      <w:bodyDiv w:val="1"/>
      <w:marLeft w:val="0"/>
      <w:marRight w:val="0"/>
      <w:marTop w:val="0"/>
      <w:marBottom w:val="0"/>
      <w:divBdr>
        <w:top w:val="none" w:sz="0" w:space="0" w:color="auto"/>
        <w:left w:val="none" w:sz="0" w:space="0" w:color="auto"/>
        <w:bottom w:val="none" w:sz="0" w:space="0" w:color="auto"/>
        <w:right w:val="none" w:sz="0" w:space="0" w:color="auto"/>
      </w:divBdr>
    </w:div>
    <w:div w:id="2079404144">
      <w:bodyDiv w:val="1"/>
      <w:marLeft w:val="0"/>
      <w:marRight w:val="0"/>
      <w:marTop w:val="0"/>
      <w:marBottom w:val="0"/>
      <w:divBdr>
        <w:top w:val="none" w:sz="0" w:space="0" w:color="auto"/>
        <w:left w:val="none" w:sz="0" w:space="0" w:color="auto"/>
        <w:bottom w:val="none" w:sz="0" w:space="0" w:color="auto"/>
        <w:right w:val="none" w:sz="0" w:space="0" w:color="auto"/>
      </w:divBdr>
    </w:div>
    <w:div w:id="2126607399">
      <w:bodyDiv w:val="1"/>
      <w:marLeft w:val="0"/>
      <w:marRight w:val="0"/>
      <w:marTop w:val="0"/>
      <w:marBottom w:val="0"/>
      <w:divBdr>
        <w:top w:val="none" w:sz="0" w:space="0" w:color="auto"/>
        <w:left w:val="none" w:sz="0" w:space="0" w:color="auto"/>
        <w:bottom w:val="none" w:sz="0" w:space="0" w:color="auto"/>
        <w:right w:val="none" w:sz="0" w:space="0" w:color="auto"/>
      </w:divBdr>
    </w:div>
    <w:div w:id="2127575270">
      <w:bodyDiv w:val="1"/>
      <w:marLeft w:val="0"/>
      <w:marRight w:val="0"/>
      <w:marTop w:val="0"/>
      <w:marBottom w:val="0"/>
      <w:divBdr>
        <w:top w:val="none" w:sz="0" w:space="0" w:color="auto"/>
        <w:left w:val="none" w:sz="0" w:space="0" w:color="auto"/>
        <w:bottom w:val="none" w:sz="0" w:space="0" w:color="auto"/>
        <w:right w:val="none" w:sz="0" w:space="0" w:color="auto"/>
      </w:divBdr>
    </w:div>
    <w:div w:id="2142767774">
      <w:bodyDiv w:val="1"/>
      <w:marLeft w:val="0"/>
      <w:marRight w:val="0"/>
      <w:marTop w:val="0"/>
      <w:marBottom w:val="0"/>
      <w:divBdr>
        <w:top w:val="none" w:sz="0" w:space="0" w:color="auto"/>
        <w:left w:val="none" w:sz="0" w:space="0" w:color="auto"/>
        <w:bottom w:val="none" w:sz="0" w:space="0" w:color="auto"/>
        <w:right w:val="none" w:sz="0" w:space="0" w:color="auto"/>
      </w:divBdr>
    </w:div>
    <w:div w:id="214396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oleObject" Target="embeddings/List_aplikace_Microsoft_Excel_97_20031.xls"/><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emf"/><Relationship Id="rId94"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0AE1-3D2C-4EEB-BA02-9DBD307FC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124</Pages>
  <Words>29511</Words>
  <Characters>171904</Characters>
  <Application>Microsoft Office Word</Application>
  <DocSecurity>0</DocSecurity>
  <Lines>1432</Lines>
  <Paragraphs>402</Paragraphs>
  <ScaleCrop>false</ScaleCrop>
  <HeadingPairs>
    <vt:vector size="2" baseType="variant">
      <vt:variant>
        <vt:lpstr>Název</vt:lpstr>
      </vt:variant>
      <vt:variant>
        <vt:i4>1</vt:i4>
      </vt:variant>
    </vt:vector>
  </HeadingPairs>
  <TitlesOfParts>
    <vt:vector size="1" baseType="lpstr">
      <vt:lpstr>Závěrečný účet Statutárního města Opavy za rok 2008</vt:lpstr>
    </vt:vector>
  </TitlesOfParts>
  <Company/>
  <LinksUpToDate>false</LinksUpToDate>
  <CharactersWithSpaces>201013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Závěrečný účet Statutárního města Opavy za rok 2008</dc:title>
  <dc:subject/>
  <dc:creator>GrigarovaL</dc:creator>
  <cp:keywords/>
  <cp:lastModifiedBy>pokus</cp:lastModifiedBy>
  <cp:revision>157</cp:revision>
  <cp:lastPrinted>2019-04-18T09:21:00Z</cp:lastPrinted>
  <dcterms:created xsi:type="dcterms:W3CDTF">2020-05-11T12:50:00Z</dcterms:created>
  <dcterms:modified xsi:type="dcterms:W3CDTF">2020-05-27T11:47:00Z</dcterms:modified>
</cp:coreProperties>
</file>