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CB" w:rsidRDefault="00E41ABD" w:rsidP="00877C42">
      <w:pPr>
        <w:tabs>
          <w:tab w:val="left" w:pos="6379"/>
        </w:tabs>
        <w:ind w:left="6379" w:hanging="1417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Předkládá:</w:t>
      </w:r>
      <w:r>
        <w:rPr>
          <w:rFonts w:ascii="Arial" w:hAnsi="Arial" w:cs="Arial"/>
          <w:bCs/>
          <w:sz w:val="20"/>
          <w:szCs w:val="20"/>
        </w:rPr>
        <w:tab/>
      </w:r>
      <w:r w:rsidR="00F40ECB">
        <w:rPr>
          <w:rFonts w:ascii="Arial" w:hAnsi="Arial" w:cs="Arial"/>
          <w:bCs/>
          <w:sz w:val="20"/>
          <w:szCs w:val="20"/>
        </w:rPr>
        <w:t>Rada města Prostějova</w:t>
      </w:r>
    </w:p>
    <w:p w:rsidR="00F40ECB" w:rsidRDefault="00F40ECB" w:rsidP="00877C42">
      <w:pPr>
        <w:tabs>
          <w:tab w:val="left" w:pos="6379"/>
        </w:tabs>
        <w:ind w:left="6379" w:hanging="1417"/>
        <w:rPr>
          <w:rFonts w:ascii="Arial" w:hAnsi="Arial" w:cs="Arial"/>
          <w:bCs/>
          <w:sz w:val="20"/>
          <w:szCs w:val="20"/>
        </w:rPr>
      </w:pPr>
    </w:p>
    <w:p w:rsidR="009B5CBD" w:rsidRDefault="00F40ECB" w:rsidP="00877C42">
      <w:pPr>
        <w:tabs>
          <w:tab w:val="left" w:pos="6379"/>
        </w:tabs>
        <w:ind w:left="6379" w:hanging="141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9B5CBD">
        <w:rPr>
          <w:rFonts w:ascii="Arial" w:hAnsi="Arial" w:cs="Arial"/>
          <w:bCs/>
          <w:sz w:val="20"/>
          <w:szCs w:val="20"/>
        </w:rPr>
        <w:t>Ing. Milada Sokolová</w:t>
      </w:r>
    </w:p>
    <w:p w:rsidR="00E41ABD" w:rsidRDefault="009B5CBD" w:rsidP="00877C42">
      <w:pPr>
        <w:tabs>
          <w:tab w:val="left" w:pos="6379"/>
        </w:tabs>
        <w:ind w:left="6379" w:hanging="141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72D82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áměstkyně </w:t>
      </w:r>
      <w:r w:rsidR="00877C42">
        <w:rPr>
          <w:rFonts w:ascii="Arial" w:hAnsi="Arial" w:cs="Arial"/>
          <w:bCs/>
          <w:sz w:val="20"/>
          <w:szCs w:val="20"/>
        </w:rPr>
        <w:t>primátor</w:t>
      </w:r>
      <w:r>
        <w:rPr>
          <w:rFonts w:ascii="Arial" w:hAnsi="Arial" w:cs="Arial"/>
          <w:bCs/>
          <w:sz w:val="20"/>
          <w:szCs w:val="20"/>
        </w:rPr>
        <w:t>a</w:t>
      </w:r>
    </w:p>
    <w:p w:rsidR="00E41ABD" w:rsidRDefault="00E41ABD" w:rsidP="00E41AB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F40ECB" w:rsidRDefault="00E41ABD" w:rsidP="00E41ABD">
      <w:pPr>
        <w:tabs>
          <w:tab w:val="left" w:pos="6379"/>
        </w:tabs>
        <w:ind w:left="6379" w:hanging="141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Zpracoval</w:t>
      </w:r>
      <w:r w:rsidR="0032154A"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ab/>
      </w:r>
      <w:r w:rsidR="00F40ECB">
        <w:rPr>
          <w:rFonts w:ascii="Arial" w:hAnsi="Arial" w:cs="Arial"/>
          <w:bCs/>
          <w:sz w:val="20"/>
          <w:szCs w:val="20"/>
        </w:rPr>
        <w:t>Ing. Petra Mejzlíková</w:t>
      </w:r>
    </w:p>
    <w:p w:rsidR="00F40ECB" w:rsidRDefault="00F40ECB" w:rsidP="00E41ABD">
      <w:pPr>
        <w:tabs>
          <w:tab w:val="left" w:pos="6379"/>
        </w:tabs>
        <w:ind w:left="6379" w:hanging="141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EB761D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 xml:space="preserve">edoucí </w:t>
      </w:r>
      <w:r w:rsidR="00EB761D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dboru kancelář primátora</w:t>
      </w:r>
    </w:p>
    <w:p w:rsidR="00F40ECB" w:rsidRDefault="00F40ECB" w:rsidP="00E41ABD">
      <w:pPr>
        <w:tabs>
          <w:tab w:val="left" w:pos="6379"/>
        </w:tabs>
        <w:ind w:left="6379" w:hanging="1417"/>
        <w:jc w:val="both"/>
        <w:rPr>
          <w:rFonts w:ascii="Arial" w:hAnsi="Arial" w:cs="Arial"/>
          <w:bCs/>
          <w:sz w:val="20"/>
          <w:szCs w:val="20"/>
        </w:rPr>
      </w:pPr>
    </w:p>
    <w:p w:rsidR="00E41ABD" w:rsidRDefault="00F40ECB" w:rsidP="00E41ABD">
      <w:pPr>
        <w:tabs>
          <w:tab w:val="left" w:pos="6379"/>
        </w:tabs>
        <w:ind w:left="6379" w:hanging="141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C8001F">
        <w:rPr>
          <w:rFonts w:ascii="Arial" w:hAnsi="Arial" w:cs="Arial"/>
          <w:bCs/>
          <w:sz w:val="20"/>
          <w:szCs w:val="20"/>
        </w:rPr>
        <w:t>JUDr. Lenka Antoníčková</w:t>
      </w:r>
      <w:r w:rsidR="00E41ABD">
        <w:rPr>
          <w:rFonts w:ascii="Arial" w:hAnsi="Arial" w:cs="Arial"/>
          <w:bCs/>
          <w:sz w:val="20"/>
          <w:szCs w:val="20"/>
        </w:rPr>
        <w:t xml:space="preserve"> </w:t>
      </w:r>
    </w:p>
    <w:p w:rsidR="00C8001F" w:rsidRDefault="00C8001F" w:rsidP="00E41ABD">
      <w:pPr>
        <w:tabs>
          <w:tab w:val="left" w:pos="6379"/>
        </w:tabs>
        <w:ind w:left="6379" w:hanging="141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72D82">
        <w:rPr>
          <w:rFonts w:ascii="Arial" w:hAnsi="Arial" w:cs="Arial"/>
          <w:bCs/>
          <w:sz w:val="20"/>
          <w:szCs w:val="20"/>
        </w:rPr>
        <w:t>právník O</w:t>
      </w:r>
      <w:r>
        <w:rPr>
          <w:rFonts w:ascii="Arial" w:hAnsi="Arial" w:cs="Arial"/>
          <w:bCs/>
          <w:sz w:val="20"/>
          <w:szCs w:val="20"/>
        </w:rPr>
        <w:t>dbor</w:t>
      </w:r>
      <w:r w:rsidR="00F72D82"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bCs/>
          <w:sz w:val="20"/>
          <w:szCs w:val="20"/>
        </w:rPr>
        <w:t xml:space="preserve"> kancelář primátora</w:t>
      </w:r>
    </w:p>
    <w:p w:rsidR="00E41ABD" w:rsidRDefault="00E41ABD" w:rsidP="00E41ABD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E41ABD" w:rsidRDefault="00E41ABD" w:rsidP="00E41AB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E41ABD" w:rsidRPr="009973CB" w:rsidRDefault="00EB761D" w:rsidP="00E41ABD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E41ABD" w:rsidRPr="000C4AA3">
        <w:rPr>
          <w:rFonts w:ascii="Arial" w:hAnsi="Arial" w:cs="Arial"/>
          <w:bCs/>
          <w:sz w:val="36"/>
          <w:szCs w:val="36"/>
        </w:rPr>
        <w:t xml:space="preserve"> </w:t>
      </w:r>
      <w:r w:rsidR="00E41ABD" w:rsidRPr="009973CB">
        <w:rPr>
          <w:rFonts w:ascii="Arial" w:hAnsi="Arial" w:cs="Arial"/>
          <w:bCs/>
          <w:sz w:val="36"/>
          <w:szCs w:val="36"/>
        </w:rPr>
        <w:t>města Prostějova</w:t>
      </w:r>
    </w:p>
    <w:p w:rsidR="00E41ABD" w:rsidRDefault="00E41ABD" w:rsidP="00E41ABD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9973CB">
        <w:rPr>
          <w:rFonts w:ascii="Arial" w:hAnsi="Arial" w:cs="Arial"/>
          <w:bCs/>
          <w:sz w:val="36"/>
          <w:szCs w:val="36"/>
        </w:rPr>
        <w:t>konan</w:t>
      </w:r>
      <w:r w:rsidR="00EB761D">
        <w:rPr>
          <w:rFonts w:ascii="Arial" w:hAnsi="Arial" w:cs="Arial"/>
          <w:bCs/>
          <w:sz w:val="36"/>
          <w:szCs w:val="36"/>
        </w:rPr>
        <w:t>é</w:t>
      </w:r>
      <w:r w:rsidRPr="009973CB">
        <w:rPr>
          <w:rFonts w:ascii="Arial" w:hAnsi="Arial" w:cs="Arial"/>
          <w:bCs/>
          <w:sz w:val="36"/>
          <w:szCs w:val="36"/>
        </w:rPr>
        <w:t xml:space="preserve"> dne </w:t>
      </w:r>
      <w:r w:rsidR="00F40ECB">
        <w:rPr>
          <w:rFonts w:ascii="Arial" w:hAnsi="Arial" w:cs="Arial"/>
          <w:bCs/>
          <w:sz w:val="36"/>
          <w:szCs w:val="36"/>
        </w:rPr>
        <w:t>18</w:t>
      </w:r>
      <w:r w:rsidRPr="009973CB">
        <w:rPr>
          <w:rFonts w:ascii="Arial" w:hAnsi="Arial" w:cs="Arial"/>
          <w:bCs/>
          <w:sz w:val="36"/>
          <w:szCs w:val="36"/>
        </w:rPr>
        <w:t xml:space="preserve">. </w:t>
      </w:r>
      <w:r w:rsidR="002C3CFA">
        <w:rPr>
          <w:rFonts w:ascii="Arial" w:hAnsi="Arial" w:cs="Arial"/>
          <w:bCs/>
          <w:sz w:val="36"/>
          <w:szCs w:val="36"/>
        </w:rPr>
        <w:t>11</w:t>
      </w:r>
      <w:r w:rsidR="00877C42" w:rsidRPr="009973CB">
        <w:rPr>
          <w:rFonts w:ascii="Arial" w:hAnsi="Arial" w:cs="Arial"/>
          <w:bCs/>
          <w:sz w:val="36"/>
          <w:szCs w:val="36"/>
        </w:rPr>
        <w:t>.</w:t>
      </w:r>
      <w:r w:rsidRPr="009973CB">
        <w:rPr>
          <w:rFonts w:ascii="Arial" w:hAnsi="Arial" w:cs="Arial"/>
          <w:bCs/>
          <w:sz w:val="36"/>
          <w:szCs w:val="36"/>
        </w:rPr>
        <w:t xml:space="preserve"> 2020</w:t>
      </w:r>
    </w:p>
    <w:p w:rsidR="00E41ABD" w:rsidRDefault="00E41ABD" w:rsidP="00E41AB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07E9E" w:rsidRDefault="009801A3" w:rsidP="004708DA">
      <w:pPr>
        <w:pBdr>
          <w:bottom w:val="single" w:sz="12" w:space="1" w:color="auto"/>
        </w:pBdr>
        <w:tabs>
          <w:tab w:val="left" w:pos="0"/>
        </w:tabs>
        <w:rPr>
          <w:rFonts w:ascii="Arial" w:hAnsi="Arial" w:cs="Arial"/>
          <w:b/>
        </w:rPr>
      </w:pPr>
      <w:r w:rsidRPr="009801A3">
        <w:rPr>
          <w:rFonts w:ascii="Arial" w:hAnsi="Arial" w:cs="Arial"/>
          <w:b/>
        </w:rPr>
        <w:t>NÁRODNÍ DŮM Prostějov o.p.s.</w:t>
      </w:r>
      <w:r w:rsidR="004708DA">
        <w:rPr>
          <w:rFonts w:ascii="Arial" w:hAnsi="Arial" w:cs="Arial"/>
          <w:b/>
          <w:bCs/>
        </w:rPr>
        <w:t xml:space="preserve"> </w:t>
      </w:r>
      <w:r w:rsidR="002C3CFA">
        <w:rPr>
          <w:rFonts w:ascii="Arial" w:hAnsi="Arial" w:cs="Arial"/>
          <w:b/>
        </w:rPr>
        <w:t xml:space="preserve">– </w:t>
      </w:r>
      <w:r w:rsidR="004708DA">
        <w:rPr>
          <w:rFonts w:ascii="Arial" w:hAnsi="Arial" w:cs="Arial"/>
          <w:b/>
        </w:rPr>
        <w:t xml:space="preserve">mimořádný majetkový vklad </w:t>
      </w:r>
    </w:p>
    <w:p w:rsidR="004708DA" w:rsidRDefault="004708DA" w:rsidP="004708DA">
      <w:pPr>
        <w:pBdr>
          <w:bottom w:val="single" w:sz="12" w:space="1" w:color="auto"/>
        </w:pBdr>
        <w:tabs>
          <w:tab w:val="left" w:pos="0"/>
        </w:tabs>
        <w:rPr>
          <w:rFonts w:ascii="Arial" w:hAnsi="Arial" w:cs="Arial"/>
          <w:b/>
        </w:rPr>
      </w:pPr>
    </w:p>
    <w:p w:rsidR="00E41ABD" w:rsidRDefault="00E41ABD" w:rsidP="00E41ABD">
      <w:pPr>
        <w:pStyle w:val="Zkladntext"/>
        <w:tabs>
          <w:tab w:val="clear" w:pos="0"/>
          <w:tab w:val="left" w:pos="708"/>
        </w:tabs>
        <w:rPr>
          <w:rFonts w:ascii="Arial" w:hAnsi="Arial" w:cs="Arial"/>
          <w:sz w:val="24"/>
        </w:rPr>
      </w:pPr>
    </w:p>
    <w:p w:rsidR="00E41ABD" w:rsidRDefault="00E41ABD" w:rsidP="00E41ABD">
      <w:pPr>
        <w:pStyle w:val="Zkladntext"/>
        <w:tabs>
          <w:tab w:val="clear" w:pos="0"/>
          <w:tab w:val="left" w:pos="70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Návrh usnesení:</w:t>
      </w:r>
    </w:p>
    <w:p w:rsidR="00E41ABD" w:rsidRDefault="00E41ABD" w:rsidP="00E41ABD">
      <w:pPr>
        <w:pStyle w:val="Zkladntext"/>
        <w:tabs>
          <w:tab w:val="clear" w:pos="0"/>
          <w:tab w:val="left" w:pos="708"/>
        </w:tabs>
        <w:rPr>
          <w:rFonts w:ascii="Arial" w:hAnsi="Arial" w:cs="Arial"/>
          <w:sz w:val="24"/>
        </w:rPr>
      </w:pPr>
    </w:p>
    <w:p w:rsidR="005A1FBF" w:rsidRPr="005A1FBF" w:rsidRDefault="00F40ECB" w:rsidP="005A1FBF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Zastupitelstvo </w:t>
      </w:r>
      <w:r w:rsidR="00F57ABA">
        <w:rPr>
          <w:rFonts w:ascii="Arial" w:hAnsi="Arial" w:cs="Arial"/>
          <w:b/>
          <w:bCs/>
        </w:rPr>
        <w:t>města Prostějova</w:t>
      </w:r>
    </w:p>
    <w:p w:rsidR="005A1FBF" w:rsidRPr="005A1FBF" w:rsidRDefault="005A1FBF" w:rsidP="005A1FBF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</w:p>
    <w:p w:rsidR="005A1FBF" w:rsidRDefault="00F40ECB" w:rsidP="005A1FBF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 ch v a l u j e </w:t>
      </w:r>
      <w:r w:rsidR="005A1FBF" w:rsidRPr="005A1FBF">
        <w:rPr>
          <w:rFonts w:ascii="Arial" w:hAnsi="Arial" w:cs="Arial"/>
          <w:b/>
          <w:bCs/>
        </w:rPr>
        <w:t xml:space="preserve"> </w:t>
      </w:r>
    </w:p>
    <w:p w:rsidR="004708DA" w:rsidRDefault="004708DA" w:rsidP="005A1FBF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bCs/>
        </w:rPr>
      </w:pPr>
    </w:p>
    <w:p w:rsidR="005A1FBF" w:rsidRPr="002A539B" w:rsidRDefault="00F40ECB" w:rsidP="002A539B">
      <w:pPr>
        <w:pStyle w:val="Odstavecseseznamem"/>
        <w:numPr>
          <w:ilvl w:val="0"/>
          <w:numId w:val="16"/>
        </w:numPr>
        <w:tabs>
          <w:tab w:val="left" w:pos="-28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4708DA" w:rsidRPr="002A539B">
        <w:rPr>
          <w:rFonts w:ascii="Arial" w:hAnsi="Arial" w:cs="Arial"/>
          <w:b/>
          <w:bCs/>
        </w:rPr>
        <w:t>oskytn</w:t>
      </w:r>
      <w:r>
        <w:rPr>
          <w:rFonts w:ascii="Arial" w:hAnsi="Arial" w:cs="Arial"/>
          <w:b/>
          <w:bCs/>
        </w:rPr>
        <w:t>utí mimořádného</w:t>
      </w:r>
      <w:r w:rsidR="004708DA" w:rsidRPr="002A539B">
        <w:rPr>
          <w:rFonts w:ascii="Arial" w:hAnsi="Arial" w:cs="Arial"/>
          <w:b/>
          <w:bCs/>
        </w:rPr>
        <w:t xml:space="preserve"> majetkov</w:t>
      </w:r>
      <w:r>
        <w:rPr>
          <w:rFonts w:ascii="Arial" w:hAnsi="Arial" w:cs="Arial"/>
          <w:b/>
          <w:bCs/>
        </w:rPr>
        <w:t>ého</w:t>
      </w:r>
      <w:r w:rsidR="004708DA" w:rsidRPr="002A539B">
        <w:rPr>
          <w:rFonts w:ascii="Arial" w:hAnsi="Arial" w:cs="Arial"/>
          <w:b/>
          <w:bCs/>
        </w:rPr>
        <w:t xml:space="preserve"> vklad</w:t>
      </w:r>
      <w:r>
        <w:rPr>
          <w:rFonts w:ascii="Arial" w:hAnsi="Arial" w:cs="Arial"/>
          <w:b/>
          <w:bCs/>
        </w:rPr>
        <w:t>u</w:t>
      </w:r>
      <w:r w:rsidR="004708DA" w:rsidRPr="002A539B">
        <w:rPr>
          <w:rFonts w:ascii="Arial" w:hAnsi="Arial" w:cs="Arial"/>
          <w:b/>
          <w:bCs/>
        </w:rPr>
        <w:t xml:space="preserve"> ve výši 200 000,- Kč </w:t>
      </w:r>
      <w:r w:rsidR="004708DA" w:rsidRPr="002A539B">
        <w:rPr>
          <w:rFonts w:ascii="Arial" w:hAnsi="Arial" w:cs="Arial"/>
          <w:b/>
        </w:rPr>
        <w:t>do obecně prospěšné společnosti NÁRODNÍ DŮM Prostějov o.p.s.</w:t>
      </w:r>
      <w:r w:rsidR="00D42B08" w:rsidRPr="002A539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br/>
      </w:r>
      <w:r w:rsidR="00D42B08" w:rsidRPr="002A539B">
        <w:rPr>
          <w:rFonts w:ascii="Arial" w:hAnsi="Arial" w:cs="Arial"/>
          <w:b/>
          <w:bCs/>
        </w:rPr>
        <w:t xml:space="preserve">IČ: 25576313 </w:t>
      </w:r>
      <w:r w:rsidR="004708DA" w:rsidRPr="002A539B">
        <w:rPr>
          <w:rFonts w:ascii="Arial" w:hAnsi="Arial" w:cs="Arial"/>
          <w:b/>
        </w:rPr>
        <w:t xml:space="preserve"> </w:t>
      </w:r>
    </w:p>
    <w:p w:rsidR="004708DA" w:rsidRDefault="004708DA" w:rsidP="004708DA">
      <w:pPr>
        <w:tabs>
          <w:tab w:val="left" w:pos="-284"/>
          <w:tab w:val="left" w:pos="0"/>
        </w:tabs>
        <w:jc w:val="both"/>
        <w:rPr>
          <w:rFonts w:ascii="Arial" w:hAnsi="Arial" w:cs="Arial"/>
          <w:b/>
          <w:bCs/>
        </w:rPr>
      </w:pPr>
    </w:p>
    <w:p w:rsidR="00051F2A" w:rsidRDefault="002C3CFA" w:rsidP="00051F2A">
      <w:pPr>
        <w:pStyle w:val="Odstavecseseznamem"/>
        <w:numPr>
          <w:ilvl w:val="0"/>
          <w:numId w:val="16"/>
        </w:numPr>
        <w:tabs>
          <w:tab w:val="left" w:pos="-284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Dohodu</w:t>
      </w:r>
      <w:r w:rsidRPr="002C3CFA">
        <w:t xml:space="preserve"> </w:t>
      </w:r>
      <w:r w:rsidRPr="002C3CFA">
        <w:rPr>
          <w:rFonts w:ascii="Arial" w:hAnsi="Arial" w:cs="Arial"/>
          <w:b/>
          <w:bCs/>
        </w:rPr>
        <w:t>zakladatelů obecně prospěšné společnosti NÁRODNÍ DŮM Prostějov o.p.s.</w:t>
      </w:r>
      <w:r w:rsidR="004708DA">
        <w:rPr>
          <w:rFonts w:ascii="Arial" w:hAnsi="Arial" w:cs="Arial"/>
          <w:b/>
          <w:bCs/>
        </w:rPr>
        <w:t xml:space="preserve"> </w:t>
      </w:r>
      <w:r w:rsidRPr="002C3CFA">
        <w:rPr>
          <w:rFonts w:ascii="Arial" w:hAnsi="Arial" w:cs="Arial"/>
          <w:b/>
          <w:bCs/>
        </w:rPr>
        <w:t>o poskytnut</w:t>
      </w:r>
      <w:r w:rsidR="00051F2A">
        <w:rPr>
          <w:rFonts w:ascii="Arial" w:hAnsi="Arial" w:cs="Arial"/>
          <w:b/>
          <w:bCs/>
        </w:rPr>
        <w:t>í mimořádných příspěvků (vkladů)</w:t>
      </w:r>
    </w:p>
    <w:p w:rsidR="00051F2A" w:rsidRPr="00051F2A" w:rsidRDefault="00051F2A" w:rsidP="00051F2A">
      <w:pPr>
        <w:pStyle w:val="Odstavecseseznamem"/>
        <w:rPr>
          <w:rFonts w:ascii="Arial" w:hAnsi="Arial" w:cs="Arial"/>
          <w:b/>
          <w:bCs/>
        </w:rPr>
      </w:pPr>
    </w:p>
    <w:p w:rsidR="00051F2A" w:rsidRDefault="00051F2A" w:rsidP="00F40ECB">
      <w:pPr>
        <w:pStyle w:val="Odstavecseseznamem"/>
        <w:numPr>
          <w:ilvl w:val="0"/>
          <w:numId w:val="16"/>
        </w:numPr>
        <w:tabs>
          <w:tab w:val="left" w:pos="-284"/>
        </w:tabs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rozpočtové</w:t>
      </w:r>
      <w:proofErr w:type="gramEnd"/>
      <w:r>
        <w:rPr>
          <w:rFonts w:ascii="Arial" w:hAnsi="Arial" w:cs="Arial"/>
          <w:b/>
        </w:rPr>
        <w:t xml:space="preserve"> opatření, kterým </w:t>
      </w:r>
      <w:proofErr w:type="gramStart"/>
      <w:r>
        <w:rPr>
          <w:rFonts w:ascii="Arial" w:hAnsi="Arial" w:cs="Arial"/>
          <w:b/>
        </w:rPr>
        <w:t>se</w:t>
      </w:r>
      <w:proofErr w:type="gramEnd"/>
    </w:p>
    <w:p w:rsidR="00051F2A" w:rsidRDefault="00051F2A" w:rsidP="00051F2A">
      <w:pPr>
        <w:pStyle w:val="Zkladntext"/>
        <w:tabs>
          <w:tab w:val="clear" w:pos="0"/>
          <w:tab w:val="left" w:pos="708"/>
        </w:tabs>
        <w:rPr>
          <w:rFonts w:ascii="Arial" w:hAnsi="Arial" w:cs="Arial"/>
          <w:szCs w:val="20"/>
        </w:rPr>
      </w:pPr>
    </w:p>
    <w:p w:rsidR="00051F2A" w:rsidRDefault="00051F2A" w:rsidP="00051F2A">
      <w:pPr>
        <w:pStyle w:val="Styl1"/>
        <w:numPr>
          <w:ilvl w:val="0"/>
          <w:numId w:val="17"/>
        </w:numPr>
        <w:ind w:left="142" w:hanging="142"/>
        <w:rPr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snižuje rozpočet výdajů</w:t>
      </w:r>
    </w:p>
    <w:tbl>
      <w:tblPr>
        <w:tblW w:w="95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133"/>
        <w:gridCol w:w="709"/>
        <w:gridCol w:w="709"/>
        <w:gridCol w:w="1416"/>
        <w:gridCol w:w="2125"/>
        <w:gridCol w:w="2125"/>
      </w:tblGrid>
      <w:tr w:rsidR="00051F2A" w:rsidTr="00051F2A">
        <w:trPr>
          <w:cantSplit/>
          <w:trHeight w:val="147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051F2A" w:rsidTr="00051F2A">
        <w:trPr>
          <w:cantSplit/>
          <w:trHeight w:val="208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0070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006409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AB166F">
            <w:pPr>
              <w:pStyle w:val="Styl1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5901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0700000707100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jc w:val="right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200.000</w:t>
            </w:r>
          </w:p>
        </w:tc>
      </w:tr>
      <w:tr w:rsidR="00051F2A" w:rsidTr="00051F2A">
        <w:trPr>
          <w:cantSplit/>
          <w:trHeight w:val="147"/>
        </w:trPr>
        <w:tc>
          <w:tcPr>
            <w:tcW w:w="9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Snížení rezervy RMP pro ROZOP</w:t>
            </w:r>
          </w:p>
        </w:tc>
      </w:tr>
    </w:tbl>
    <w:p w:rsidR="00051F2A" w:rsidRDefault="00051F2A" w:rsidP="00051F2A">
      <w:pPr>
        <w:pStyle w:val="Styl1"/>
        <w:rPr>
          <w:sz w:val="24"/>
          <w:szCs w:val="24"/>
          <w:u w:val="none"/>
        </w:rPr>
      </w:pPr>
    </w:p>
    <w:p w:rsidR="00051F2A" w:rsidRDefault="00051F2A" w:rsidP="00051F2A">
      <w:pPr>
        <w:pStyle w:val="Styl1"/>
        <w:numPr>
          <w:ilvl w:val="0"/>
          <w:numId w:val="17"/>
        </w:numPr>
        <w:ind w:left="142" w:hanging="142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zvyšuje rozpočet výdajů</w:t>
      </w:r>
    </w:p>
    <w:tbl>
      <w:tblPr>
        <w:tblW w:w="95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133"/>
        <w:gridCol w:w="709"/>
        <w:gridCol w:w="709"/>
        <w:gridCol w:w="1416"/>
        <w:gridCol w:w="2125"/>
        <w:gridCol w:w="2125"/>
      </w:tblGrid>
      <w:tr w:rsidR="00051F2A" w:rsidTr="00051F2A">
        <w:trPr>
          <w:cantSplit/>
          <w:trHeight w:val="147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Kapitola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ODPA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Pol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ZP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UZ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Organizace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O hodnotu v Kč</w:t>
            </w:r>
          </w:p>
        </w:tc>
      </w:tr>
      <w:tr w:rsidR="00051F2A" w:rsidTr="00051F2A">
        <w:trPr>
          <w:cantSplit/>
          <w:trHeight w:val="147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A45969">
            <w:pPr>
              <w:pStyle w:val="Styl1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001</w:t>
            </w:r>
            <w:r w:rsidR="00051F2A">
              <w:rPr>
                <w:bCs/>
                <w:sz w:val="24"/>
                <w:szCs w:val="24"/>
                <w:u w:val="none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00</w:t>
            </w:r>
            <w:r w:rsidR="00A45969">
              <w:rPr>
                <w:bCs/>
                <w:sz w:val="24"/>
                <w:szCs w:val="24"/>
                <w:u w:val="none"/>
              </w:rPr>
              <w:t>3900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AB166F">
            <w:pPr>
              <w:pStyle w:val="Styl1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5221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0700000000000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051F2A">
            <w:pPr>
              <w:pStyle w:val="Styl1"/>
              <w:jc w:val="right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200.000</w:t>
            </w:r>
          </w:p>
        </w:tc>
      </w:tr>
      <w:tr w:rsidR="00051F2A" w:rsidTr="00051F2A">
        <w:trPr>
          <w:cantSplit/>
          <w:trHeight w:val="147"/>
        </w:trPr>
        <w:tc>
          <w:tcPr>
            <w:tcW w:w="95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1F2A" w:rsidRDefault="00A45969">
            <w:pPr>
              <w:suppressAutoHyphens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Zvýšení položky 5221 - vklad do obecně prospěšné společnosti</w:t>
            </w:r>
          </w:p>
        </w:tc>
      </w:tr>
    </w:tbl>
    <w:p w:rsidR="00051F2A" w:rsidRDefault="00051F2A" w:rsidP="00051F2A">
      <w:pPr>
        <w:pStyle w:val="Zkladntext"/>
        <w:tabs>
          <w:tab w:val="clear" w:pos="0"/>
          <w:tab w:val="left" w:pos="708"/>
        </w:tabs>
        <w:rPr>
          <w:rFonts w:ascii="Arial" w:hAnsi="Arial" w:cs="Arial"/>
          <w:szCs w:val="20"/>
        </w:rPr>
      </w:pPr>
    </w:p>
    <w:p w:rsidR="00E41ABD" w:rsidRPr="00051F2A" w:rsidRDefault="002C3CFA" w:rsidP="00051F2A">
      <w:pPr>
        <w:tabs>
          <w:tab w:val="left" w:pos="-284"/>
        </w:tabs>
        <w:jc w:val="both"/>
        <w:rPr>
          <w:rFonts w:ascii="Arial" w:hAnsi="Arial" w:cs="Arial"/>
          <w:b/>
          <w:bCs/>
        </w:rPr>
      </w:pPr>
      <w:r w:rsidRPr="00051F2A">
        <w:rPr>
          <w:rFonts w:ascii="Arial" w:hAnsi="Arial" w:cs="Arial"/>
          <w:b/>
          <w:bCs/>
        </w:rPr>
        <w:t xml:space="preserve"> </w:t>
      </w:r>
    </w:p>
    <w:p w:rsidR="00A521BE" w:rsidRDefault="00A521BE" w:rsidP="0032154A">
      <w:pPr>
        <w:tabs>
          <w:tab w:val="left" w:pos="-284"/>
          <w:tab w:val="left" w:pos="0"/>
        </w:tabs>
        <w:jc w:val="both"/>
        <w:rPr>
          <w:rFonts w:ascii="Arial" w:hAnsi="Arial" w:cs="Arial"/>
          <w:b/>
          <w:bCs/>
        </w:rPr>
      </w:pPr>
    </w:p>
    <w:p w:rsidR="00051F2A" w:rsidRDefault="00051F2A" w:rsidP="0032154A">
      <w:pPr>
        <w:tabs>
          <w:tab w:val="left" w:pos="-284"/>
          <w:tab w:val="left" w:pos="0"/>
        </w:tabs>
        <w:jc w:val="both"/>
        <w:rPr>
          <w:rFonts w:ascii="Arial" w:hAnsi="Arial" w:cs="Arial"/>
          <w:b/>
          <w:bCs/>
        </w:rPr>
      </w:pPr>
    </w:p>
    <w:p w:rsidR="00051F2A" w:rsidRDefault="00051F2A" w:rsidP="0032154A">
      <w:pPr>
        <w:tabs>
          <w:tab w:val="left" w:pos="-284"/>
          <w:tab w:val="left" w:pos="0"/>
        </w:tabs>
        <w:jc w:val="both"/>
        <w:rPr>
          <w:rFonts w:ascii="Arial" w:hAnsi="Arial" w:cs="Arial"/>
          <w:b/>
          <w:bCs/>
        </w:rPr>
      </w:pPr>
    </w:p>
    <w:p w:rsidR="00051F2A" w:rsidRPr="0032154A" w:rsidRDefault="00051F2A" w:rsidP="0032154A">
      <w:pPr>
        <w:tabs>
          <w:tab w:val="left" w:pos="-284"/>
          <w:tab w:val="left" w:pos="0"/>
        </w:tabs>
        <w:jc w:val="both"/>
        <w:rPr>
          <w:rFonts w:ascii="Arial" w:hAnsi="Arial" w:cs="Arial"/>
          <w:b/>
          <w:bCs/>
        </w:rPr>
      </w:pPr>
    </w:p>
    <w:p w:rsidR="00E41ABD" w:rsidRDefault="00E41AB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051F2A" w:rsidRDefault="00051F2A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p w:rsidR="00EB761D" w:rsidRDefault="00EB761D" w:rsidP="00E41ABD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</w:rPr>
      </w:pPr>
    </w:p>
    <w:tbl>
      <w:tblPr>
        <w:tblStyle w:val="Mkatabulky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2202"/>
        <w:gridCol w:w="3293"/>
        <w:gridCol w:w="1509"/>
        <w:gridCol w:w="2058"/>
      </w:tblGrid>
      <w:tr w:rsidR="00E41ABD" w:rsidTr="00D4587F">
        <w:trPr>
          <w:trHeight w:val="60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ABD" w:rsidRPr="006B6941" w:rsidRDefault="00E41ABD" w:rsidP="00D4587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B6941">
              <w:rPr>
                <w:rFonts w:ascii="Arial" w:hAnsi="Arial" w:cs="Arial"/>
                <w:bCs/>
                <w:sz w:val="20"/>
                <w:szCs w:val="20"/>
              </w:rPr>
              <w:t>P o d p i s y</w:t>
            </w:r>
          </w:p>
        </w:tc>
      </w:tr>
      <w:tr w:rsidR="00E41ABD" w:rsidTr="008951E9">
        <w:trPr>
          <w:trHeight w:val="60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BD" w:rsidRPr="00F40ECB" w:rsidRDefault="00E41ABD" w:rsidP="00D4587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40ECB">
              <w:rPr>
                <w:rFonts w:ascii="Arial" w:hAnsi="Arial" w:cs="Arial"/>
                <w:bCs/>
                <w:sz w:val="22"/>
                <w:szCs w:val="22"/>
              </w:rPr>
              <w:t>Předkladatel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BD" w:rsidRPr="006B6941" w:rsidRDefault="009B5CBD" w:rsidP="00877C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B6941">
              <w:rPr>
                <w:rFonts w:ascii="Arial" w:hAnsi="Arial" w:cs="Arial"/>
                <w:bCs/>
                <w:i/>
                <w:sz w:val="20"/>
                <w:szCs w:val="20"/>
              </w:rPr>
              <w:t>Ing. Milada Sokol</w:t>
            </w:r>
            <w:r w:rsidR="009A1148" w:rsidRPr="006B6941">
              <w:rPr>
                <w:rFonts w:ascii="Arial" w:hAnsi="Arial" w:cs="Arial"/>
                <w:bCs/>
                <w:i/>
                <w:sz w:val="20"/>
                <w:szCs w:val="20"/>
              </w:rPr>
              <w:t>o</w:t>
            </w:r>
            <w:r w:rsidRPr="006B6941">
              <w:rPr>
                <w:rFonts w:ascii="Arial" w:hAnsi="Arial" w:cs="Arial"/>
                <w:bCs/>
                <w:i/>
                <w:sz w:val="20"/>
                <w:szCs w:val="20"/>
              </w:rPr>
              <w:t>vá</w:t>
            </w:r>
          </w:p>
          <w:p w:rsidR="009B5CBD" w:rsidRPr="006B6941" w:rsidRDefault="009B5CBD" w:rsidP="00877C42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B6941">
              <w:rPr>
                <w:rFonts w:ascii="Arial" w:hAnsi="Arial" w:cs="Arial"/>
                <w:bCs/>
                <w:i/>
                <w:sz w:val="20"/>
                <w:szCs w:val="20"/>
              </w:rPr>
              <w:t>náměstkyně primátora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BD" w:rsidRPr="006B6941" w:rsidRDefault="00F40ECB" w:rsidP="002A539B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4708DA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2A539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708DA"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</w:t>
            </w:r>
            <w:r w:rsidR="009973CB" w:rsidRPr="006B6941">
              <w:rPr>
                <w:rFonts w:ascii="Arial" w:hAnsi="Arial" w:cs="Arial"/>
                <w:bCs/>
                <w:i/>
                <w:sz w:val="20"/>
                <w:szCs w:val="20"/>
              </w:rPr>
              <w:t>. 2020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ABD" w:rsidRPr="006B6941" w:rsidRDefault="00E41ABD" w:rsidP="00D4587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973CB" w:rsidTr="00D42B08">
        <w:trPr>
          <w:trHeight w:val="117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73CB" w:rsidRPr="00F40ECB" w:rsidRDefault="009973CB" w:rsidP="00EE463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40ECB">
              <w:rPr>
                <w:rFonts w:ascii="Arial" w:hAnsi="Arial" w:cs="Arial"/>
                <w:bCs/>
                <w:sz w:val="22"/>
                <w:szCs w:val="22"/>
              </w:rPr>
              <w:t>Zpracovatel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ECB" w:rsidRDefault="00F40ECB" w:rsidP="0054570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Petra Mejzlíková</w:t>
            </w:r>
          </w:p>
          <w:p w:rsidR="00F40ECB" w:rsidRDefault="00F40ECB" w:rsidP="0054570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vedoucí odboru kancelář primátora</w:t>
            </w:r>
          </w:p>
          <w:p w:rsidR="00F40ECB" w:rsidRDefault="00F40ECB" w:rsidP="0054570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9973CB" w:rsidRPr="006B6941" w:rsidRDefault="009973CB" w:rsidP="0054570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B6941">
              <w:rPr>
                <w:rFonts w:ascii="Arial" w:hAnsi="Arial" w:cs="Arial"/>
                <w:bCs/>
                <w:i/>
                <w:sz w:val="20"/>
                <w:szCs w:val="20"/>
              </w:rPr>
              <w:t>JUDr. Lenka Antoníčková</w:t>
            </w:r>
          </w:p>
          <w:p w:rsidR="009973CB" w:rsidRPr="006B6941" w:rsidRDefault="009973CB" w:rsidP="003B276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B6941">
              <w:rPr>
                <w:rFonts w:ascii="Arial" w:hAnsi="Arial" w:cs="Arial"/>
                <w:bCs/>
                <w:i/>
                <w:sz w:val="20"/>
                <w:szCs w:val="20"/>
              </w:rPr>
              <w:t>právník O</w:t>
            </w:r>
            <w:r w:rsidR="003B276F">
              <w:rPr>
                <w:rFonts w:ascii="Arial" w:hAnsi="Arial" w:cs="Arial"/>
                <w:bCs/>
                <w:i/>
                <w:sz w:val="20"/>
                <w:szCs w:val="20"/>
              </w:rPr>
              <w:t>KP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3CB" w:rsidRPr="006B6941" w:rsidRDefault="00F40ECB" w:rsidP="00F33AC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trike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F33AC4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  <w:r w:rsidR="002A539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F33AC4">
              <w:rPr>
                <w:rFonts w:ascii="Arial" w:hAnsi="Arial" w:cs="Arial"/>
                <w:bCs/>
                <w:i/>
                <w:sz w:val="20"/>
                <w:szCs w:val="20"/>
              </w:rPr>
              <w:t>11</w:t>
            </w:r>
            <w:r w:rsidR="009973CB" w:rsidRPr="006B6941">
              <w:rPr>
                <w:rFonts w:ascii="Arial" w:hAnsi="Arial" w:cs="Arial"/>
                <w:bCs/>
                <w:i/>
                <w:sz w:val="20"/>
                <w:szCs w:val="20"/>
              </w:rPr>
              <w:t>. 2020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73CB" w:rsidRPr="006B6941" w:rsidRDefault="009973CB" w:rsidP="00D4587F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3B276F" w:rsidRDefault="003B276F" w:rsidP="00E41ABD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8"/>
          <w:szCs w:val="28"/>
          <w:u w:val="single"/>
        </w:rPr>
      </w:pPr>
    </w:p>
    <w:p w:rsidR="00EB761D" w:rsidRDefault="00EB761D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E41ABD" w:rsidRPr="009801A3" w:rsidRDefault="00E41ABD" w:rsidP="00E41ABD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8"/>
          <w:szCs w:val="28"/>
          <w:u w:val="single"/>
        </w:rPr>
      </w:pPr>
      <w:r w:rsidRPr="009801A3">
        <w:rPr>
          <w:rFonts w:ascii="Arial" w:hAnsi="Arial" w:cs="Arial"/>
          <w:b/>
          <w:sz w:val="28"/>
          <w:szCs w:val="28"/>
          <w:u w:val="single"/>
        </w:rPr>
        <w:lastRenderedPageBreak/>
        <w:t>Důvodová zpráva:</w:t>
      </w:r>
    </w:p>
    <w:p w:rsidR="00877C42" w:rsidRDefault="00877C42" w:rsidP="00E41ABD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4708DA" w:rsidRDefault="00F33AC4" w:rsidP="00F33AC4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Obecně prospěšná společnost </w:t>
      </w:r>
      <w:r w:rsidRPr="00F33AC4">
        <w:rPr>
          <w:rFonts w:ascii="Arial" w:hAnsi="Arial" w:cs="Arial"/>
          <w:bCs/>
        </w:rPr>
        <w:t>NÁRODNÍ DŮM Prostějov o.p.s</w:t>
      </w:r>
      <w:r>
        <w:rPr>
          <w:rFonts w:ascii="Arial" w:hAnsi="Arial" w:cs="Arial"/>
          <w:bCs/>
        </w:rPr>
        <w:t xml:space="preserve">. (ND) byla založena </w:t>
      </w:r>
      <w:r w:rsidR="00B402FA">
        <w:rPr>
          <w:rFonts w:ascii="Arial" w:hAnsi="Arial" w:cs="Arial"/>
        </w:rPr>
        <w:t xml:space="preserve">dne </w:t>
      </w:r>
      <w:r w:rsidRPr="00376D11">
        <w:rPr>
          <w:rFonts w:ascii="Arial" w:hAnsi="Arial" w:cs="Arial"/>
        </w:rPr>
        <w:t>16.</w:t>
      </w:r>
      <w:r w:rsidR="00EB761D">
        <w:rPr>
          <w:rFonts w:ascii="Arial" w:hAnsi="Arial" w:cs="Arial"/>
        </w:rPr>
        <w:t xml:space="preserve"> </w:t>
      </w:r>
      <w:r w:rsidRPr="00376D11">
        <w:rPr>
          <w:rFonts w:ascii="Arial" w:hAnsi="Arial" w:cs="Arial"/>
        </w:rPr>
        <w:t>9.</w:t>
      </w:r>
      <w:r w:rsidR="00EB761D">
        <w:rPr>
          <w:rFonts w:ascii="Arial" w:hAnsi="Arial" w:cs="Arial"/>
        </w:rPr>
        <w:t xml:space="preserve"> </w:t>
      </w:r>
      <w:r w:rsidRPr="00376D11">
        <w:rPr>
          <w:rFonts w:ascii="Arial" w:hAnsi="Arial" w:cs="Arial"/>
        </w:rPr>
        <w:t>1999</w:t>
      </w:r>
      <w:r w:rsidR="00B402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zakladateli: </w:t>
      </w:r>
      <w:r w:rsidR="00914633" w:rsidRPr="00914633">
        <w:rPr>
          <w:rFonts w:ascii="Arial" w:hAnsi="Arial" w:cs="Arial"/>
          <w:bCs/>
        </w:rPr>
        <w:t>statutární město Prostějov, Švehlova střední škola polytechnická Prostějov a S</w:t>
      </w:r>
      <w:r>
        <w:rPr>
          <w:rFonts w:ascii="Arial" w:hAnsi="Arial" w:cs="Arial"/>
          <w:bCs/>
        </w:rPr>
        <w:t xml:space="preserve">třední odborná škola Prostějov a je </w:t>
      </w:r>
      <w:r w:rsidR="004708DA" w:rsidRPr="00376D11">
        <w:rPr>
          <w:rFonts w:ascii="Arial" w:hAnsi="Arial" w:cs="Arial"/>
        </w:rPr>
        <w:t>zapsan</w:t>
      </w:r>
      <w:r>
        <w:rPr>
          <w:rFonts w:ascii="Arial" w:hAnsi="Arial" w:cs="Arial"/>
        </w:rPr>
        <w:t>á</w:t>
      </w:r>
      <w:r w:rsidR="004708DA" w:rsidRPr="00376D11">
        <w:rPr>
          <w:rFonts w:ascii="Arial" w:hAnsi="Arial" w:cs="Arial"/>
        </w:rPr>
        <w:t xml:space="preserve"> v rejstříku obecně prospěšných společností vedeným Krajským soudem v Brně pod </w:t>
      </w:r>
      <w:proofErr w:type="spellStart"/>
      <w:proofErr w:type="gramStart"/>
      <w:r w:rsidR="004708DA" w:rsidRPr="00376D11">
        <w:rPr>
          <w:rFonts w:ascii="Arial" w:hAnsi="Arial" w:cs="Arial"/>
        </w:rPr>
        <w:t>sp.zn</w:t>
      </w:r>
      <w:proofErr w:type="spellEnd"/>
      <w:r w:rsidR="004708DA" w:rsidRPr="00376D11">
        <w:rPr>
          <w:rFonts w:ascii="Arial" w:hAnsi="Arial" w:cs="Arial"/>
        </w:rPr>
        <w:t>.</w:t>
      </w:r>
      <w:proofErr w:type="gramEnd"/>
      <w:r w:rsidR="004708DA" w:rsidRPr="00376D11">
        <w:rPr>
          <w:rFonts w:ascii="Arial" w:hAnsi="Arial" w:cs="Arial"/>
        </w:rPr>
        <w:t xml:space="preserve"> O 153</w:t>
      </w:r>
      <w:r>
        <w:rPr>
          <w:rFonts w:ascii="Arial" w:hAnsi="Arial" w:cs="Arial"/>
        </w:rPr>
        <w:t>.</w:t>
      </w:r>
    </w:p>
    <w:p w:rsidR="00F33AC4" w:rsidRDefault="00F33AC4" w:rsidP="00F33AC4">
      <w:pPr>
        <w:tabs>
          <w:tab w:val="left" w:pos="284"/>
        </w:tabs>
        <w:jc w:val="both"/>
        <w:rPr>
          <w:rFonts w:ascii="Arial" w:hAnsi="Arial" w:cs="Arial"/>
        </w:rPr>
      </w:pPr>
    </w:p>
    <w:p w:rsidR="00954226" w:rsidRDefault="00F33AC4" w:rsidP="00F33AC4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souvislosti s</w:t>
      </w:r>
      <w:r w:rsidR="0007408E">
        <w:rPr>
          <w:rFonts w:ascii="Arial" w:hAnsi="Arial" w:cs="Arial"/>
        </w:rPr>
        <w:t xml:space="preserve"> poskytováním </w:t>
      </w:r>
      <w:r w:rsidR="00D42B08">
        <w:rPr>
          <w:rFonts w:ascii="Arial" w:hAnsi="Arial" w:cs="Arial"/>
        </w:rPr>
        <w:t xml:space="preserve">finanční </w:t>
      </w:r>
      <w:r w:rsidR="0007408E">
        <w:rPr>
          <w:rFonts w:ascii="Arial" w:hAnsi="Arial" w:cs="Arial"/>
        </w:rPr>
        <w:t>podpory</w:t>
      </w:r>
      <w:r>
        <w:rPr>
          <w:rFonts w:ascii="Arial" w:hAnsi="Arial" w:cs="Arial"/>
        </w:rPr>
        <w:t xml:space="preserve"> ND </w:t>
      </w:r>
      <w:r w:rsidR="00954226">
        <w:rPr>
          <w:rFonts w:ascii="Arial" w:hAnsi="Arial" w:cs="Arial"/>
        </w:rPr>
        <w:t xml:space="preserve">statutárním městem Prostějov </w:t>
      </w:r>
      <w:r w:rsidR="008D2366">
        <w:rPr>
          <w:rFonts w:ascii="Arial" w:hAnsi="Arial" w:cs="Arial"/>
        </w:rPr>
        <w:t>(</w:t>
      </w:r>
      <w:proofErr w:type="spellStart"/>
      <w:r w:rsidR="008D2366">
        <w:rPr>
          <w:rFonts w:ascii="Arial" w:hAnsi="Arial" w:cs="Arial"/>
        </w:rPr>
        <w:t>SmPv</w:t>
      </w:r>
      <w:proofErr w:type="spellEnd"/>
      <w:r w:rsidR="008D2366">
        <w:rPr>
          <w:rFonts w:ascii="Arial" w:hAnsi="Arial" w:cs="Arial"/>
        </w:rPr>
        <w:t xml:space="preserve">) </w:t>
      </w:r>
      <w:r w:rsidR="0007408E">
        <w:rPr>
          <w:rFonts w:ascii="Arial" w:hAnsi="Arial" w:cs="Arial"/>
        </w:rPr>
        <w:t xml:space="preserve">– usnesení č. </w:t>
      </w:r>
      <w:r w:rsidR="0007408E" w:rsidRPr="008D2366">
        <w:rPr>
          <w:rFonts w:ascii="Arial" w:hAnsi="Arial" w:cs="Arial"/>
        </w:rPr>
        <w:t xml:space="preserve">0256 a usnesení č. 0257 ze dne 16. 4. 2020 </w:t>
      </w:r>
      <w:r w:rsidR="003E0CFB">
        <w:rPr>
          <w:rFonts w:ascii="Arial" w:hAnsi="Arial" w:cs="Arial"/>
        </w:rPr>
        <w:t xml:space="preserve">byly vyvinuty i aktivity vedoucí k zapojení </w:t>
      </w:r>
      <w:r w:rsidR="008D2366">
        <w:rPr>
          <w:rFonts w:ascii="Arial" w:hAnsi="Arial" w:cs="Arial"/>
        </w:rPr>
        <w:t xml:space="preserve">zbývajících dvou zakladatelů - </w:t>
      </w:r>
      <w:r w:rsidR="008D2366" w:rsidRPr="00914633">
        <w:rPr>
          <w:rFonts w:ascii="Arial" w:hAnsi="Arial" w:cs="Arial"/>
          <w:bCs/>
        </w:rPr>
        <w:t>Švehlova střední škola polytechnická Prostějov a S</w:t>
      </w:r>
      <w:r w:rsidR="008D2366">
        <w:rPr>
          <w:rFonts w:ascii="Arial" w:hAnsi="Arial" w:cs="Arial"/>
          <w:bCs/>
        </w:rPr>
        <w:t>třední odborná škola Prostějov</w:t>
      </w:r>
      <w:r w:rsidR="008D2366">
        <w:rPr>
          <w:rFonts w:ascii="Arial" w:hAnsi="Arial" w:cs="Arial"/>
        </w:rPr>
        <w:t xml:space="preserve"> </w:t>
      </w:r>
      <w:r w:rsidR="003E0CFB">
        <w:rPr>
          <w:rFonts w:ascii="Arial" w:hAnsi="Arial" w:cs="Arial"/>
        </w:rPr>
        <w:t>do finanční podpor</w:t>
      </w:r>
      <w:r w:rsidR="00954226">
        <w:rPr>
          <w:rFonts w:ascii="Arial" w:hAnsi="Arial" w:cs="Arial"/>
        </w:rPr>
        <w:t>y ND</w:t>
      </w:r>
      <w:r w:rsidR="00954226">
        <w:rPr>
          <w:rFonts w:ascii="Arial" w:hAnsi="Arial" w:cs="Arial"/>
          <w:bCs/>
        </w:rPr>
        <w:t>.</w:t>
      </w:r>
    </w:p>
    <w:p w:rsidR="00F33AC4" w:rsidRDefault="00954226" w:rsidP="00F33AC4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414F2">
        <w:rPr>
          <w:rFonts w:ascii="Arial" w:hAnsi="Arial" w:cs="Arial"/>
        </w:rPr>
        <w:t xml:space="preserve">ožnost </w:t>
      </w:r>
      <w:r w:rsidR="003E0CFB">
        <w:rPr>
          <w:rFonts w:ascii="Arial" w:hAnsi="Arial" w:cs="Arial"/>
        </w:rPr>
        <w:t xml:space="preserve">zapojení těchto </w:t>
      </w:r>
      <w:r w:rsidR="002414F2">
        <w:rPr>
          <w:rFonts w:ascii="Arial" w:hAnsi="Arial" w:cs="Arial"/>
        </w:rPr>
        <w:t xml:space="preserve">dvou </w:t>
      </w:r>
      <w:r w:rsidR="003E0CFB">
        <w:rPr>
          <w:rFonts w:ascii="Arial" w:hAnsi="Arial" w:cs="Arial"/>
        </w:rPr>
        <w:t>zakladatelů</w:t>
      </w:r>
      <w:r w:rsidR="002414F2">
        <w:rPr>
          <w:rFonts w:ascii="Arial" w:hAnsi="Arial" w:cs="Arial"/>
        </w:rPr>
        <w:t xml:space="preserve"> ND</w:t>
      </w:r>
      <w:r w:rsidR="003E0CFB">
        <w:rPr>
          <w:rFonts w:ascii="Arial" w:hAnsi="Arial" w:cs="Arial"/>
        </w:rPr>
        <w:t>, jejichž zřizovatelem je Olomoucký kraj</w:t>
      </w:r>
      <w:r w:rsidR="008D2366">
        <w:rPr>
          <w:rFonts w:ascii="Arial" w:hAnsi="Arial" w:cs="Arial"/>
        </w:rPr>
        <w:t xml:space="preserve"> (</w:t>
      </w:r>
      <w:proofErr w:type="spellStart"/>
      <w:r w:rsidR="008D2366">
        <w:rPr>
          <w:rFonts w:ascii="Arial" w:hAnsi="Arial" w:cs="Arial"/>
        </w:rPr>
        <w:t>Olk</w:t>
      </w:r>
      <w:proofErr w:type="spellEnd"/>
      <w:r>
        <w:rPr>
          <w:rFonts w:ascii="Arial" w:hAnsi="Arial" w:cs="Arial"/>
        </w:rPr>
        <w:t>)</w:t>
      </w:r>
      <w:r w:rsidR="003E0C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byla </w:t>
      </w:r>
      <w:r w:rsidR="003E0CFB">
        <w:rPr>
          <w:rFonts w:ascii="Arial" w:hAnsi="Arial" w:cs="Arial"/>
        </w:rPr>
        <w:t>řešen</w:t>
      </w:r>
      <w:r w:rsidR="002414F2">
        <w:rPr>
          <w:rFonts w:ascii="Arial" w:hAnsi="Arial" w:cs="Arial"/>
        </w:rPr>
        <w:t>a</w:t>
      </w:r>
      <w:r w:rsidR="003E0CFB">
        <w:rPr>
          <w:rFonts w:ascii="Arial" w:hAnsi="Arial" w:cs="Arial"/>
        </w:rPr>
        <w:t xml:space="preserve"> i v rámci diskuze zastupitelů k bodu 2.2. </w:t>
      </w:r>
      <w:r w:rsidR="003E0CFB" w:rsidRPr="003E0CFB">
        <w:rPr>
          <w:rFonts w:ascii="Arial" w:hAnsi="Arial" w:cs="Arial"/>
        </w:rPr>
        <w:t xml:space="preserve">Návratná finanční výpomoc na </w:t>
      </w:r>
      <w:r w:rsidR="00EB761D">
        <w:rPr>
          <w:rFonts w:ascii="Arial" w:hAnsi="Arial" w:cs="Arial"/>
        </w:rPr>
        <w:t>zasedání</w:t>
      </w:r>
      <w:r w:rsidR="003E0CFB" w:rsidRPr="003E0CFB">
        <w:rPr>
          <w:rFonts w:ascii="Arial" w:hAnsi="Arial" w:cs="Arial"/>
        </w:rPr>
        <w:t xml:space="preserve"> zastupitelstva konané</w:t>
      </w:r>
      <w:r w:rsidR="00EB761D">
        <w:rPr>
          <w:rFonts w:ascii="Arial" w:hAnsi="Arial" w:cs="Arial"/>
        </w:rPr>
        <w:t>m</w:t>
      </w:r>
      <w:r w:rsidR="003E0CFB" w:rsidRPr="003E0CFB">
        <w:rPr>
          <w:rFonts w:ascii="Arial" w:hAnsi="Arial" w:cs="Arial"/>
        </w:rPr>
        <w:t xml:space="preserve"> dne 28.</w:t>
      </w:r>
      <w:r w:rsidR="003E0CFB">
        <w:rPr>
          <w:rFonts w:ascii="Arial" w:hAnsi="Arial" w:cs="Arial"/>
        </w:rPr>
        <w:t xml:space="preserve"> </w:t>
      </w:r>
      <w:r w:rsidR="003E0CFB" w:rsidRPr="003E0CFB">
        <w:rPr>
          <w:rFonts w:ascii="Arial" w:hAnsi="Arial" w:cs="Arial"/>
        </w:rPr>
        <w:t>4.</w:t>
      </w:r>
      <w:r w:rsidR="003E0CFB">
        <w:rPr>
          <w:rFonts w:ascii="Arial" w:hAnsi="Arial" w:cs="Arial"/>
        </w:rPr>
        <w:t xml:space="preserve"> </w:t>
      </w:r>
      <w:r w:rsidR="003E0CFB" w:rsidRPr="003E0CFB">
        <w:rPr>
          <w:rFonts w:ascii="Arial" w:hAnsi="Arial" w:cs="Arial"/>
        </w:rPr>
        <w:t xml:space="preserve">2020. </w:t>
      </w:r>
      <w:r w:rsidR="003E0CFB">
        <w:rPr>
          <w:rFonts w:ascii="Arial" w:hAnsi="Arial" w:cs="Arial"/>
        </w:rPr>
        <w:t xml:space="preserve"> </w:t>
      </w:r>
      <w:r w:rsidR="00F33AC4">
        <w:rPr>
          <w:rFonts w:ascii="Arial" w:hAnsi="Arial" w:cs="Arial"/>
        </w:rPr>
        <w:t xml:space="preserve"> </w:t>
      </w:r>
    </w:p>
    <w:p w:rsidR="003E0CFB" w:rsidRDefault="003E0CFB" w:rsidP="00F33AC4">
      <w:pPr>
        <w:tabs>
          <w:tab w:val="left" w:pos="284"/>
        </w:tabs>
        <w:jc w:val="both"/>
        <w:rPr>
          <w:rFonts w:ascii="Arial" w:hAnsi="Arial" w:cs="Arial"/>
        </w:rPr>
      </w:pPr>
    </w:p>
    <w:p w:rsidR="002767E0" w:rsidRDefault="003E0CFB" w:rsidP="002767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Obě školy byly </w:t>
      </w:r>
      <w:r w:rsidR="00D42B08">
        <w:rPr>
          <w:rFonts w:ascii="Arial" w:hAnsi="Arial" w:cs="Arial"/>
        </w:rPr>
        <w:t>dopisem ze dne 23.</w:t>
      </w:r>
      <w:r w:rsidR="00EB761D">
        <w:rPr>
          <w:rFonts w:ascii="Arial" w:hAnsi="Arial" w:cs="Arial"/>
        </w:rPr>
        <w:t xml:space="preserve"> </w:t>
      </w:r>
      <w:r w:rsidR="00D42B08">
        <w:rPr>
          <w:rFonts w:ascii="Arial" w:hAnsi="Arial" w:cs="Arial"/>
        </w:rPr>
        <w:t>4.</w:t>
      </w:r>
      <w:r w:rsidR="00EB761D">
        <w:rPr>
          <w:rFonts w:ascii="Arial" w:hAnsi="Arial" w:cs="Arial"/>
        </w:rPr>
        <w:t xml:space="preserve"> </w:t>
      </w:r>
      <w:r w:rsidR="00D42B08">
        <w:rPr>
          <w:rFonts w:ascii="Arial" w:hAnsi="Arial" w:cs="Arial"/>
        </w:rPr>
        <w:t xml:space="preserve">2020 pod </w:t>
      </w:r>
      <w:proofErr w:type="gramStart"/>
      <w:r w:rsidR="00D42B08">
        <w:rPr>
          <w:rFonts w:ascii="Arial" w:hAnsi="Arial" w:cs="Arial"/>
        </w:rPr>
        <w:t>č.j.</w:t>
      </w:r>
      <w:proofErr w:type="gramEnd"/>
      <w:r w:rsidR="00D42B08">
        <w:rPr>
          <w:rFonts w:ascii="Arial" w:hAnsi="Arial" w:cs="Arial"/>
        </w:rPr>
        <w:t xml:space="preserve"> PVMU 50447/2020 </w:t>
      </w:r>
      <w:r>
        <w:rPr>
          <w:rFonts w:ascii="Arial" w:hAnsi="Arial" w:cs="Arial"/>
        </w:rPr>
        <w:t xml:space="preserve">osloveny </w:t>
      </w:r>
      <w:r w:rsidR="00EB761D">
        <w:rPr>
          <w:rFonts w:ascii="Arial" w:hAnsi="Arial" w:cs="Arial"/>
        </w:rPr>
        <w:br/>
      </w:r>
      <w:r>
        <w:rPr>
          <w:rFonts w:ascii="Arial" w:hAnsi="Arial" w:cs="Arial"/>
        </w:rPr>
        <w:t>v</w:t>
      </w:r>
      <w:r w:rsidR="004136E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věci jejich případné participace na </w:t>
      </w:r>
      <w:r w:rsidR="004136E4">
        <w:rPr>
          <w:rFonts w:ascii="Arial" w:hAnsi="Arial" w:cs="Arial"/>
        </w:rPr>
        <w:t>provozní ztrátě ND např. formou mimořádného majetkového vkladu</w:t>
      </w:r>
      <w:r w:rsidR="00D42B08">
        <w:rPr>
          <w:rFonts w:ascii="Arial" w:hAnsi="Arial" w:cs="Arial"/>
        </w:rPr>
        <w:t>.</w:t>
      </w:r>
      <w:r w:rsidR="004136E4">
        <w:rPr>
          <w:rFonts w:ascii="Arial" w:hAnsi="Arial" w:cs="Arial"/>
        </w:rPr>
        <w:t xml:space="preserve"> </w:t>
      </w:r>
      <w:r w:rsidR="002767E0">
        <w:rPr>
          <w:rFonts w:ascii="Arial" w:hAnsi="Arial" w:cs="Arial"/>
        </w:rPr>
        <w:t xml:space="preserve">Pro obě střední školy </w:t>
      </w:r>
      <w:r w:rsidR="00D42B08">
        <w:rPr>
          <w:rFonts w:ascii="Arial" w:hAnsi="Arial" w:cs="Arial"/>
        </w:rPr>
        <w:t xml:space="preserve">se </w:t>
      </w:r>
      <w:r w:rsidR="002767E0">
        <w:rPr>
          <w:rFonts w:ascii="Arial" w:hAnsi="Arial" w:cs="Arial"/>
        </w:rPr>
        <w:t xml:space="preserve">však jakákoliv finanční účast v tomto směru </w:t>
      </w:r>
      <w:r w:rsidR="00D42B08">
        <w:rPr>
          <w:rFonts w:ascii="Arial" w:hAnsi="Arial" w:cs="Arial"/>
        </w:rPr>
        <w:t>odvíjí od výše a účelového určení</w:t>
      </w:r>
      <w:r w:rsidR="002767E0">
        <w:rPr>
          <w:rFonts w:ascii="Arial" w:hAnsi="Arial" w:cs="Arial"/>
        </w:rPr>
        <w:t xml:space="preserve"> rozpočtovaných prostřed</w:t>
      </w:r>
      <w:r w:rsidR="00D42B08">
        <w:rPr>
          <w:rFonts w:ascii="Arial" w:hAnsi="Arial" w:cs="Arial"/>
        </w:rPr>
        <w:t>ků</w:t>
      </w:r>
      <w:r w:rsidR="002767E0">
        <w:rPr>
          <w:rFonts w:ascii="Arial" w:hAnsi="Arial" w:cs="Arial"/>
        </w:rPr>
        <w:t xml:space="preserve"> závislých </w:t>
      </w:r>
      <w:r w:rsidR="001F0C63">
        <w:rPr>
          <w:rFonts w:ascii="Arial" w:hAnsi="Arial" w:cs="Arial"/>
        </w:rPr>
        <w:br/>
      </w:r>
      <w:r w:rsidR="002767E0">
        <w:rPr>
          <w:rFonts w:ascii="Arial" w:hAnsi="Arial" w:cs="Arial"/>
        </w:rPr>
        <w:t>na rozpočt</w:t>
      </w:r>
      <w:r w:rsidR="00954226">
        <w:rPr>
          <w:rFonts w:ascii="Arial" w:hAnsi="Arial" w:cs="Arial"/>
        </w:rPr>
        <w:t xml:space="preserve">ovém určení jejich zřizovatele – </w:t>
      </w:r>
      <w:proofErr w:type="spellStart"/>
      <w:r w:rsidR="00954226">
        <w:rPr>
          <w:rFonts w:ascii="Arial" w:hAnsi="Arial" w:cs="Arial"/>
        </w:rPr>
        <w:t>Ol</w:t>
      </w:r>
      <w:r w:rsidR="008D2366">
        <w:rPr>
          <w:rFonts w:ascii="Arial" w:hAnsi="Arial" w:cs="Arial"/>
        </w:rPr>
        <w:t>k</w:t>
      </w:r>
      <w:proofErr w:type="spellEnd"/>
      <w:r w:rsidR="00954226">
        <w:rPr>
          <w:rFonts w:ascii="Arial" w:hAnsi="Arial" w:cs="Arial"/>
        </w:rPr>
        <w:t xml:space="preserve">. </w:t>
      </w:r>
      <w:r w:rsidR="002767E0">
        <w:rPr>
          <w:rFonts w:ascii="Arial" w:hAnsi="Arial" w:cs="Arial"/>
        </w:rPr>
        <w:t xml:space="preserve">Z tohoto důvodu byl ve stejném smyslu osloven přímo hejtman </w:t>
      </w:r>
      <w:proofErr w:type="spellStart"/>
      <w:r w:rsidR="00D42B08">
        <w:rPr>
          <w:rFonts w:ascii="Arial" w:hAnsi="Arial" w:cs="Arial"/>
        </w:rPr>
        <w:t>O</w:t>
      </w:r>
      <w:r w:rsidR="008D2366">
        <w:rPr>
          <w:rFonts w:ascii="Arial" w:hAnsi="Arial" w:cs="Arial"/>
        </w:rPr>
        <w:t>lk</w:t>
      </w:r>
      <w:proofErr w:type="spellEnd"/>
      <w:r w:rsidR="008D2366">
        <w:rPr>
          <w:rFonts w:ascii="Arial" w:hAnsi="Arial" w:cs="Arial"/>
        </w:rPr>
        <w:t xml:space="preserve"> </w:t>
      </w:r>
      <w:r w:rsidR="002767E0">
        <w:rPr>
          <w:rFonts w:ascii="Arial" w:hAnsi="Arial" w:cs="Arial"/>
        </w:rPr>
        <w:t>dopisem ze dne 29.</w:t>
      </w:r>
      <w:r w:rsidR="001F0C63">
        <w:rPr>
          <w:rFonts w:ascii="Arial" w:hAnsi="Arial" w:cs="Arial"/>
        </w:rPr>
        <w:t xml:space="preserve"> </w:t>
      </w:r>
      <w:r w:rsidR="002767E0">
        <w:rPr>
          <w:rFonts w:ascii="Arial" w:hAnsi="Arial" w:cs="Arial"/>
        </w:rPr>
        <w:t>9.</w:t>
      </w:r>
      <w:r w:rsidR="001F0C63">
        <w:rPr>
          <w:rFonts w:ascii="Arial" w:hAnsi="Arial" w:cs="Arial"/>
        </w:rPr>
        <w:t xml:space="preserve"> </w:t>
      </w:r>
      <w:r w:rsidR="002767E0">
        <w:rPr>
          <w:rFonts w:ascii="Arial" w:hAnsi="Arial" w:cs="Arial"/>
        </w:rPr>
        <w:t xml:space="preserve">2020 </w:t>
      </w:r>
      <w:proofErr w:type="gramStart"/>
      <w:r w:rsidR="002767E0">
        <w:rPr>
          <w:rFonts w:ascii="Arial" w:hAnsi="Arial" w:cs="Arial"/>
        </w:rPr>
        <w:t>č.j.</w:t>
      </w:r>
      <w:proofErr w:type="gramEnd"/>
      <w:r w:rsidR="002767E0">
        <w:rPr>
          <w:rFonts w:ascii="Arial" w:hAnsi="Arial" w:cs="Arial"/>
        </w:rPr>
        <w:t xml:space="preserve"> </w:t>
      </w:r>
      <w:r w:rsidR="002767E0" w:rsidRPr="002767E0">
        <w:rPr>
          <w:rFonts w:ascii="Arial" w:hAnsi="Arial" w:cs="Arial"/>
        </w:rPr>
        <w:t>PVMU 118268/2020 01</w:t>
      </w:r>
      <w:r w:rsidR="002767E0">
        <w:rPr>
          <w:rFonts w:ascii="Arial" w:hAnsi="Arial" w:cs="Arial"/>
        </w:rPr>
        <w:t>.</w:t>
      </w:r>
    </w:p>
    <w:p w:rsidR="002767E0" w:rsidRDefault="002767E0" w:rsidP="002767E0">
      <w:pPr>
        <w:jc w:val="both"/>
        <w:rPr>
          <w:rFonts w:ascii="Arial" w:hAnsi="Arial" w:cs="Arial"/>
        </w:rPr>
      </w:pPr>
    </w:p>
    <w:p w:rsidR="002767E0" w:rsidRDefault="002767E0" w:rsidP="002414F2">
      <w:pPr>
        <w:pStyle w:val="Default"/>
        <w:jc w:val="both"/>
      </w:pPr>
      <w:r>
        <w:t xml:space="preserve">Rada </w:t>
      </w:r>
      <w:proofErr w:type="spellStart"/>
      <w:r>
        <w:t>O</w:t>
      </w:r>
      <w:r w:rsidR="008D2366">
        <w:t>lk</w:t>
      </w:r>
      <w:proofErr w:type="spellEnd"/>
      <w:r>
        <w:t xml:space="preserve"> kraje poté </w:t>
      </w:r>
      <w:r w:rsidRPr="00954226">
        <w:t xml:space="preserve">usnesením č. </w:t>
      </w:r>
      <w:r w:rsidR="002414F2" w:rsidRPr="00954226">
        <w:rPr>
          <w:bCs/>
        </w:rPr>
        <w:t>UR/103/24/2020</w:t>
      </w:r>
      <w:r w:rsidR="002414F2" w:rsidRPr="00954226">
        <w:t>, bod 11</w:t>
      </w:r>
      <w:r w:rsidR="002414F2">
        <w:t xml:space="preserve">. ze </w:t>
      </w:r>
      <w:r>
        <w:t>dne</w:t>
      </w:r>
      <w:r w:rsidR="002414F2">
        <w:br/>
      </w:r>
      <w:r>
        <w:t>12.</w:t>
      </w:r>
      <w:r w:rsidR="002414F2">
        <w:t xml:space="preserve"> </w:t>
      </w:r>
      <w:r>
        <w:t>10.</w:t>
      </w:r>
      <w:r w:rsidR="002414F2">
        <w:t xml:space="preserve"> </w:t>
      </w:r>
      <w:r>
        <w:t>2020 schválila „</w:t>
      </w:r>
      <w:r w:rsidRPr="002767E0">
        <w:t>navýšení finančních prostředků na úhradu členského příspěvku pro příspěvkové organizace zřizované Olomouckým krajem dle bodu G) upravené důvodové zprávy</w:t>
      </w:r>
      <w:r w:rsidR="002414F2">
        <w:t>“</w:t>
      </w:r>
      <w:r>
        <w:t>, a to ve výši 100 000,- pro každou ze škol.</w:t>
      </w:r>
    </w:p>
    <w:p w:rsidR="002767E0" w:rsidRDefault="002767E0" w:rsidP="002767E0">
      <w:pPr>
        <w:jc w:val="both"/>
        <w:rPr>
          <w:rFonts w:ascii="Arial" w:hAnsi="Arial" w:cs="Arial"/>
        </w:rPr>
      </w:pPr>
    </w:p>
    <w:p w:rsidR="002767E0" w:rsidRDefault="002767E0" w:rsidP="002767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Použití poskytnutých finančních prostředků bude podléhat finančnímu rozpočtovému vypořádání</w:t>
      </w:r>
      <w:r w:rsidR="00954226">
        <w:rPr>
          <w:rFonts w:ascii="Arial" w:hAnsi="Arial" w:cs="Arial"/>
        </w:rPr>
        <w:t xml:space="preserve"> mezi školami a </w:t>
      </w:r>
      <w:proofErr w:type="spellStart"/>
      <w:r w:rsidR="00954226">
        <w:rPr>
          <w:rFonts w:ascii="Arial" w:hAnsi="Arial" w:cs="Arial"/>
        </w:rPr>
        <w:t>Ol</w:t>
      </w:r>
      <w:r w:rsidR="0007408E">
        <w:rPr>
          <w:rFonts w:ascii="Arial" w:hAnsi="Arial" w:cs="Arial"/>
        </w:rPr>
        <w:t>k</w:t>
      </w:r>
      <w:proofErr w:type="spellEnd"/>
      <w:r w:rsidR="00954226">
        <w:rPr>
          <w:rFonts w:ascii="Arial" w:hAnsi="Arial" w:cs="Arial"/>
        </w:rPr>
        <w:t>. Ú</w:t>
      </w:r>
      <w:r>
        <w:rPr>
          <w:rFonts w:ascii="Arial" w:hAnsi="Arial" w:cs="Arial"/>
        </w:rPr>
        <w:t xml:space="preserve">čel poskytnutých finančních prostředků musí odpovídat právnímu jednání, </w:t>
      </w:r>
      <w:r w:rsidR="002414F2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>kter</w:t>
      </w:r>
      <w:r w:rsidR="002414F2">
        <w:rPr>
          <w:rFonts w:ascii="Arial" w:hAnsi="Arial" w:cs="Arial"/>
        </w:rPr>
        <w:t xml:space="preserve">ého </w:t>
      </w:r>
      <w:r>
        <w:rPr>
          <w:rFonts w:ascii="Arial" w:hAnsi="Arial" w:cs="Arial"/>
        </w:rPr>
        <w:t>budou tyto prostředky školami použity</w:t>
      </w:r>
      <w:r w:rsidR="00AA14A3">
        <w:rPr>
          <w:rFonts w:ascii="Arial" w:hAnsi="Arial" w:cs="Arial"/>
        </w:rPr>
        <w:t xml:space="preserve">. V tomto smyslu </w:t>
      </w:r>
      <w:r w:rsidR="00CE2BB3">
        <w:rPr>
          <w:rFonts w:ascii="Arial" w:hAnsi="Arial" w:cs="Arial"/>
        </w:rPr>
        <w:t xml:space="preserve">však </w:t>
      </w:r>
      <w:r w:rsidR="00AA14A3">
        <w:rPr>
          <w:rFonts w:ascii="Arial" w:hAnsi="Arial" w:cs="Arial"/>
        </w:rPr>
        <w:t xml:space="preserve">existuje pojmová nepřesnost mezi žádostí </w:t>
      </w:r>
      <w:proofErr w:type="spellStart"/>
      <w:r w:rsidR="00AA14A3">
        <w:rPr>
          <w:rFonts w:ascii="Arial" w:hAnsi="Arial" w:cs="Arial"/>
        </w:rPr>
        <w:t>S</w:t>
      </w:r>
      <w:r w:rsidR="002414F2">
        <w:rPr>
          <w:rFonts w:ascii="Arial" w:hAnsi="Arial" w:cs="Arial"/>
        </w:rPr>
        <w:t>mPv</w:t>
      </w:r>
      <w:proofErr w:type="spellEnd"/>
      <w:r w:rsidR="008D2366">
        <w:rPr>
          <w:rFonts w:ascii="Arial" w:hAnsi="Arial" w:cs="Arial"/>
        </w:rPr>
        <w:t xml:space="preserve"> </w:t>
      </w:r>
      <w:r w:rsidR="003C59A6">
        <w:rPr>
          <w:rFonts w:ascii="Arial" w:hAnsi="Arial" w:cs="Arial"/>
        </w:rPr>
        <w:t xml:space="preserve">o </w:t>
      </w:r>
      <w:r w:rsidR="00AA14A3">
        <w:rPr>
          <w:rFonts w:ascii="Arial" w:hAnsi="Arial" w:cs="Arial"/>
        </w:rPr>
        <w:t xml:space="preserve">rozpočtovou úpravu ve vztahu </w:t>
      </w:r>
      <w:r w:rsidR="00CE2BB3">
        <w:rPr>
          <w:rFonts w:ascii="Arial" w:hAnsi="Arial" w:cs="Arial"/>
        </w:rPr>
        <w:t xml:space="preserve">ke školám </w:t>
      </w:r>
      <w:r w:rsidR="00AA14A3">
        <w:rPr>
          <w:rFonts w:ascii="Arial" w:hAnsi="Arial" w:cs="Arial"/>
        </w:rPr>
        <w:t>a znění</w:t>
      </w:r>
      <w:r w:rsidR="003C59A6">
        <w:rPr>
          <w:rFonts w:ascii="Arial" w:hAnsi="Arial" w:cs="Arial"/>
        </w:rPr>
        <w:t>m</w:t>
      </w:r>
      <w:r w:rsidR="00AA14A3">
        <w:rPr>
          <w:rFonts w:ascii="Arial" w:hAnsi="Arial" w:cs="Arial"/>
        </w:rPr>
        <w:t xml:space="preserve"> usnesení, kterým byl</w:t>
      </w:r>
      <w:r w:rsidR="002414F2">
        <w:rPr>
          <w:rFonts w:ascii="Arial" w:hAnsi="Arial" w:cs="Arial"/>
        </w:rPr>
        <w:t>a</w:t>
      </w:r>
      <w:r w:rsidR="00AA14A3">
        <w:rPr>
          <w:rFonts w:ascii="Arial" w:hAnsi="Arial" w:cs="Arial"/>
        </w:rPr>
        <w:t xml:space="preserve"> t</w:t>
      </w:r>
      <w:r w:rsidR="002414F2">
        <w:rPr>
          <w:rFonts w:ascii="Arial" w:hAnsi="Arial" w:cs="Arial"/>
        </w:rPr>
        <w:t xml:space="preserve">ato </w:t>
      </w:r>
      <w:r w:rsidR="00AA14A3">
        <w:rPr>
          <w:rFonts w:ascii="Arial" w:hAnsi="Arial" w:cs="Arial"/>
        </w:rPr>
        <w:t>rozpočtov</w:t>
      </w:r>
      <w:r w:rsidR="002414F2">
        <w:rPr>
          <w:rFonts w:ascii="Arial" w:hAnsi="Arial" w:cs="Arial"/>
        </w:rPr>
        <w:t xml:space="preserve">á úprava </w:t>
      </w:r>
      <w:r w:rsidR="00CE2BB3">
        <w:rPr>
          <w:rFonts w:ascii="Arial" w:hAnsi="Arial" w:cs="Arial"/>
        </w:rPr>
        <w:t xml:space="preserve">spočívající v navýšení </w:t>
      </w:r>
      <w:r w:rsidR="00CE2BB3" w:rsidRPr="0007408E">
        <w:rPr>
          <w:rFonts w:ascii="Arial" w:hAnsi="Arial" w:cs="Arial"/>
        </w:rPr>
        <w:t>účelově určeného příspěvku na úhradu mimořádného členského příspěvku pro</w:t>
      </w:r>
      <w:r w:rsidR="00954226" w:rsidRPr="0007408E">
        <w:rPr>
          <w:rFonts w:ascii="Arial" w:hAnsi="Arial" w:cs="Arial"/>
        </w:rPr>
        <w:t xml:space="preserve"> ND</w:t>
      </w:r>
      <w:r w:rsidR="00954226">
        <w:rPr>
          <w:rFonts w:ascii="Arial" w:hAnsi="Arial" w:cs="Arial"/>
        </w:rPr>
        <w:t xml:space="preserve"> </w:t>
      </w:r>
      <w:r w:rsidR="00AA14A3">
        <w:rPr>
          <w:rFonts w:ascii="Arial" w:hAnsi="Arial" w:cs="Arial"/>
        </w:rPr>
        <w:t>schválen</w:t>
      </w:r>
      <w:r w:rsidR="002414F2">
        <w:rPr>
          <w:rFonts w:ascii="Arial" w:hAnsi="Arial" w:cs="Arial"/>
        </w:rPr>
        <w:t>a</w:t>
      </w:r>
      <w:r w:rsidR="00AA14A3">
        <w:rPr>
          <w:rFonts w:ascii="Arial" w:hAnsi="Arial" w:cs="Arial"/>
        </w:rPr>
        <w:t xml:space="preserve">. V zájmu </w:t>
      </w:r>
      <w:r w:rsidR="008D2366">
        <w:rPr>
          <w:rFonts w:ascii="Arial" w:hAnsi="Arial" w:cs="Arial"/>
        </w:rPr>
        <w:t xml:space="preserve">předběžné </w:t>
      </w:r>
      <w:r w:rsidR="00AA14A3">
        <w:rPr>
          <w:rFonts w:ascii="Arial" w:hAnsi="Arial" w:cs="Arial"/>
        </w:rPr>
        <w:t>právní jistoty</w:t>
      </w:r>
      <w:r w:rsidR="008D2366">
        <w:rPr>
          <w:rFonts w:ascii="Arial" w:hAnsi="Arial" w:cs="Arial"/>
        </w:rPr>
        <w:t xml:space="preserve"> ohledně </w:t>
      </w:r>
      <w:r w:rsidR="00954226">
        <w:rPr>
          <w:rFonts w:ascii="Arial" w:hAnsi="Arial" w:cs="Arial"/>
        </w:rPr>
        <w:t xml:space="preserve">bezvadnosti </w:t>
      </w:r>
      <w:r w:rsidR="0007408E">
        <w:rPr>
          <w:rFonts w:ascii="Arial" w:hAnsi="Arial" w:cs="Arial"/>
        </w:rPr>
        <w:t xml:space="preserve">dokladů pro </w:t>
      </w:r>
      <w:r w:rsidR="00AA14A3">
        <w:rPr>
          <w:rFonts w:ascii="Arial" w:hAnsi="Arial" w:cs="Arial"/>
        </w:rPr>
        <w:t>budoucí vypořád</w:t>
      </w:r>
      <w:r w:rsidR="00CE2BB3">
        <w:rPr>
          <w:rFonts w:ascii="Arial" w:hAnsi="Arial" w:cs="Arial"/>
        </w:rPr>
        <w:t xml:space="preserve">ání poskytnutých </w:t>
      </w:r>
      <w:r w:rsidR="00AA14A3">
        <w:rPr>
          <w:rFonts w:ascii="Arial" w:hAnsi="Arial" w:cs="Arial"/>
        </w:rPr>
        <w:t>fin</w:t>
      </w:r>
      <w:r w:rsidR="00CE2BB3">
        <w:rPr>
          <w:rFonts w:ascii="Arial" w:hAnsi="Arial" w:cs="Arial"/>
        </w:rPr>
        <w:t>ančních</w:t>
      </w:r>
      <w:r w:rsidR="00AA14A3">
        <w:rPr>
          <w:rFonts w:ascii="Arial" w:hAnsi="Arial" w:cs="Arial"/>
        </w:rPr>
        <w:t xml:space="preserve"> prostř</w:t>
      </w:r>
      <w:r w:rsidR="00CE2BB3">
        <w:rPr>
          <w:rFonts w:ascii="Arial" w:hAnsi="Arial" w:cs="Arial"/>
        </w:rPr>
        <w:t>edků</w:t>
      </w:r>
      <w:r w:rsidR="00AA14A3">
        <w:rPr>
          <w:rFonts w:ascii="Arial" w:hAnsi="Arial" w:cs="Arial"/>
        </w:rPr>
        <w:t xml:space="preserve"> mezi školami a </w:t>
      </w:r>
      <w:r w:rsidR="00CE2BB3">
        <w:rPr>
          <w:rFonts w:ascii="Arial" w:hAnsi="Arial" w:cs="Arial"/>
        </w:rPr>
        <w:t xml:space="preserve">Olomouckým krajem </w:t>
      </w:r>
      <w:r w:rsidR="00AA14A3">
        <w:rPr>
          <w:rFonts w:ascii="Arial" w:hAnsi="Arial" w:cs="Arial"/>
        </w:rPr>
        <w:t xml:space="preserve">byl </w:t>
      </w:r>
      <w:r w:rsidR="002414F2">
        <w:rPr>
          <w:rFonts w:ascii="Arial" w:hAnsi="Arial" w:cs="Arial"/>
        </w:rPr>
        <w:t xml:space="preserve">s žádostí o vyjádření </w:t>
      </w:r>
      <w:r w:rsidR="002A539B">
        <w:rPr>
          <w:rFonts w:ascii="Arial" w:hAnsi="Arial" w:cs="Arial"/>
        </w:rPr>
        <w:t xml:space="preserve">se </w:t>
      </w:r>
      <w:r w:rsidR="002414F2">
        <w:rPr>
          <w:rFonts w:ascii="Arial" w:hAnsi="Arial" w:cs="Arial"/>
        </w:rPr>
        <w:t>k formulaci znění usnesení ve vztahu k účelu, ke kterému mají být prostředky použity</w:t>
      </w:r>
      <w:r w:rsidR="002A539B">
        <w:rPr>
          <w:rFonts w:ascii="Arial" w:hAnsi="Arial" w:cs="Arial"/>
        </w:rPr>
        <w:t>,</w:t>
      </w:r>
      <w:r w:rsidR="002414F2">
        <w:rPr>
          <w:rFonts w:ascii="Arial" w:hAnsi="Arial" w:cs="Arial"/>
        </w:rPr>
        <w:t xml:space="preserve"> </w:t>
      </w:r>
      <w:r w:rsidR="00AA14A3">
        <w:rPr>
          <w:rFonts w:ascii="Arial" w:hAnsi="Arial" w:cs="Arial"/>
        </w:rPr>
        <w:t>osloven</w:t>
      </w:r>
      <w:r w:rsidR="002414F2">
        <w:rPr>
          <w:rFonts w:ascii="Arial" w:hAnsi="Arial" w:cs="Arial"/>
        </w:rPr>
        <w:t xml:space="preserve"> Odbor podpory </w:t>
      </w:r>
      <w:r w:rsidR="0007408E">
        <w:rPr>
          <w:rFonts w:ascii="Arial" w:hAnsi="Arial" w:cs="Arial"/>
        </w:rPr>
        <w:t xml:space="preserve">řízení příspěvkových organizací </w:t>
      </w:r>
      <w:proofErr w:type="spellStart"/>
      <w:r w:rsidR="0007408E">
        <w:rPr>
          <w:rFonts w:ascii="Arial" w:hAnsi="Arial" w:cs="Arial"/>
        </w:rPr>
        <w:t>Olk</w:t>
      </w:r>
      <w:proofErr w:type="spellEnd"/>
      <w:r w:rsidR="0007408E">
        <w:rPr>
          <w:rFonts w:ascii="Arial" w:hAnsi="Arial" w:cs="Arial"/>
        </w:rPr>
        <w:t xml:space="preserve"> jak</w:t>
      </w:r>
      <w:r w:rsidR="002414F2">
        <w:rPr>
          <w:rFonts w:ascii="Arial" w:hAnsi="Arial" w:cs="Arial"/>
        </w:rPr>
        <w:t xml:space="preserve">o odbor </w:t>
      </w:r>
      <w:r w:rsidR="008D2366">
        <w:rPr>
          <w:rFonts w:ascii="Arial" w:hAnsi="Arial" w:cs="Arial"/>
        </w:rPr>
        <w:t xml:space="preserve">pro budoucí </w:t>
      </w:r>
      <w:r w:rsidR="002414F2">
        <w:rPr>
          <w:rFonts w:ascii="Arial" w:hAnsi="Arial" w:cs="Arial"/>
        </w:rPr>
        <w:t>adm</w:t>
      </w:r>
      <w:r w:rsidR="0007408E">
        <w:rPr>
          <w:rFonts w:ascii="Arial" w:hAnsi="Arial" w:cs="Arial"/>
        </w:rPr>
        <w:t>i</w:t>
      </w:r>
      <w:r w:rsidR="002414F2">
        <w:rPr>
          <w:rFonts w:ascii="Arial" w:hAnsi="Arial" w:cs="Arial"/>
        </w:rPr>
        <w:t>nistraci vyúčtování</w:t>
      </w:r>
      <w:r w:rsidR="008D2366">
        <w:rPr>
          <w:rFonts w:ascii="Arial" w:hAnsi="Arial" w:cs="Arial"/>
        </w:rPr>
        <w:t xml:space="preserve"> příslušný</w:t>
      </w:r>
      <w:r w:rsidR="002414F2">
        <w:rPr>
          <w:rFonts w:ascii="Arial" w:hAnsi="Arial" w:cs="Arial"/>
        </w:rPr>
        <w:t xml:space="preserve">. V žádosti o vyjádření byly uvedeny </w:t>
      </w:r>
      <w:r w:rsidR="00AA14A3">
        <w:rPr>
          <w:rFonts w:ascii="Arial" w:hAnsi="Arial" w:cs="Arial"/>
        </w:rPr>
        <w:t>variant</w:t>
      </w:r>
      <w:r w:rsidR="002414F2">
        <w:rPr>
          <w:rFonts w:ascii="Arial" w:hAnsi="Arial" w:cs="Arial"/>
        </w:rPr>
        <w:t>y</w:t>
      </w:r>
      <w:r w:rsidR="00AA14A3">
        <w:rPr>
          <w:rFonts w:ascii="Arial" w:hAnsi="Arial" w:cs="Arial"/>
        </w:rPr>
        <w:t xml:space="preserve"> právního jednání</w:t>
      </w:r>
      <w:r w:rsidR="0007408E">
        <w:rPr>
          <w:rFonts w:ascii="Arial" w:hAnsi="Arial" w:cs="Arial"/>
        </w:rPr>
        <w:t>, které pro použití posky</w:t>
      </w:r>
      <w:r w:rsidR="002414F2">
        <w:rPr>
          <w:rFonts w:ascii="Arial" w:hAnsi="Arial" w:cs="Arial"/>
        </w:rPr>
        <w:t>t</w:t>
      </w:r>
      <w:r w:rsidR="0007408E">
        <w:rPr>
          <w:rFonts w:ascii="Arial" w:hAnsi="Arial" w:cs="Arial"/>
        </w:rPr>
        <w:t>n</w:t>
      </w:r>
      <w:r w:rsidR="002414F2">
        <w:rPr>
          <w:rFonts w:ascii="Arial" w:hAnsi="Arial" w:cs="Arial"/>
        </w:rPr>
        <w:t xml:space="preserve">utých finančních prostředků přicházejí v úvahu, tedy </w:t>
      </w:r>
      <w:r w:rsidR="00AA14A3">
        <w:rPr>
          <w:rFonts w:ascii="Arial" w:hAnsi="Arial" w:cs="Arial"/>
        </w:rPr>
        <w:t>přímá změna zakla</w:t>
      </w:r>
      <w:r w:rsidR="00CE2BB3">
        <w:rPr>
          <w:rFonts w:ascii="Arial" w:hAnsi="Arial" w:cs="Arial"/>
        </w:rPr>
        <w:t>datelské</w:t>
      </w:r>
      <w:r w:rsidR="00AA14A3">
        <w:rPr>
          <w:rFonts w:ascii="Arial" w:hAnsi="Arial" w:cs="Arial"/>
        </w:rPr>
        <w:t xml:space="preserve"> </w:t>
      </w:r>
      <w:r w:rsidR="0007408E">
        <w:rPr>
          <w:rFonts w:ascii="Arial" w:hAnsi="Arial" w:cs="Arial"/>
        </w:rPr>
        <w:t xml:space="preserve">smlouvy </w:t>
      </w:r>
      <w:r w:rsidR="00AA14A3">
        <w:rPr>
          <w:rFonts w:ascii="Arial" w:hAnsi="Arial" w:cs="Arial"/>
        </w:rPr>
        <w:t xml:space="preserve">nebo dohoda zakladatelů </w:t>
      </w:r>
      <w:r w:rsidR="001F0C63">
        <w:rPr>
          <w:rFonts w:ascii="Arial" w:hAnsi="Arial" w:cs="Arial"/>
        </w:rPr>
        <w:br/>
      </w:r>
      <w:r w:rsidR="00AA14A3">
        <w:rPr>
          <w:rFonts w:ascii="Arial" w:hAnsi="Arial" w:cs="Arial"/>
        </w:rPr>
        <w:t>o navýšení vkladů, resp</w:t>
      </w:r>
      <w:r w:rsidR="00CE2BB3">
        <w:rPr>
          <w:rFonts w:ascii="Arial" w:hAnsi="Arial" w:cs="Arial"/>
        </w:rPr>
        <w:t>.</w:t>
      </w:r>
      <w:r w:rsidR="00AA14A3">
        <w:rPr>
          <w:rFonts w:ascii="Arial" w:hAnsi="Arial" w:cs="Arial"/>
        </w:rPr>
        <w:t xml:space="preserve"> příspěvků, jak bylo formulováno usnesením rady </w:t>
      </w:r>
      <w:proofErr w:type="spellStart"/>
      <w:r w:rsidR="00AA14A3">
        <w:rPr>
          <w:rFonts w:ascii="Arial" w:hAnsi="Arial" w:cs="Arial"/>
        </w:rPr>
        <w:t>OlK</w:t>
      </w:r>
      <w:proofErr w:type="spellEnd"/>
      <w:r w:rsidR="00AA14A3">
        <w:rPr>
          <w:rFonts w:ascii="Arial" w:hAnsi="Arial" w:cs="Arial"/>
        </w:rPr>
        <w:t xml:space="preserve">. Prostřednictvím právního odboru </w:t>
      </w:r>
      <w:proofErr w:type="spellStart"/>
      <w:r w:rsidR="00AA14A3">
        <w:rPr>
          <w:rFonts w:ascii="Arial" w:hAnsi="Arial" w:cs="Arial"/>
        </w:rPr>
        <w:t>Ol</w:t>
      </w:r>
      <w:r w:rsidR="0007408E">
        <w:rPr>
          <w:rFonts w:ascii="Arial" w:hAnsi="Arial" w:cs="Arial"/>
        </w:rPr>
        <w:t>k</w:t>
      </w:r>
      <w:proofErr w:type="spellEnd"/>
      <w:r w:rsidR="00AA14A3">
        <w:rPr>
          <w:rFonts w:ascii="Arial" w:hAnsi="Arial" w:cs="Arial"/>
        </w:rPr>
        <w:t xml:space="preserve"> bylo jako prá</w:t>
      </w:r>
      <w:r w:rsidR="00CE2BB3">
        <w:rPr>
          <w:rFonts w:ascii="Arial" w:hAnsi="Arial" w:cs="Arial"/>
        </w:rPr>
        <w:t>v</w:t>
      </w:r>
      <w:r w:rsidR="00AA14A3">
        <w:rPr>
          <w:rFonts w:ascii="Arial" w:hAnsi="Arial" w:cs="Arial"/>
        </w:rPr>
        <w:t>ní jednání, které odpovídá formulaci usne</w:t>
      </w:r>
      <w:r w:rsidR="00CE2BB3">
        <w:rPr>
          <w:rFonts w:ascii="Arial" w:hAnsi="Arial" w:cs="Arial"/>
        </w:rPr>
        <w:t>s</w:t>
      </w:r>
      <w:r w:rsidR="00AA14A3">
        <w:rPr>
          <w:rFonts w:ascii="Arial" w:hAnsi="Arial" w:cs="Arial"/>
        </w:rPr>
        <w:t xml:space="preserve">ení </w:t>
      </w:r>
      <w:r w:rsidR="00CE2BB3">
        <w:rPr>
          <w:rFonts w:ascii="Arial" w:hAnsi="Arial" w:cs="Arial"/>
        </w:rPr>
        <w:t>rady O</w:t>
      </w:r>
      <w:r w:rsidR="008D2366">
        <w:rPr>
          <w:rFonts w:ascii="Arial" w:hAnsi="Arial" w:cs="Arial"/>
        </w:rPr>
        <w:t>lk</w:t>
      </w:r>
      <w:r w:rsidR="00CE2BB3">
        <w:rPr>
          <w:rFonts w:ascii="Arial" w:hAnsi="Arial" w:cs="Arial"/>
        </w:rPr>
        <w:t xml:space="preserve"> ohledně účelovosti poskytnutých prostředků</w:t>
      </w:r>
      <w:r w:rsidR="002414F2">
        <w:rPr>
          <w:rFonts w:ascii="Arial" w:hAnsi="Arial" w:cs="Arial"/>
        </w:rPr>
        <w:t>,</w:t>
      </w:r>
      <w:r w:rsidR="00CE2BB3">
        <w:rPr>
          <w:rFonts w:ascii="Arial" w:hAnsi="Arial" w:cs="Arial"/>
        </w:rPr>
        <w:t xml:space="preserve"> </w:t>
      </w:r>
      <w:r w:rsidR="00AA14A3">
        <w:rPr>
          <w:rFonts w:ascii="Arial" w:hAnsi="Arial" w:cs="Arial"/>
        </w:rPr>
        <w:t xml:space="preserve">doporučena </w:t>
      </w:r>
      <w:r w:rsidR="00CE2BB3">
        <w:rPr>
          <w:rFonts w:ascii="Arial" w:hAnsi="Arial" w:cs="Arial"/>
        </w:rPr>
        <w:t xml:space="preserve">forma </w:t>
      </w:r>
      <w:r w:rsidR="00AA14A3">
        <w:rPr>
          <w:rFonts w:ascii="Arial" w:hAnsi="Arial" w:cs="Arial"/>
        </w:rPr>
        <w:t>Dohod</w:t>
      </w:r>
      <w:r w:rsidR="00CE2BB3">
        <w:rPr>
          <w:rFonts w:ascii="Arial" w:hAnsi="Arial" w:cs="Arial"/>
        </w:rPr>
        <w:t>y</w:t>
      </w:r>
      <w:r w:rsidR="00AA14A3">
        <w:rPr>
          <w:rFonts w:ascii="Arial" w:hAnsi="Arial" w:cs="Arial"/>
        </w:rPr>
        <w:t xml:space="preserve"> </w:t>
      </w:r>
      <w:r w:rsidR="0007408E">
        <w:rPr>
          <w:rFonts w:ascii="Arial" w:hAnsi="Arial" w:cs="Arial"/>
        </w:rPr>
        <w:t xml:space="preserve">zakladatelů </w:t>
      </w:r>
      <w:r w:rsidR="00AA14A3">
        <w:rPr>
          <w:rFonts w:ascii="Arial" w:hAnsi="Arial" w:cs="Arial"/>
        </w:rPr>
        <w:t xml:space="preserve">o </w:t>
      </w:r>
      <w:r w:rsidR="0007408E">
        <w:rPr>
          <w:rFonts w:ascii="Arial" w:hAnsi="Arial" w:cs="Arial"/>
        </w:rPr>
        <w:t>poskytnutí mimořádných příspěvků (vkladů).</w:t>
      </w:r>
    </w:p>
    <w:p w:rsidR="00AA14A3" w:rsidRDefault="00AA14A3" w:rsidP="002767E0">
      <w:pPr>
        <w:jc w:val="both"/>
        <w:rPr>
          <w:rFonts w:ascii="Arial" w:hAnsi="Arial" w:cs="Arial"/>
        </w:rPr>
      </w:pPr>
    </w:p>
    <w:p w:rsidR="00AA14A3" w:rsidRDefault="00AA14A3" w:rsidP="002767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Dohoda</w:t>
      </w:r>
      <w:r w:rsidR="0007408E">
        <w:rPr>
          <w:rFonts w:ascii="Arial" w:hAnsi="Arial" w:cs="Arial"/>
        </w:rPr>
        <w:t xml:space="preserve"> zakladatelů o poskytnutí mimořádných příspěvků (vkladů) </w:t>
      </w:r>
      <w:r w:rsidR="00CE2BB3">
        <w:rPr>
          <w:rFonts w:ascii="Arial" w:hAnsi="Arial" w:cs="Arial"/>
        </w:rPr>
        <w:t xml:space="preserve">svým obsahem bude představovat </w:t>
      </w:r>
      <w:r>
        <w:rPr>
          <w:rFonts w:ascii="Arial" w:hAnsi="Arial" w:cs="Arial"/>
        </w:rPr>
        <w:t>z</w:t>
      </w:r>
      <w:r w:rsidR="00CE2BB3">
        <w:rPr>
          <w:rFonts w:ascii="Arial" w:hAnsi="Arial" w:cs="Arial"/>
        </w:rPr>
        <w:t>měnu</w:t>
      </w:r>
      <w:r>
        <w:rPr>
          <w:rFonts w:ascii="Arial" w:hAnsi="Arial" w:cs="Arial"/>
        </w:rPr>
        <w:t xml:space="preserve"> </w:t>
      </w:r>
      <w:r w:rsidR="00954226">
        <w:rPr>
          <w:rFonts w:ascii="Arial" w:hAnsi="Arial" w:cs="Arial"/>
        </w:rPr>
        <w:t>Zakládací smlouvy ND</w:t>
      </w:r>
      <w:r>
        <w:rPr>
          <w:rFonts w:ascii="Arial" w:hAnsi="Arial" w:cs="Arial"/>
        </w:rPr>
        <w:t>, bude</w:t>
      </w:r>
      <w:r w:rsidR="00CE2BB3">
        <w:rPr>
          <w:rFonts w:ascii="Arial" w:hAnsi="Arial" w:cs="Arial"/>
        </w:rPr>
        <w:t xml:space="preserve"> tedy </w:t>
      </w:r>
      <w:r>
        <w:rPr>
          <w:rFonts w:ascii="Arial" w:hAnsi="Arial" w:cs="Arial"/>
        </w:rPr>
        <w:t xml:space="preserve">uložena do </w:t>
      </w:r>
      <w:r w:rsidR="00CE2BB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bírky listin </w:t>
      </w:r>
      <w:r w:rsidR="00954226">
        <w:rPr>
          <w:rFonts w:ascii="Arial" w:hAnsi="Arial" w:cs="Arial"/>
        </w:rPr>
        <w:t xml:space="preserve">Rejstříku obecně prospěšných společností, a to </w:t>
      </w:r>
      <w:r>
        <w:rPr>
          <w:rFonts w:ascii="Arial" w:hAnsi="Arial" w:cs="Arial"/>
        </w:rPr>
        <w:t xml:space="preserve">společně s úplným zněním </w:t>
      </w:r>
      <w:r w:rsidR="00954226">
        <w:rPr>
          <w:rFonts w:ascii="Arial" w:hAnsi="Arial" w:cs="Arial"/>
        </w:rPr>
        <w:t>Zakládací smlouvy o</w:t>
      </w:r>
      <w:r>
        <w:rPr>
          <w:rFonts w:ascii="Arial" w:hAnsi="Arial" w:cs="Arial"/>
        </w:rPr>
        <w:t xml:space="preserve">bsahujícím </w:t>
      </w:r>
      <w:r w:rsidR="00954226">
        <w:rPr>
          <w:rFonts w:ascii="Arial" w:hAnsi="Arial" w:cs="Arial"/>
        </w:rPr>
        <w:t xml:space="preserve">výslednou </w:t>
      </w:r>
      <w:r>
        <w:rPr>
          <w:rFonts w:ascii="Arial" w:hAnsi="Arial" w:cs="Arial"/>
        </w:rPr>
        <w:t>výši vkladů po jejich navýšení</w:t>
      </w:r>
      <w:r w:rsidR="00954226">
        <w:rPr>
          <w:rFonts w:ascii="Arial" w:hAnsi="Arial" w:cs="Arial"/>
        </w:rPr>
        <w:t xml:space="preserve"> všemi zakladateli</w:t>
      </w:r>
      <w:r>
        <w:rPr>
          <w:rFonts w:ascii="Arial" w:hAnsi="Arial" w:cs="Arial"/>
        </w:rPr>
        <w:t>.</w:t>
      </w:r>
    </w:p>
    <w:p w:rsidR="00EA1317" w:rsidRPr="009B03E3" w:rsidRDefault="00EA1317" w:rsidP="00EA1317">
      <w:pPr>
        <w:jc w:val="both"/>
        <w:rPr>
          <w:rFonts w:ascii="Arial" w:hAnsi="Arial" w:cs="Arial"/>
          <w:b/>
          <w:bCs/>
          <w:u w:val="single"/>
        </w:rPr>
      </w:pPr>
      <w:r w:rsidRPr="009B03E3">
        <w:rPr>
          <w:rFonts w:ascii="Arial" w:hAnsi="Arial" w:cs="Arial"/>
          <w:b/>
          <w:bCs/>
          <w:u w:val="single"/>
        </w:rPr>
        <w:lastRenderedPageBreak/>
        <w:t>Stanovisko předkladatele:</w:t>
      </w:r>
    </w:p>
    <w:p w:rsidR="00EA1317" w:rsidRPr="00FD0CF3" w:rsidRDefault="00571418" w:rsidP="00EA1317">
      <w:pPr>
        <w:jc w:val="both"/>
        <w:rPr>
          <w:rFonts w:ascii="Arial" w:hAnsi="Arial" w:cs="Arial"/>
          <w:bCs/>
        </w:rPr>
      </w:pPr>
      <w:r w:rsidRPr="00571418">
        <w:rPr>
          <w:rFonts w:ascii="Arial" w:hAnsi="Arial" w:cs="Arial"/>
          <w:bCs/>
        </w:rPr>
        <w:t xml:space="preserve">Rada města Prostějova </w:t>
      </w:r>
      <w:r>
        <w:rPr>
          <w:rFonts w:ascii="Arial" w:hAnsi="Arial" w:cs="Arial"/>
          <w:bCs/>
        </w:rPr>
        <w:t xml:space="preserve">doporučila navržené usnesení ke schválení </w:t>
      </w:r>
      <w:r w:rsidRPr="00571418">
        <w:rPr>
          <w:rFonts w:ascii="Arial" w:hAnsi="Arial" w:cs="Arial"/>
          <w:bCs/>
        </w:rPr>
        <w:t xml:space="preserve">na své schůzi konané dne </w:t>
      </w:r>
      <w:r>
        <w:rPr>
          <w:rFonts w:ascii="Arial" w:hAnsi="Arial" w:cs="Arial"/>
          <w:bCs/>
        </w:rPr>
        <w:t xml:space="preserve">3. 11. </w:t>
      </w:r>
      <w:r w:rsidRPr="00571418">
        <w:rPr>
          <w:rFonts w:ascii="Arial" w:hAnsi="Arial" w:cs="Arial"/>
          <w:bCs/>
        </w:rPr>
        <w:t>2020 usnesením č. 0804</w:t>
      </w:r>
      <w:r>
        <w:rPr>
          <w:rFonts w:ascii="Arial" w:hAnsi="Arial" w:cs="Arial"/>
          <w:bCs/>
        </w:rPr>
        <w:t xml:space="preserve">. </w:t>
      </w:r>
    </w:p>
    <w:p w:rsidR="00EA1317" w:rsidRPr="00FD0CF3" w:rsidRDefault="00EA1317" w:rsidP="00EA1317">
      <w:pPr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1321"/>
        <w:gridCol w:w="2984"/>
      </w:tblGrid>
      <w:tr w:rsidR="00EA1317" w:rsidRPr="00EA1317" w:rsidTr="00EA1317">
        <w:tc>
          <w:tcPr>
            <w:tcW w:w="4757" w:type="dxa"/>
            <w:shd w:val="clear" w:color="auto" w:fill="auto"/>
          </w:tcPr>
          <w:p w:rsidR="00EA1317" w:rsidRPr="00EA1317" w:rsidRDefault="00EA1317" w:rsidP="00EA1317">
            <w:pPr>
              <w:jc w:val="both"/>
              <w:rPr>
                <w:rFonts w:ascii="Arial" w:hAnsi="Arial" w:cs="Arial"/>
                <w:bCs/>
              </w:rPr>
            </w:pPr>
            <w:r w:rsidRPr="00EA1317">
              <w:rPr>
                <w:rFonts w:ascii="Arial" w:hAnsi="Arial" w:cs="Arial"/>
                <w:bCs/>
              </w:rPr>
              <w:t>Za právní správnost smlouvy</w:t>
            </w:r>
          </w:p>
        </w:tc>
        <w:tc>
          <w:tcPr>
            <w:tcW w:w="1321" w:type="dxa"/>
            <w:shd w:val="clear" w:color="auto" w:fill="auto"/>
          </w:tcPr>
          <w:p w:rsidR="00EA1317" w:rsidRPr="00EA1317" w:rsidRDefault="00EA1317" w:rsidP="00EA1317">
            <w:pPr>
              <w:jc w:val="both"/>
              <w:rPr>
                <w:rFonts w:ascii="Arial" w:hAnsi="Arial" w:cs="Arial"/>
                <w:bCs/>
                <w:i/>
              </w:rPr>
            </w:pPr>
            <w:r w:rsidRPr="00EA1317">
              <w:rPr>
                <w:rFonts w:ascii="Arial" w:hAnsi="Arial" w:cs="Arial"/>
                <w:bCs/>
                <w:i/>
              </w:rPr>
              <w:t>-----</w:t>
            </w:r>
          </w:p>
        </w:tc>
        <w:tc>
          <w:tcPr>
            <w:tcW w:w="2984" w:type="dxa"/>
            <w:shd w:val="clear" w:color="auto" w:fill="auto"/>
          </w:tcPr>
          <w:p w:rsidR="00EA1317" w:rsidRPr="00EA1317" w:rsidRDefault="00EA1317" w:rsidP="00EA1317">
            <w:pPr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JUDr. Lenka Antoníčková</w:t>
            </w:r>
          </w:p>
        </w:tc>
      </w:tr>
      <w:tr w:rsidR="00EA1317" w:rsidRPr="00EA1317" w:rsidTr="00EA1317">
        <w:tc>
          <w:tcPr>
            <w:tcW w:w="4757" w:type="dxa"/>
            <w:shd w:val="clear" w:color="auto" w:fill="auto"/>
          </w:tcPr>
          <w:p w:rsidR="00EA1317" w:rsidRPr="00EA1317" w:rsidRDefault="00EA1317" w:rsidP="00EA1317">
            <w:pPr>
              <w:jc w:val="both"/>
              <w:rPr>
                <w:rFonts w:ascii="Arial" w:hAnsi="Arial" w:cs="Arial"/>
                <w:bCs/>
              </w:rPr>
            </w:pPr>
            <w:r w:rsidRPr="00EA1317">
              <w:rPr>
                <w:rFonts w:ascii="Arial" w:hAnsi="Arial" w:cs="Arial"/>
                <w:bCs/>
              </w:rPr>
              <w:t>Vyjádření vedoucího FO – lze realizovat</w:t>
            </w:r>
          </w:p>
        </w:tc>
        <w:tc>
          <w:tcPr>
            <w:tcW w:w="1321" w:type="dxa"/>
            <w:shd w:val="clear" w:color="auto" w:fill="auto"/>
          </w:tcPr>
          <w:p w:rsidR="00EA1317" w:rsidRPr="00EA1317" w:rsidRDefault="00EA1317" w:rsidP="00EA1317">
            <w:pPr>
              <w:jc w:val="both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84" w:type="dxa"/>
            <w:shd w:val="clear" w:color="auto" w:fill="auto"/>
          </w:tcPr>
          <w:p w:rsidR="00EA1317" w:rsidRPr="00EA1317" w:rsidRDefault="00EA1317" w:rsidP="005972DF">
            <w:pPr>
              <w:jc w:val="both"/>
              <w:rPr>
                <w:rFonts w:ascii="Arial" w:hAnsi="Arial" w:cs="Arial"/>
                <w:bCs/>
                <w:i/>
              </w:rPr>
            </w:pPr>
            <w:r w:rsidRPr="00EA1317">
              <w:rPr>
                <w:rFonts w:ascii="Arial" w:hAnsi="Arial" w:cs="Arial"/>
                <w:bCs/>
                <w:i/>
              </w:rPr>
              <w:t>Ing. Radim Carda</w:t>
            </w:r>
          </w:p>
        </w:tc>
      </w:tr>
    </w:tbl>
    <w:p w:rsidR="00EA1317" w:rsidRDefault="00EA1317" w:rsidP="002767E0">
      <w:pPr>
        <w:jc w:val="both"/>
        <w:rPr>
          <w:rFonts w:ascii="Arial" w:hAnsi="Arial" w:cs="Arial"/>
        </w:rPr>
      </w:pPr>
    </w:p>
    <w:p w:rsidR="00EA1317" w:rsidRDefault="00EA1317" w:rsidP="002767E0">
      <w:pPr>
        <w:jc w:val="both"/>
        <w:rPr>
          <w:rFonts w:ascii="Arial" w:hAnsi="Arial" w:cs="Arial"/>
        </w:rPr>
      </w:pPr>
    </w:p>
    <w:p w:rsidR="00EA1317" w:rsidRDefault="00EA1317" w:rsidP="002767E0">
      <w:pPr>
        <w:jc w:val="both"/>
        <w:rPr>
          <w:rFonts w:ascii="Arial" w:hAnsi="Arial" w:cs="Arial"/>
        </w:rPr>
      </w:pPr>
    </w:p>
    <w:p w:rsidR="00AA14A3" w:rsidRDefault="00AA14A3" w:rsidP="002767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Znění dohody je přílohou tohoto materiálu.</w:t>
      </w:r>
    </w:p>
    <w:p w:rsidR="002767E0" w:rsidRDefault="002767E0" w:rsidP="002767E0">
      <w:pPr>
        <w:jc w:val="both"/>
        <w:rPr>
          <w:rFonts w:ascii="Arial" w:hAnsi="Arial" w:cs="Arial"/>
        </w:rPr>
      </w:pPr>
    </w:p>
    <w:p w:rsidR="005972DF" w:rsidRDefault="005972DF" w:rsidP="002767E0">
      <w:pPr>
        <w:jc w:val="both"/>
        <w:rPr>
          <w:rFonts w:ascii="Arial" w:hAnsi="Arial" w:cs="Arial"/>
        </w:rPr>
      </w:pPr>
    </w:p>
    <w:p w:rsidR="005972DF" w:rsidRDefault="005972DF" w:rsidP="002767E0">
      <w:pPr>
        <w:jc w:val="both"/>
        <w:rPr>
          <w:rFonts w:ascii="Arial" w:hAnsi="Arial" w:cs="Arial"/>
        </w:rPr>
      </w:pPr>
    </w:p>
    <w:p w:rsidR="005972DF" w:rsidRDefault="005972DF" w:rsidP="002767E0">
      <w:pPr>
        <w:jc w:val="both"/>
        <w:rPr>
          <w:rFonts w:ascii="Arial" w:hAnsi="Arial" w:cs="Arial"/>
        </w:rPr>
      </w:pPr>
    </w:p>
    <w:p w:rsidR="005972DF" w:rsidRDefault="005972DF" w:rsidP="002767E0">
      <w:pPr>
        <w:jc w:val="both"/>
        <w:rPr>
          <w:rFonts w:ascii="Arial" w:hAnsi="Arial" w:cs="Arial"/>
        </w:rPr>
      </w:pPr>
    </w:p>
    <w:p w:rsidR="005972DF" w:rsidRDefault="005972DF" w:rsidP="002767E0">
      <w:pPr>
        <w:jc w:val="both"/>
        <w:rPr>
          <w:rFonts w:ascii="Arial" w:hAnsi="Arial" w:cs="Arial"/>
        </w:rPr>
      </w:pPr>
    </w:p>
    <w:p w:rsidR="00051F2A" w:rsidRDefault="00051F2A" w:rsidP="002767E0">
      <w:pPr>
        <w:jc w:val="both"/>
        <w:rPr>
          <w:rFonts w:ascii="Arial" w:hAnsi="Arial" w:cs="Arial"/>
        </w:rPr>
      </w:pPr>
    </w:p>
    <w:p w:rsidR="00051F2A" w:rsidRDefault="00051F2A" w:rsidP="002767E0">
      <w:pPr>
        <w:jc w:val="both"/>
        <w:rPr>
          <w:rFonts w:ascii="Arial" w:hAnsi="Arial" w:cs="Arial"/>
        </w:rPr>
      </w:pPr>
    </w:p>
    <w:p w:rsidR="00051F2A" w:rsidRDefault="00051F2A" w:rsidP="002767E0">
      <w:pPr>
        <w:jc w:val="both"/>
        <w:rPr>
          <w:rFonts w:ascii="Arial" w:hAnsi="Arial" w:cs="Arial"/>
        </w:rPr>
      </w:pPr>
    </w:p>
    <w:p w:rsidR="00051F2A" w:rsidRDefault="00051F2A" w:rsidP="002767E0">
      <w:pPr>
        <w:jc w:val="both"/>
        <w:rPr>
          <w:rFonts w:ascii="Arial" w:hAnsi="Arial" w:cs="Arial"/>
        </w:rPr>
      </w:pPr>
    </w:p>
    <w:p w:rsidR="00051F2A" w:rsidRDefault="00051F2A" w:rsidP="002767E0">
      <w:pPr>
        <w:jc w:val="both"/>
        <w:rPr>
          <w:rFonts w:ascii="Arial" w:hAnsi="Arial" w:cs="Arial"/>
        </w:rPr>
      </w:pPr>
    </w:p>
    <w:p w:rsidR="00051F2A" w:rsidRDefault="00051F2A" w:rsidP="002767E0">
      <w:pPr>
        <w:jc w:val="both"/>
        <w:rPr>
          <w:rFonts w:ascii="Arial" w:hAnsi="Arial" w:cs="Arial"/>
        </w:rPr>
      </w:pPr>
    </w:p>
    <w:p w:rsidR="00051F2A" w:rsidRDefault="00051F2A" w:rsidP="002767E0">
      <w:pPr>
        <w:jc w:val="both"/>
        <w:rPr>
          <w:rFonts w:ascii="Arial" w:hAnsi="Arial" w:cs="Arial"/>
        </w:rPr>
      </w:pPr>
    </w:p>
    <w:p w:rsidR="00051F2A" w:rsidRDefault="00051F2A" w:rsidP="002767E0">
      <w:pPr>
        <w:jc w:val="both"/>
        <w:rPr>
          <w:rFonts w:ascii="Arial" w:hAnsi="Arial" w:cs="Arial"/>
        </w:rPr>
      </w:pPr>
    </w:p>
    <w:p w:rsidR="00051F2A" w:rsidRDefault="00051F2A" w:rsidP="002767E0">
      <w:pPr>
        <w:jc w:val="both"/>
        <w:rPr>
          <w:rFonts w:ascii="Arial" w:hAnsi="Arial" w:cs="Arial"/>
        </w:rPr>
      </w:pPr>
    </w:p>
    <w:p w:rsidR="00051F2A" w:rsidRDefault="00051F2A" w:rsidP="002767E0">
      <w:pPr>
        <w:jc w:val="both"/>
        <w:rPr>
          <w:rFonts w:ascii="Arial" w:hAnsi="Arial" w:cs="Arial"/>
        </w:rPr>
      </w:pPr>
    </w:p>
    <w:p w:rsidR="00051F2A" w:rsidRDefault="00051F2A" w:rsidP="002767E0">
      <w:pPr>
        <w:jc w:val="both"/>
        <w:rPr>
          <w:rFonts w:ascii="Arial" w:hAnsi="Arial" w:cs="Arial"/>
        </w:rPr>
      </w:pPr>
    </w:p>
    <w:p w:rsidR="00051F2A" w:rsidRDefault="00051F2A" w:rsidP="002767E0">
      <w:pPr>
        <w:jc w:val="both"/>
        <w:rPr>
          <w:rFonts w:ascii="Arial" w:hAnsi="Arial" w:cs="Arial"/>
        </w:rPr>
      </w:pPr>
    </w:p>
    <w:p w:rsidR="00051F2A" w:rsidRDefault="00051F2A" w:rsidP="002767E0">
      <w:pPr>
        <w:jc w:val="both"/>
        <w:rPr>
          <w:rFonts w:ascii="Arial" w:hAnsi="Arial" w:cs="Arial"/>
        </w:rPr>
      </w:pPr>
    </w:p>
    <w:p w:rsidR="00051F2A" w:rsidRDefault="00051F2A" w:rsidP="002767E0">
      <w:pPr>
        <w:jc w:val="both"/>
        <w:rPr>
          <w:rFonts w:ascii="Arial" w:hAnsi="Arial" w:cs="Arial"/>
        </w:rPr>
      </w:pPr>
    </w:p>
    <w:p w:rsidR="00051F2A" w:rsidRDefault="00051F2A" w:rsidP="002767E0">
      <w:pPr>
        <w:jc w:val="both"/>
        <w:rPr>
          <w:rFonts w:ascii="Arial" w:hAnsi="Arial" w:cs="Arial"/>
        </w:rPr>
      </w:pPr>
    </w:p>
    <w:p w:rsidR="00051F2A" w:rsidRDefault="00051F2A" w:rsidP="002767E0">
      <w:pPr>
        <w:jc w:val="both"/>
        <w:rPr>
          <w:rFonts w:ascii="Arial" w:hAnsi="Arial" w:cs="Arial"/>
        </w:rPr>
      </w:pPr>
    </w:p>
    <w:p w:rsidR="00051F2A" w:rsidRDefault="00051F2A" w:rsidP="002767E0">
      <w:pPr>
        <w:jc w:val="both"/>
        <w:rPr>
          <w:rFonts w:ascii="Arial" w:hAnsi="Arial" w:cs="Arial"/>
        </w:rPr>
      </w:pPr>
    </w:p>
    <w:p w:rsidR="001F0C63" w:rsidRDefault="001F0C6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767E0" w:rsidRDefault="002767E0" w:rsidP="002767E0">
      <w:pPr>
        <w:jc w:val="both"/>
        <w:rPr>
          <w:rFonts w:ascii="Arial" w:hAnsi="Arial" w:cs="Arial"/>
        </w:rPr>
      </w:pPr>
    </w:p>
    <w:p w:rsidR="005972DF" w:rsidRDefault="005972DF" w:rsidP="005972DF">
      <w:pPr>
        <w:jc w:val="center"/>
        <w:rPr>
          <w:rFonts w:ascii="Arial" w:hAnsi="Arial" w:cs="Arial"/>
          <w:b/>
          <w:sz w:val="28"/>
          <w:szCs w:val="28"/>
        </w:rPr>
      </w:pPr>
      <w:r w:rsidRPr="00E700CC">
        <w:rPr>
          <w:rFonts w:ascii="Arial" w:hAnsi="Arial" w:cs="Arial"/>
          <w:b/>
          <w:sz w:val="28"/>
          <w:szCs w:val="28"/>
        </w:rPr>
        <w:t xml:space="preserve">DOHODA ZAKLADATELŮ </w:t>
      </w:r>
    </w:p>
    <w:p w:rsidR="005972DF" w:rsidRPr="00AB3B31" w:rsidRDefault="005972DF" w:rsidP="005972DF">
      <w:pPr>
        <w:jc w:val="center"/>
        <w:rPr>
          <w:rFonts w:ascii="Arial" w:hAnsi="Arial" w:cs="Arial"/>
          <w:sz w:val="28"/>
          <w:szCs w:val="28"/>
        </w:rPr>
      </w:pPr>
      <w:r w:rsidRPr="00AB3B31">
        <w:rPr>
          <w:rFonts w:ascii="Arial" w:hAnsi="Arial" w:cs="Arial"/>
          <w:sz w:val="28"/>
          <w:szCs w:val="28"/>
        </w:rPr>
        <w:t>obecně prospěšné společnosti NÁRODNÍ DŮM Prostějov o.p.s.</w:t>
      </w:r>
    </w:p>
    <w:p w:rsidR="005972DF" w:rsidRPr="00AB3B31" w:rsidRDefault="005972DF" w:rsidP="005972DF">
      <w:pPr>
        <w:jc w:val="center"/>
        <w:rPr>
          <w:rFonts w:ascii="Arial" w:hAnsi="Arial" w:cs="Arial"/>
          <w:sz w:val="28"/>
          <w:szCs w:val="28"/>
        </w:rPr>
      </w:pPr>
      <w:r w:rsidRPr="00AB3B31">
        <w:rPr>
          <w:rFonts w:ascii="Arial" w:hAnsi="Arial" w:cs="Arial"/>
          <w:sz w:val="28"/>
          <w:szCs w:val="28"/>
        </w:rPr>
        <w:t xml:space="preserve">o poskytnutí mimořádných </w:t>
      </w:r>
      <w:r>
        <w:rPr>
          <w:rFonts w:ascii="Arial" w:hAnsi="Arial" w:cs="Arial"/>
          <w:sz w:val="28"/>
          <w:szCs w:val="28"/>
        </w:rPr>
        <w:t>příspěvků (vkladů)</w:t>
      </w:r>
    </w:p>
    <w:p w:rsidR="005972DF" w:rsidRDefault="005972DF" w:rsidP="005972DF"/>
    <w:p w:rsidR="005972DF" w:rsidRPr="007225EB" w:rsidRDefault="005972DF" w:rsidP="005972DF">
      <w:pPr>
        <w:rPr>
          <w:rFonts w:ascii="Arial" w:hAnsi="Arial" w:cs="Arial"/>
          <w:b/>
        </w:rPr>
      </w:pPr>
      <w:r w:rsidRPr="007225EB">
        <w:rPr>
          <w:rFonts w:ascii="Arial" w:hAnsi="Arial" w:cs="Arial"/>
          <w:b/>
        </w:rPr>
        <w:t>Účastníci dohody (zakladatelé obecně prospěšné společnosti):</w:t>
      </w:r>
    </w:p>
    <w:p w:rsidR="005972DF" w:rsidRDefault="005972DF" w:rsidP="005972DF"/>
    <w:p w:rsidR="005972DF" w:rsidRPr="007225EB" w:rsidRDefault="005972DF" w:rsidP="005972DF">
      <w:pPr>
        <w:pStyle w:val="Odstavecseseznamem"/>
        <w:numPr>
          <w:ilvl w:val="0"/>
          <w:numId w:val="13"/>
        </w:numPr>
        <w:rPr>
          <w:rFonts w:ascii="Arial" w:hAnsi="Arial" w:cs="Arial"/>
          <w:b/>
        </w:rPr>
      </w:pPr>
      <w:r w:rsidRPr="007225EB">
        <w:rPr>
          <w:rFonts w:ascii="Arial" w:hAnsi="Arial" w:cs="Arial"/>
          <w:b/>
        </w:rPr>
        <w:t>Statutární město Prostějov</w:t>
      </w:r>
    </w:p>
    <w:p w:rsidR="005972DF" w:rsidRPr="00376D11" w:rsidRDefault="005972DF" w:rsidP="005972DF">
      <w:pPr>
        <w:pStyle w:val="Odstavecseseznamem"/>
        <w:rPr>
          <w:rFonts w:ascii="Arial" w:hAnsi="Arial" w:cs="Arial"/>
        </w:rPr>
      </w:pPr>
      <w:r w:rsidRPr="00376D11">
        <w:rPr>
          <w:rFonts w:ascii="Arial" w:hAnsi="Arial" w:cs="Arial"/>
        </w:rPr>
        <w:t>nám. T. G. Masaryka 130/14, 796 01 Prostějov</w:t>
      </w:r>
    </w:p>
    <w:p w:rsidR="005972DF" w:rsidRPr="00376D11" w:rsidRDefault="005972DF" w:rsidP="005972DF">
      <w:pPr>
        <w:pStyle w:val="Odstavecseseznamem"/>
        <w:rPr>
          <w:rFonts w:ascii="Arial" w:hAnsi="Arial" w:cs="Arial"/>
        </w:rPr>
      </w:pPr>
      <w:r w:rsidRPr="00376D11">
        <w:rPr>
          <w:rFonts w:ascii="Arial" w:hAnsi="Arial" w:cs="Arial"/>
        </w:rPr>
        <w:t xml:space="preserve">IČ: 002 88 659 </w:t>
      </w:r>
    </w:p>
    <w:p w:rsidR="005972DF" w:rsidRPr="00376D11" w:rsidRDefault="005972DF" w:rsidP="005972DF">
      <w:pPr>
        <w:pStyle w:val="Odstavecseseznamem"/>
        <w:rPr>
          <w:rFonts w:ascii="Arial" w:hAnsi="Arial" w:cs="Arial"/>
        </w:rPr>
      </w:pPr>
      <w:proofErr w:type="spellStart"/>
      <w:r w:rsidRPr="00376D11">
        <w:rPr>
          <w:rFonts w:ascii="Arial" w:hAnsi="Arial" w:cs="Arial"/>
        </w:rPr>
        <w:t>zast</w:t>
      </w:r>
      <w:proofErr w:type="spellEnd"/>
      <w:r w:rsidRPr="00376D11">
        <w:rPr>
          <w:rFonts w:ascii="Arial" w:hAnsi="Arial" w:cs="Arial"/>
        </w:rPr>
        <w:t>. Ing. Františkem Jurou, primátorem města</w:t>
      </w:r>
    </w:p>
    <w:p w:rsidR="005972DF" w:rsidRPr="00376D11" w:rsidRDefault="005972DF" w:rsidP="005972DF">
      <w:pPr>
        <w:rPr>
          <w:rFonts w:ascii="Arial" w:hAnsi="Arial" w:cs="Arial"/>
        </w:rPr>
      </w:pPr>
    </w:p>
    <w:p w:rsidR="005972DF" w:rsidRPr="007225EB" w:rsidRDefault="005972DF" w:rsidP="005972DF">
      <w:pPr>
        <w:pStyle w:val="Odstavecseseznamem"/>
        <w:numPr>
          <w:ilvl w:val="0"/>
          <w:numId w:val="13"/>
        </w:numPr>
        <w:rPr>
          <w:rFonts w:ascii="Arial" w:hAnsi="Arial" w:cs="Arial"/>
          <w:b/>
        </w:rPr>
      </w:pPr>
      <w:r w:rsidRPr="007225EB">
        <w:rPr>
          <w:rFonts w:ascii="Arial" w:hAnsi="Arial" w:cs="Arial"/>
          <w:b/>
        </w:rPr>
        <w:t>Švehlova střední škola polytechnická Prostějov</w:t>
      </w:r>
    </w:p>
    <w:p w:rsidR="005972DF" w:rsidRPr="00376D11" w:rsidRDefault="005972DF" w:rsidP="005972DF">
      <w:pPr>
        <w:pStyle w:val="Odstavecseseznamem"/>
        <w:rPr>
          <w:rFonts w:ascii="Arial" w:hAnsi="Arial" w:cs="Arial"/>
        </w:rPr>
      </w:pPr>
      <w:r w:rsidRPr="00376D11">
        <w:rPr>
          <w:rFonts w:ascii="Arial" w:hAnsi="Arial" w:cs="Arial"/>
        </w:rPr>
        <w:t>se sídlem nám. Spojenců 2555/17, 796 01 Prostějov</w:t>
      </w:r>
    </w:p>
    <w:p w:rsidR="005972DF" w:rsidRPr="00376D11" w:rsidRDefault="005972DF" w:rsidP="005972DF">
      <w:pPr>
        <w:pStyle w:val="Odstavecseseznamem"/>
        <w:rPr>
          <w:rFonts w:ascii="Arial" w:hAnsi="Arial" w:cs="Arial"/>
        </w:rPr>
      </w:pPr>
      <w:r w:rsidRPr="00376D11">
        <w:rPr>
          <w:rFonts w:ascii="Arial" w:hAnsi="Arial" w:cs="Arial"/>
        </w:rPr>
        <w:t xml:space="preserve">IČ: 005 66 896 </w:t>
      </w:r>
    </w:p>
    <w:p w:rsidR="005972DF" w:rsidRPr="00376D11" w:rsidRDefault="005972DF" w:rsidP="005972DF">
      <w:pPr>
        <w:pStyle w:val="Odstavecseseznamem"/>
        <w:rPr>
          <w:rFonts w:ascii="Arial" w:hAnsi="Arial" w:cs="Arial"/>
        </w:rPr>
      </w:pPr>
      <w:proofErr w:type="spellStart"/>
      <w:r w:rsidRPr="00376D11">
        <w:rPr>
          <w:rFonts w:ascii="Arial" w:hAnsi="Arial" w:cs="Arial"/>
        </w:rPr>
        <w:t>zast</w:t>
      </w:r>
      <w:proofErr w:type="spellEnd"/>
      <w:r w:rsidRPr="00376D11">
        <w:rPr>
          <w:rFonts w:ascii="Arial" w:hAnsi="Arial" w:cs="Arial"/>
        </w:rPr>
        <w:t xml:space="preserve">. Ing. Radomilem </w:t>
      </w:r>
      <w:proofErr w:type="spellStart"/>
      <w:r w:rsidRPr="00376D11">
        <w:rPr>
          <w:rFonts w:ascii="Arial" w:hAnsi="Arial" w:cs="Arial"/>
        </w:rPr>
        <w:t>Polesem</w:t>
      </w:r>
      <w:proofErr w:type="spellEnd"/>
      <w:r w:rsidRPr="00376D11">
        <w:rPr>
          <w:rFonts w:ascii="Arial" w:hAnsi="Arial" w:cs="Arial"/>
        </w:rPr>
        <w:t>, ředitelem školy</w:t>
      </w:r>
    </w:p>
    <w:p w:rsidR="005972DF" w:rsidRPr="00376D11" w:rsidRDefault="005972DF" w:rsidP="005972DF">
      <w:pPr>
        <w:pStyle w:val="Odstavecseseznamem"/>
        <w:rPr>
          <w:rFonts w:ascii="Arial" w:hAnsi="Arial" w:cs="Arial"/>
        </w:rPr>
      </w:pPr>
    </w:p>
    <w:p w:rsidR="005972DF" w:rsidRPr="007225EB" w:rsidRDefault="005972DF" w:rsidP="005972DF">
      <w:pPr>
        <w:pStyle w:val="Odstavecseseznamem"/>
        <w:numPr>
          <w:ilvl w:val="0"/>
          <w:numId w:val="13"/>
        </w:numPr>
        <w:rPr>
          <w:rFonts w:ascii="Arial" w:hAnsi="Arial" w:cs="Arial"/>
          <w:b/>
        </w:rPr>
      </w:pPr>
      <w:r w:rsidRPr="007225EB">
        <w:rPr>
          <w:rFonts w:ascii="Arial" w:hAnsi="Arial" w:cs="Arial"/>
          <w:b/>
        </w:rPr>
        <w:t>Střední odborná škola Prostějov</w:t>
      </w:r>
    </w:p>
    <w:p w:rsidR="005972DF" w:rsidRPr="00376D11" w:rsidRDefault="005972DF" w:rsidP="005972DF">
      <w:pPr>
        <w:pStyle w:val="Odstavecseseznamem"/>
        <w:rPr>
          <w:rFonts w:ascii="Arial" w:hAnsi="Arial" w:cs="Arial"/>
        </w:rPr>
      </w:pPr>
      <w:r w:rsidRPr="00376D11">
        <w:rPr>
          <w:rFonts w:ascii="Arial" w:hAnsi="Arial" w:cs="Arial"/>
        </w:rPr>
        <w:t xml:space="preserve">se sídlem nám. Edmunda </w:t>
      </w:r>
      <w:proofErr w:type="spellStart"/>
      <w:r w:rsidRPr="00376D11">
        <w:rPr>
          <w:rFonts w:ascii="Arial" w:hAnsi="Arial" w:cs="Arial"/>
        </w:rPr>
        <w:t>Husserla</w:t>
      </w:r>
      <w:proofErr w:type="spellEnd"/>
      <w:r w:rsidRPr="00376D11">
        <w:rPr>
          <w:rFonts w:ascii="Arial" w:hAnsi="Arial" w:cs="Arial"/>
        </w:rPr>
        <w:t xml:space="preserve"> 30/1, 796 01 Prostějov</w:t>
      </w:r>
    </w:p>
    <w:p w:rsidR="005972DF" w:rsidRPr="00376D11" w:rsidRDefault="005972DF" w:rsidP="005972DF">
      <w:pPr>
        <w:pStyle w:val="Odstavecseseznamem"/>
        <w:rPr>
          <w:rFonts w:ascii="Arial" w:hAnsi="Arial" w:cs="Arial"/>
        </w:rPr>
      </w:pPr>
      <w:r w:rsidRPr="00376D11">
        <w:rPr>
          <w:rFonts w:ascii="Arial" w:hAnsi="Arial" w:cs="Arial"/>
        </w:rPr>
        <w:t xml:space="preserve">IČ: 005 44 612 </w:t>
      </w:r>
    </w:p>
    <w:p w:rsidR="005972DF" w:rsidRPr="00376D11" w:rsidRDefault="005972DF" w:rsidP="005972DF">
      <w:pPr>
        <w:pStyle w:val="Odstavecseseznamem"/>
        <w:rPr>
          <w:rFonts w:ascii="Arial" w:hAnsi="Arial" w:cs="Arial"/>
        </w:rPr>
      </w:pPr>
      <w:proofErr w:type="spellStart"/>
      <w:r w:rsidRPr="00376D11">
        <w:rPr>
          <w:rFonts w:ascii="Arial" w:hAnsi="Arial" w:cs="Arial"/>
        </w:rPr>
        <w:t>zast</w:t>
      </w:r>
      <w:proofErr w:type="spellEnd"/>
      <w:r w:rsidRPr="00376D11">
        <w:rPr>
          <w:rFonts w:ascii="Arial" w:hAnsi="Arial" w:cs="Arial"/>
        </w:rPr>
        <w:t xml:space="preserve">. Ing. </w:t>
      </w:r>
      <w:proofErr w:type="spellStart"/>
      <w:r w:rsidRPr="00376D11">
        <w:rPr>
          <w:rFonts w:ascii="Arial" w:hAnsi="Arial" w:cs="Arial"/>
        </w:rPr>
        <w:t>Márií</w:t>
      </w:r>
      <w:proofErr w:type="spellEnd"/>
      <w:r w:rsidRPr="00376D11">
        <w:rPr>
          <w:rFonts w:ascii="Arial" w:hAnsi="Arial" w:cs="Arial"/>
        </w:rPr>
        <w:t xml:space="preserve"> Zámostnou ředitelkou školy</w:t>
      </w:r>
    </w:p>
    <w:p w:rsidR="005972DF" w:rsidRPr="00376D11" w:rsidRDefault="005972DF" w:rsidP="005972DF">
      <w:pPr>
        <w:pStyle w:val="Odstavecseseznamem"/>
        <w:rPr>
          <w:rFonts w:ascii="Arial" w:hAnsi="Arial" w:cs="Arial"/>
        </w:rPr>
      </w:pPr>
    </w:p>
    <w:p w:rsidR="005972DF" w:rsidRDefault="005972DF" w:rsidP="005972DF">
      <w:pPr>
        <w:pStyle w:val="Odstavecseseznamem"/>
        <w:rPr>
          <w:rFonts w:ascii="Arial" w:hAnsi="Arial" w:cs="Arial"/>
        </w:rPr>
      </w:pPr>
    </w:p>
    <w:p w:rsidR="005972DF" w:rsidRDefault="005972DF" w:rsidP="005972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376D11">
        <w:rPr>
          <w:rFonts w:ascii="Arial" w:hAnsi="Arial" w:cs="Arial"/>
        </w:rPr>
        <w:t xml:space="preserve">akladatelé obecně prospěšné společnosti uzavírají </w:t>
      </w:r>
      <w:r>
        <w:rPr>
          <w:rFonts w:ascii="Arial" w:hAnsi="Arial" w:cs="Arial"/>
        </w:rPr>
        <w:t xml:space="preserve">následující </w:t>
      </w:r>
      <w:r w:rsidRPr="00376D11">
        <w:rPr>
          <w:rFonts w:ascii="Arial" w:hAnsi="Arial" w:cs="Arial"/>
        </w:rPr>
        <w:t>dohodu o poskytnutí mimořádných příspěvků (vkladů) do obecně prospěšné společnosti NÁRODNÍ DŮM Prostějov o.p.s.</w:t>
      </w:r>
      <w:r>
        <w:rPr>
          <w:rFonts w:ascii="Arial" w:hAnsi="Arial" w:cs="Arial"/>
        </w:rPr>
        <w:t xml:space="preserve"> (dále o.p.s.) </w:t>
      </w:r>
      <w:r w:rsidRPr="00376D11">
        <w:rPr>
          <w:rFonts w:ascii="Arial" w:hAnsi="Arial" w:cs="Arial"/>
        </w:rPr>
        <w:t xml:space="preserve">založené dne 16.9.1999  a zapsané v rejstříku obecně prospěšných společností vedeným Krajským soudem v Brně pod </w:t>
      </w:r>
      <w:proofErr w:type="spellStart"/>
      <w:proofErr w:type="gramStart"/>
      <w:r w:rsidRPr="00376D11">
        <w:rPr>
          <w:rFonts w:ascii="Arial" w:hAnsi="Arial" w:cs="Arial"/>
        </w:rPr>
        <w:t>sp.zn</w:t>
      </w:r>
      <w:proofErr w:type="spellEnd"/>
      <w:r w:rsidRPr="00376D11">
        <w:rPr>
          <w:rFonts w:ascii="Arial" w:hAnsi="Arial" w:cs="Arial"/>
        </w:rPr>
        <w:t>.</w:t>
      </w:r>
      <w:proofErr w:type="gramEnd"/>
      <w:r w:rsidRPr="00376D11">
        <w:rPr>
          <w:rFonts w:ascii="Arial" w:hAnsi="Arial" w:cs="Arial"/>
        </w:rPr>
        <w:t xml:space="preserve"> O 153</w:t>
      </w:r>
      <w:r>
        <w:rPr>
          <w:rFonts w:ascii="Arial" w:hAnsi="Arial" w:cs="Arial"/>
        </w:rPr>
        <w:t>:</w:t>
      </w:r>
    </w:p>
    <w:p w:rsidR="005972DF" w:rsidRDefault="005972DF" w:rsidP="005972DF">
      <w:pPr>
        <w:jc w:val="both"/>
        <w:rPr>
          <w:rFonts w:ascii="Arial" w:hAnsi="Arial" w:cs="Arial"/>
        </w:rPr>
      </w:pPr>
    </w:p>
    <w:p w:rsidR="005972DF" w:rsidRDefault="005972DF" w:rsidP="005972DF">
      <w:pPr>
        <w:jc w:val="both"/>
        <w:rPr>
          <w:rFonts w:ascii="Arial" w:hAnsi="Arial" w:cs="Arial"/>
        </w:rPr>
      </w:pPr>
    </w:p>
    <w:p w:rsidR="005972DF" w:rsidRDefault="005972DF" w:rsidP="005972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5972DF" w:rsidRDefault="005972DF" w:rsidP="005972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Všichni zakladatelé se dohodli na poskytnutí mimořádného příspěvku (vkladu) do o.p.s. ve výši odpovídající proporcionálně výši vkladů do o.p.s. při jejím založení takto:</w:t>
      </w:r>
    </w:p>
    <w:p w:rsidR="005972DF" w:rsidRDefault="005972DF" w:rsidP="005972DF">
      <w:pPr>
        <w:pStyle w:val="Odstavecseseznamem"/>
        <w:rPr>
          <w:rFonts w:ascii="Arial" w:hAnsi="Arial" w:cs="Arial"/>
        </w:rPr>
      </w:pPr>
    </w:p>
    <w:p w:rsidR="005972DF" w:rsidRPr="00376D11" w:rsidRDefault="005972DF" w:rsidP="005972DF">
      <w:pPr>
        <w:pStyle w:val="Odstavecseseznamem"/>
        <w:rPr>
          <w:rFonts w:ascii="Arial" w:hAnsi="Arial" w:cs="Arial"/>
        </w:rPr>
      </w:pPr>
      <w:r w:rsidRPr="00376D11">
        <w:rPr>
          <w:rFonts w:ascii="Arial" w:hAnsi="Arial" w:cs="Arial"/>
        </w:rPr>
        <w:t>Statutární město Prostějov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200 000,- Kč</w:t>
      </w:r>
    </w:p>
    <w:p w:rsidR="005972DF" w:rsidRPr="00376D11" w:rsidRDefault="005972DF" w:rsidP="005972DF">
      <w:pPr>
        <w:pStyle w:val="Odstavecseseznamem"/>
        <w:rPr>
          <w:rFonts w:ascii="Arial" w:hAnsi="Arial" w:cs="Arial"/>
        </w:rPr>
      </w:pPr>
      <w:r w:rsidRPr="00376D11">
        <w:rPr>
          <w:rFonts w:ascii="Arial" w:hAnsi="Arial" w:cs="Arial"/>
        </w:rPr>
        <w:t>Švehlova střední škola polytechnická Prostějov</w:t>
      </w:r>
      <w:r>
        <w:rPr>
          <w:rFonts w:ascii="Arial" w:hAnsi="Arial" w:cs="Arial"/>
        </w:rPr>
        <w:tab/>
        <w:t>100 000,- Kč</w:t>
      </w:r>
    </w:p>
    <w:p w:rsidR="005972DF" w:rsidRPr="00376D11" w:rsidRDefault="005972DF" w:rsidP="005972DF">
      <w:pPr>
        <w:pStyle w:val="Odstavecseseznamem"/>
        <w:rPr>
          <w:rFonts w:ascii="Arial" w:hAnsi="Arial" w:cs="Arial"/>
        </w:rPr>
      </w:pPr>
      <w:r w:rsidRPr="00376D11">
        <w:rPr>
          <w:rFonts w:ascii="Arial" w:hAnsi="Arial" w:cs="Arial"/>
        </w:rPr>
        <w:t>Střední odborná škola Prostějov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100 000,- Kč</w:t>
      </w:r>
    </w:p>
    <w:p w:rsidR="005972DF" w:rsidRDefault="005972DF" w:rsidP="005972DF">
      <w:pPr>
        <w:jc w:val="both"/>
        <w:rPr>
          <w:rFonts w:ascii="Arial" w:hAnsi="Arial" w:cs="Arial"/>
        </w:rPr>
      </w:pPr>
    </w:p>
    <w:p w:rsidR="005972DF" w:rsidRDefault="005972DF" w:rsidP="005972DF">
      <w:pPr>
        <w:jc w:val="center"/>
        <w:rPr>
          <w:rFonts w:ascii="Arial" w:hAnsi="Arial" w:cs="Arial"/>
        </w:rPr>
      </w:pPr>
    </w:p>
    <w:p w:rsidR="005972DF" w:rsidRDefault="005972DF" w:rsidP="005972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5972DF" w:rsidRDefault="005972DF" w:rsidP="005972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Mimořádný příspěvek (vklad) je zakladateli dále o.p.s. poskytován v období krizové hospodářské situace způsobené zejména útlumem veškeré doplňkové činnosti o.p.s. z důvodu epidemiologických opatření státu. </w:t>
      </w:r>
    </w:p>
    <w:p w:rsidR="005972DF" w:rsidRDefault="005972DF" w:rsidP="005972DF">
      <w:pPr>
        <w:jc w:val="both"/>
        <w:rPr>
          <w:rFonts w:ascii="Arial" w:hAnsi="Arial" w:cs="Arial"/>
        </w:rPr>
      </w:pPr>
    </w:p>
    <w:p w:rsidR="005972DF" w:rsidRDefault="005972DF" w:rsidP="005972DF">
      <w:pPr>
        <w:jc w:val="center"/>
        <w:rPr>
          <w:rFonts w:ascii="Arial" w:hAnsi="Arial" w:cs="Arial"/>
        </w:rPr>
      </w:pPr>
    </w:p>
    <w:p w:rsidR="005972DF" w:rsidRDefault="005972DF" w:rsidP="005972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5972DF" w:rsidRPr="00D7780F" w:rsidRDefault="005972DF" w:rsidP="005972DF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3B1170">
        <w:rPr>
          <w:rFonts w:ascii="Arial" w:hAnsi="Arial" w:cs="Arial"/>
        </w:rPr>
        <w:t xml:space="preserve">Poskytnutí mimořádného příspěvku/vkladu bylo schváleno zastupitelstvem zakladatele Statutární město Prostějov usnesením č…. </w:t>
      </w:r>
      <w:proofErr w:type="gramStart"/>
      <w:r w:rsidRPr="003B1170">
        <w:rPr>
          <w:rFonts w:ascii="Arial" w:hAnsi="Arial" w:cs="Arial"/>
        </w:rPr>
        <w:t>ze</w:t>
      </w:r>
      <w:proofErr w:type="gramEnd"/>
      <w:r w:rsidRPr="003B1170">
        <w:rPr>
          <w:rFonts w:ascii="Arial" w:hAnsi="Arial" w:cs="Arial"/>
        </w:rPr>
        <w:t xml:space="preserve"> dne……..formou </w:t>
      </w:r>
      <w:r w:rsidRPr="00265264">
        <w:rPr>
          <w:rFonts w:ascii="Arial" w:hAnsi="Arial" w:cs="Arial"/>
        </w:rPr>
        <w:t xml:space="preserve">rozpočtového opatření. </w:t>
      </w:r>
    </w:p>
    <w:p w:rsidR="005972DF" w:rsidRPr="003B1170" w:rsidRDefault="005972DF" w:rsidP="005972DF">
      <w:pPr>
        <w:pStyle w:val="Odstavecseseznamem"/>
        <w:ind w:left="284"/>
        <w:jc w:val="both"/>
        <w:rPr>
          <w:rFonts w:ascii="Arial" w:hAnsi="Arial" w:cs="Arial"/>
        </w:rPr>
      </w:pPr>
    </w:p>
    <w:p w:rsidR="005972DF" w:rsidRDefault="005972DF" w:rsidP="005972DF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3B1170">
        <w:rPr>
          <w:rFonts w:ascii="Arial" w:hAnsi="Arial" w:cs="Arial"/>
        </w:rPr>
        <w:lastRenderedPageBreak/>
        <w:t>Na poskytnutí mimořádného příspěvku/vkladu byly zakladatelům Švehlova střední škola polytechnická Prostějov a Střední odborná škola Prostějov, které jsou příspěvkovými organizacemi Olomouckého kraje usneseními č. UR/103/24/2020 a UR/103/42/2020 Rady Olomouckého kraje ze dne 12. 10. 2020 vyčleněny účelově určené finanční prostředky podléhající finančnímu vypořádání mezi příspěvkovými organizacemi jako zakladateli o.p.s. a jejich zřizovatelem – Olomouckým krajem.</w:t>
      </w:r>
    </w:p>
    <w:p w:rsidR="005972DF" w:rsidRPr="00D7780F" w:rsidRDefault="005972DF" w:rsidP="005972DF">
      <w:pPr>
        <w:pStyle w:val="Odstavecseseznamem"/>
        <w:rPr>
          <w:rFonts w:ascii="Arial" w:hAnsi="Arial" w:cs="Arial"/>
        </w:rPr>
      </w:pPr>
    </w:p>
    <w:p w:rsidR="005972DF" w:rsidRPr="0096404C" w:rsidRDefault="005972DF" w:rsidP="005972DF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3B1170">
        <w:rPr>
          <w:rFonts w:ascii="Arial" w:hAnsi="Arial" w:cs="Arial"/>
        </w:rPr>
        <w:t xml:space="preserve">K přijetí mimořádných příspěvků/vkladů </w:t>
      </w:r>
      <w:r w:rsidRPr="0096404C">
        <w:rPr>
          <w:rFonts w:ascii="Arial" w:hAnsi="Arial" w:cs="Arial"/>
        </w:rPr>
        <w:t xml:space="preserve">byl udělen předchozí písemný souhlas správní rady usnesením správní rady ze dne </w:t>
      </w:r>
      <w:r w:rsidR="00571418" w:rsidRPr="0096404C">
        <w:rPr>
          <w:rFonts w:ascii="Arial" w:hAnsi="Arial" w:cs="Arial"/>
        </w:rPr>
        <w:t>2. 1</w:t>
      </w:r>
      <w:r w:rsidR="00CE2CF4" w:rsidRPr="0096404C">
        <w:rPr>
          <w:rFonts w:ascii="Arial" w:hAnsi="Arial" w:cs="Arial"/>
        </w:rPr>
        <w:t>1</w:t>
      </w:r>
      <w:r w:rsidR="00571418" w:rsidRPr="0096404C">
        <w:rPr>
          <w:rFonts w:ascii="Arial" w:hAnsi="Arial" w:cs="Arial"/>
        </w:rPr>
        <w:t>. 2020.</w:t>
      </w:r>
      <w:r w:rsidRPr="0096404C">
        <w:rPr>
          <w:rFonts w:ascii="Arial" w:hAnsi="Arial" w:cs="Arial"/>
        </w:rPr>
        <w:t xml:space="preserve"> </w:t>
      </w:r>
    </w:p>
    <w:p w:rsidR="005972DF" w:rsidRDefault="005972DF" w:rsidP="005972DF">
      <w:pPr>
        <w:rPr>
          <w:rFonts w:ascii="Arial" w:hAnsi="Arial" w:cs="Arial"/>
        </w:rPr>
      </w:pPr>
    </w:p>
    <w:p w:rsidR="005972DF" w:rsidRDefault="005972DF" w:rsidP="005972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:rsidR="005972DF" w:rsidRPr="00622A18" w:rsidRDefault="005972DF" w:rsidP="005972DF">
      <w:pPr>
        <w:jc w:val="center"/>
        <w:rPr>
          <w:rFonts w:ascii="Arial" w:hAnsi="Arial" w:cs="Arial"/>
        </w:rPr>
      </w:pPr>
    </w:p>
    <w:p w:rsidR="005972DF" w:rsidRDefault="005972DF" w:rsidP="005972DF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Zakladatelé poskytnou mimořádné příspěvky/vklady ve výši dle čl. I. této dohody převodem na bankovní účet o.p.s. č…….…</w:t>
      </w:r>
      <w:proofErr w:type="gramStart"/>
      <w:r>
        <w:rPr>
          <w:rFonts w:ascii="Arial" w:hAnsi="Arial" w:cs="Arial"/>
        </w:rPr>
        <w:t>…..do</w:t>
      </w:r>
      <w:proofErr w:type="gramEnd"/>
      <w:r>
        <w:rPr>
          <w:rFonts w:ascii="Arial" w:hAnsi="Arial" w:cs="Arial"/>
        </w:rPr>
        <w:t xml:space="preserve"> 10 dnů od uzavření této dohody.</w:t>
      </w:r>
    </w:p>
    <w:p w:rsidR="005972DF" w:rsidRDefault="005972DF" w:rsidP="005972DF">
      <w:pPr>
        <w:pStyle w:val="Odstavecseseznamem"/>
        <w:ind w:left="360"/>
        <w:jc w:val="both"/>
        <w:rPr>
          <w:rFonts w:ascii="Arial" w:hAnsi="Arial" w:cs="Arial"/>
        </w:rPr>
      </w:pPr>
    </w:p>
    <w:p w:rsidR="005972DF" w:rsidRDefault="005972DF" w:rsidP="005972DF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O.p.s. zúčtuje mimořádný příspěvek/vklad v souladu s </w:t>
      </w:r>
      <w:proofErr w:type="spellStart"/>
      <w:r>
        <w:rPr>
          <w:rFonts w:ascii="Arial" w:hAnsi="Arial" w:cs="Arial"/>
        </w:rPr>
        <w:t>ust</w:t>
      </w:r>
      <w:proofErr w:type="spellEnd"/>
      <w:r>
        <w:rPr>
          <w:rFonts w:ascii="Arial" w:hAnsi="Arial" w:cs="Arial"/>
        </w:rPr>
        <w:t xml:space="preserve">. § 19 </w:t>
      </w:r>
      <w:proofErr w:type="gramStart"/>
      <w:r>
        <w:rPr>
          <w:rFonts w:ascii="Arial" w:hAnsi="Arial" w:cs="Arial"/>
        </w:rPr>
        <w:t>odst. 1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z.č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248/1995 Sb., o obecně prospěšných společnostech.</w:t>
      </w:r>
    </w:p>
    <w:p w:rsidR="005972DF" w:rsidRDefault="005972DF" w:rsidP="005972DF">
      <w:pPr>
        <w:pStyle w:val="Odstavecseseznamem"/>
        <w:ind w:left="360"/>
        <w:jc w:val="both"/>
        <w:rPr>
          <w:rFonts w:ascii="Arial" w:hAnsi="Arial" w:cs="Arial"/>
        </w:rPr>
      </w:pPr>
    </w:p>
    <w:p w:rsidR="005972DF" w:rsidRDefault="005972DF" w:rsidP="005972DF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O.p.s. poskytne zakladatelům </w:t>
      </w:r>
      <w:r w:rsidRPr="003B1170">
        <w:rPr>
          <w:rFonts w:ascii="Arial" w:hAnsi="Arial" w:cs="Arial"/>
        </w:rPr>
        <w:t>Švehlova střední škola polytechnická Prostějov a Střední odborná škola Pro</w:t>
      </w:r>
      <w:r>
        <w:rPr>
          <w:rFonts w:ascii="Arial" w:hAnsi="Arial" w:cs="Arial"/>
        </w:rPr>
        <w:t>stějov podklady potřebné pro finanční vypořádání účelově poskytnutých finančních prostředků ve vztahu k jejich zřizovateli – Olomouckému kraji.</w:t>
      </w:r>
    </w:p>
    <w:p w:rsidR="005972DF" w:rsidRDefault="005972DF" w:rsidP="005972DF">
      <w:pPr>
        <w:rPr>
          <w:rFonts w:ascii="Arial" w:hAnsi="Arial" w:cs="Arial"/>
        </w:rPr>
      </w:pPr>
    </w:p>
    <w:p w:rsidR="005972DF" w:rsidRDefault="005972DF" w:rsidP="005972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V.</w:t>
      </w:r>
    </w:p>
    <w:p w:rsidR="005972DF" w:rsidRDefault="005972DF" w:rsidP="005972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Právní vztahy výslovně neupravené touto dohodou se </w:t>
      </w:r>
      <w:proofErr w:type="gramStart"/>
      <w:r>
        <w:rPr>
          <w:rFonts w:ascii="Arial" w:hAnsi="Arial" w:cs="Arial"/>
        </w:rPr>
        <w:t xml:space="preserve">řídí  </w:t>
      </w:r>
      <w:proofErr w:type="spellStart"/>
      <w:r>
        <w:rPr>
          <w:rFonts w:ascii="Arial" w:hAnsi="Arial" w:cs="Arial"/>
        </w:rPr>
        <w:t>z.č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248/1995 Sb., o obecně prospěšných společnostech a ostatními obecně závaznými právními předpisy. </w:t>
      </w:r>
    </w:p>
    <w:p w:rsidR="005972DF" w:rsidRDefault="005972DF" w:rsidP="005972DF">
      <w:pPr>
        <w:rPr>
          <w:rFonts w:ascii="Arial" w:hAnsi="Arial" w:cs="Arial"/>
        </w:rPr>
      </w:pPr>
    </w:p>
    <w:p w:rsidR="005972DF" w:rsidRDefault="005972DF" w:rsidP="005972DF">
      <w:pPr>
        <w:rPr>
          <w:rFonts w:ascii="Arial" w:hAnsi="Arial" w:cs="Arial"/>
          <w:i/>
          <w:sz w:val="20"/>
          <w:szCs w:val="20"/>
        </w:rPr>
      </w:pPr>
    </w:p>
    <w:p w:rsidR="005972DF" w:rsidRDefault="005972DF" w:rsidP="005972DF">
      <w:pPr>
        <w:rPr>
          <w:rFonts w:ascii="Arial" w:hAnsi="Arial" w:cs="Arial"/>
          <w:i/>
          <w:sz w:val="20"/>
          <w:szCs w:val="20"/>
        </w:rPr>
      </w:pPr>
      <w:r w:rsidRPr="00D7780F">
        <w:rPr>
          <w:rFonts w:ascii="Arial" w:hAnsi="Arial" w:cs="Arial"/>
          <w:i/>
          <w:sz w:val="20"/>
          <w:szCs w:val="20"/>
        </w:rPr>
        <w:t>……úředně ověřené……</w:t>
      </w:r>
    </w:p>
    <w:p w:rsidR="005972DF" w:rsidRDefault="005972DF" w:rsidP="005972DF">
      <w:pPr>
        <w:rPr>
          <w:rFonts w:ascii="Arial" w:hAnsi="Arial" w:cs="Arial"/>
          <w:i/>
          <w:sz w:val="20"/>
          <w:szCs w:val="20"/>
        </w:rPr>
      </w:pPr>
    </w:p>
    <w:p w:rsidR="005972DF" w:rsidRPr="00D7780F" w:rsidRDefault="005972DF" w:rsidP="005972DF">
      <w:pPr>
        <w:rPr>
          <w:rFonts w:ascii="Arial" w:hAnsi="Arial" w:cs="Arial"/>
          <w:i/>
          <w:sz w:val="20"/>
          <w:szCs w:val="20"/>
        </w:rPr>
      </w:pPr>
    </w:p>
    <w:p w:rsidR="005972DF" w:rsidRDefault="005972DF" w:rsidP="005972D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5972DF" w:rsidRPr="00D7780F" w:rsidRDefault="005972DF" w:rsidP="005972DF">
      <w:pPr>
        <w:rPr>
          <w:rFonts w:ascii="Arial" w:hAnsi="Arial" w:cs="Arial"/>
        </w:rPr>
      </w:pPr>
      <w:r w:rsidRPr="00D7780F">
        <w:rPr>
          <w:rFonts w:ascii="Arial" w:hAnsi="Arial" w:cs="Arial"/>
        </w:rPr>
        <w:t>Statutární město Prostějov</w:t>
      </w:r>
    </w:p>
    <w:p w:rsidR="005972DF" w:rsidRPr="00D7780F" w:rsidRDefault="005972DF" w:rsidP="005972DF">
      <w:pPr>
        <w:rPr>
          <w:rFonts w:ascii="Arial" w:hAnsi="Arial" w:cs="Arial"/>
        </w:rPr>
      </w:pPr>
      <w:r w:rsidRPr="00376D11">
        <w:rPr>
          <w:rFonts w:ascii="Arial" w:hAnsi="Arial" w:cs="Arial"/>
        </w:rPr>
        <w:t>Ing. Františ</w:t>
      </w:r>
      <w:r>
        <w:rPr>
          <w:rFonts w:ascii="Arial" w:hAnsi="Arial" w:cs="Arial"/>
        </w:rPr>
        <w:t xml:space="preserve">ek </w:t>
      </w:r>
      <w:r w:rsidRPr="00376D11">
        <w:rPr>
          <w:rFonts w:ascii="Arial" w:hAnsi="Arial" w:cs="Arial"/>
        </w:rPr>
        <w:t>Jur</w:t>
      </w:r>
      <w:r>
        <w:rPr>
          <w:rFonts w:ascii="Arial" w:hAnsi="Arial" w:cs="Arial"/>
        </w:rPr>
        <w:t>a</w:t>
      </w:r>
      <w:r w:rsidRPr="00376D11">
        <w:rPr>
          <w:rFonts w:ascii="Arial" w:hAnsi="Arial" w:cs="Arial"/>
        </w:rPr>
        <w:t>, primátor města</w:t>
      </w:r>
    </w:p>
    <w:p w:rsidR="005972DF" w:rsidRDefault="005972DF" w:rsidP="005972DF">
      <w:pPr>
        <w:rPr>
          <w:rFonts w:ascii="Arial" w:hAnsi="Arial" w:cs="Arial"/>
        </w:rPr>
      </w:pPr>
    </w:p>
    <w:p w:rsidR="005972DF" w:rsidRDefault="005972DF" w:rsidP="005972DF">
      <w:pPr>
        <w:rPr>
          <w:rFonts w:ascii="Arial" w:hAnsi="Arial" w:cs="Arial"/>
        </w:rPr>
      </w:pPr>
    </w:p>
    <w:p w:rsidR="005972DF" w:rsidRPr="00D7780F" w:rsidRDefault="005972DF" w:rsidP="005972DF">
      <w:pPr>
        <w:rPr>
          <w:rFonts w:ascii="Arial" w:hAnsi="Arial" w:cs="Arial"/>
        </w:rPr>
      </w:pPr>
    </w:p>
    <w:p w:rsidR="005972DF" w:rsidRPr="00D7780F" w:rsidRDefault="005972DF" w:rsidP="005972DF">
      <w:pPr>
        <w:rPr>
          <w:rFonts w:ascii="Arial" w:hAnsi="Arial" w:cs="Arial"/>
        </w:rPr>
      </w:pPr>
      <w:r w:rsidRPr="00D7780F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</w:t>
      </w:r>
    </w:p>
    <w:p w:rsidR="005972DF" w:rsidRPr="00D7780F" w:rsidRDefault="005972DF" w:rsidP="005972DF">
      <w:pPr>
        <w:rPr>
          <w:rFonts w:ascii="Arial" w:hAnsi="Arial" w:cs="Arial"/>
        </w:rPr>
      </w:pPr>
      <w:r w:rsidRPr="00D7780F">
        <w:rPr>
          <w:rFonts w:ascii="Arial" w:hAnsi="Arial" w:cs="Arial"/>
        </w:rPr>
        <w:t>Švehlova střední škola polytechnická</w:t>
      </w:r>
    </w:p>
    <w:p w:rsidR="005972DF" w:rsidRPr="00D7780F" w:rsidRDefault="005972DF" w:rsidP="005972DF">
      <w:pPr>
        <w:rPr>
          <w:rFonts w:ascii="Arial" w:hAnsi="Arial" w:cs="Arial"/>
        </w:rPr>
      </w:pPr>
      <w:r w:rsidRPr="00376D11">
        <w:rPr>
          <w:rFonts w:ascii="Arial" w:hAnsi="Arial" w:cs="Arial"/>
        </w:rPr>
        <w:t>Ing. Radomi</w:t>
      </w:r>
      <w:r>
        <w:rPr>
          <w:rFonts w:ascii="Arial" w:hAnsi="Arial" w:cs="Arial"/>
        </w:rPr>
        <w:t>l</w:t>
      </w:r>
      <w:r w:rsidRPr="00376D11">
        <w:rPr>
          <w:rFonts w:ascii="Arial" w:hAnsi="Arial" w:cs="Arial"/>
        </w:rPr>
        <w:t xml:space="preserve"> Poles, ředitel školy</w:t>
      </w:r>
    </w:p>
    <w:p w:rsidR="005972DF" w:rsidRDefault="005972DF" w:rsidP="005972DF">
      <w:pPr>
        <w:rPr>
          <w:rFonts w:ascii="Arial" w:hAnsi="Arial" w:cs="Arial"/>
        </w:rPr>
      </w:pPr>
    </w:p>
    <w:p w:rsidR="005972DF" w:rsidRDefault="005972DF" w:rsidP="005972DF">
      <w:pPr>
        <w:rPr>
          <w:rFonts w:ascii="Arial" w:hAnsi="Arial" w:cs="Arial"/>
        </w:rPr>
      </w:pPr>
    </w:p>
    <w:p w:rsidR="005972DF" w:rsidRDefault="005972DF" w:rsidP="005972DF">
      <w:pPr>
        <w:rPr>
          <w:rFonts w:ascii="Arial" w:hAnsi="Arial" w:cs="Arial"/>
        </w:rPr>
      </w:pPr>
    </w:p>
    <w:p w:rsidR="005972DF" w:rsidRPr="00D7780F" w:rsidRDefault="005972DF" w:rsidP="005972DF">
      <w:pPr>
        <w:rPr>
          <w:rFonts w:ascii="Arial" w:hAnsi="Arial" w:cs="Arial"/>
        </w:rPr>
      </w:pPr>
    </w:p>
    <w:p w:rsidR="005972DF" w:rsidRPr="00D7780F" w:rsidRDefault="005972DF" w:rsidP="005972DF">
      <w:pPr>
        <w:rPr>
          <w:rFonts w:ascii="Arial" w:hAnsi="Arial" w:cs="Arial"/>
        </w:rPr>
      </w:pPr>
      <w:r w:rsidRPr="00D7780F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</w:t>
      </w:r>
    </w:p>
    <w:p w:rsidR="005972DF" w:rsidRPr="00D7780F" w:rsidRDefault="005972DF" w:rsidP="005972DF">
      <w:pPr>
        <w:rPr>
          <w:rFonts w:ascii="Arial" w:hAnsi="Arial" w:cs="Arial"/>
        </w:rPr>
      </w:pPr>
      <w:r w:rsidRPr="00D7780F">
        <w:rPr>
          <w:rFonts w:ascii="Arial" w:hAnsi="Arial" w:cs="Arial"/>
        </w:rPr>
        <w:t>Střední odborná škola Pro</w:t>
      </w:r>
      <w:r>
        <w:rPr>
          <w:rFonts w:ascii="Arial" w:hAnsi="Arial" w:cs="Arial"/>
        </w:rPr>
        <w:t>stějov</w:t>
      </w:r>
    </w:p>
    <w:p w:rsidR="005972DF" w:rsidRPr="00D7780F" w:rsidRDefault="005972DF" w:rsidP="005972DF">
      <w:pPr>
        <w:rPr>
          <w:rFonts w:ascii="Arial" w:hAnsi="Arial" w:cs="Arial"/>
        </w:rPr>
      </w:pPr>
      <w:r w:rsidRPr="00D7780F">
        <w:rPr>
          <w:rFonts w:ascii="Arial" w:hAnsi="Arial" w:cs="Arial"/>
        </w:rPr>
        <w:t>Ing. Mári</w:t>
      </w:r>
      <w:r>
        <w:rPr>
          <w:rFonts w:ascii="Arial" w:hAnsi="Arial" w:cs="Arial"/>
        </w:rPr>
        <w:t>a</w:t>
      </w:r>
      <w:r w:rsidRPr="00D7780F">
        <w:rPr>
          <w:rFonts w:ascii="Arial" w:hAnsi="Arial" w:cs="Arial"/>
        </w:rPr>
        <w:t xml:space="preserve"> Zámostn</w:t>
      </w:r>
      <w:r>
        <w:rPr>
          <w:rFonts w:ascii="Arial" w:hAnsi="Arial" w:cs="Arial"/>
        </w:rPr>
        <w:t>á</w:t>
      </w:r>
      <w:r w:rsidRPr="00D7780F">
        <w:rPr>
          <w:rFonts w:ascii="Arial" w:hAnsi="Arial" w:cs="Arial"/>
        </w:rPr>
        <w:t xml:space="preserve"> ředitelk</w:t>
      </w:r>
      <w:r>
        <w:rPr>
          <w:rFonts w:ascii="Arial" w:hAnsi="Arial" w:cs="Arial"/>
        </w:rPr>
        <w:t>a</w:t>
      </w:r>
      <w:r w:rsidRPr="00D7780F">
        <w:rPr>
          <w:rFonts w:ascii="Arial" w:hAnsi="Arial" w:cs="Arial"/>
        </w:rPr>
        <w:t xml:space="preserve"> školy</w:t>
      </w:r>
    </w:p>
    <w:p w:rsidR="005972DF" w:rsidRPr="00D7780F" w:rsidRDefault="005972DF" w:rsidP="005972DF">
      <w:pPr>
        <w:rPr>
          <w:rFonts w:ascii="Arial" w:hAnsi="Arial" w:cs="Arial"/>
          <w:b/>
        </w:rPr>
      </w:pPr>
    </w:p>
    <w:p w:rsidR="0054570F" w:rsidRPr="00914633" w:rsidRDefault="0054570F" w:rsidP="009801A3">
      <w:pPr>
        <w:jc w:val="both"/>
        <w:rPr>
          <w:rFonts w:ascii="Arial" w:hAnsi="Arial" w:cs="Arial"/>
          <w:bCs/>
        </w:rPr>
      </w:pPr>
    </w:p>
    <w:sectPr w:rsidR="0054570F" w:rsidRPr="009146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E77" w:rsidRDefault="00876E77">
      <w:r>
        <w:separator/>
      </w:r>
    </w:p>
  </w:endnote>
  <w:endnote w:type="continuationSeparator" w:id="0">
    <w:p w:rsidR="00876E77" w:rsidRDefault="0087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CB" w:rsidRPr="00844E83" w:rsidRDefault="00F40ECB" w:rsidP="00F40ECB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18. 11</w:t>
    </w:r>
    <w:r w:rsidRPr="00844E83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2020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E955E0" w:rsidRPr="00E955E0">
      <w:rPr>
        <w:rFonts w:ascii="Arial" w:eastAsiaTheme="majorEastAsia" w:hAnsi="Arial" w:cs="Arial"/>
        <w:noProof/>
        <w:sz w:val="20"/>
        <w:szCs w:val="20"/>
      </w:rPr>
      <w:t>6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33AC4" w:rsidRPr="00F40ECB" w:rsidRDefault="00F40ECB" w:rsidP="00F40ECB">
    <w:pPr>
      <w:pStyle w:val="Zpat"/>
      <w:rPr>
        <w:rFonts w:ascii="Arial" w:eastAsiaTheme="majorEastAsia" w:hAnsi="Arial" w:cs="Arial"/>
        <w:sz w:val="20"/>
        <w:szCs w:val="20"/>
      </w:rPr>
    </w:pPr>
    <w:r w:rsidRPr="00F40ECB">
      <w:rPr>
        <w:rFonts w:ascii="Arial" w:eastAsiaTheme="majorEastAsia" w:hAnsi="Arial" w:cs="Arial"/>
        <w:sz w:val="20"/>
        <w:szCs w:val="20"/>
      </w:rPr>
      <w:t>NÁRODNÍ DŮM Prostějov o.p.s. – mimořádný majetkový vklad</w:t>
    </w:r>
  </w:p>
  <w:p w:rsidR="00F40ECB" w:rsidRDefault="00F40E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E77" w:rsidRDefault="00876E77">
      <w:r>
        <w:separator/>
      </w:r>
    </w:p>
  </w:footnote>
  <w:footnote w:type="continuationSeparator" w:id="0">
    <w:p w:rsidR="00876E77" w:rsidRDefault="00876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AE4"/>
    <w:multiLevelType w:val="hybridMultilevel"/>
    <w:tmpl w:val="6E227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7A01"/>
    <w:multiLevelType w:val="hybridMultilevel"/>
    <w:tmpl w:val="93CEE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37EB"/>
    <w:multiLevelType w:val="hybridMultilevel"/>
    <w:tmpl w:val="9E7CA3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06F78"/>
    <w:multiLevelType w:val="hybridMultilevel"/>
    <w:tmpl w:val="51045B4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5E20F5"/>
    <w:multiLevelType w:val="hybridMultilevel"/>
    <w:tmpl w:val="F90E1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3E30"/>
    <w:multiLevelType w:val="hybridMultilevel"/>
    <w:tmpl w:val="F45AC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06BB0"/>
    <w:multiLevelType w:val="hybridMultilevel"/>
    <w:tmpl w:val="9E1E8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20DCC"/>
    <w:multiLevelType w:val="hybridMultilevel"/>
    <w:tmpl w:val="AD2C08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0005B"/>
    <w:multiLevelType w:val="hybridMultilevel"/>
    <w:tmpl w:val="37506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71263"/>
    <w:multiLevelType w:val="hybridMultilevel"/>
    <w:tmpl w:val="5232E2E4"/>
    <w:lvl w:ilvl="0" w:tplc="3530F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86A14"/>
    <w:multiLevelType w:val="hybridMultilevel"/>
    <w:tmpl w:val="9E7CA3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D4BB1"/>
    <w:multiLevelType w:val="hybridMultilevel"/>
    <w:tmpl w:val="AEAC6F44"/>
    <w:lvl w:ilvl="0" w:tplc="56626E2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E34BEE"/>
    <w:multiLevelType w:val="hybridMultilevel"/>
    <w:tmpl w:val="EF40E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86D52"/>
    <w:multiLevelType w:val="multilevel"/>
    <w:tmpl w:val="A5A42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706C3D0C"/>
    <w:multiLevelType w:val="hybridMultilevel"/>
    <w:tmpl w:val="5478EC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8606A"/>
    <w:multiLevelType w:val="hybridMultilevel"/>
    <w:tmpl w:val="2E6C6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B31A6"/>
    <w:multiLevelType w:val="hybridMultilevel"/>
    <w:tmpl w:val="80605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06F3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9F4C78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0"/>
  </w:num>
  <w:num w:numId="14">
    <w:abstractNumId w:val="10"/>
  </w:num>
  <w:num w:numId="15">
    <w:abstractNumId w:val="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BD"/>
    <w:rsid w:val="000421A9"/>
    <w:rsid w:val="00051F2A"/>
    <w:rsid w:val="00072522"/>
    <w:rsid w:val="0007408E"/>
    <w:rsid w:val="000A19D6"/>
    <w:rsid w:val="00110BA5"/>
    <w:rsid w:val="0014386C"/>
    <w:rsid w:val="001520FA"/>
    <w:rsid w:val="00155946"/>
    <w:rsid w:val="001961F3"/>
    <w:rsid w:val="001979F9"/>
    <w:rsid w:val="001B0AA1"/>
    <w:rsid w:val="001F0C63"/>
    <w:rsid w:val="0023091C"/>
    <w:rsid w:val="00231E59"/>
    <w:rsid w:val="002414F2"/>
    <w:rsid w:val="002767E0"/>
    <w:rsid w:val="002A539B"/>
    <w:rsid w:val="002C3CFA"/>
    <w:rsid w:val="003159E2"/>
    <w:rsid w:val="0032154A"/>
    <w:rsid w:val="003366F3"/>
    <w:rsid w:val="003546D4"/>
    <w:rsid w:val="00380C95"/>
    <w:rsid w:val="00391C82"/>
    <w:rsid w:val="003B276F"/>
    <w:rsid w:val="003C59A6"/>
    <w:rsid w:val="003D2BBC"/>
    <w:rsid w:val="003D3797"/>
    <w:rsid w:val="003E0CFB"/>
    <w:rsid w:val="003F4222"/>
    <w:rsid w:val="004136E4"/>
    <w:rsid w:val="004708DA"/>
    <w:rsid w:val="00487C9B"/>
    <w:rsid w:val="004A7A8B"/>
    <w:rsid w:val="004B4502"/>
    <w:rsid w:val="004C6E23"/>
    <w:rsid w:val="0052464F"/>
    <w:rsid w:val="0054570F"/>
    <w:rsid w:val="00571418"/>
    <w:rsid w:val="005972DF"/>
    <w:rsid w:val="005A1FBF"/>
    <w:rsid w:val="0063464E"/>
    <w:rsid w:val="006B1CBC"/>
    <w:rsid w:val="006B6941"/>
    <w:rsid w:val="006B7AE3"/>
    <w:rsid w:val="006C1266"/>
    <w:rsid w:val="00706B33"/>
    <w:rsid w:val="00721C4D"/>
    <w:rsid w:val="00745231"/>
    <w:rsid w:val="007C5089"/>
    <w:rsid w:val="007D194A"/>
    <w:rsid w:val="007F7BAF"/>
    <w:rsid w:val="00810E4F"/>
    <w:rsid w:val="00876E77"/>
    <w:rsid w:val="00877C42"/>
    <w:rsid w:val="008951E9"/>
    <w:rsid w:val="008D2366"/>
    <w:rsid w:val="008E5878"/>
    <w:rsid w:val="008E6E6B"/>
    <w:rsid w:val="008F0D21"/>
    <w:rsid w:val="00914633"/>
    <w:rsid w:val="009266DB"/>
    <w:rsid w:val="009432F7"/>
    <w:rsid w:val="00954226"/>
    <w:rsid w:val="0096404C"/>
    <w:rsid w:val="00975CE6"/>
    <w:rsid w:val="009801A3"/>
    <w:rsid w:val="009973CB"/>
    <w:rsid w:val="009A1148"/>
    <w:rsid w:val="009B5CBD"/>
    <w:rsid w:val="009E2D60"/>
    <w:rsid w:val="00A45969"/>
    <w:rsid w:val="00A521BE"/>
    <w:rsid w:val="00A55E71"/>
    <w:rsid w:val="00A84B1E"/>
    <w:rsid w:val="00A91F2A"/>
    <w:rsid w:val="00AA14A3"/>
    <w:rsid w:val="00AB0089"/>
    <w:rsid w:val="00AB166F"/>
    <w:rsid w:val="00B00447"/>
    <w:rsid w:val="00B07E9E"/>
    <w:rsid w:val="00B10715"/>
    <w:rsid w:val="00B21704"/>
    <w:rsid w:val="00B27D1B"/>
    <w:rsid w:val="00B3297E"/>
    <w:rsid w:val="00B402FA"/>
    <w:rsid w:val="00B65AA8"/>
    <w:rsid w:val="00BF4F72"/>
    <w:rsid w:val="00C03B40"/>
    <w:rsid w:val="00C8001F"/>
    <w:rsid w:val="00CB7A35"/>
    <w:rsid w:val="00CD4286"/>
    <w:rsid w:val="00CE2BB3"/>
    <w:rsid w:val="00CE2CF4"/>
    <w:rsid w:val="00CF57EA"/>
    <w:rsid w:val="00D42B08"/>
    <w:rsid w:val="00DD615C"/>
    <w:rsid w:val="00E0193A"/>
    <w:rsid w:val="00E41ABD"/>
    <w:rsid w:val="00E50BE1"/>
    <w:rsid w:val="00E955E0"/>
    <w:rsid w:val="00EA1317"/>
    <w:rsid w:val="00EB761D"/>
    <w:rsid w:val="00EC190C"/>
    <w:rsid w:val="00EC1D14"/>
    <w:rsid w:val="00ED3E44"/>
    <w:rsid w:val="00ED6BFE"/>
    <w:rsid w:val="00F33AC4"/>
    <w:rsid w:val="00F40ECB"/>
    <w:rsid w:val="00F4395D"/>
    <w:rsid w:val="00F57ABA"/>
    <w:rsid w:val="00F72D82"/>
    <w:rsid w:val="00F832E0"/>
    <w:rsid w:val="00FA341E"/>
    <w:rsid w:val="00FC7567"/>
    <w:rsid w:val="00F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271951A-0A2C-4814-A371-6B9719FE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41AB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E41ABD"/>
    <w:pPr>
      <w:tabs>
        <w:tab w:val="left" w:pos="0"/>
      </w:tabs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41ABD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E41AB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41ABD"/>
    <w:pPr>
      <w:ind w:left="720"/>
      <w:contextualSpacing/>
    </w:pPr>
  </w:style>
  <w:style w:type="paragraph" w:customStyle="1" w:styleId="Zkladntext32">
    <w:name w:val="Základní text 32"/>
    <w:basedOn w:val="Normln"/>
    <w:rsid w:val="00E41ABD"/>
    <w:rPr>
      <w:rFonts w:eastAsiaTheme="minorHAnsi"/>
      <w:b/>
      <w:bCs/>
      <w:sz w:val="20"/>
      <w:szCs w:val="20"/>
    </w:rPr>
  </w:style>
  <w:style w:type="character" w:customStyle="1" w:styleId="nowrap">
    <w:name w:val="nowrap"/>
    <w:basedOn w:val="Standardnpsmoodstavce"/>
    <w:rsid w:val="00E41ABD"/>
  </w:style>
  <w:style w:type="table" w:styleId="Mkatabulky">
    <w:name w:val="Table Grid"/>
    <w:basedOn w:val="Normlntabulka"/>
    <w:uiPriority w:val="59"/>
    <w:rsid w:val="00E4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E41A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1AB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1A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1A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1A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1A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AB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7C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7C4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A1FB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A1FB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odytext3">
    <w:name w:val="bodytext3"/>
    <w:basedOn w:val="Normln"/>
    <w:rsid w:val="00810E4F"/>
    <w:rPr>
      <w:color w:val="000000"/>
      <w:sz w:val="20"/>
      <w:szCs w:val="20"/>
    </w:rPr>
  </w:style>
  <w:style w:type="paragraph" w:customStyle="1" w:styleId="Default">
    <w:name w:val="Default"/>
    <w:rsid w:val="002414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1Char">
    <w:name w:val="Styl1 Char"/>
    <w:basedOn w:val="Standardnpsmoodstavce"/>
    <w:link w:val="Styl1"/>
    <w:qFormat/>
    <w:locked/>
    <w:rsid w:val="00051F2A"/>
    <w:rPr>
      <w:rFonts w:ascii="Arial" w:eastAsia="Calibri" w:hAnsi="Arial" w:cs="Arial"/>
      <w:b/>
      <w:u w:val="single"/>
    </w:rPr>
  </w:style>
  <w:style w:type="paragraph" w:customStyle="1" w:styleId="Styl1">
    <w:name w:val="Styl1"/>
    <w:basedOn w:val="Normln"/>
    <w:link w:val="Styl1Char"/>
    <w:qFormat/>
    <w:rsid w:val="00051F2A"/>
    <w:pPr>
      <w:suppressAutoHyphens/>
    </w:pPr>
    <w:rPr>
      <w:rFonts w:ascii="Arial" w:eastAsia="Calibri" w:hAnsi="Arial" w:cs="Arial"/>
      <w:b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Ivánek Petr</dc:creator>
  <cp:lastModifiedBy>Mejzlíková Petra</cp:lastModifiedBy>
  <cp:revision>2</cp:revision>
  <cp:lastPrinted>2020-11-02T08:23:00Z</cp:lastPrinted>
  <dcterms:created xsi:type="dcterms:W3CDTF">2020-11-05T10:54:00Z</dcterms:created>
  <dcterms:modified xsi:type="dcterms:W3CDTF">2020-11-05T10:54:00Z</dcterms:modified>
</cp:coreProperties>
</file>