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3C5" w:rsidRDefault="004533C5" w:rsidP="004533C5">
      <w:pPr>
        <w:tabs>
          <w:tab w:val="left" w:pos="1620"/>
        </w:tabs>
        <w:ind w:left="1620" w:hanging="1620"/>
        <w:jc w:val="both"/>
        <w:rPr>
          <w:rFonts w:ascii="Arial" w:hAnsi="Arial" w:cs="Arial"/>
          <w:bCs/>
          <w:sz w:val="20"/>
          <w:szCs w:val="20"/>
        </w:rPr>
      </w:pP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54CAE">
        <w:rPr>
          <w:rFonts w:ascii="Arial" w:hAnsi="Arial" w:cs="Arial"/>
          <w:bCs/>
          <w:sz w:val="20"/>
          <w:szCs w:val="20"/>
        </w:rPr>
        <w:t>Předkládá:</w:t>
      </w:r>
      <w:r w:rsidRPr="00354CAE">
        <w:rPr>
          <w:rFonts w:ascii="Arial" w:hAnsi="Arial" w:cs="Arial"/>
          <w:bCs/>
          <w:sz w:val="20"/>
          <w:szCs w:val="20"/>
        </w:rPr>
        <w:tab/>
      </w:r>
      <w:r>
        <w:rPr>
          <w:rFonts w:ascii="Arial" w:hAnsi="Arial" w:cs="Arial"/>
          <w:bCs/>
          <w:sz w:val="20"/>
          <w:szCs w:val="20"/>
        </w:rPr>
        <w:t>Rada města Prostějova</w:t>
      </w:r>
    </w:p>
    <w:p w:rsidR="004533C5" w:rsidRDefault="004533C5" w:rsidP="004533C5">
      <w:pPr>
        <w:tabs>
          <w:tab w:val="left" w:pos="1620"/>
        </w:tabs>
        <w:ind w:left="1620" w:hanging="1620"/>
        <w:jc w:val="both"/>
        <w:rPr>
          <w:rFonts w:ascii="Arial" w:hAnsi="Arial" w:cs="Arial"/>
          <w:bCs/>
          <w:sz w:val="20"/>
          <w:szCs w:val="20"/>
        </w:rPr>
      </w:pP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Mgr. František Jura</w:t>
      </w: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primátor</w:t>
      </w:r>
    </w:p>
    <w:p w:rsidR="004533C5" w:rsidRDefault="004533C5" w:rsidP="004533C5">
      <w:pPr>
        <w:tabs>
          <w:tab w:val="left" w:pos="1620"/>
          <w:tab w:val="left" w:pos="4962"/>
          <w:tab w:val="left" w:pos="6379"/>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Ing. Jiří Rozehnal</w:t>
      </w: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náměstek primátora</w:t>
      </w:r>
    </w:p>
    <w:p w:rsidR="004533C5" w:rsidRDefault="004533C5" w:rsidP="004533C5">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Zpracovali</w:t>
      </w:r>
      <w:r w:rsidRPr="00354CAE">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t>Mgr. Miroslav Petrásek,</w:t>
      </w:r>
    </w:p>
    <w:p w:rsidR="004533C5" w:rsidRDefault="004533C5" w:rsidP="004533C5">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Odboru dotací</w:t>
      </w:r>
    </w:p>
    <w:p w:rsidR="004533C5" w:rsidRDefault="004533C5" w:rsidP="004533C5">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 veřejných zakázek</w:t>
      </w:r>
    </w:p>
    <w:p w:rsidR="004533C5" w:rsidRDefault="004533C5" w:rsidP="004533C5">
      <w:pPr>
        <w:tabs>
          <w:tab w:val="left" w:pos="1620"/>
        </w:tabs>
        <w:ind w:left="1620" w:right="-141" w:hanging="1620"/>
        <w:rPr>
          <w:rFonts w:ascii="Arial" w:hAnsi="Arial" w:cs="Arial"/>
          <w:bCs/>
          <w:sz w:val="20"/>
          <w:szCs w:val="20"/>
        </w:rPr>
      </w:pPr>
    </w:p>
    <w:p w:rsidR="004533C5" w:rsidRDefault="004533C5" w:rsidP="004533C5">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Ing. Petr Brückner,</w:t>
      </w:r>
    </w:p>
    <w:p w:rsidR="004533C5" w:rsidRDefault="004533C5" w:rsidP="004533C5">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vedoucí Odboru rozvoje a investic</w:t>
      </w:r>
    </w:p>
    <w:p w:rsidR="004533C5" w:rsidRDefault="004533C5" w:rsidP="004533C5">
      <w:pPr>
        <w:tabs>
          <w:tab w:val="left" w:pos="1620"/>
        </w:tabs>
        <w:ind w:left="1620" w:right="-141"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4533C5" w:rsidRPr="00354CAE" w:rsidRDefault="004533C5" w:rsidP="004533C5">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
    <w:p w:rsidR="004533C5" w:rsidRPr="00354CAE" w:rsidRDefault="004533C5" w:rsidP="004533C5">
      <w:pPr>
        <w:tabs>
          <w:tab w:val="left" w:pos="1620"/>
        </w:tabs>
        <w:ind w:left="1620" w:hanging="1620"/>
        <w:jc w:val="both"/>
        <w:rPr>
          <w:rFonts w:ascii="Arial" w:hAnsi="Arial" w:cs="Arial"/>
          <w:bCs/>
          <w:sz w:val="20"/>
          <w:szCs w:val="20"/>
        </w:rPr>
      </w:pPr>
    </w:p>
    <w:p w:rsidR="004533C5" w:rsidRPr="00354CAE" w:rsidRDefault="004533C5" w:rsidP="004533C5">
      <w:pPr>
        <w:pBdr>
          <w:bottom w:val="single" w:sz="8" w:space="1" w:color="auto"/>
        </w:pBdr>
        <w:jc w:val="center"/>
        <w:rPr>
          <w:rFonts w:ascii="Arial" w:hAnsi="Arial" w:cs="Arial"/>
          <w:bCs/>
          <w:sz w:val="36"/>
          <w:szCs w:val="36"/>
        </w:rPr>
      </w:pPr>
      <w:r>
        <w:rPr>
          <w:rFonts w:ascii="Arial" w:hAnsi="Arial" w:cs="Arial"/>
          <w:bCs/>
          <w:sz w:val="36"/>
          <w:szCs w:val="36"/>
        </w:rPr>
        <w:t>Zasedání</w:t>
      </w:r>
      <w:r w:rsidRPr="00354CAE">
        <w:rPr>
          <w:rFonts w:ascii="Arial" w:hAnsi="Arial" w:cs="Arial"/>
          <w:bCs/>
          <w:sz w:val="36"/>
          <w:szCs w:val="36"/>
        </w:rPr>
        <w:t xml:space="preserve"> </w:t>
      </w:r>
      <w:r>
        <w:rPr>
          <w:rFonts w:ascii="Arial" w:hAnsi="Arial" w:cs="Arial"/>
          <w:bCs/>
          <w:sz w:val="36"/>
          <w:szCs w:val="36"/>
        </w:rPr>
        <w:t>Zastupitelstva</w:t>
      </w:r>
      <w:r w:rsidRPr="00354CAE">
        <w:rPr>
          <w:rFonts w:ascii="Arial" w:hAnsi="Arial" w:cs="Arial"/>
          <w:bCs/>
          <w:sz w:val="36"/>
          <w:szCs w:val="36"/>
        </w:rPr>
        <w:t xml:space="preserve"> města Prostějova</w:t>
      </w:r>
    </w:p>
    <w:p w:rsidR="00354CAE" w:rsidRPr="00354CAE" w:rsidRDefault="004533C5" w:rsidP="004533C5">
      <w:pPr>
        <w:pBdr>
          <w:bottom w:val="single" w:sz="8" w:space="1" w:color="auto"/>
        </w:pBdr>
        <w:jc w:val="center"/>
        <w:rPr>
          <w:rFonts w:ascii="Arial" w:hAnsi="Arial" w:cs="Arial"/>
          <w:bCs/>
          <w:sz w:val="36"/>
          <w:szCs w:val="36"/>
        </w:rPr>
      </w:pPr>
      <w:r w:rsidRPr="00354CAE">
        <w:rPr>
          <w:rFonts w:ascii="Arial" w:hAnsi="Arial" w:cs="Arial"/>
          <w:bCs/>
          <w:sz w:val="36"/>
          <w:szCs w:val="36"/>
        </w:rPr>
        <w:t>konan</w:t>
      </w:r>
      <w:r>
        <w:rPr>
          <w:rFonts w:ascii="Arial" w:hAnsi="Arial" w:cs="Arial"/>
          <w:bCs/>
          <w:sz w:val="36"/>
          <w:szCs w:val="36"/>
        </w:rPr>
        <w:t>é</w:t>
      </w:r>
      <w:r w:rsidRPr="00354CAE">
        <w:rPr>
          <w:rFonts w:ascii="Arial" w:hAnsi="Arial" w:cs="Arial"/>
          <w:bCs/>
          <w:sz w:val="36"/>
          <w:szCs w:val="36"/>
        </w:rPr>
        <w:t xml:space="preserve"> dne </w:t>
      </w:r>
      <w:r>
        <w:rPr>
          <w:rFonts w:ascii="Arial" w:hAnsi="Arial" w:cs="Arial"/>
          <w:bCs/>
          <w:sz w:val="36"/>
          <w:szCs w:val="36"/>
        </w:rPr>
        <w:t>15. 6</w:t>
      </w:r>
      <w:r w:rsidRPr="00354CAE">
        <w:rPr>
          <w:rFonts w:ascii="Arial" w:hAnsi="Arial" w:cs="Arial"/>
          <w:bCs/>
          <w:sz w:val="36"/>
          <w:szCs w:val="36"/>
        </w:rPr>
        <w:t xml:space="preserve">. </w:t>
      </w:r>
      <w:r>
        <w:rPr>
          <w:rFonts w:ascii="Arial" w:hAnsi="Arial" w:cs="Arial"/>
          <w:bCs/>
          <w:sz w:val="36"/>
          <w:szCs w:val="36"/>
        </w:rPr>
        <w:t>2021</w:t>
      </w:r>
    </w:p>
    <w:p w:rsidR="00710CAD" w:rsidRPr="00354CAE" w:rsidRDefault="00710CAD">
      <w:pPr>
        <w:tabs>
          <w:tab w:val="left" w:pos="1620"/>
        </w:tabs>
        <w:ind w:left="1620" w:hanging="1620"/>
        <w:jc w:val="both"/>
        <w:rPr>
          <w:rFonts w:ascii="Arial" w:hAnsi="Arial" w:cs="Arial"/>
          <w:bCs/>
          <w:sz w:val="20"/>
          <w:szCs w:val="20"/>
        </w:rPr>
      </w:pPr>
    </w:p>
    <w:p w:rsidR="00B948A1" w:rsidRDefault="00A96080" w:rsidP="00A0276E">
      <w:pPr>
        <w:pBdr>
          <w:bottom w:val="single" w:sz="12" w:space="1" w:color="auto"/>
        </w:pBdr>
        <w:tabs>
          <w:tab w:val="left" w:pos="0"/>
        </w:tabs>
        <w:jc w:val="both"/>
        <w:rPr>
          <w:rFonts w:ascii="Arial" w:hAnsi="Arial" w:cs="Arial"/>
          <w:b/>
        </w:rPr>
      </w:pPr>
      <w:r>
        <w:rPr>
          <w:rFonts w:ascii="Arial" w:hAnsi="Arial" w:cs="Arial"/>
          <w:b/>
        </w:rPr>
        <w:t>„</w:t>
      </w:r>
      <w:r w:rsidR="00E7117F" w:rsidRPr="00EE3C83">
        <w:rPr>
          <w:rFonts w:ascii="Arial" w:hAnsi="Arial" w:cs="Arial"/>
          <w:b/>
        </w:rPr>
        <w:t>Zimní stadion</w:t>
      </w:r>
      <w:r w:rsidR="00E7117F">
        <w:rPr>
          <w:rFonts w:ascii="Arial" w:hAnsi="Arial" w:cs="Arial"/>
          <w:b/>
        </w:rPr>
        <w:t xml:space="preserve"> Prostějov</w:t>
      </w:r>
      <w:r w:rsidR="00E7117F" w:rsidRPr="00EE3C83">
        <w:rPr>
          <w:rFonts w:ascii="Arial" w:hAnsi="Arial" w:cs="Arial"/>
          <w:b/>
        </w:rPr>
        <w:t xml:space="preserve"> – </w:t>
      </w:r>
      <w:r w:rsidR="00E7117F">
        <w:rPr>
          <w:rFonts w:ascii="Arial" w:hAnsi="Arial" w:cs="Arial"/>
          <w:b/>
        </w:rPr>
        <w:t>rekonstrukce</w:t>
      </w:r>
      <w:r w:rsidR="00E7117F" w:rsidRPr="00EE3C83">
        <w:rPr>
          <w:rFonts w:ascii="Arial" w:hAnsi="Arial" w:cs="Arial"/>
          <w:b/>
        </w:rPr>
        <w:t xml:space="preserve"> </w:t>
      </w:r>
      <w:r w:rsidR="007D3987">
        <w:rPr>
          <w:rFonts w:ascii="Arial" w:hAnsi="Arial" w:cs="Arial"/>
          <w:b/>
        </w:rPr>
        <w:t>východní stě</w:t>
      </w:r>
      <w:r w:rsidR="00E7117F">
        <w:rPr>
          <w:rFonts w:ascii="Arial" w:hAnsi="Arial" w:cs="Arial"/>
          <w:b/>
        </w:rPr>
        <w:t>ny</w:t>
      </w:r>
      <w:r>
        <w:rPr>
          <w:rFonts w:ascii="Arial" w:hAnsi="Arial" w:cs="Arial"/>
          <w:b/>
        </w:rPr>
        <w:t>“</w:t>
      </w:r>
      <w:r w:rsidR="00EE3C83">
        <w:rPr>
          <w:rFonts w:ascii="Arial" w:hAnsi="Arial" w:cs="Arial"/>
          <w:b/>
        </w:rPr>
        <w:t xml:space="preserve"> –</w:t>
      </w:r>
      <w:r w:rsidR="00B0217A">
        <w:rPr>
          <w:rFonts w:ascii="Arial" w:hAnsi="Arial" w:cs="Arial"/>
          <w:b/>
        </w:rPr>
        <w:t xml:space="preserve"> </w:t>
      </w:r>
      <w:r>
        <w:rPr>
          <w:rFonts w:ascii="Arial" w:hAnsi="Arial" w:cs="Arial"/>
          <w:b/>
        </w:rPr>
        <w:t>zajištění dofinancování vlastního podílu žadatele o dotaci Sportcentrum – dům dětí a mládeže Prostějov</w:t>
      </w:r>
      <w:r w:rsidR="00354F8B">
        <w:rPr>
          <w:rFonts w:ascii="Arial" w:hAnsi="Arial" w:cs="Arial"/>
          <w:b/>
        </w:rPr>
        <w:t xml:space="preserve"> </w:t>
      </w:r>
    </w:p>
    <w:p w:rsidR="00354F8B" w:rsidRPr="00710CAD" w:rsidRDefault="00354F8B" w:rsidP="00A0276E">
      <w:pPr>
        <w:pBdr>
          <w:bottom w:val="single" w:sz="12" w:space="1" w:color="auto"/>
        </w:pBdr>
        <w:tabs>
          <w:tab w:val="left" w:pos="0"/>
        </w:tabs>
        <w:jc w:val="both"/>
        <w:rPr>
          <w:rFonts w:ascii="Arial" w:hAnsi="Arial" w:cs="Arial"/>
          <w:b/>
        </w:rPr>
      </w:pPr>
      <w:r>
        <w:rPr>
          <w:rFonts w:ascii="Arial" w:hAnsi="Arial" w:cs="Arial"/>
          <w:b/>
        </w:rPr>
        <w:t xml:space="preserve">a převedení projektové dokumentace </w:t>
      </w:r>
    </w:p>
    <w:p w:rsidR="00710CAD" w:rsidRPr="00354CAE" w:rsidRDefault="00710CAD" w:rsidP="00B948A1">
      <w:pPr>
        <w:pBdr>
          <w:bottom w:val="single" w:sz="12" w:space="1" w:color="auto"/>
        </w:pBdr>
        <w:tabs>
          <w:tab w:val="left" w:pos="1620"/>
        </w:tabs>
        <w:ind w:left="1620" w:hanging="1620"/>
        <w:jc w:val="both"/>
        <w:rPr>
          <w:rFonts w:ascii="Arial" w:hAnsi="Arial" w:cs="Arial"/>
          <w:b/>
          <w:sz w:val="20"/>
          <w:szCs w:val="20"/>
        </w:rPr>
      </w:pPr>
    </w:p>
    <w:p w:rsidR="00354CAE" w:rsidRPr="00354CAE" w:rsidRDefault="00354CAE">
      <w:pPr>
        <w:pStyle w:val="Zkladntext"/>
        <w:tabs>
          <w:tab w:val="clear" w:pos="0"/>
        </w:tabs>
        <w:rPr>
          <w:rFonts w:ascii="Arial" w:hAnsi="Arial" w:cs="Arial"/>
          <w:szCs w:val="20"/>
        </w:rPr>
      </w:pPr>
    </w:p>
    <w:p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rsidR="00D1621E" w:rsidRDefault="00D1621E" w:rsidP="00B8533E">
      <w:pPr>
        <w:rPr>
          <w:rFonts w:ascii="Arial" w:hAnsi="Arial" w:cs="Arial"/>
          <w:b/>
        </w:rPr>
      </w:pPr>
    </w:p>
    <w:p w:rsidR="00C52E3C" w:rsidRPr="00B8533E" w:rsidRDefault="00464C86" w:rsidP="00B8533E">
      <w:pPr>
        <w:rPr>
          <w:rFonts w:ascii="Arial" w:hAnsi="Arial" w:cs="Arial"/>
          <w:b/>
        </w:rPr>
      </w:pPr>
      <w:r>
        <w:rPr>
          <w:rFonts w:ascii="Arial" w:hAnsi="Arial" w:cs="Arial"/>
          <w:b/>
        </w:rPr>
        <w:t>Zastupitelstvo</w:t>
      </w:r>
      <w:r w:rsidR="00D1621E">
        <w:rPr>
          <w:rFonts w:ascii="Arial" w:hAnsi="Arial" w:cs="Arial"/>
          <w:b/>
        </w:rPr>
        <w:t xml:space="preserve"> města Prostějova</w:t>
      </w:r>
    </w:p>
    <w:p w:rsidR="007F6FC8" w:rsidRDefault="00EE3C83" w:rsidP="007F6FC8">
      <w:pPr>
        <w:tabs>
          <w:tab w:val="left" w:pos="426"/>
        </w:tabs>
        <w:jc w:val="both"/>
        <w:rPr>
          <w:rFonts w:ascii="Arial" w:hAnsi="Arial" w:cs="Arial"/>
          <w:b/>
        </w:rPr>
      </w:pPr>
      <w:r>
        <w:rPr>
          <w:rFonts w:ascii="Arial" w:hAnsi="Arial" w:cs="Arial"/>
          <w:b/>
        </w:rPr>
        <w:t>s</w:t>
      </w:r>
      <w:r w:rsidR="00844B85">
        <w:rPr>
          <w:rFonts w:ascii="Arial" w:hAnsi="Arial" w:cs="Arial"/>
          <w:b/>
        </w:rPr>
        <w:t> </w:t>
      </w:r>
      <w:r>
        <w:rPr>
          <w:rFonts w:ascii="Arial" w:hAnsi="Arial" w:cs="Arial"/>
          <w:b/>
        </w:rPr>
        <w:t>c</w:t>
      </w:r>
      <w:r w:rsidR="00844B85">
        <w:rPr>
          <w:rFonts w:ascii="Arial" w:hAnsi="Arial" w:cs="Arial"/>
          <w:b/>
        </w:rPr>
        <w:t xml:space="preserve"> </w:t>
      </w:r>
      <w:r>
        <w:rPr>
          <w:rFonts w:ascii="Arial" w:hAnsi="Arial" w:cs="Arial"/>
          <w:b/>
        </w:rPr>
        <w:t>h</w:t>
      </w:r>
      <w:r w:rsidR="00844B85">
        <w:rPr>
          <w:rFonts w:ascii="Arial" w:hAnsi="Arial" w:cs="Arial"/>
          <w:b/>
        </w:rPr>
        <w:t xml:space="preserve"> </w:t>
      </w:r>
      <w:r>
        <w:rPr>
          <w:rFonts w:ascii="Arial" w:hAnsi="Arial" w:cs="Arial"/>
          <w:b/>
        </w:rPr>
        <w:t>v</w:t>
      </w:r>
      <w:r w:rsidR="00844B85">
        <w:rPr>
          <w:rFonts w:ascii="Arial" w:hAnsi="Arial" w:cs="Arial"/>
          <w:b/>
        </w:rPr>
        <w:t> </w:t>
      </w:r>
      <w:r>
        <w:rPr>
          <w:rFonts w:ascii="Arial" w:hAnsi="Arial" w:cs="Arial"/>
          <w:b/>
        </w:rPr>
        <w:t>a</w:t>
      </w:r>
      <w:r w:rsidR="00844B85">
        <w:rPr>
          <w:rFonts w:ascii="Arial" w:hAnsi="Arial" w:cs="Arial"/>
          <w:b/>
        </w:rPr>
        <w:t xml:space="preserve"> </w:t>
      </w:r>
      <w:r>
        <w:rPr>
          <w:rFonts w:ascii="Arial" w:hAnsi="Arial" w:cs="Arial"/>
          <w:b/>
        </w:rPr>
        <w:t>l</w:t>
      </w:r>
      <w:r w:rsidR="00844B85">
        <w:rPr>
          <w:rFonts w:ascii="Arial" w:hAnsi="Arial" w:cs="Arial"/>
          <w:b/>
        </w:rPr>
        <w:t xml:space="preserve"> </w:t>
      </w:r>
      <w:r>
        <w:rPr>
          <w:rFonts w:ascii="Arial" w:hAnsi="Arial" w:cs="Arial"/>
          <w:b/>
        </w:rPr>
        <w:t>u</w:t>
      </w:r>
      <w:r w:rsidR="00844B85">
        <w:rPr>
          <w:rFonts w:ascii="Arial" w:hAnsi="Arial" w:cs="Arial"/>
          <w:b/>
        </w:rPr>
        <w:t xml:space="preserve"> </w:t>
      </w:r>
      <w:r>
        <w:rPr>
          <w:rFonts w:ascii="Arial" w:hAnsi="Arial" w:cs="Arial"/>
          <w:b/>
        </w:rPr>
        <w:t>j</w:t>
      </w:r>
      <w:r w:rsidR="00844B85">
        <w:rPr>
          <w:rFonts w:ascii="Arial" w:hAnsi="Arial" w:cs="Arial"/>
          <w:b/>
        </w:rPr>
        <w:t xml:space="preserve"> </w:t>
      </w:r>
      <w:r>
        <w:rPr>
          <w:rFonts w:ascii="Arial" w:hAnsi="Arial" w:cs="Arial"/>
          <w:b/>
        </w:rPr>
        <w:t>e</w:t>
      </w:r>
    </w:p>
    <w:p w:rsidR="007C616D" w:rsidRPr="007F6FC8" w:rsidRDefault="007C616D" w:rsidP="007F6FC8">
      <w:pPr>
        <w:tabs>
          <w:tab w:val="left" w:pos="426"/>
        </w:tabs>
        <w:jc w:val="both"/>
        <w:rPr>
          <w:rFonts w:ascii="Arial" w:hAnsi="Arial" w:cs="Arial"/>
          <w:b/>
        </w:rPr>
      </w:pPr>
    </w:p>
    <w:p w:rsidR="00844B85" w:rsidRDefault="00844B85" w:rsidP="007C616D">
      <w:pPr>
        <w:pStyle w:val="Odstavecseseznamem"/>
        <w:numPr>
          <w:ilvl w:val="0"/>
          <w:numId w:val="42"/>
        </w:numPr>
        <w:tabs>
          <w:tab w:val="left" w:pos="426"/>
        </w:tabs>
        <w:jc w:val="both"/>
        <w:rPr>
          <w:rFonts w:ascii="Arial" w:hAnsi="Arial" w:cs="Arial"/>
          <w:b/>
        </w:rPr>
      </w:pPr>
      <w:r w:rsidRPr="007C616D">
        <w:rPr>
          <w:rFonts w:ascii="Arial" w:hAnsi="Arial" w:cs="Arial"/>
          <w:b/>
        </w:rPr>
        <w:t xml:space="preserve">závazek, že statutární město Prostějov dofinancuje příspěvkové organizaci Sportcentrum - dům dětí a mládeže Prostějov, IČ 00840173, sídlem </w:t>
      </w:r>
      <w:r w:rsidR="006170A8" w:rsidRPr="007C616D">
        <w:rPr>
          <w:rFonts w:ascii="Arial" w:hAnsi="Arial" w:cs="Arial"/>
          <w:b/>
        </w:rPr>
        <w:t>Olympijská 4228/4</w:t>
      </w:r>
      <w:r w:rsidRPr="007C616D">
        <w:rPr>
          <w:rFonts w:ascii="Arial" w:hAnsi="Arial" w:cs="Arial"/>
          <w:b/>
        </w:rPr>
        <w:t>, Prostějov, vlastní podíl žadatele do výše celkových nákladů spojených s realizací projektu „</w:t>
      </w:r>
      <w:r w:rsidR="006170A8" w:rsidRPr="007C616D">
        <w:rPr>
          <w:rFonts w:ascii="Arial" w:hAnsi="Arial" w:cs="Arial"/>
          <w:b/>
        </w:rPr>
        <w:t>Zimní stadion Prostějov – rekonstrukce východní stěny</w:t>
      </w:r>
      <w:r w:rsidRPr="007C616D">
        <w:rPr>
          <w:rFonts w:ascii="Arial" w:hAnsi="Arial" w:cs="Arial"/>
          <w:b/>
        </w:rPr>
        <w:t>“ předloženého v rámci dotačního prog</w:t>
      </w:r>
      <w:r w:rsidR="007C616D">
        <w:rPr>
          <w:rFonts w:ascii="Arial" w:hAnsi="Arial" w:cs="Arial"/>
          <w:b/>
        </w:rPr>
        <w:t>ramu Národní sportovní agentury;</w:t>
      </w:r>
    </w:p>
    <w:p w:rsidR="007C616D" w:rsidRDefault="007C616D" w:rsidP="007C616D">
      <w:pPr>
        <w:pStyle w:val="Odstavecseseznamem"/>
        <w:tabs>
          <w:tab w:val="left" w:pos="426"/>
        </w:tabs>
        <w:jc w:val="both"/>
        <w:rPr>
          <w:rFonts w:ascii="Arial" w:hAnsi="Arial" w:cs="Arial"/>
          <w:b/>
        </w:rPr>
      </w:pPr>
    </w:p>
    <w:p w:rsidR="007C616D" w:rsidRPr="00096E21" w:rsidRDefault="007C616D" w:rsidP="007C616D">
      <w:pPr>
        <w:pStyle w:val="Odstavecseseznamem"/>
        <w:numPr>
          <w:ilvl w:val="0"/>
          <w:numId w:val="42"/>
        </w:numPr>
        <w:tabs>
          <w:tab w:val="left" w:pos="-284"/>
          <w:tab w:val="left" w:pos="0"/>
        </w:tabs>
        <w:jc w:val="both"/>
        <w:rPr>
          <w:rFonts w:ascii="Arial" w:hAnsi="Arial" w:cs="Arial"/>
          <w:b/>
          <w:bCs/>
          <w:szCs w:val="22"/>
        </w:rPr>
      </w:pPr>
      <w:r w:rsidRPr="00096E21">
        <w:rPr>
          <w:rFonts w:ascii="Arial" w:hAnsi="Arial" w:cs="Arial"/>
          <w:b/>
        </w:rPr>
        <w:t>Smlouvu o převodu projektové dokumentace na akci „Zimní stadion – výměna kopilitů na východní straně“ do majetku organizace Sportcentrum – dům dětí a mládeže Prostějov, příspěvková organizace“ dle předloženého návrhu</w:t>
      </w:r>
      <w:r w:rsidRPr="00096E21">
        <w:rPr>
          <w:rFonts w:ascii="Arial" w:hAnsi="Arial" w:cs="Arial"/>
          <w:b/>
          <w:bCs/>
          <w:szCs w:val="22"/>
        </w:rPr>
        <w:t>.</w:t>
      </w:r>
    </w:p>
    <w:p w:rsidR="007C616D" w:rsidRPr="007C616D" w:rsidRDefault="007C616D" w:rsidP="007C616D">
      <w:pPr>
        <w:tabs>
          <w:tab w:val="left" w:pos="-284"/>
          <w:tab w:val="left" w:pos="0"/>
        </w:tabs>
        <w:ind w:left="360"/>
        <w:jc w:val="both"/>
        <w:rPr>
          <w:rFonts w:ascii="Arial" w:hAnsi="Arial" w:cs="Arial"/>
          <w:b/>
          <w:bCs/>
          <w:szCs w:val="22"/>
        </w:rPr>
      </w:pPr>
    </w:p>
    <w:p w:rsidR="00512194" w:rsidRDefault="00512194"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193"/>
        <w:gridCol w:w="3496"/>
        <w:gridCol w:w="1252"/>
        <w:gridCol w:w="2261"/>
      </w:tblGrid>
      <w:tr w:rsidR="007F6FC8" w:rsidRPr="00354CAE" w:rsidTr="00354F8B">
        <w:tc>
          <w:tcPr>
            <w:tcW w:w="9202" w:type="dxa"/>
            <w:gridSpan w:val="4"/>
          </w:tcPr>
          <w:p w:rsidR="007F6FC8" w:rsidRPr="00FE3AB7" w:rsidRDefault="007F6FC8" w:rsidP="00CA6872">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7F6FC8" w:rsidRPr="00354CAE" w:rsidTr="00354F8B">
        <w:trPr>
          <w:trHeight w:val="727"/>
        </w:trPr>
        <w:tc>
          <w:tcPr>
            <w:tcW w:w="2193" w:type="dxa"/>
            <w:vAlign w:val="center"/>
          </w:tcPr>
          <w:p w:rsidR="007F6FC8" w:rsidRPr="00354CAE" w:rsidRDefault="007F6FC8" w:rsidP="00CA6872">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496" w:type="dxa"/>
            <w:vAlign w:val="center"/>
          </w:tcPr>
          <w:p w:rsidR="007F6FC8" w:rsidRDefault="007F6FC8" w:rsidP="00CA6872">
            <w:pPr>
              <w:tabs>
                <w:tab w:val="left" w:pos="-284"/>
                <w:tab w:val="left" w:pos="360"/>
              </w:tabs>
              <w:rPr>
                <w:rFonts w:ascii="Arial" w:hAnsi="Arial" w:cs="Arial"/>
                <w:bCs/>
                <w:i/>
                <w:sz w:val="20"/>
                <w:szCs w:val="20"/>
              </w:rPr>
            </w:pPr>
            <w:r>
              <w:rPr>
                <w:rFonts w:ascii="Arial" w:hAnsi="Arial" w:cs="Arial"/>
                <w:bCs/>
                <w:i/>
                <w:sz w:val="20"/>
                <w:szCs w:val="20"/>
              </w:rPr>
              <w:t xml:space="preserve">Mgr. František Jura, primátor  </w:t>
            </w:r>
          </w:p>
          <w:p w:rsidR="007F6FC8" w:rsidRDefault="007F6FC8" w:rsidP="00CA6872">
            <w:pPr>
              <w:tabs>
                <w:tab w:val="left" w:pos="-284"/>
                <w:tab w:val="left" w:pos="360"/>
              </w:tabs>
              <w:rPr>
                <w:rFonts w:ascii="Arial" w:hAnsi="Arial" w:cs="Arial"/>
                <w:bCs/>
                <w:i/>
                <w:sz w:val="20"/>
                <w:szCs w:val="20"/>
              </w:rPr>
            </w:pPr>
          </w:p>
          <w:p w:rsidR="007F6FC8" w:rsidRPr="00FE3AB7" w:rsidRDefault="007F6FC8" w:rsidP="00CA6872">
            <w:pPr>
              <w:tabs>
                <w:tab w:val="left" w:pos="-284"/>
                <w:tab w:val="left" w:pos="360"/>
              </w:tabs>
              <w:rPr>
                <w:rFonts w:ascii="Arial" w:hAnsi="Arial" w:cs="Arial"/>
                <w:bCs/>
                <w:i/>
                <w:sz w:val="20"/>
                <w:szCs w:val="20"/>
              </w:rPr>
            </w:pPr>
            <w:r>
              <w:rPr>
                <w:rFonts w:ascii="Arial" w:hAnsi="Arial" w:cs="Arial"/>
                <w:bCs/>
                <w:i/>
                <w:sz w:val="20"/>
                <w:szCs w:val="20"/>
              </w:rPr>
              <w:t xml:space="preserve">Ing. Jiří Rozehnal, náměstek primátora  </w:t>
            </w:r>
          </w:p>
        </w:tc>
        <w:tc>
          <w:tcPr>
            <w:tcW w:w="1252" w:type="dxa"/>
            <w:vAlign w:val="bottom"/>
          </w:tcPr>
          <w:p w:rsidR="007F6FC8" w:rsidRPr="00E6619E" w:rsidRDefault="00464C86" w:rsidP="00CA6872">
            <w:pPr>
              <w:tabs>
                <w:tab w:val="left" w:pos="-284"/>
                <w:tab w:val="left" w:pos="360"/>
              </w:tabs>
              <w:jc w:val="center"/>
              <w:rPr>
                <w:rFonts w:ascii="Arial" w:hAnsi="Arial" w:cs="Arial"/>
                <w:bCs/>
                <w:i/>
                <w:sz w:val="20"/>
                <w:szCs w:val="20"/>
              </w:rPr>
            </w:pPr>
            <w:r>
              <w:rPr>
                <w:rFonts w:ascii="Arial" w:hAnsi="Arial" w:cs="Arial"/>
                <w:bCs/>
                <w:i/>
                <w:sz w:val="20"/>
                <w:szCs w:val="20"/>
              </w:rPr>
              <w:t>2. 6. 2021</w:t>
            </w:r>
          </w:p>
        </w:tc>
        <w:tc>
          <w:tcPr>
            <w:tcW w:w="2261" w:type="dxa"/>
            <w:vAlign w:val="bottom"/>
          </w:tcPr>
          <w:p w:rsidR="007F6FC8" w:rsidRPr="00E6619E" w:rsidRDefault="007F6FC8" w:rsidP="00354F8B">
            <w:pPr>
              <w:tabs>
                <w:tab w:val="left" w:pos="-284"/>
                <w:tab w:val="left" w:pos="360"/>
              </w:tabs>
              <w:rPr>
                <w:rFonts w:ascii="Arial" w:hAnsi="Arial" w:cs="Arial"/>
                <w:bCs/>
                <w:i/>
                <w:sz w:val="20"/>
                <w:szCs w:val="20"/>
              </w:rPr>
            </w:pPr>
            <w:r>
              <w:rPr>
                <w:rFonts w:ascii="Arial" w:hAnsi="Arial" w:cs="Arial"/>
                <w:bCs/>
                <w:i/>
                <w:sz w:val="20"/>
                <w:szCs w:val="20"/>
              </w:rPr>
              <w:t xml:space="preserve"> </w:t>
            </w:r>
          </w:p>
        </w:tc>
      </w:tr>
      <w:tr w:rsidR="007F6FC8" w:rsidRPr="00354CAE" w:rsidTr="00354F8B">
        <w:tc>
          <w:tcPr>
            <w:tcW w:w="2193" w:type="dxa"/>
            <w:vAlign w:val="center"/>
          </w:tcPr>
          <w:p w:rsidR="007F6FC8" w:rsidRDefault="007F6FC8" w:rsidP="00CA6872">
            <w:pPr>
              <w:tabs>
                <w:tab w:val="left" w:pos="-284"/>
                <w:tab w:val="left" w:pos="360"/>
              </w:tabs>
              <w:rPr>
                <w:rFonts w:ascii="Arial" w:hAnsi="Arial" w:cs="Arial"/>
                <w:bCs/>
                <w:sz w:val="20"/>
                <w:szCs w:val="20"/>
              </w:rPr>
            </w:pPr>
          </w:p>
          <w:p w:rsidR="007F6FC8" w:rsidRPr="00354CAE" w:rsidRDefault="007F6FC8" w:rsidP="00CA6872">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496" w:type="dxa"/>
            <w:vAlign w:val="center"/>
          </w:tcPr>
          <w:p w:rsidR="007F6FC8" w:rsidRDefault="007F6FC8" w:rsidP="00CA6872">
            <w:pPr>
              <w:tabs>
                <w:tab w:val="left" w:pos="-284"/>
                <w:tab w:val="left" w:pos="360"/>
              </w:tabs>
              <w:rPr>
                <w:rFonts w:ascii="Arial" w:hAnsi="Arial" w:cs="Arial"/>
                <w:bCs/>
                <w:i/>
                <w:sz w:val="20"/>
                <w:szCs w:val="20"/>
              </w:rPr>
            </w:pPr>
            <w:r>
              <w:rPr>
                <w:rFonts w:ascii="Arial" w:hAnsi="Arial" w:cs="Arial"/>
                <w:bCs/>
                <w:i/>
                <w:sz w:val="20"/>
                <w:szCs w:val="20"/>
              </w:rPr>
              <w:t>Mgr. Miroslav Petrásek, vedoucí Odboru dotací a veřejných zakázek</w:t>
            </w:r>
          </w:p>
          <w:p w:rsidR="007F6FC8" w:rsidRDefault="007F6FC8" w:rsidP="00CA6872">
            <w:pPr>
              <w:tabs>
                <w:tab w:val="left" w:pos="-284"/>
                <w:tab w:val="left" w:pos="360"/>
              </w:tabs>
              <w:rPr>
                <w:rFonts w:ascii="Arial" w:hAnsi="Arial" w:cs="Arial"/>
                <w:bCs/>
                <w:i/>
                <w:sz w:val="20"/>
                <w:szCs w:val="20"/>
              </w:rPr>
            </w:pPr>
          </w:p>
          <w:p w:rsidR="007F6FC8" w:rsidRPr="00FE3AB7" w:rsidRDefault="007F6FC8" w:rsidP="00CA6872">
            <w:pPr>
              <w:tabs>
                <w:tab w:val="left" w:pos="-284"/>
                <w:tab w:val="left" w:pos="360"/>
              </w:tabs>
              <w:rPr>
                <w:rFonts w:ascii="Arial" w:hAnsi="Arial" w:cs="Arial"/>
                <w:bCs/>
                <w:i/>
                <w:sz w:val="20"/>
                <w:szCs w:val="20"/>
              </w:rPr>
            </w:pPr>
            <w:r>
              <w:rPr>
                <w:rFonts w:ascii="Arial" w:hAnsi="Arial" w:cs="Arial"/>
                <w:bCs/>
                <w:i/>
                <w:sz w:val="20"/>
                <w:szCs w:val="20"/>
              </w:rPr>
              <w:t>Ing. Petr Brückner, vedoucí Odboru rozvoje a investic</w:t>
            </w:r>
          </w:p>
        </w:tc>
        <w:tc>
          <w:tcPr>
            <w:tcW w:w="1252" w:type="dxa"/>
            <w:vAlign w:val="bottom"/>
          </w:tcPr>
          <w:p w:rsidR="007F6FC8" w:rsidRPr="00284CB3" w:rsidRDefault="00464C86" w:rsidP="00CA6872">
            <w:pPr>
              <w:tabs>
                <w:tab w:val="left" w:pos="-284"/>
                <w:tab w:val="left" w:pos="360"/>
              </w:tabs>
              <w:jc w:val="center"/>
              <w:rPr>
                <w:rFonts w:ascii="Arial" w:hAnsi="Arial" w:cs="Arial"/>
                <w:bCs/>
                <w:i/>
                <w:sz w:val="20"/>
                <w:szCs w:val="20"/>
              </w:rPr>
            </w:pPr>
            <w:r>
              <w:rPr>
                <w:rFonts w:ascii="Arial" w:hAnsi="Arial" w:cs="Arial"/>
                <w:bCs/>
                <w:i/>
                <w:sz w:val="20"/>
                <w:szCs w:val="20"/>
              </w:rPr>
              <w:t>2. 6. 2021</w:t>
            </w:r>
          </w:p>
        </w:tc>
        <w:tc>
          <w:tcPr>
            <w:tcW w:w="2261" w:type="dxa"/>
            <w:vAlign w:val="bottom"/>
          </w:tcPr>
          <w:p w:rsidR="007F6FC8" w:rsidRPr="00284CB3" w:rsidRDefault="007F6FC8" w:rsidP="00354F8B">
            <w:pPr>
              <w:tabs>
                <w:tab w:val="left" w:pos="-284"/>
                <w:tab w:val="left" w:pos="360"/>
              </w:tabs>
              <w:rPr>
                <w:rFonts w:ascii="Arial" w:hAnsi="Arial" w:cs="Arial"/>
                <w:bCs/>
                <w:i/>
                <w:sz w:val="20"/>
                <w:szCs w:val="20"/>
              </w:rPr>
            </w:pPr>
            <w:r>
              <w:rPr>
                <w:rFonts w:ascii="Arial" w:hAnsi="Arial" w:cs="Arial"/>
                <w:bCs/>
                <w:i/>
                <w:sz w:val="20"/>
                <w:szCs w:val="20"/>
              </w:rPr>
              <w:t xml:space="preserve"> </w:t>
            </w:r>
          </w:p>
        </w:tc>
      </w:tr>
      <w:tr w:rsidR="007F6FC8" w:rsidRPr="00354CAE" w:rsidTr="00354F8B">
        <w:tc>
          <w:tcPr>
            <w:tcW w:w="2193" w:type="dxa"/>
            <w:vAlign w:val="center"/>
          </w:tcPr>
          <w:p w:rsidR="007F6FC8" w:rsidRPr="00354CAE" w:rsidRDefault="007F6FC8" w:rsidP="00CA6872">
            <w:pPr>
              <w:tabs>
                <w:tab w:val="left" w:pos="-284"/>
                <w:tab w:val="left" w:pos="360"/>
              </w:tabs>
              <w:rPr>
                <w:rFonts w:ascii="Arial" w:hAnsi="Arial" w:cs="Arial"/>
                <w:bCs/>
                <w:sz w:val="20"/>
                <w:szCs w:val="20"/>
              </w:rPr>
            </w:pPr>
            <w:r>
              <w:rPr>
                <w:rFonts w:ascii="Arial" w:hAnsi="Arial" w:cs="Arial"/>
                <w:bCs/>
                <w:sz w:val="20"/>
                <w:szCs w:val="20"/>
              </w:rPr>
              <w:t>Zpracovatel</w:t>
            </w:r>
          </w:p>
        </w:tc>
        <w:tc>
          <w:tcPr>
            <w:tcW w:w="3496" w:type="dxa"/>
            <w:vAlign w:val="center"/>
          </w:tcPr>
          <w:p w:rsidR="00DD024B" w:rsidRPr="00FE3AB7" w:rsidRDefault="007F6FC8" w:rsidP="00CA6872">
            <w:pPr>
              <w:tabs>
                <w:tab w:val="left" w:pos="-284"/>
                <w:tab w:val="left" w:pos="360"/>
              </w:tabs>
              <w:rPr>
                <w:rFonts w:ascii="Arial" w:hAnsi="Arial" w:cs="Arial"/>
                <w:bCs/>
                <w:i/>
                <w:sz w:val="20"/>
                <w:szCs w:val="20"/>
              </w:rPr>
            </w:pPr>
            <w:r w:rsidRPr="00A0276E">
              <w:rPr>
                <w:rFonts w:ascii="Arial" w:hAnsi="Arial" w:cs="Arial"/>
                <w:bCs/>
                <w:i/>
                <w:sz w:val="20"/>
                <w:szCs w:val="20"/>
              </w:rPr>
              <w:t xml:space="preserve">Ing. </w:t>
            </w:r>
            <w:r>
              <w:rPr>
                <w:rFonts w:ascii="Arial" w:hAnsi="Arial" w:cs="Arial"/>
                <w:bCs/>
                <w:i/>
                <w:sz w:val="20"/>
                <w:szCs w:val="20"/>
              </w:rPr>
              <w:t>Roman Švarc</w:t>
            </w:r>
            <w:r w:rsidRPr="00A0276E">
              <w:rPr>
                <w:rFonts w:ascii="Arial" w:hAnsi="Arial" w:cs="Arial"/>
                <w:bCs/>
                <w:i/>
                <w:sz w:val="20"/>
                <w:szCs w:val="20"/>
              </w:rPr>
              <w:t xml:space="preserve">, </w:t>
            </w:r>
            <w:r w:rsidRPr="00FB2A19">
              <w:rPr>
                <w:rFonts w:ascii="Arial" w:hAnsi="Arial" w:cs="Arial"/>
                <w:bCs/>
                <w:i/>
                <w:sz w:val="20"/>
                <w:szCs w:val="20"/>
              </w:rPr>
              <w:t>vedoucí oddělení dotací a projektového řízení</w:t>
            </w:r>
          </w:p>
        </w:tc>
        <w:tc>
          <w:tcPr>
            <w:tcW w:w="1252" w:type="dxa"/>
            <w:vAlign w:val="bottom"/>
          </w:tcPr>
          <w:p w:rsidR="007F6FC8" w:rsidRPr="00284CB3" w:rsidRDefault="00464C86" w:rsidP="00CA6872">
            <w:pPr>
              <w:tabs>
                <w:tab w:val="left" w:pos="-284"/>
                <w:tab w:val="left" w:pos="360"/>
              </w:tabs>
              <w:jc w:val="center"/>
              <w:rPr>
                <w:rFonts w:ascii="Arial" w:hAnsi="Arial" w:cs="Arial"/>
                <w:bCs/>
                <w:i/>
                <w:sz w:val="20"/>
                <w:szCs w:val="20"/>
              </w:rPr>
            </w:pPr>
            <w:r>
              <w:rPr>
                <w:rFonts w:ascii="Arial" w:hAnsi="Arial" w:cs="Arial"/>
                <w:bCs/>
                <w:i/>
                <w:sz w:val="20"/>
                <w:szCs w:val="20"/>
              </w:rPr>
              <w:t>2. 6. 2021</w:t>
            </w:r>
          </w:p>
        </w:tc>
        <w:tc>
          <w:tcPr>
            <w:tcW w:w="2261" w:type="dxa"/>
            <w:vAlign w:val="bottom"/>
          </w:tcPr>
          <w:p w:rsidR="00DD024B" w:rsidRPr="00284CB3" w:rsidRDefault="00DD024B" w:rsidP="00354F8B">
            <w:pPr>
              <w:tabs>
                <w:tab w:val="left" w:pos="-284"/>
                <w:tab w:val="left" w:pos="360"/>
              </w:tabs>
              <w:rPr>
                <w:rFonts w:ascii="Arial" w:hAnsi="Arial" w:cs="Arial"/>
                <w:bCs/>
                <w:i/>
                <w:sz w:val="20"/>
                <w:szCs w:val="20"/>
              </w:rPr>
            </w:pPr>
          </w:p>
        </w:tc>
      </w:tr>
    </w:tbl>
    <w:p w:rsidR="00B8533E" w:rsidRP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t>Důvodová zpráva:</w:t>
      </w:r>
    </w:p>
    <w:p w:rsidR="00B8533E" w:rsidRPr="002B7635" w:rsidRDefault="00B8533E" w:rsidP="00B8533E">
      <w:pPr>
        <w:jc w:val="both"/>
        <w:rPr>
          <w:rFonts w:ascii="Arial" w:hAnsi="Arial" w:cs="Arial"/>
          <w:i/>
        </w:rPr>
      </w:pPr>
    </w:p>
    <w:p w:rsidR="00013783" w:rsidRDefault="00013783" w:rsidP="00013783">
      <w:pPr>
        <w:ind w:right="567"/>
        <w:jc w:val="both"/>
        <w:rPr>
          <w:rFonts w:ascii="Arial" w:hAnsi="Arial" w:cs="Arial"/>
        </w:rPr>
      </w:pPr>
      <w:r>
        <w:rPr>
          <w:rFonts w:ascii="Arial" w:hAnsi="Arial" w:cs="Arial"/>
        </w:rPr>
        <w:t xml:space="preserve">Národní sportovní agentura (dále jen „NSA“) byla zřízena jako </w:t>
      </w:r>
      <w:r w:rsidRPr="00F34113">
        <w:rPr>
          <w:rFonts w:ascii="Arial" w:hAnsi="Arial" w:cs="Arial"/>
        </w:rPr>
        <w:t>ústřední orgán státní správy</w:t>
      </w:r>
      <w:r>
        <w:rPr>
          <w:rFonts w:ascii="Arial" w:hAnsi="Arial" w:cs="Arial"/>
        </w:rPr>
        <w:t xml:space="preserve"> pro zajišťování podpory sportu, čímž přejímá v této oblasti dosavadní úlohu Ministerstva školství, mládeže a tělovýchovy.</w:t>
      </w:r>
    </w:p>
    <w:p w:rsidR="00013783" w:rsidRDefault="00013783" w:rsidP="00013783">
      <w:pPr>
        <w:ind w:right="567"/>
        <w:jc w:val="both"/>
        <w:rPr>
          <w:rFonts w:ascii="Arial" w:hAnsi="Arial" w:cs="Arial"/>
        </w:rPr>
      </w:pPr>
    </w:p>
    <w:p w:rsidR="00013783" w:rsidRDefault="00013783" w:rsidP="00013783">
      <w:pPr>
        <w:ind w:right="567"/>
        <w:jc w:val="both"/>
        <w:rPr>
          <w:rFonts w:ascii="Arial" w:hAnsi="Arial" w:cs="Arial"/>
        </w:rPr>
      </w:pPr>
      <w:r>
        <w:rPr>
          <w:rFonts w:ascii="Arial" w:hAnsi="Arial" w:cs="Arial"/>
        </w:rPr>
        <w:t xml:space="preserve">V rámci dotačního programu </w:t>
      </w:r>
      <w:r w:rsidRPr="00F34113">
        <w:rPr>
          <w:rFonts w:ascii="Arial" w:hAnsi="Arial" w:cs="Arial"/>
        </w:rPr>
        <w:t>Regionální sportovní infrastruktura 2020–2024</w:t>
      </w:r>
      <w:r>
        <w:rPr>
          <w:rFonts w:ascii="Arial" w:hAnsi="Arial" w:cs="Arial"/>
        </w:rPr>
        <w:t xml:space="preserve"> byly vyhlášeny 7. 12. 2020 první výzvy v oblasti investic do 10 mil. Kč a nad 10 mil. Kč s předpokládaným termínem ukončení příjmu žádostí do 30. 6. 2022.</w:t>
      </w:r>
    </w:p>
    <w:p w:rsidR="00013783" w:rsidRDefault="00013783" w:rsidP="00013783">
      <w:pPr>
        <w:ind w:right="567"/>
        <w:jc w:val="both"/>
        <w:rPr>
          <w:rFonts w:ascii="Arial" w:hAnsi="Arial" w:cs="Arial"/>
        </w:rPr>
      </w:pPr>
      <w:r>
        <w:rPr>
          <w:rFonts w:ascii="Arial" w:hAnsi="Arial" w:cs="Arial"/>
        </w:rPr>
        <w:t xml:space="preserve">Statutární město Prostějov připravuje projekty, které by mohly být do výzev předkládány. V květnu 2021 však s ohledem na převis žádostí o dotace bylo vyhlášeno ukončení těchto výzev – investice do 10 mil. Kč ukončení výzvy k 4. 6. 2021 (ke dni </w:t>
      </w:r>
      <w:r w:rsidRPr="00F34113">
        <w:rPr>
          <w:rFonts w:ascii="Arial" w:hAnsi="Arial" w:cs="Arial"/>
        </w:rPr>
        <w:t>29.</w:t>
      </w:r>
      <w:r>
        <w:rPr>
          <w:rFonts w:ascii="Arial" w:hAnsi="Arial" w:cs="Arial"/>
        </w:rPr>
        <w:t xml:space="preserve"> </w:t>
      </w:r>
      <w:r w:rsidRPr="00F34113">
        <w:rPr>
          <w:rFonts w:ascii="Arial" w:hAnsi="Arial" w:cs="Arial"/>
        </w:rPr>
        <w:t>4.</w:t>
      </w:r>
      <w:r>
        <w:rPr>
          <w:rFonts w:ascii="Arial" w:hAnsi="Arial" w:cs="Arial"/>
        </w:rPr>
        <w:t xml:space="preserve"> 2021 byly podány</w:t>
      </w:r>
      <w:r w:rsidRPr="00F34113">
        <w:rPr>
          <w:rFonts w:ascii="Arial" w:hAnsi="Arial" w:cs="Arial"/>
        </w:rPr>
        <w:t xml:space="preserve"> </w:t>
      </w:r>
      <w:r>
        <w:rPr>
          <w:rFonts w:ascii="Arial" w:hAnsi="Arial" w:cs="Arial"/>
        </w:rPr>
        <w:t>žádosti</w:t>
      </w:r>
      <w:r w:rsidRPr="00F34113">
        <w:rPr>
          <w:rFonts w:ascii="Arial" w:hAnsi="Arial" w:cs="Arial"/>
        </w:rPr>
        <w:t xml:space="preserve"> s celkovou požadovanou dotací v</w:t>
      </w:r>
      <w:r>
        <w:rPr>
          <w:rFonts w:ascii="Arial" w:hAnsi="Arial" w:cs="Arial"/>
        </w:rPr>
        <w:t> </w:t>
      </w:r>
      <w:r w:rsidRPr="00F34113">
        <w:rPr>
          <w:rFonts w:ascii="Arial" w:hAnsi="Arial" w:cs="Arial"/>
        </w:rPr>
        <w:t xml:space="preserve">objemu 856 </w:t>
      </w:r>
      <w:r>
        <w:rPr>
          <w:rFonts w:ascii="Arial" w:hAnsi="Arial" w:cs="Arial"/>
        </w:rPr>
        <w:t>mil.</w:t>
      </w:r>
      <w:r w:rsidRPr="00F34113">
        <w:rPr>
          <w:rFonts w:ascii="Arial" w:hAnsi="Arial" w:cs="Arial"/>
        </w:rPr>
        <w:t xml:space="preserve"> Kč</w:t>
      </w:r>
      <w:r>
        <w:rPr>
          <w:rFonts w:ascii="Arial" w:hAnsi="Arial" w:cs="Arial"/>
        </w:rPr>
        <w:t xml:space="preserve"> oproti alokaci 600 mil. Kč) a investice nad 10 mil. Kč ukončení výzvy k 28. 5. 2021 (k</w:t>
      </w:r>
      <w:r w:rsidRPr="00E626E1">
        <w:rPr>
          <w:rFonts w:ascii="Arial" w:hAnsi="Arial" w:cs="Arial"/>
        </w:rPr>
        <w:t>e dni 23.</w:t>
      </w:r>
      <w:r>
        <w:rPr>
          <w:rFonts w:ascii="Arial" w:hAnsi="Arial" w:cs="Arial"/>
        </w:rPr>
        <w:t xml:space="preserve"> </w:t>
      </w:r>
      <w:r w:rsidRPr="00E626E1">
        <w:rPr>
          <w:rFonts w:ascii="Arial" w:hAnsi="Arial" w:cs="Arial"/>
        </w:rPr>
        <w:t>4.</w:t>
      </w:r>
      <w:r>
        <w:rPr>
          <w:rFonts w:ascii="Arial" w:hAnsi="Arial" w:cs="Arial"/>
        </w:rPr>
        <w:t xml:space="preserve"> </w:t>
      </w:r>
      <w:r w:rsidRPr="00E626E1">
        <w:rPr>
          <w:rFonts w:ascii="Arial" w:hAnsi="Arial" w:cs="Arial"/>
        </w:rPr>
        <w:t>2021 byl</w:t>
      </w:r>
      <w:r>
        <w:rPr>
          <w:rFonts w:ascii="Arial" w:hAnsi="Arial" w:cs="Arial"/>
        </w:rPr>
        <w:t>y</w:t>
      </w:r>
      <w:r w:rsidRPr="00E626E1">
        <w:rPr>
          <w:rFonts w:ascii="Arial" w:hAnsi="Arial" w:cs="Arial"/>
        </w:rPr>
        <w:t xml:space="preserve"> podán</w:t>
      </w:r>
      <w:r>
        <w:rPr>
          <w:rFonts w:ascii="Arial" w:hAnsi="Arial" w:cs="Arial"/>
        </w:rPr>
        <w:t>y</w:t>
      </w:r>
      <w:r w:rsidRPr="00E626E1">
        <w:rPr>
          <w:rFonts w:ascii="Arial" w:hAnsi="Arial" w:cs="Arial"/>
        </w:rPr>
        <w:t xml:space="preserve"> </w:t>
      </w:r>
      <w:r>
        <w:rPr>
          <w:rFonts w:ascii="Arial" w:hAnsi="Arial" w:cs="Arial"/>
        </w:rPr>
        <w:t>žádosti</w:t>
      </w:r>
      <w:r w:rsidRPr="00E626E1">
        <w:rPr>
          <w:rFonts w:ascii="Arial" w:hAnsi="Arial" w:cs="Arial"/>
        </w:rPr>
        <w:t xml:space="preserve"> s celkovou požadovanou dotací</w:t>
      </w:r>
      <w:r>
        <w:rPr>
          <w:rFonts w:ascii="Arial" w:hAnsi="Arial" w:cs="Arial"/>
        </w:rPr>
        <w:t xml:space="preserve"> v objemu 4,3 mld. Kč oproti alokaci 600 mil. Kč).</w:t>
      </w:r>
    </w:p>
    <w:p w:rsidR="00013783" w:rsidRDefault="00013783" w:rsidP="00013783">
      <w:pPr>
        <w:ind w:right="567"/>
        <w:jc w:val="both"/>
        <w:rPr>
          <w:rFonts w:ascii="Arial" w:hAnsi="Arial" w:cs="Arial"/>
        </w:rPr>
      </w:pPr>
    </w:p>
    <w:p w:rsidR="00013783" w:rsidRDefault="00E7117F" w:rsidP="00013783">
      <w:pPr>
        <w:ind w:right="567"/>
        <w:jc w:val="both"/>
        <w:rPr>
          <w:rFonts w:ascii="Arial" w:hAnsi="Arial" w:cs="Arial"/>
        </w:rPr>
      </w:pPr>
      <w:r>
        <w:rPr>
          <w:rFonts w:ascii="Arial" w:hAnsi="Arial" w:cs="Arial"/>
        </w:rPr>
        <w:t>Předpokládá se</w:t>
      </w:r>
      <w:r w:rsidR="0095439D">
        <w:rPr>
          <w:rFonts w:ascii="Arial" w:hAnsi="Arial" w:cs="Arial"/>
        </w:rPr>
        <w:t xml:space="preserve">, že </w:t>
      </w:r>
      <w:r w:rsidR="00013783">
        <w:rPr>
          <w:rFonts w:ascii="Arial" w:hAnsi="Arial" w:cs="Arial"/>
        </w:rPr>
        <w:t>by měly být výzvy pro příjem žádostí o dotace otevřeny opět v srpnu až září tohoto roku. Z důvodu, že lze očekávat opětovný velký zájem žadatelů, je potřeba již nyní řešit přípravu projektových žádostí s předpokládaným předložením k uvedenému termínu.</w:t>
      </w:r>
    </w:p>
    <w:p w:rsidR="00013783" w:rsidRDefault="00013783" w:rsidP="00013783">
      <w:pPr>
        <w:ind w:right="567"/>
        <w:jc w:val="both"/>
        <w:rPr>
          <w:rFonts w:ascii="Arial" w:hAnsi="Arial" w:cs="Arial"/>
        </w:rPr>
      </w:pPr>
    </w:p>
    <w:p w:rsidR="00EE3C83" w:rsidRDefault="00EE3C83" w:rsidP="00EE3C83">
      <w:pPr>
        <w:ind w:right="567"/>
        <w:jc w:val="both"/>
        <w:rPr>
          <w:rFonts w:ascii="Arial" w:hAnsi="Arial" w:cs="Arial"/>
        </w:rPr>
      </w:pPr>
      <w:r>
        <w:rPr>
          <w:rFonts w:ascii="Arial" w:hAnsi="Arial" w:cs="Arial"/>
        </w:rPr>
        <w:t xml:space="preserve">Statutární město Prostějov má zpracovánu projektovou dokumentaci na akci </w:t>
      </w:r>
      <w:r w:rsidRPr="007F6FC8">
        <w:rPr>
          <w:rFonts w:ascii="Arial" w:hAnsi="Arial" w:cs="Arial"/>
        </w:rPr>
        <w:t>„</w:t>
      </w:r>
      <w:r w:rsidR="0090323A" w:rsidRPr="00EE3C83">
        <w:rPr>
          <w:rFonts w:ascii="Arial" w:hAnsi="Arial" w:cs="Arial"/>
          <w:b/>
        </w:rPr>
        <w:t>Zimní stadion</w:t>
      </w:r>
      <w:r w:rsidR="0090323A">
        <w:rPr>
          <w:rFonts w:ascii="Arial" w:hAnsi="Arial" w:cs="Arial"/>
          <w:b/>
        </w:rPr>
        <w:t xml:space="preserve"> Prostějov</w:t>
      </w:r>
      <w:r w:rsidR="0090323A" w:rsidRPr="00EE3C83">
        <w:rPr>
          <w:rFonts w:ascii="Arial" w:hAnsi="Arial" w:cs="Arial"/>
          <w:b/>
        </w:rPr>
        <w:t xml:space="preserve"> – </w:t>
      </w:r>
      <w:r w:rsidR="0090323A">
        <w:rPr>
          <w:rFonts w:ascii="Arial" w:hAnsi="Arial" w:cs="Arial"/>
          <w:b/>
        </w:rPr>
        <w:t>rekonstrukce</w:t>
      </w:r>
      <w:r w:rsidR="0090323A" w:rsidRPr="00EE3C83">
        <w:rPr>
          <w:rFonts w:ascii="Arial" w:hAnsi="Arial" w:cs="Arial"/>
          <w:b/>
        </w:rPr>
        <w:t xml:space="preserve"> </w:t>
      </w:r>
      <w:r w:rsidR="007D3987">
        <w:rPr>
          <w:rFonts w:ascii="Arial" w:hAnsi="Arial" w:cs="Arial"/>
          <w:b/>
        </w:rPr>
        <w:t>východní stě</w:t>
      </w:r>
      <w:r w:rsidR="0090323A">
        <w:rPr>
          <w:rFonts w:ascii="Arial" w:hAnsi="Arial" w:cs="Arial"/>
          <w:b/>
        </w:rPr>
        <w:t>ny</w:t>
      </w:r>
      <w:r w:rsidRPr="007F6FC8">
        <w:rPr>
          <w:rFonts w:ascii="Arial" w:hAnsi="Arial" w:cs="Arial"/>
        </w:rPr>
        <w:t>“</w:t>
      </w:r>
      <w:r>
        <w:rPr>
          <w:rFonts w:ascii="Arial" w:hAnsi="Arial" w:cs="Arial"/>
        </w:rPr>
        <w:t>, která je i stavebně povolena a připravena k realizaci. Předpokladem je realizace projektu v roce 2022.</w:t>
      </w:r>
    </w:p>
    <w:p w:rsidR="00A96080" w:rsidRDefault="00A96080" w:rsidP="00EE3C83">
      <w:pPr>
        <w:ind w:right="567"/>
        <w:jc w:val="both"/>
        <w:rPr>
          <w:rFonts w:ascii="Arial" w:hAnsi="Arial" w:cs="Arial"/>
        </w:rPr>
      </w:pPr>
    </w:p>
    <w:p w:rsidR="00C90DDB" w:rsidRPr="00C90DDB" w:rsidRDefault="00A96080" w:rsidP="00EE3C83">
      <w:pPr>
        <w:ind w:right="567"/>
        <w:jc w:val="both"/>
        <w:rPr>
          <w:rFonts w:ascii="Arial" w:hAnsi="Arial" w:cs="Arial"/>
        </w:rPr>
      </w:pPr>
      <w:r w:rsidRPr="00C90DDB">
        <w:rPr>
          <w:rFonts w:ascii="Arial" w:hAnsi="Arial" w:cs="Arial"/>
        </w:rPr>
        <w:t xml:space="preserve">Rada města Prostějova </w:t>
      </w:r>
      <w:r w:rsidR="00C90DDB" w:rsidRPr="00C90DDB">
        <w:rPr>
          <w:rFonts w:ascii="Arial" w:hAnsi="Arial" w:cs="Arial"/>
        </w:rPr>
        <w:t>projednala na své schůzi konané dne 1. 6. 2021 materiál ve věci schválení projektového námětu na výše uvedený projekt a podání žádosti o dotaci statutárním městem Prostějov do výzvy Národní sportovní agentury vč. zajištění dofinancování z vlastních zdrojů.</w:t>
      </w:r>
    </w:p>
    <w:p w:rsidR="00C90DDB" w:rsidRPr="00C90DDB" w:rsidRDefault="00C90DDB" w:rsidP="00EE3C83">
      <w:pPr>
        <w:ind w:right="567"/>
        <w:jc w:val="both"/>
        <w:rPr>
          <w:rFonts w:ascii="Arial" w:hAnsi="Arial" w:cs="Arial"/>
        </w:rPr>
      </w:pPr>
    </w:p>
    <w:p w:rsidR="00A96080" w:rsidRPr="006F4CA6" w:rsidRDefault="00C90DDB" w:rsidP="00EE3C83">
      <w:pPr>
        <w:ind w:right="567"/>
        <w:jc w:val="both"/>
        <w:rPr>
          <w:rFonts w:ascii="Arial" w:hAnsi="Arial" w:cs="Arial"/>
          <w:b/>
        </w:rPr>
      </w:pPr>
      <w:r w:rsidRPr="00C90DDB">
        <w:rPr>
          <w:rFonts w:ascii="Arial" w:hAnsi="Arial" w:cs="Arial"/>
        </w:rPr>
        <w:t xml:space="preserve">Na základě diskuze v Radě města Prostějova vyplynul návrh podání žádosti o dotaci a realizace akce prostřednictvím příspěvkové organizace Sportcentrum - dům dětí a mládeže Prostějov, která zimní stadion provozuje. </w:t>
      </w:r>
      <w:r w:rsidRPr="006F4CA6">
        <w:rPr>
          <w:rFonts w:ascii="Arial" w:hAnsi="Arial" w:cs="Arial"/>
          <w:b/>
        </w:rPr>
        <w:t xml:space="preserve">Rada města Prostějova tak přijala usnesení č. </w:t>
      </w:r>
      <w:r w:rsidR="00A96080" w:rsidRPr="006F4CA6">
        <w:rPr>
          <w:rFonts w:ascii="Arial" w:hAnsi="Arial" w:cs="Arial"/>
          <w:b/>
        </w:rPr>
        <w:t>1460</w:t>
      </w:r>
      <w:r w:rsidRPr="006F4CA6">
        <w:rPr>
          <w:rFonts w:ascii="Arial" w:hAnsi="Arial" w:cs="Arial"/>
          <w:b/>
        </w:rPr>
        <w:t xml:space="preserve">, kterým </w:t>
      </w:r>
      <w:r w:rsidR="00A96080" w:rsidRPr="006F4CA6">
        <w:rPr>
          <w:rFonts w:ascii="Arial" w:hAnsi="Arial" w:cs="Arial"/>
          <w:b/>
        </w:rPr>
        <w:t xml:space="preserve">doporučila Zastupitelstvu města Prostějova </w:t>
      </w:r>
      <w:r w:rsidRPr="006F4CA6">
        <w:rPr>
          <w:rFonts w:ascii="Arial" w:hAnsi="Arial" w:cs="Arial"/>
          <w:b/>
        </w:rPr>
        <w:t>schválit</w:t>
      </w:r>
      <w:r w:rsidR="00A96080" w:rsidRPr="006F4CA6">
        <w:rPr>
          <w:rFonts w:ascii="Arial" w:hAnsi="Arial" w:cs="Arial"/>
          <w:b/>
        </w:rPr>
        <w:t xml:space="preserve"> zajištění dofinancování vlastního podílu žadatele o dotaci Sportcentrum – dům dětí a mládeže Prostějov</w:t>
      </w:r>
    </w:p>
    <w:p w:rsidR="00EE3C83" w:rsidRDefault="00EE3C83" w:rsidP="00EE3C83">
      <w:pPr>
        <w:ind w:right="567"/>
        <w:jc w:val="both"/>
        <w:rPr>
          <w:rFonts w:ascii="Arial" w:hAnsi="Arial" w:cs="Arial"/>
        </w:rPr>
      </w:pPr>
    </w:p>
    <w:p w:rsidR="0095439D" w:rsidRPr="0095439D" w:rsidRDefault="0095439D" w:rsidP="0095439D">
      <w:pPr>
        <w:ind w:right="567"/>
        <w:jc w:val="both"/>
        <w:rPr>
          <w:rFonts w:ascii="Arial" w:hAnsi="Arial" w:cs="Arial"/>
        </w:rPr>
      </w:pPr>
      <w:r w:rsidRPr="0095439D">
        <w:rPr>
          <w:rFonts w:ascii="Arial" w:hAnsi="Arial" w:cs="Arial"/>
        </w:rPr>
        <w:t xml:space="preserve">Stavební zásahy se týkají východní štítové stěny, u které bude provedena náhrada copilitové výplně včetně výměny paždíků OK haly, původní zábradlí v horní úrovni tribuny bude nahrazeno ochrannou </w:t>
      </w:r>
      <w:r w:rsidR="00E7117F" w:rsidRPr="0095439D">
        <w:rPr>
          <w:rFonts w:ascii="Arial" w:hAnsi="Arial" w:cs="Arial"/>
        </w:rPr>
        <w:t>stěnou a v 1. podlaží</w:t>
      </w:r>
      <w:r w:rsidRPr="0095439D">
        <w:rPr>
          <w:rFonts w:ascii="Arial" w:hAnsi="Arial" w:cs="Arial"/>
        </w:rPr>
        <w:t xml:space="preserve"> bude provedena vyzdívka čelní stěny namísto copilitové výplně. </w:t>
      </w:r>
    </w:p>
    <w:p w:rsidR="0095439D" w:rsidRDefault="0095439D" w:rsidP="0095439D">
      <w:pPr>
        <w:ind w:right="567"/>
        <w:jc w:val="both"/>
        <w:rPr>
          <w:rFonts w:ascii="Arial" w:hAnsi="Arial" w:cs="Arial"/>
        </w:rPr>
      </w:pPr>
      <w:r w:rsidRPr="0095439D">
        <w:rPr>
          <w:rFonts w:ascii="Arial" w:hAnsi="Arial" w:cs="Arial"/>
        </w:rPr>
        <w:t>Veškeré stavební zásahy a úpravy vyplývají z potřeb dané opravy s přihlédnutím ke stávajícímu konstrukčnímu řešení nosných prvků i potřebám zachovat původní architektonický záměr autora. Při technickém řešení se vychází z nejnovějších poznatků a technických podmínek daného systému zasklení s doplněním statického a konstrukčního řešení pro místní podmínky.</w:t>
      </w:r>
    </w:p>
    <w:p w:rsidR="00B04DB2" w:rsidRDefault="00B04DB2" w:rsidP="0095439D">
      <w:pPr>
        <w:ind w:right="567"/>
        <w:jc w:val="both"/>
        <w:rPr>
          <w:rFonts w:ascii="Arial" w:hAnsi="Arial" w:cs="Arial"/>
        </w:rPr>
      </w:pPr>
    </w:p>
    <w:p w:rsidR="00B04DB2" w:rsidRDefault="00B04DB2" w:rsidP="0095439D">
      <w:pPr>
        <w:ind w:right="567"/>
        <w:jc w:val="both"/>
        <w:rPr>
          <w:rFonts w:ascii="Arial" w:hAnsi="Arial" w:cs="Arial"/>
        </w:rPr>
      </w:pPr>
      <w:r>
        <w:rPr>
          <w:rFonts w:ascii="Arial" w:hAnsi="Arial" w:cs="Arial"/>
        </w:rPr>
        <w:t>Předpokládaný termín realizace stavby je duben 2022 – červen 2022</w:t>
      </w:r>
    </w:p>
    <w:p w:rsidR="0095439D" w:rsidRDefault="0095439D" w:rsidP="00013783">
      <w:pPr>
        <w:ind w:right="567"/>
        <w:jc w:val="both"/>
        <w:rPr>
          <w:rFonts w:ascii="Arial" w:hAnsi="Arial" w:cs="Arial"/>
        </w:rPr>
      </w:pPr>
    </w:p>
    <w:p w:rsidR="00013783" w:rsidRDefault="00E61EB3" w:rsidP="00013783">
      <w:pPr>
        <w:ind w:right="567"/>
        <w:jc w:val="both"/>
        <w:rPr>
          <w:rFonts w:ascii="Arial" w:hAnsi="Arial" w:cs="Arial"/>
        </w:rPr>
      </w:pPr>
      <w:r>
        <w:rPr>
          <w:rFonts w:ascii="Arial" w:hAnsi="Arial" w:cs="Arial"/>
        </w:rPr>
        <w:t>Akce byla schválena do rozpočtu města Prostějova na rok 2021 pod pořadovým číslem 4</w:t>
      </w:r>
      <w:r w:rsidR="00EE3C83">
        <w:rPr>
          <w:rFonts w:ascii="Arial" w:hAnsi="Arial" w:cs="Arial"/>
        </w:rPr>
        <w:t>4</w:t>
      </w:r>
      <w:r>
        <w:rPr>
          <w:rFonts w:ascii="Arial" w:hAnsi="Arial" w:cs="Arial"/>
        </w:rPr>
        <w:t xml:space="preserve"> „</w:t>
      </w:r>
      <w:r w:rsidR="00EE3C83" w:rsidRPr="00EE3C83">
        <w:rPr>
          <w:rFonts w:ascii="Arial" w:hAnsi="Arial" w:cs="Arial"/>
        </w:rPr>
        <w:t>Zimní stadion - výměna kopilitů na východní straně, sedačky</w:t>
      </w:r>
      <w:r>
        <w:rPr>
          <w:rFonts w:ascii="Arial" w:hAnsi="Arial" w:cs="Arial"/>
        </w:rPr>
        <w:t xml:space="preserve">“ s vyčleněnými finančními prostředky ve výši </w:t>
      </w:r>
      <w:r w:rsidR="00EE3C83">
        <w:rPr>
          <w:rFonts w:ascii="Arial" w:hAnsi="Arial" w:cs="Arial"/>
        </w:rPr>
        <w:t>4</w:t>
      </w:r>
      <w:r>
        <w:rPr>
          <w:rFonts w:ascii="Arial" w:hAnsi="Arial" w:cs="Arial"/>
        </w:rPr>
        <w:t xml:space="preserve"> mil. Kč.</w:t>
      </w:r>
      <w:r w:rsidR="00EE3C83">
        <w:rPr>
          <w:rFonts w:ascii="Arial" w:hAnsi="Arial" w:cs="Arial"/>
        </w:rPr>
        <w:t xml:space="preserve"> V roce 2021 je počítáno s realizací výměny sedaček.</w:t>
      </w:r>
    </w:p>
    <w:p w:rsidR="00013783" w:rsidRDefault="00013783" w:rsidP="00013783">
      <w:pPr>
        <w:ind w:right="567"/>
        <w:jc w:val="both"/>
        <w:rPr>
          <w:rFonts w:ascii="Arial" w:hAnsi="Arial" w:cs="Arial"/>
        </w:rPr>
      </w:pPr>
    </w:p>
    <w:p w:rsidR="00013783" w:rsidRDefault="00013783" w:rsidP="00013783">
      <w:pPr>
        <w:ind w:right="567"/>
        <w:jc w:val="both"/>
        <w:rPr>
          <w:rFonts w:ascii="Arial" w:hAnsi="Arial" w:cs="Arial"/>
        </w:rPr>
      </w:pPr>
      <w:r w:rsidRPr="006170A8">
        <w:rPr>
          <w:rFonts w:ascii="Arial" w:hAnsi="Arial" w:cs="Arial"/>
          <w:b/>
        </w:rPr>
        <w:t xml:space="preserve">Celkový </w:t>
      </w:r>
      <w:r w:rsidR="00E61EB3" w:rsidRPr="006170A8">
        <w:rPr>
          <w:rFonts w:ascii="Arial" w:hAnsi="Arial" w:cs="Arial"/>
          <w:b/>
        </w:rPr>
        <w:t>předpok</w:t>
      </w:r>
      <w:r w:rsidR="006170A8">
        <w:rPr>
          <w:rFonts w:ascii="Arial" w:hAnsi="Arial" w:cs="Arial"/>
          <w:b/>
        </w:rPr>
        <w:t>l</w:t>
      </w:r>
      <w:r w:rsidR="00E61EB3" w:rsidRPr="006170A8">
        <w:rPr>
          <w:rFonts w:ascii="Arial" w:hAnsi="Arial" w:cs="Arial"/>
          <w:b/>
        </w:rPr>
        <w:t>ádaný</w:t>
      </w:r>
      <w:r w:rsidRPr="006170A8">
        <w:rPr>
          <w:rFonts w:ascii="Arial" w:hAnsi="Arial" w:cs="Arial"/>
          <w:b/>
        </w:rPr>
        <w:t xml:space="preserve"> stavební rozpočet akce je </w:t>
      </w:r>
      <w:r w:rsidR="00E61EB3" w:rsidRPr="006170A8">
        <w:rPr>
          <w:rFonts w:ascii="Arial" w:hAnsi="Arial" w:cs="Arial"/>
          <w:b/>
        </w:rPr>
        <w:t xml:space="preserve">odhadován </w:t>
      </w:r>
      <w:r w:rsidRPr="006170A8">
        <w:rPr>
          <w:rFonts w:ascii="Arial" w:hAnsi="Arial" w:cs="Arial"/>
          <w:b/>
        </w:rPr>
        <w:t xml:space="preserve">ve výši </w:t>
      </w:r>
      <w:r w:rsidR="00B04DB2" w:rsidRPr="006170A8">
        <w:rPr>
          <w:rFonts w:ascii="Arial" w:hAnsi="Arial" w:cs="Arial"/>
          <w:b/>
        </w:rPr>
        <w:t>11 787 202,-</w:t>
      </w:r>
      <w:r w:rsidRPr="006170A8">
        <w:rPr>
          <w:rFonts w:ascii="Arial" w:hAnsi="Arial" w:cs="Arial"/>
          <w:b/>
        </w:rPr>
        <w:t xml:space="preserve"> Kč</w:t>
      </w:r>
      <w:r w:rsidR="00B04DB2" w:rsidRPr="006170A8">
        <w:rPr>
          <w:rFonts w:ascii="Arial" w:hAnsi="Arial" w:cs="Arial"/>
          <w:b/>
        </w:rPr>
        <w:t xml:space="preserve"> vč. DPH</w:t>
      </w:r>
      <w:r w:rsidRPr="006170A8">
        <w:rPr>
          <w:rFonts w:ascii="Arial" w:hAnsi="Arial" w:cs="Arial"/>
          <w:b/>
        </w:rPr>
        <w:t xml:space="preserve">, přičemž dotace by mohla činit až 70 % uznatelných výdajů akce (předpoklad vycházející ze stávající výzvy NSA) – tj. dotace by mohla být až ve výši </w:t>
      </w:r>
      <w:r w:rsidR="00E7117F" w:rsidRPr="006170A8">
        <w:rPr>
          <w:rFonts w:ascii="Arial" w:hAnsi="Arial" w:cs="Arial"/>
          <w:b/>
        </w:rPr>
        <w:t>8 251 041,- </w:t>
      </w:r>
      <w:r w:rsidRPr="006170A8">
        <w:rPr>
          <w:rFonts w:ascii="Arial" w:hAnsi="Arial" w:cs="Arial"/>
          <w:b/>
        </w:rPr>
        <w:t>Kč</w:t>
      </w:r>
      <w:r>
        <w:rPr>
          <w:rFonts w:ascii="Arial" w:hAnsi="Arial" w:cs="Arial"/>
        </w:rPr>
        <w:t>.</w:t>
      </w:r>
    </w:p>
    <w:p w:rsidR="00013783" w:rsidRDefault="00013783" w:rsidP="00013783">
      <w:pPr>
        <w:ind w:right="567"/>
        <w:jc w:val="both"/>
        <w:rPr>
          <w:rFonts w:ascii="Arial" w:hAnsi="Arial" w:cs="Arial"/>
        </w:rPr>
      </w:pPr>
    </w:p>
    <w:p w:rsidR="00013783" w:rsidRDefault="00013783" w:rsidP="00013783">
      <w:pPr>
        <w:ind w:right="567"/>
        <w:jc w:val="both"/>
        <w:rPr>
          <w:rFonts w:ascii="Arial" w:hAnsi="Arial" w:cs="Arial"/>
        </w:rPr>
      </w:pPr>
      <w:r>
        <w:rPr>
          <w:rFonts w:ascii="Arial" w:hAnsi="Arial" w:cs="Arial"/>
        </w:rPr>
        <w:t>Financování realizace projektu probíhá průběžným uvolňováním finančních prostředků prostřednictvím žádostí o platbu – dotace je poskytována ex post. Příjemce dotace může v rámci finančního plánu podat max. 2 krát průběžnou žádost o platbu a 1 krát závěrečnou žádost o platbu, přičemž platí, že každá žádost o platbu musí zahrnovat min. 30 % uhrazených celkových způsobilých výdajů akce. Mezi jednotlivými žádostmi o platbu musí uplynout min. lhůta 3 měsíce.</w:t>
      </w:r>
    </w:p>
    <w:p w:rsidR="007C616D" w:rsidRDefault="007C616D" w:rsidP="00013783">
      <w:pPr>
        <w:ind w:right="567"/>
        <w:jc w:val="both"/>
        <w:rPr>
          <w:rFonts w:ascii="Arial" w:hAnsi="Arial" w:cs="Arial"/>
        </w:rPr>
      </w:pPr>
    </w:p>
    <w:p w:rsidR="007C616D" w:rsidRPr="00096E21" w:rsidRDefault="007C616D" w:rsidP="007C616D">
      <w:pPr>
        <w:shd w:val="clear" w:color="auto" w:fill="FFFFFF"/>
        <w:spacing w:line="252" w:lineRule="exact"/>
        <w:ind w:right="7"/>
        <w:jc w:val="both"/>
        <w:rPr>
          <w:rFonts w:ascii="Arial" w:hAnsi="Arial" w:cs="Arial"/>
          <w:szCs w:val="20"/>
        </w:rPr>
      </w:pPr>
      <w:r w:rsidRPr="00096E21">
        <w:rPr>
          <w:rFonts w:ascii="Arial" w:hAnsi="Arial" w:cs="Arial"/>
          <w:szCs w:val="20"/>
        </w:rPr>
        <w:t xml:space="preserve">Statutární město Prostějov má zpracovánu projektovou dokumentaci na akci </w:t>
      </w:r>
    </w:p>
    <w:p w:rsidR="007C616D" w:rsidRPr="00096E21" w:rsidRDefault="007C616D" w:rsidP="007C616D">
      <w:pPr>
        <w:shd w:val="clear" w:color="auto" w:fill="FFFFFF"/>
        <w:spacing w:line="252" w:lineRule="exact"/>
        <w:ind w:right="7"/>
        <w:jc w:val="both"/>
        <w:rPr>
          <w:rFonts w:ascii="Arial" w:hAnsi="Arial" w:cs="Arial"/>
          <w:szCs w:val="20"/>
        </w:rPr>
      </w:pPr>
      <w:r w:rsidRPr="00096E21">
        <w:rPr>
          <w:rFonts w:ascii="Arial" w:hAnsi="Arial" w:cs="Arial"/>
          <w:szCs w:val="20"/>
        </w:rPr>
        <w:t>„Zimní stadion – výměna kopilitů na východní straně“, která je připravena k realizaci.</w:t>
      </w:r>
    </w:p>
    <w:p w:rsidR="007C616D" w:rsidRPr="00096E21" w:rsidRDefault="007C616D" w:rsidP="007C616D">
      <w:pPr>
        <w:shd w:val="clear" w:color="auto" w:fill="FFFFFF"/>
        <w:spacing w:line="252" w:lineRule="exact"/>
        <w:ind w:right="7"/>
        <w:jc w:val="both"/>
        <w:rPr>
          <w:rFonts w:ascii="Arial" w:hAnsi="Arial" w:cs="Arial"/>
          <w:szCs w:val="20"/>
        </w:rPr>
      </w:pPr>
    </w:p>
    <w:p w:rsidR="007C616D" w:rsidRPr="00096E21" w:rsidRDefault="007C616D" w:rsidP="007C616D">
      <w:pPr>
        <w:shd w:val="clear" w:color="auto" w:fill="FFFFFF"/>
        <w:spacing w:line="252" w:lineRule="exact"/>
        <w:ind w:right="7"/>
        <w:jc w:val="both"/>
        <w:rPr>
          <w:rFonts w:ascii="Arial" w:hAnsi="Arial" w:cs="Arial"/>
          <w:szCs w:val="20"/>
        </w:rPr>
      </w:pPr>
      <w:r w:rsidRPr="00096E21">
        <w:rPr>
          <w:rFonts w:ascii="Arial" w:hAnsi="Arial" w:cs="Arial"/>
          <w:szCs w:val="20"/>
        </w:rPr>
        <w:t xml:space="preserve">S ohledem na rozhodnutí Rady města Prostějova, že bude žadatelem a investorem akce Dům dětí a mládeže Prostějov, příspěvková organizace, je nutné ze strany města vytvořit předpoklady pro podání žádosti o dotaci. </w:t>
      </w:r>
    </w:p>
    <w:p w:rsidR="007C616D" w:rsidRPr="00096E21" w:rsidRDefault="007C616D" w:rsidP="007C616D">
      <w:pPr>
        <w:shd w:val="clear" w:color="auto" w:fill="FFFFFF"/>
        <w:spacing w:line="252" w:lineRule="exact"/>
        <w:ind w:right="7"/>
        <w:jc w:val="both"/>
        <w:rPr>
          <w:rFonts w:ascii="Arial" w:hAnsi="Arial" w:cs="Arial"/>
          <w:szCs w:val="20"/>
        </w:rPr>
      </w:pPr>
    </w:p>
    <w:p w:rsidR="007C616D" w:rsidRPr="00096E21" w:rsidRDefault="007C616D" w:rsidP="007C616D">
      <w:pPr>
        <w:shd w:val="clear" w:color="auto" w:fill="FFFFFF"/>
        <w:spacing w:line="252" w:lineRule="exact"/>
        <w:ind w:right="7"/>
        <w:jc w:val="both"/>
        <w:rPr>
          <w:rFonts w:ascii="Arial" w:hAnsi="Arial" w:cs="Arial"/>
          <w:szCs w:val="20"/>
        </w:rPr>
      </w:pPr>
      <w:r w:rsidRPr="00096E21">
        <w:rPr>
          <w:rFonts w:ascii="Arial" w:hAnsi="Arial" w:cs="Arial"/>
          <w:szCs w:val="20"/>
        </w:rPr>
        <w:t>Jedním z nezbytných podkladů k žádosti o dotaci je, aby organizace disponovala projektovou dokumentací.</w:t>
      </w:r>
    </w:p>
    <w:p w:rsidR="007C616D" w:rsidRPr="00096E21" w:rsidRDefault="007C616D" w:rsidP="007C616D">
      <w:pPr>
        <w:shd w:val="clear" w:color="auto" w:fill="FFFFFF"/>
        <w:spacing w:line="252" w:lineRule="exact"/>
        <w:ind w:right="7"/>
        <w:jc w:val="both"/>
        <w:rPr>
          <w:rFonts w:ascii="Arial" w:hAnsi="Arial" w:cs="Arial"/>
          <w:i/>
          <w:szCs w:val="20"/>
        </w:rPr>
      </w:pPr>
    </w:p>
    <w:p w:rsidR="00A61209" w:rsidRDefault="00A61209" w:rsidP="00A61209">
      <w:pPr>
        <w:jc w:val="both"/>
        <w:rPr>
          <w:rFonts w:ascii="Arial" w:hAnsi="Arial" w:cs="Arial"/>
          <w:b/>
        </w:rPr>
      </w:pPr>
    </w:p>
    <w:p w:rsidR="00480BB0" w:rsidRPr="00480BB0" w:rsidRDefault="00A61209" w:rsidP="00480BB0">
      <w:pPr>
        <w:jc w:val="both"/>
        <w:rPr>
          <w:rFonts w:ascii="Arial" w:hAnsi="Arial" w:cs="Arial"/>
        </w:rPr>
      </w:pPr>
      <w:r w:rsidRPr="00480BB0">
        <w:rPr>
          <w:rFonts w:ascii="Arial" w:hAnsi="Arial" w:cs="Arial"/>
          <w:b/>
        </w:rPr>
        <w:t>Stanovisko FO:</w:t>
      </w:r>
      <w:r w:rsidR="00480BB0" w:rsidRPr="00480BB0">
        <w:rPr>
          <w:rFonts w:ascii="Arial" w:hAnsi="Arial" w:cs="Arial"/>
          <w:b/>
        </w:rPr>
        <w:t xml:space="preserve"> </w:t>
      </w:r>
      <w:r w:rsidR="00905057" w:rsidRPr="00905057">
        <w:rPr>
          <w:rFonts w:ascii="Arial" w:hAnsi="Arial" w:cs="Arial"/>
        </w:rPr>
        <w:t xml:space="preserve">Finanční odbor </w:t>
      </w:r>
      <w:r w:rsidR="00905057" w:rsidRPr="00905057">
        <w:rPr>
          <w:rFonts w:ascii="Arial" w:hAnsi="Arial" w:cs="Arial"/>
          <w:b/>
        </w:rPr>
        <w:t>nemá námitky</w:t>
      </w:r>
      <w:r w:rsidR="00905057" w:rsidRPr="00905057">
        <w:rPr>
          <w:rFonts w:ascii="Arial" w:hAnsi="Arial" w:cs="Arial"/>
        </w:rPr>
        <w:t xml:space="preserve"> k přijetí navrhovaného usnesení. Nevyčerpané finanční prostředky na akci „Zimní stadion – výměna kopilitů na východní straně, sedačky“, které byly vyčleněny v rozpočtu SMPv na rok 2021, se stanou součástí výsledku hospodaření roku 2021 a po schválení závěrečného účtu za rok 2021 budou převedeny do Fondu rezerv a rozvoje.  Příspěvková organizace si v rámci tvorby svého rozpočtu na rok 2022 požádá prostřednictvím odboru školství, kultury a sportu o investiční příspěvek ve výši potřebné k dofinancování celé investiční akce.</w:t>
      </w:r>
    </w:p>
    <w:p w:rsidR="00A61209" w:rsidRDefault="00A61209" w:rsidP="00A61209">
      <w:pPr>
        <w:jc w:val="both"/>
        <w:rPr>
          <w:rFonts w:ascii="Arial" w:hAnsi="Arial" w:cs="Arial"/>
          <w:b/>
        </w:rPr>
      </w:pPr>
    </w:p>
    <w:p w:rsidR="00A61209" w:rsidRPr="002B35EA" w:rsidRDefault="00A61209" w:rsidP="00A61209">
      <w:pPr>
        <w:jc w:val="both"/>
        <w:rPr>
          <w:rFonts w:ascii="Arial" w:hAnsi="Arial" w:cs="Arial"/>
          <w:b/>
        </w:rPr>
      </w:pPr>
      <w:r w:rsidRPr="002B35EA">
        <w:rPr>
          <w:rFonts w:ascii="Arial" w:hAnsi="Arial" w:cs="Arial"/>
          <w:b/>
        </w:rPr>
        <w:t>Stanovisko OSÚMM</w:t>
      </w:r>
      <w:r w:rsidRPr="00480BB0">
        <w:rPr>
          <w:rFonts w:ascii="Arial" w:hAnsi="Arial" w:cs="Arial"/>
          <w:b/>
        </w:rPr>
        <w:t>:</w:t>
      </w:r>
      <w:r w:rsidR="00480BB0" w:rsidRPr="00480BB0">
        <w:rPr>
          <w:rFonts w:ascii="Arial" w:hAnsi="Arial" w:cs="Arial"/>
          <w:b/>
        </w:rPr>
        <w:t xml:space="preserve"> </w:t>
      </w:r>
      <w:r w:rsidR="00DF2BD2" w:rsidRPr="00DF2BD2">
        <w:rPr>
          <w:rFonts w:ascii="Arial" w:hAnsi="Arial" w:cs="Arial"/>
          <w:b/>
        </w:rPr>
        <w:t>Nemáme námitky</w:t>
      </w:r>
      <w:r w:rsidR="00DF2BD2" w:rsidRPr="00DF2BD2">
        <w:rPr>
          <w:rFonts w:ascii="Arial" w:hAnsi="Arial" w:cs="Arial"/>
        </w:rPr>
        <w:t xml:space="preserve"> k</w:t>
      </w:r>
      <w:r w:rsidR="00DF2BD2" w:rsidRPr="00DF2BD2">
        <w:rPr>
          <w:rFonts w:ascii="Arial" w:hAnsi="Arial" w:cs="Arial"/>
          <w:b/>
        </w:rPr>
        <w:t xml:space="preserve"> </w:t>
      </w:r>
      <w:r w:rsidR="00DF2BD2" w:rsidRPr="00DF2BD2">
        <w:rPr>
          <w:rFonts w:ascii="Arial" w:hAnsi="Arial" w:cs="Arial"/>
        </w:rPr>
        <w:t>realizaci projektu „Zimní stadion Prostějov – rekonstrukce východní stěny“ a k přijetí navrhovaného usnesení. Objekt Zimního stadionu je svěřený k hospodaření příspěvkové organizaci Sportcentrum – dům dětí a mládeže Prostějov. Zda tento způsob majetkoprávního ošetření užívání Zimního stadionu bude odpovídat dotačním podmínkám v rámci příslušného dotačního programu, lze vyhodnotit až v návaznosti na konkrétní podmínky nastavené ze strany poskytovatele dotace (NSA) v nově otevřené výzvě pro příjem žádostí o dotace.</w:t>
      </w:r>
    </w:p>
    <w:p w:rsidR="00A61209" w:rsidRDefault="00A61209" w:rsidP="00A61209">
      <w:pPr>
        <w:jc w:val="both"/>
        <w:rPr>
          <w:rFonts w:ascii="Arial" w:hAnsi="Arial" w:cs="Arial"/>
          <w:b/>
        </w:rPr>
      </w:pPr>
    </w:p>
    <w:p w:rsidR="00A61209" w:rsidRPr="002B35EA" w:rsidRDefault="00A61209" w:rsidP="00A61209">
      <w:pPr>
        <w:jc w:val="both"/>
        <w:rPr>
          <w:rFonts w:ascii="Arial" w:hAnsi="Arial" w:cs="Arial"/>
          <w:b/>
        </w:rPr>
      </w:pPr>
      <w:r w:rsidRPr="002B35EA">
        <w:rPr>
          <w:rFonts w:ascii="Arial" w:hAnsi="Arial" w:cs="Arial"/>
          <w:b/>
        </w:rPr>
        <w:t>Stanovisko O</w:t>
      </w:r>
      <w:r>
        <w:rPr>
          <w:rFonts w:ascii="Arial" w:hAnsi="Arial" w:cs="Arial"/>
          <w:b/>
        </w:rPr>
        <w:t>ŠKS</w:t>
      </w:r>
      <w:r w:rsidRPr="002B35EA">
        <w:rPr>
          <w:rFonts w:ascii="Arial" w:hAnsi="Arial" w:cs="Arial"/>
          <w:b/>
        </w:rPr>
        <w:t>:</w:t>
      </w:r>
      <w:r w:rsidR="00033DAF">
        <w:rPr>
          <w:rFonts w:ascii="Arial" w:hAnsi="Arial" w:cs="Arial"/>
          <w:b/>
        </w:rPr>
        <w:t xml:space="preserve"> </w:t>
      </w:r>
      <w:r w:rsidR="00C07370" w:rsidRPr="00250FAF">
        <w:rPr>
          <w:rFonts w:ascii="Arial" w:hAnsi="Arial" w:cs="Arial"/>
        </w:rPr>
        <w:t>V případě realizace projektu „Zimní stadion Prostějov – rekonstrukce východní stěny“ budovy zimního stadionu“ je potřeba předchozí souhlas zřizovatele příspěvkové organizace s realizací technického zhodnocení budovy, jehož výše přesahuje 400.000 bez DPH.</w:t>
      </w:r>
    </w:p>
    <w:p w:rsidR="00A61209" w:rsidRDefault="00A61209" w:rsidP="00A61209">
      <w:pPr>
        <w:jc w:val="both"/>
        <w:rPr>
          <w:rFonts w:ascii="Arial" w:hAnsi="Arial" w:cs="Arial"/>
          <w:b/>
        </w:rPr>
      </w:pPr>
    </w:p>
    <w:p w:rsidR="00A61209" w:rsidRPr="002B7635" w:rsidRDefault="00A61209" w:rsidP="00A61209">
      <w:pPr>
        <w:jc w:val="both"/>
        <w:rPr>
          <w:rFonts w:ascii="Arial" w:hAnsi="Arial" w:cs="Arial"/>
          <w:b/>
          <w:bCs/>
          <w:u w:val="single"/>
        </w:rPr>
      </w:pPr>
    </w:p>
    <w:p w:rsidR="007C616D" w:rsidRDefault="007C616D" w:rsidP="00A61209">
      <w:pPr>
        <w:tabs>
          <w:tab w:val="left" w:pos="284"/>
        </w:tabs>
        <w:jc w:val="both"/>
        <w:rPr>
          <w:rFonts w:ascii="Arial" w:hAnsi="Arial" w:cs="Arial"/>
          <w:b/>
          <w:u w:val="single"/>
        </w:rPr>
      </w:pPr>
    </w:p>
    <w:p w:rsidR="007C616D" w:rsidRDefault="007C616D" w:rsidP="00A61209">
      <w:pPr>
        <w:tabs>
          <w:tab w:val="left" w:pos="284"/>
        </w:tabs>
        <w:jc w:val="both"/>
        <w:rPr>
          <w:rFonts w:ascii="Arial" w:hAnsi="Arial" w:cs="Arial"/>
          <w:b/>
          <w:u w:val="single"/>
        </w:rPr>
      </w:pPr>
    </w:p>
    <w:p w:rsidR="00A61209" w:rsidRPr="00C405E4" w:rsidRDefault="00A61209" w:rsidP="00A61209">
      <w:pPr>
        <w:tabs>
          <w:tab w:val="left" w:pos="284"/>
        </w:tabs>
        <w:jc w:val="both"/>
        <w:rPr>
          <w:rFonts w:ascii="Arial" w:hAnsi="Arial" w:cs="Arial"/>
          <w:b/>
          <w:bCs/>
          <w:u w:val="single"/>
        </w:rPr>
      </w:pPr>
      <w:r w:rsidRPr="00C405E4">
        <w:rPr>
          <w:rFonts w:ascii="Arial" w:hAnsi="Arial" w:cs="Arial"/>
          <w:b/>
          <w:u w:val="single"/>
        </w:rPr>
        <w:t>Stanovisko</w:t>
      </w:r>
      <w:r>
        <w:rPr>
          <w:rFonts w:ascii="Arial" w:hAnsi="Arial" w:cs="Arial"/>
          <w:b/>
          <w:bCs/>
          <w:u w:val="single"/>
        </w:rPr>
        <w:t xml:space="preserve"> předkladatelů</w:t>
      </w:r>
      <w:r w:rsidRPr="00C405E4">
        <w:rPr>
          <w:rFonts w:ascii="Arial" w:hAnsi="Arial" w:cs="Arial"/>
          <w:b/>
          <w:bCs/>
          <w:u w:val="single"/>
        </w:rPr>
        <w:t>:</w:t>
      </w:r>
    </w:p>
    <w:p w:rsidR="00A61209" w:rsidRDefault="00A61209" w:rsidP="00A61209">
      <w:pPr>
        <w:ind w:right="567"/>
        <w:jc w:val="both"/>
        <w:rPr>
          <w:rFonts w:ascii="Arial" w:hAnsi="Arial" w:cs="Arial"/>
          <w:b/>
          <w:bCs/>
        </w:rPr>
      </w:pPr>
      <w:r w:rsidRPr="00C405E4">
        <w:rPr>
          <w:rFonts w:ascii="Arial" w:hAnsi="Arial" w:cs="Arial"/>
          <w:b/>
          <w:bCs/>
        </w:rPr>
        <w:t xml:space="preserve">Odbor </w:t>
      </w:r>
      <w:r>
        <w:rPr>
          <w:rFonts w:ascii="Arial" w:hAnsi="Arial" w:cs="Arial"/>
          <w:b/>
          <w:bCs/>
        </w:rPr>
        <w:t>dotací a veřejných zakázek a Odbor rozvoje a investic doporučují</w:t>
      </w:r>
      <w:r w:rsidRPr="00C405E4">
        <w:rPr>
          <w:rFonts w:ascii="Arial" w:hAnsi="Arial" w:cs="Arial"/>
          <w:b/>
          <w:bCs/>
        </w:rPr>
        <w:t xml:space="preserve"> přijetí navrhovaného usnesení.</w:t>
      </w:r>
    </w:p>
    <w:p w:rsidR="00A61209" w:rsidRDefault="00A61209"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905057" w:rsidRDefault="00905057" w:rsidP="00A61209">
      <w:pPr>
        <w:ind w:right="567"/>
        <w:jc w:val="both"/>
        <w:rPr>
          <w:rFonts w:ascii="Arial" w:hAnsi="Arial" w:cs="Arial"/>
          <w:b/>
          <w:bCs/>
        </w:rPr>
      </w:pPr>
    </w:p>
    <w:p w:rsidR="00A61209" w:rsidRDefault="00A61209" w:rsidP="00A61209">
      <w:pPr>
        <w:ind w:right="567"/>
        <w:jc w:val="both"/>
        <w:rPr>
          <w:rFonts w:ascii="Arial" w:hAnsi="Arial" w:cs="Arial"/>
          <w:b/>
          <w:bCs/>
        </w:rPr>
      </w:pPr>
    </w:p>
    <w:tbl>
      <w:tblPr>
        <w:tblStyle w:val="Mkatabulky"/>
        <w:tblW w:w="0" w:type="auto"/>
        <w:tblLook w:val="04A0" w:firstRow="1" w:lastRow="0" w:firstColumn="1" w:lastColumn="0" w:noHBand="0" w:noVBand="1"/>
      </w:tblPr>
      <w:tblGrid>
        <w:gridCol w:w="417"/>
        <w:gridCol w:w="2763"/>
        <w:gridCol w:w="2368"/>
        <w:gridCol w:w="3938"/>
      </w:tblGrid>
      <w:tr w:rsidR="00A61209" w:rsidRPr="00C405E4" w:rsidTr="006E44DA">
        <w:tc>
          <w:tcPr>
            <w:tcW w:w="9488" w:type="dxa"/>
            <w:gridSpan w:val="4"/>
            <w:shd w:val="clear" w:color="auto" w:fill="EEECE1" w:themeFill="background2"/>
          </w:tcPr>
          <w:p w:rsidR="00A61209" w:rsidRPr="00C405E4" w:rsidRDefault="00A61209" w:rsidP="006E44DA">
            <w:pPr>
              <w:jc w:val="both"/>
              <w:rPr>
                <w:rFonts w:ascii="Arial" w:hAnsi="Arial" w:cs="Arial"/>
                <w:bCs/>
              </w:rPr>
            </w:pPr>
            <w:r w:rsidRPr="00C405E4">
              <w:rPr>
                <w:rFonts w:ascii="Arial" w:hAnsi="Arial" w:cs="Arial"/>
                <w:bCs/>
              </w:rPr>
              <w:t>Důvodová zpráva obsahuje stanoviska dotčených odborů MMPv (subjektů)</w:t>
            </w:r>
          </w:p>
        </w:tc>
      </w:tr>
      <w:tr w:rsidR="00A61209" w:rsidRPr="00C405E4" w:rsidTr="006E44DA">
        <w:tc>
          <w:tcPr>
            <w:tcW w:w="3181" w:type="dxa"/>
            <w:gridSpan w:val="2"/>
            <w:shd w:val="clear" w:color="auto" w:fill="EEECE1" w:themeFill="background2"/>
          </w:tcPr>
          <w:p w:rsidR="00A61209" w:rsidRPr="00C405E4" w:rsidRDefault="00A61209" w:rsidP="006E44DA">
            <w:pPr>
              <w:jc w:val="both"/>
              <w:rPr>
                <w:rFonts w:ascii="Arial" w:hAnsi="Arial" w:cs="Arial"/>
                <w:bCs/>
              </w:rPr>
            </w:pPr>
            <w:r w:rsidRPr="00C405E4">
              <w:rPr>
                <w:rFonts w:ascii="Arial" w:hAnsi="Arial" w:cs="Arial"/>
                <w:bCs/>
              </w:rPr>
              <w:t>Odbor MMPv (subjekt)</w:t>
            </w:r>
          </w:p>
        </w:tc>
        <w:tc>
          <w:tcPr>
            <w:tcW w:w="2368" w:type="dxa"/>
            <w:shd w:val="clear" w:color="auto" w:fill="EEECE1" w:themeFill="background2"/>
          </w:tcPr>
          <w:p w:rsidR="00A61209" w:rsidRPr="00C405E4" w:rsidRDefault="00A61209" w:rsidP="006E44DA">
            <w:pPr>
              <w:jc w:val="both"/>
              <w:rPr>
                <w:rFonts w:ascii="Arial" w:hAnsi="Arial" w:cs="Arial"/>
                <w:bCs/>
              </w:rPr>
            </w:pPr>
            <w:r w:rsidRPr="00C405E4">
              <w:rPr>
                <w:rFonts w:ascii="Arial" w:hAnsi="Arial" w:cs="Arial"/>
                <w:bCs/>
              </w:rPr>
              <w:t>Stanovisko ze dne</w:t>
            </w:r>
          </w:p>
        </w:tc>
        <w:tc>
          <w:tcPr>
            <w:tcW w:w="3939" w:type="dxa"/>
            <w:shd w:val="clear" w:color="auto" w:fill="EEECE1" w:themeFill="background2"/>
          </w:tcPr>
          <w:p w:rsidR="00A61209" w:rsidRPr="00C405E4" w:rsidRDefault="00A61209" w:rsidP="006E44DA">
            <w:pPr>
              <w:jc w:val="both"/>
              <w:rPr>
                <w:rFonts w:ascii="Arial" w:hAnsi="Arial" w:cs="Arial"/>
                <w:bCs/>
              </w:rPr>
            </w:pPr>
            <w:r w:rsidRPr="00C405E4">
              <w:rPr>
                <w:rFonts w:ascii="Arial" w:hAnsi="Arial" w:cs="Arial"/>
                <w:bCs/>
              </w:rPr>
              <w:t>Resumé</w:t>
            </w:r>
          </w:p>
        </w:tc>
      </w:tr>
      <w:tr w:rsidR="00A61209" w:rsidRPr="00C405E4" w:rsidTr="006E44DA">
        <w:tc>
          <w:tcPr>
            <w:tcW w:w="417" w:type="dxa"/>
          </w:tcPr>
          <w:p w:rsidR="00A61209" w:rsidRPr="00C405E4" w:rsidRDefault="00A61209" w:rsidP="006E44DA">
            <w:pPr>
              <w:jc w:val="both"/>
              <w:rPr>
                <w:rFonts w:ascii="Arial" w:hAnsi="Arial" w:cs="Arial"/>
                <w:bCs/>
              </w:rPr>
            </w:pPr>
            <w:r w:rsidRPr="00C405E4">
              <w:rPr>
                <w:rFonts w:ascii="Arial" w:hAnsi="Arial" w:cs="Arial"/>
                <w:bCs/>
              </w:rPr>
              <w:t>1.</w:t>
            </w:r>
          </w:p>
        </w:tc>
        <w:tc>
          <w:tcPr>
            <w:tcW w:w="2764" w:type="dxa"/>
          </w:tcPr>
          <w:p w:rsidR="00A61209" w:rsidRPr="00C405E4" w:rsidRDefault="00A61209" w:rsidP="006E44DA">
            <w:pPr>
              <w:jc w:val="both"/>
              <w:rPr>
                <w:rFonts w:ascii="Arial" w:hAnsi="Arial" w:cs="Arial"/>
                <w:bCs/>
              </w:rPr>
            </w:pPr>
            <w:r w:rsidRPr="00C405E4">
              <w:rPr>
                <w:rFonts w:ascii="Arial" w:hAnsi="Arial" w:cs="Arial"/>
                <w:bCs/>
              </w:rPr>
              <w:t>ODVZ</w:t>
            </w:r>
          </w:p>
        </w:tc>
        <w:tc>
          <w:tcPr>
            <w:tcW w:w="2368" w:type="dxa"/>
          </w:tcPr>
          <w:p w:rsidR="00A61209" w:rsidRPr="00C405E4" w:rsidRDefault="006170A8" w:rsidP="006E44DA">
            <w:pPr>
              <w:jc w:val="center"/>
              <w:rPr>
                <w:rFonts w:ascii="Arial" w:hAnsi="Arial" w:cs="Arial"/>
                <w:bCs/>
              </w:rPr>
            </w:pPr>
            <w:r>
              <w:rPr>
                <w:rFonts w:ascii="Arial" w:hAnsi="Arial" w:cs="Arial"/>
                <w:bCs/>
              </w:rPr>
              <w:t>02.06</w:t>
            </w:r>
            <w:r w:rsidR="00A61209">
              <w:rPr>
                <w:rFonts w:ascii="Arial" w:hAnsi="Arial" w:cs="Arial"/>
                <w:bCs/>
              </w:rPr>
              <w:t>.2021</w:t>
            </w:r>
          </w:p>
        </w:tc>
        <w:tc>
          <w:tcPr>
            <w:tcW w:w="3939" w:type="dxa"/>
          </w:tcPr>
          <w:p w:rsidR="00A61209" w:rsidRPr="00C405E4" w:rsidRDefault="00A61209" w:rsidP="006E44DA">
            <w:pPr>
              <w:rPr>
                <w:rFonts w:ascii="Arial" w:hAnsi="Arial" w:cs="Arial"/>
                <w:bCs/>
              </w:rPr>
            </w:pPr>
            <w:r w:rsidRPr="00C405E4">
              <w:rPr>
                <w:rFonts w:ascii="Arial" w:hAnsi="Arial" w:cs="Arial"/>
                <w:bCs/>
              </w:rPr>
              <w:t xml:space="preserve">doporučuje usnesení schválit </w:t>
            </w:r>
          </w:p>
        </w:tc>
      </w:tr>
      <w:tr w:rsidR="00A61209" w:rsidRPr="00C405E4" w:rsidTr="006E44DA">
        <w:tc>
          <w:tcPr>
            <w:tcW w:w="417" w:type="dxa"/>
          </w:tcPr>
          <w:p w:rsidR="00A61209" w:rsidRPr="00C405E4" w:rsidRDefault="00A61209" w:rsidP="006E44DA">
            <w:pPr>
              <w:jc w:val="both"/>
              <w:rPr>
                <w:rFonts w:ascii="Arial" w:hAnsi="Arial" w:cs="Arial"/>
                <w:bCs/>
              </w:rPr>
            </w:pPr>
            <w:r w:rsidRPr="00C405E4">
              <w:rPr>
                <w:rFonts w:ascii="Arial" w:hAnsi="Arial" w:cs="Arial"/>
                <w:bCs/>
              </w:rPr>
              <w:t>2.</w:t>
            </w:r>
          </w:p>
        </w:tc>
        <w:tc>
          <w:tcPr>
            <w:tcW w:w="2764" w:type="dxa"/>
          </w:tcPr>
          <w:p w:rsidR="00A61209" w:rsidRPr="00C405E4" w:rsidRDefault="00A61209" w:rsidP="006E44DA">
            <w:pPr>
              <w:jc w:val="both"/>
              <w:rPr>
                <w:rFonts w:ascii="Arial" w:hAnsi="Arial" w:cs="Arial"/>
                <w:bCs/>
              </w:rPr>
            </w:pPr>
            <w:r w:rsidRPr="00C405E4">
              <w:rPr>
                <w:rFonts w:ascii="Arial" w:hAnsi="Arial" w:cs="Arial"/>
                <w:bCs/>
              </w:rPr>
              <w:t>ORI</w:t>
            </w:r>
          </w:p>
        </w:tc>
        <w:tc>
          <w:tcPr>
            <w:tcW w:w="2368" w:type="dxa"/>
          </w:tcPr>
          <w:p w:rsidR="00A61209" w:rsidRPr="00C405E4" w:rsidRDefault="006170A8" w:rsidP="006E44DA">
            <w:pPr>
              <w:jc w:val="center"/>
              <w:rPr>
                <w:rFonts w:ascii="Arial" w:hAnsi="Arial" w:cs="Arial"/>
                <w:bCs/>
              </w:rPr>
            </w:pPr>
            <w:r>
              <w:rPr>
                <w:rFonts w:ascii="Arial" w:hAnsi="Arial" w:cs="Arial"/>
                <w:bCs/>
              </w:rPr>
              <w:t>02.06</w:t>
            </w:r>
            <w:r w:rsidR="00A61209">
              <w:rPr>
                <w:rFonts w:ascii="Arial" w:hAnsi="Arial" w:cs="Arial"/>
                <w:bCs/>
              </w:rPr>
              <w:t>.2021</w:t>
            </w:r>
          </w:p>
        </w:tc>
        <w:tc>
          <w:tcPr>
            <w:tcW w:w="3939" w:type="dxa"/>
          </w:tcPr>
          <w:p w:rsidR="00A61209" w:rsidRPr="00C405E4" w:rsidRDefault="00A61209" w:rsidP="006E44DA">
            <w:pPr>
              <w:rPr>
                <w:rFonts w:ascii="Arial" w:hAnsi="Arial" w:cs="Arial"/>
                <w:bCs/>
              </w:rPr>
            </w:pPr>
            <w:r w:rsidRPr="00C405E4">
              <w:rPr>
                <w:rFonts w:ascii="Arial" w:hAnsi="Arial" w:cs="Arial"/>
                <w:bCs/>
              </w:rPr>
              <w:t xml:space="preserve">doporučuje usnesení schválit </w:t>
            </w:r>
          </w:p>
        </w:tc>
      </w:tr>
      <w:tr w:rsidR="00905057" w:rsidRPr="00C405E4" w:rsidTr="006E44DA">
        <w:tc>
          <w:tcPr>
            <w:tcW w:w="417" w:type="dxa"/>
          </w:tcPr>
          <w:p w:rsidR="00905057" w:rsidRPr="00C405E4" w:rsidRDefault="00905057" w:rsidP="00905057">
            <w:pPr>
              <w:jc w:val="both"/>
              <w:rPr>
                <w:rFonts w:ascii="Arial" w:hAnsi="Arial" w:cs="Arial"/>
                <w:bCs/>
              </w:rPr>
            </w:pPr>
            <w:r w:rsidRPr="00C405E4">
              <w:rPr>
                <w:rFonts w:ascii="Arial" w:hAnsi="Arial" w:cs="Arial"/>
                <w:bCs/>
              </w:rPr>
              <w:t>3.</w:t>
            </w:r>
          </w:p>
        </w:tc>
        <w:tc>
          <w:tcPr>
            <w:tcW w:w="2764" w:type="dxa"/>
          </w:tcPr>
          <w:p w:rsidR="00905057" w:rsidRPr="00C405E4" w:rsidRDefault="00905057" w:rsidP="00905057">
            <w:pPr>
              <w:jc w:val="both"/>
              <w:rPr>
                <w:rFonts w:ascii="Arial" w:hAnsi="Arial" w:cs="Arial"/>
                <w:bCs/>
              </w:rPr>
            </w:pPr>
            <w:r w:rsidRPr="00C405E4">
              <w:rPr>
                <w:rFonts w:ascii="Arial" w:hAnsi="Arial" w:cs="Arial"/>
                <w:bCs/>
              </w:rPr>
              <w:t>FO</w:t>
            </w:r>
          </w:p>
        </w:tc>
        <w:tc>
          <w:tcPr>
            <w:tcW w:w="2368" w:type="dxa"/>
          </w:tcPr>
          <w:p w:rsidR="00905057" w:rsidRPr="00250FAF" w:rsidRDefault="00905057" w:rsidP="00905057">
            <w:pPr>
              <w:jc w:val="center"/>
              <w:rPr>
                <w:rFonts w:ascii="Arial" w:hAnsi="Arial" w:cs="Arial"/>
                <w:bCs/>
              </w:rPr>
            </w:pPr>
            <w:r w:rsidRPr="00250FAF">
              <w:rPr>
                <w:rFonts w:ascii="Arial" w:hAnsi="Arial" w:cs="Arial"/>
                <w:bCs/>
              </w:rPr>
              <w:t>02.06.2021</w:t>
            </w:r>
          </w:p>
        </w:tc>
        <w:tc>
          <w:tcPr>
            <w:tcW w:w="3939" w:type="dxa"/>
          </w:tcPr>
          <w:p w:rsidR="00905057" w:rsidRPr="00250FAF" w:rsidRDefault="00905057" w:rsidP="00905057">
            <w:pPr>
              <w:rPr>
                <w:rFonts w:ascii="Arial" w:hAnsi="Arial" w:cs="Arial"/>
                <w:bCs/>
              </w:rPr>
            </w:pPr>
            <w:r w:rsidRPr="00250FAF">
              <w:rPr>
                <w:rFonts w:ascii="Arial" w:hAnsi="Arial" w:cs="Arial"/>
                <w:bCs/>
              </w:rPr>
              <w:t>nemá námitky</w:t>
            </w:r>
          </w:p>
        </w:tc>
      </w:tr>
      <w:tr w:rsidR="00DF2BD2" w:rsidRPr="00C405E4" w:rsidTr="006E44DA">
        <w:tc>
          <w:tcPr>
            <w:tcW w:w="417" w:type="dxa"/>
          </w:tcPr>
          <w:p w:rsidR="00DF2BD2" w:rsidRPr="00C405E4" w:rsidRDefault="00DF2BD2" w:rsidP="00DF2BD2">
            <w:pPr>
              <w:jc w:val="both"/>
              <w:rPr>
                <w:rFonts w:ascii="Arial" w:hAnsi="Arial" w:cs="Arial"/>
                <w:bCs/>
              </w:rPr>
            </w:pPr>
            <w:r w:rsidRPr="00C405E4">
              <w:rPr>
                <w:rFonts w:ascii="Arial" w:hAnsi="Arial" w:cs="Arial"/>
                <w:bCs/>
              </w:rPr>
              <w:t>4.</w:t>
            </w:r>
          </w:p>
        </w:tc>
        <w:tc>
          <w:tcPr>
            <w:tcW w:w="2764" w:type="dxa"/>
          </w:tcPr>
          <w:p w:rsidR="00DF2BD2" w:rsidRPr="00C405E4" w:rsidRDefault="00DF2BD2" w:rsidP="00DF2BD2">
            <w:pPr>
              <w:jc w:val="both"/>
              <w:rPr>
                <w:rFonts w:ascii="Arial" w:hAnsi="Arial" w:cs="Arial"/>
                <w:bCs/>
              </w:rPr>
            </w:pPr>
            <w:r w:rsidRPr="00C405E4">
              <w:rPr>
                <w:rFonts w:ascii="Arial" w:hAnsi="Arial" w:cs="Arial"/>
                <w:bCs/>
              </w:rPr>
              <w:t>OSÚMM</w:t>
            </w:r>
          </w:p>
        </w:tc>
        <w:tc>
          <w:tcPr>
            <w:tcW w:w="2368" w:type="dxa"/>
          </w:tcPr>
          <w:p w:rsidR="00DF2BD2" w:rsidRPr="00250FAF" w:rsidRDefault="00DF2BD2" w:rsidP="00DF2BD2">
            <w:pPr>
              <w:jc w:val="center"/>
              <w:rPr>
                <w:rFonts w:ascii="Arial" w:hAnsi="Arial" w:cs="Arial"/>
                <w:bCs/>
              </w:rPr>
            </w:pPr>
            <w:r w:rsidRPr="00250FAF">
              <w:rPr>
                <w:rFonts w:ascii="Arial" w:hAnsi="Arial" w:cs="Arial"/>
                <w:bCs/>
              </w:rPr>
              <w:t>02.06.2021</w:t>
            </w:r>
          </w:p>
        </w:tc>
        <w:tc>
          <w:tcPr>
            <w:tcW w:w="3939" w:type="dxa"/>
          </w:tcPr>
          <w:p w:rsidR="00DF2BD2" w:rsidRPr="00250FAF" w:rsidRDefault="00DF2BD2" w:rsidP="00DF2BD2">
            <w:pPr>
              <w:rPr>
                <w:rFonts w:ascii="Arial" w:hAnsi="Arial" w:cs="Arial"/>
                <w:bCs/>
              </w:rPr>
            </w:pPr>
            <w:r w:rsidRPr="00250FAF">
              <w:rPr>
                <w:rFonts w:ascii="Arial" w:hAnsi="Arial" w:cs="Arial"/>
                <w:bCs/>
              </w:rPr>
              <w:t>nemá námitky</w:t>
            </w:r>
          </w:p>
        </w:tc>
      </w:tr>
      <w:tr w:rsidR="00C07370" w:rsidRPr="00C405E4" w:rsidTr="006E44DA">
        <w:tc>
          <w:tcPr>
            <w:tcW w:w="417" w:type="dxa"/>
          </w:tcPr>
          <w:p w:rsidR="00C07370" w:rsidRPr="00C405E4" w:rsidRDefault="00C07370" w:rsidP="00C07370">
            <w:pPr>
              <w:jc w:val="both"/>
              <w:rPr>
                <w:rFonts w:ascii="Arial" w:hAnsi="Arial" w:cs="Arial"/>
                <w:bCs/>
              </w:rPr>
            </w:pPr>
            <w:r w:rsidRPr="00C405E4">
              <w:rPr>
                <w:rFonts w:ascii="Arial" w:hAnsi="Arial" w:cs="Arial"/>
                <w:bCs/>
              </w:rPr>
              <w:t>5.</w:t>
            </w:r>
          </w:p>
        </w:tc>
        <w:tc>
          <w:tcPr>
            <w:tcW w:w="2764" w:type="dxa"/>
          </w:tcPr>
          <w:p w:rsidR="00C07370" w:rsidRPr="00C405E4" w:rsidRDefault="00C07370" w:rsidP="00C07370">
            <w:pPr>
              <w:jc w:val="both"/>
              <w:rPr>
                <w:rFonts w:ascii="Arial" w:hAnsi="Arial" w:cs="Arial"/>
                <w:bCs/>
              </w:rPr>
            </w:pPr>
            <w:r w:rsidRPr="00C405E4">
              <w:rPr>
                <w:rFonts w:ascii="Arial" w:hAnsi="Arial" w:cs="Arial"/>
                <w:bCs/>
              </w:rPr>
              <w:t>OŠKS</w:t>
            </w:r>
          </w:p>
        </w:tc>
        <w:tc>
          <w:tcPr>
            <w:tcW w:w="2368" w:type="dxa"/>
          </w:tcPr>
          <w:p w:rsidR="00C07370" w:rsidRPr="00250FAF" w:rsidRDefault="00C07370" w:rsidP="00C07370">
            <w:pPr>
              <w:jc w:val="center"/>
              <w:rPr>
                <w:rFonts w:ascii="Arial" w:hAnsi="Arial" w:cs="Arial"/>
                <w:bCs/>
              </w:rPr>
            </w:pPr>
            <w:r w:rsidRPr="00250FAF">
              <w:rPr>
                <w:rFonts w:ascii="Arial" w:hAnsi="Arial" w:cs="Arial"/>
                <w:bCs/>
              </w:rPr>
              <w:t>02.06.2021</w:t>
            </w:r>
          </w:p>
        </w:tc>
        <w:tc>
          <w:tcPr>
            <w:tcW w:w="3939" w:type="dxa"/>
          </w:tcPr>
          <w:p w:rsidR="00C07370" w:rsidRPr="00250FAF" w:rsidRDefault="00C07370" w:rsidP="00C07370">
            <w:pPr>
              <w:rPr>
                <w:rFonts w:ascii="Arial" w:hAnsi="Arial" w:cs="Arial"/>
                <w:bCs/>
              </w:rPr>
            </w:pPr>
            <w:r w:rsidRPr="00250FAF">
              <w:rPr>
                <w:rFonts w:ascii="Arial" w:hAnsi="Arial" w:cs="Arial"/>
                <w:bCs/>
              </w:rPr>
              <w:t>nemá námitky</w:t>
            </w:r>
          </w:p>
        </w:tc>
      </w:tr>
    </w:tbl>
    <w:p w:rsidR="00A61209" w:rsidRDefault="00A61209" w:rsidP="00A61209">
      <w:pPr>
        <w:ind w:right="567"/>
        <w:jc w:val="both"/>
        <w:rPr>
          <w:rFonts w:ascii="Arial" w:hAnsi="Arial" w:cs="Arial"/>
          <w:b/>
          <w:bCs/>
        </w:rPr>
      </w:pPr>
    </w:p>
    <w:p w:rsidR="00E51A6F" w:rsidRDefault="00E51A6F" w:rsidP="00887FD7">
      <w:pPr>
        <w:pStyle w:val="Zkladntext"/>
        <w:tabs>
          <w:tab w:val="clear" w:pos="0"/>
          <w:tab w:val="left" w:pos="-284"/>
        </w:tabs>
        <w:ind w:left="426" w:hanging="426"/>
        <w:rPr>
          <w:rFonts w:ascii="Arial" w:hAnsi="Arial" w:cs="Arial"/>
          <w:b/>
          <w:sz w:val="24"/>
          <w:u w:val="single"/>
        </w:rPr>
      </w:pPr>
    </w:p>
    <w:p w:rsidR="00B8533E" w:rsidRDefault="00B8533E" w:rsidP="00887FD7">
      <w:pPr>
        <w:pStyle w:val="Zkladntext"/>
        <w:tabs>
          <w:tab w:val="clear" w:pos="0"/>
          <w:tab w:val="left" w:pos="-284"/>
        </w:tabs>
        <w:ind w:left="426" w:hanging="426"/>
        <w:rPr>
          <w:rFonts w:ascii="Arial" w:hAnsi="Arial" w:cs="Arial"/>
          <w:b/>
          <w:sz w:val="24"/>
          <w:u w:val="single"/>
        </w:rPr>
      </w:pPr>
      <w:r w:rsidRPr="002B7635">
        <w:rPr>
          <w:rFonts w:ascii="Arial" w:hAnsi="Arial" w:cs="Arial"/>
          <w:b/>
          <w:sz w:val="24"/>
          <w:u w:val="single"/>
        </w:rPr>
        <w:t>Příloh</w:t>
      </w:r>
      <w:r w:rsidR="00BD3B4A">
        <w:rPr>
          <w:rFonts w:ascii="Arial" w:hAnsi="Arial" w:cs="Arial"/>
          <w:b/>
          <w:sz w:val="24"/>
          <w:u w:val="single"/>
        </w:rPr>
        <w:t>y</w:t>
      </w:r>
      <w:r w:rsidRPr="002B7635">
        <w:rPr>
          <w:rFonts w:ascii="Arial" w:hAnsi="Arial" w:cs="Arial"/>
          <w:b/>
          <w:sz w:val="24"/>
          <w:u w:val="single"/>
        </w:rPr>
        <w:t>:</w:t>
      </w:r>
    </w:p>
    <w:p w:rsidR="00066344" w:rsidRPr="00066344" w:rsidRDefault="00066344" w:rsidP="00887FD7">
      <w:pPr>
        <w:pStyle w:val="Zkladntext"/>
        <w:tabs>
          <w:tab w:val="clear" w:pos="0"/>
          <w:tab w:val="left" w:pos="-284"/>
        </w:tabs>
        <w:ind w:left="426" w:hanging="426"/>
        <w:rPr>
          <w:rFonts w:ascii="Arial" w:hAnsi="Arial" w:cs="Arial"/>
          <w:sz w:val="24"/>
        </w:rPr>
      </w:pPr>
      <w:r w:rsidRPr="00066344">
        <w:rPr>
          <w:rFonts w:ascii="Arial" w:hAnsi="Arial" w:cs="Arial"/>
          <w:sz w:val="24"/>
        </w:rPr>
        <w:t>Návrh smlouvy</w:t>
      </w:r>
    </w:p>
    <w:p w:rsidR="00BD3B4A" w:rsidRDefault="00E7117F" w:rsidP="00887FD7">
      <w:pPr>
        <w:ind w:right="567"/>
        <w:jc w:val="both"/>
        <w:rPr>
          <w:rFonts w:ascii="Arial" w:hAnsi="Arial" w:cs="Arial"/>
        </w:rPr>
      </w:pPr>
      <w:r>
        <w:rPr>
          <w:rFonts w:ascii="Arial" w:hAnsi="Arial" w:cs="Arial"/>
        </w:rPr>
        <w:t>PD – východní pohled – nový stav</w:t>
      </w: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Default="00066344" w:rsidP="00887FD7">
      <w:pPr>
        <w:ind w:right="567"/>
        <w:jc w:val="both"/>
        <w:rPr>
          <w:rFonts w:ascii="Arial" w:hAnsi="Arial" w:cs="Arial"/>
        </w:rPr>
      </w:pPr>
    </w:p>
    <w:p w:rsidR="00066344" w:rsidRPr="002B7635" w:rsidRDefault="00066344" w:rsidP="00887FD7">
      <w:pPr>
        <w:ind w:right="567"/>
        <w:jc w:val="both"/>
        <w:rPr>
          <w:rFonts w:ascii="Arial" w:hAnsi="Arial" w:cs="Arial"/>
        </w:rPr>
      </w:pPr>
    </w:p>
    <w:p w:rsidR="00066344" w:rsidRDefault="00066344">
      <w:pPr>
        <w:rPr>
          <w:rFonts w:ascii="Arial" w:hAnsi="Arial" w:cs="Arial"/>
        </w:rPr>
      </w:pPr>
    </w:p>
    <w:p w:rsidR="00066344" w:rsidRDefault="00066344">
      <w:pPr>
        <w:rPr>
          <w:rFonts w:ascii="Arial" w:hAnsi="Arial" w:cs="Arial"/>
        </w:rPr>
      </w:pPr>
    </w:p>
    <w:p w:rsidR="00066344" w:rsidRPr="00066344" w:rsidRDefault="00066344" w:rsidP="00066344">
      <w:pPr>
        <w:widowControl w:val="0"/>
        <w:ind w:right="332"/>
        <w:jc w:val="center"/>
        <w:rPr>
          <w:rFonts w:ascii="Arial" w:hAnsi="Arial" w:cs="Arial"/>
          <w:b/>
          <w:bCs/>
          <w:color w:val="000000"/>
          <w:sz w:val="22"/>
          <w:szCs w:val="22"/>
        </w:rPr>
      </w:pPr>
      <w:r w:rsidRPr="00066344">
        <w:rPr>
          <w:rFonts w:ascii="Arial" w:hAnsi="Arial" w:cs="Arial"/>
          <w:b/>
          <w:bCs/>
          <w:color w:val="000000"/>
          <w:sz w:val="22"/>
          <w:szCs w:val="22"/>
        </w:rPr>
        <w:t xml:space="preserve">SMLOUVA O PŘEVODU PROJEKTOVÉ DOKUMENTACE </w:t>
      </w:r>
    </w:p>
    <w:p w:rsidR="00066344" w:rsidRPr="00066344" w:rsidRDefault="00066344" w:rsidP="00066344">
      <w:pPr>
        <w:widowControl w:val="0"/>
        <w:ind w:right="332"/>
        <w:jc w:val="both"/>
        <w:rPr>
          <w:rFonts w:ascii="Arial" w:hAnsi="Arial" w:cs="Arial"/>
          <w:bCs/>
          <w:color w:val="000000"/>
          <w:sz w:val="22"/>
          <w:szCs w:val="22"/>
        </w:rPr>
      </w:pPr>
    </w:p>
    <w:p w:rsidR="00066344" w:rsidRPr="00066344" w:rsidRDefault="00066344" w:rsidP="00066344">
      <w:pPr>
        <w:widowControl w:val="0"/>
        <w:ind w:right="332"/>
        <w:jc w:val="both"/>
        <w:rPr>
          <w:rFonts w:ascii="Arial" w:hAnsi="Arial" w:cs="Arial"/>
          <w:bCs/>
          <w:color w:val="000000"/>
          <w:sz w:val="22"/>
          <w:szCs w:val="22"/>
        </w:rPr>
      </w:pPr>
    </w:p>
    <w:p w:rsidR="00066344" w:rsidRPr="00066344" w:rsidRDefault="00066344" w:rsidP="00066344">
      <w:pPr>
        <w:widowControl w:val="0"/>
        <w:ind w:right="-32"/>
        <w:jc w:val="both"/>
        <w:rPr>
          <w:rFonts w:ascii="Arial" w:hAnsi="Arial" w:cs="Arial"/>
          <w:b/>
          <w:color w:val="000000"/>
          <w:sz w:val="22"/>
          <w:szCs w:val="22"/>
        </w:rPr>
      </w:pPr>
      <w:r w:rsidRPr="00066344">
        <w:rPr>
          <w:rFonts w:ascii="Arial" w:hAnsi="Arial" w:cs="Arial"/>
          <w:b/>
          <w:color w:val="000000"/>
          <w:sz w:val="22"/>
          <w:szCs w:val="22"/>
        </w:rPr>
        <w:t>Sportcentrum – dům dětí a mládeže Prostějov, příspěvková organizace</w:t>
      </w:r>
    </w:p>
    <w:p w:rsidR="00066344" w:rsidRPr="00066344" w:rsidRDefault="00066344" w:rsidP="00066344">
      <w:pPr>
        <w:widowControl w:val="0"/>
        <w:ind w:right="-32"/>
        <w:jc w:val="both"/>
        <w:rPr>
          <w:rFonts w:ascii="Arial" w:hAnsi="Arial" w:cs="Arial"/>
          <w:color w:val="000000"/>
          <w:sz w:val="22"/>
          <w:szCs w:val="22"/>
        </w:rPr>
      </w:pPr>
      <w:r w:rsidRPr="00066344">
        <w:rPr>
          <w:rFonts w:ascii="Arial" w:hAnsi="Arial" w:cs="Arial"/>
          <w:color w:val="000000"/>
          <w:sz w:val="22"/>
          <w:szCs w:val="22"/>
        </w:rPr>
        <w:t>se sídlem Olympijská 4228/4, 796 01 Prostějov</w:t>
      </w:r>
    </w:p>
    <w:p w:rsidR="00066344" w:rsidRPr="00066344" w:rsidRDefault="00066344" w:rsidP="00066344">
      <w:pPr>
        <w:widowControl w:val="0"/>
        <w:ind w:right="-32"/>
        <w:jc w:val="both"/>
        <w:rPr>
          <w:rFonts w:ascii="Arial" w:hAnsi="Arial" w:cs="Arial"/>
          <w:color w:val="000000"/>
          <w:sz w:val="22"/>
          <w:szCs w:val="22"/>
        </w:rPr>
      </w:pPr>
      <w:r w:rsidRPr="00066344">
        <w:rPr>
          <w:rFonts w:ascii="Arial" w:hAnsi="Arial" w:cs="Arial"/>
          <w:color w:val="000000"/>
          <w:sz w:val="22"/>
          <w:szCs w:val="22"/>
        </w:rPr>
        <w:t>zapsaná v obchodním rejstříku -</w:t>
      </w:r>
      <w:r w:rsidRPr="00066344">
        <w:rPr>
          <w:rFonts w:ascii="Arial" w:hAnsi="Arial" w:cs="Arial"/>
          <w:szCs w:val="20"/>
        </w:rPr>
        <w:t xml:space="preserve"> </w:t>
      </w:r>
      <w:r w:rsidRPr="00066344">
        <w:rPr>
          <w:rFonts w:ascii="Arial" w:hAnsi="Arial" w:cs="Arial"/>
          <w:color w:val="000000"/>
          <w:sz w:val="22"/>
          <w:szCs w:val="22"/>
        </w:rPr>
        <w:t>příspěvková organizace</w:t>
      </w:r>
    </w:p>
    <w:p w:rsidR="00066344" w:rsidRPr="00066344" w:rsidRDefault="00066344" w:rsidP="00066344">
      <w:pPr>
        <w:widowControl w:val="0"/>
        <w:ind w:right="-32"/>
        <w:jc w:val="both"/>
        <w:rPr>
          <w:rFonts w:ascii="Arial" w:hAnsi="Arial" w:cs="Arial"/>
          <w:color w:val="000000"/>
          <w:sz w:val="22"/>
          <w:szCs w:val="22"/>
        </w:rPr>
      </w:pPr>
      <w:r w:rsidRPr="00066344">
        <w:rPr>
          <w:rFonts w:ascii="Arial" w:hAnsi="Arial" w:cs="Arial"/>
          <w:color w:val="000000"/>
          <w:sz w:val="22"/>
          <w:szCs w:val="22"/>
        </w:rPr>
        <w:t>IČO: 00840173</w:t>
      </w:r>
    </w:p>
    <w:p w:rsidR="00066344" w:rsidRPr="00066344" w:rsidRDefault="00066344" w:rsidP="00066344">
      <w:pPr>
        <w:widowControl w:val="0"/>
        <w:ind w:right="-32"/>
        <w:jc w:val="both"/>
        <w:rPr>
          <w:rFonts w:ascii="Arial" w:hAnsi="Arial" w:cs="Arial"/>
          <w:bCs/>
          <w:color w:val="000000"/>
          <w:sz w:val="22"/>
          <w:szCs w:val="22"/>
        </w:rPr>
      </w:pPr>
      <w:r w:rsidRPr="00066344">
        <w:rPr>
          <w:rFonts w:ascii="Arial" w:hAnsi="Arial" w:cs="Arial"/>
          <w:color w:val="000000"/>
          <w:sz w:val="22"/>
          <w:szCs w:val="22"/>
        </w:rPr>
        <w:t xml:space="preserve">zastoupená </w:t>
      </w:r>
      <w:r w:rsidRPr="00066344">
        <w:rPr>
          <w:rFonts w:ascii="Arial" w:hAnsi="Arial" w:cs="Arial"/>
          <w:bCs/>
          <w:color w:val="000000"/>
          <w:sz w:val="22"/>
          <w:szCs w:val="22"/>
          <w:lang w:val="en-US"/>
        </w:rPr>
        <w:t>ředitelem Janem Zatloukalem</w:t>
      </w:r>
      <w:r w:rsidRPr="00066344">
        <w:rPr>
          <w:rFonts w:ascii="Arial" w:hAnsi="Arial" w:cs="Arial"/>
          <w:sz w:val="22"/>
          <w:szCs w:val="22"/>
        </w:rPr>
        <w:t xml:space="preserve">  </w:t>
      </w:r>
    </w:p>
    <w:p w:rsidR="00066344" w:rsidRPr="00066344" w:rsidRDefault="00066344" w:rsidP="00066344">
      <w:pPr>
        <w:widowControl w:val="0"/>
        <w:ind w:right="-32"/>
        <w:jc w:val="both"/>
        <w:rPr>
          <w:rFonts w:ascii="Arial" w:hAnsi="Arial" w:cs="Arial"/>
          <w:bCs/>
          <w:color w:val="000000"/>
          <w:sz w:val="22"/>
          <w:szCs w:val="22"/>
        </w:rPr>
      </w:pPr>
    </w:p>
    <w:p w:rsidR="00066344" w:rsidRPr="00066344" w:rsidRDefault="00066344" w:rsidP="00066344">
      <w:pPr>
        <w:widowControl w:val="0"/>
        <w:ind w:right="-32"/>
        <w:jc w:val="both"/>
        <w:rPr>
          <w:rFonts w:ascii="Arial" w:hAnsi="Arial" w:cs="Arial"/>
          <w:bCs/>
          <w:color w:val="000000"/>
          <w:sz w:val="22"/>
          <w:szCs w:val="22"/>
        </w:rPr>
      </w:pPr>
      <w:r w:rsidRPr="00066344">
        <w:rPr>
          <w:rFonts w:ascii="Arial" w:hAnsi="Arial" w:cs="Arial"/>
          <w:bCs/>
          <w:color w:val="000000"/>
          <w:sz w:val="22"/>
          <w:szCs w:val="22"/>
        </w:rPr>
        <w:t>(dále jen „</w:t>
      </w:r>
      <w:r w:rsidRPr="00066344">
        <w:rPr>
          <w:rFonts w:ascii="Arial" w:hAnsi="Arial" w:cs="Arial"/>
          <w:b/>
          <w:bCs/>
          <w:color w:val="000000"/>
          <w:sz w:val="22"/>
          <w:szCs w:val="22"/>
        </w:rPr>
        <w:t>Nabyvatel</w:t>
      </w:r>
      <w:r w:rsidRPr="00066344">
        <w:rPr>
          <w:rFonts w:ascii="Arial" w:hAnsi="Arial" w:cs="Arial"/>
          <w:bCs/>
          <w:color w:val="000000"/>
          <w:sz w:val="22"/>
          <w:szCs w:val="22"/>
        </w:rPr>
        <w:t>“)</w:t>
      </w:r>
    </w:p>
    <w:p w:rsidR="00066344" w:rsidRPr="00066344" w:rsidRDefault="00066344" w:rsidP="00066344">
      <w:pPr>
        <w:widowControl w:val="0"/>
        <w:ind w:right="-32"/>
        <w:jc w:val="both"/>
        <w:rPr>
          <w:rFonts w:ascii="Arial" w:hAnsi="Arial" w:cs="Arial"/>
          <w:bCs/>
          <w:color w:val="000000"/>
          <w:sz w:val="22"/>
          <w:szCs w:val="22"/>
        </w:rPr>
      </w:pPr>
    </w:p>
    <w:p w:rsidR="00066344" w:rsidRPr="00066344" w:rsidRDefault="00066344" w:rsidP="00066344">
      <w:pPr>
        <w:widowControl w:val="0"/>
        <w:ind w:right="-32"/>
        <w:rPr>
          <w:rFonts w:ascii="Arial" w:hAnsi="Arial" w:cs="Arial"/>
          <w:color w:val="000000"/>
          <w:sz w:val="22"/>
          <w:szCs w:val="22"/>
        </w:rPr>
      </w:pPr>
      <w:r w:rsidRPr="00066344">
        <w:rPr>
          <w:rFonts w:ascii="Arial" w:hAnsi="Arial" w:cs="Arial"/>
          <w:color w:val="000000"/>
          <w:sz w:val="22"/>
          <w:szCs w:val="22"/>
        </w:rPr>
        <w:t>a</w:t>
      </w:r>
    </w:p>
    <w:p w:rsidR="00066344" w:rsidRPr="00066344" w:rsidRDefault="00066344" w:rsidP="00066344">
      <w:pPr>
        <w:widowControl w:val="0"/>
        <w:ind w:right="-32"/>
        <w:rPr>
          <w:rFonts w:ascii="Arial" w:hAnsi="Arial" w:cs="Arial"/>
          <w:b/>
          <w:color w:val="000000"/>
          <w:sz w:val="22"/>
          <w:szCs w:val="22"/>
        </w:rPr>
      </w:pPr>
    </w:p>
    <w:p w:rsidR="00066344" w:rsidRPr="00066344" w:rsidRDefault="00066344" w:rsidP="00066344">
      <w:pPr>
        <w:widowControl w:val="0"/>
        <w:rPr>
          <w:rFonts w:ascii="Arial" w:eastAsia="Calibri" w:hAnsi="Arial" w:cs="Arial"/>
          <w:b/>
          <w:sz w:val="22"/>
          <w:szCs w:val="22"/>
          <w:lang w:eastAsia="en-US"/>
        </w:rPr>
      </w:pPr>
      <w:r w:rsidRPr="00066344">
        <w:rPr>
          <w:rFonts w:ascii="Arial" w:eastAsia="Calibri" w:hAnsi="Arial" w:cs="Arial"/>
          <w:b/>
          <w:sz w:val="22"/>
          <w:szCs w:val="22"/>
          <w:lang w:eastAsia="en-US"/>
        </w:rPr>
        <w:t xml:space="preserve">Statutární město Prostějov </w:t>
      </w:r>
    </w:p>
    <w:p w:rsidR="00066344" w:rsidRPr="00066344" w:rsidRDefault="00066344" w:rsidP="00066344">
      <w:pPr>
        <w:widowControl w:val="0"/>
        <w:rPr>
          <w:rFonts w:ascii="Arial" w:eastAsia="Calibri" w:hAnsi="Arial" w:cs="Arial"/>
          <w:sz w:val="22"/>
          <w:szCs w:val="22"/>
          <w:lang w:eastAsia="en-US"/>
        </w:rPr>
      </w:pPr>
      <w:r w:rsidRPr="00066344">
        <w:rPr>
          <w:rFonts w:ascii="Arial" w:eastAsia="Calibri" w:hAnsi="Arial" w:cs="Arial"/>
          <w:sz w:val="22"/>
          <w:szCs w:val="22"/>
          <w:lang w:eastAsia="en-US"/>
        </w:rPr>
        <w:t>se sídlem náměstí T. G. Masaryka 130/14, 796 01, Prostějov</w:t>
      </w:r>
    </w:p>
    <w:p w:rsidR="00066344" w:rsidRPr="00066344" w:rsidRDefault="00066344" w:rsidP="00066344">
      <w:pPr>
        <w:widowControl w:val="0"/>
        <w:rPr>
          <w:rFonts w:ascii="Arial" w:eastAsia="Calibri" w:hAnsi="Arial" w:cs="Arial"/>
          <w:sz w:val="22"/>
          <w:szCs w:val="22"/>
          <w:lang w:eastAsia="en-US"/>
        </w:rPr>
      </w:pPr>
      <w:r w:rsidRPr="00066344">
        <w:rPr>
          <w:rFonts w:ascii="Arial" w:eastAsia="Calibri" w:hAnsi="Arial" w:cs="Arial"/>
          <w:sz w:val="22"/>
          <w:szCs w:val="22"/>
          <w:lang w:eastAsia="en-US"/>
        </w:rPr>
        <w:t>IČO: 00288659</w:t>
      </w:r>
      <w:r w:rsidRPr="00066344">
        <w:rPr>
          <w:rFonts w:ascii="Arial" w:eastAsia="Calibri" w:hAnsi="Arial" w:cs="Arial"/>
          <w:sz w:val="22"/>
          <w:szCs w:val="22"/>
          <w:lang w:eastAsia="en-US"/>
        </w:rPr>
        <w:tab/>
      </w:r>
      <w:r w:rsidRPr="00066344">
        <w:rPr>
          <w:rFonts w:ascii="Arial" w:eastAsia="Calibri" w:hAnsi="Arial" w:cs="Arial"/>
          <w:sz w:val="22"/>
          <w:szCs w:val="22"/>
          <w:lang w:eastAsia="en-US"/>
        </w:rPr>
        <w:tab/>
      </w:r>
    </w:p>
    <w:p w:rsidR="00066344" w:rsidRPr="00066344" w:rsidRDefault="00066344" w:rsidP="00066344">
      <w:pPr>
        <w:widowControl w:val="0"/>
        <w:rPr>
          <w:rFonts w:ascii="Arial" w:eastAsia="Calibri" w:hAnsi="Arial" w:cs="Arial"/>
          <w:sz w:val="22"/>
          <w:szCs w:val="22"/>
          <w:lang w:eastAsia="en-US"/>
        </w:rPr>
      </w:pPr>
      <w:r w:rsidRPr="00066344">
        <w:rPr>
          <w:rFonts w:ascii="Arial" w:eastAsia="Calibri" w:hAnsi="Arial" w:cs="Arial"/>
          <w:sz w:val="22"/>
          <w:szCs w:val="22"/>
          <w:lang w:eastAsia="en-US"/>
        </w:rPr>
        <w:t>DIČ: CZ00288659</w:t>
      </w:r>
      <w:r w:rsidRPr="00066344">
        <w:rPr>
          <w:rFonts w:ascii="Arial" w:eastAsia="Calibri" w:hAnsi="Arial" w:cs="Arial"/>
          <w:sz w:val="22"/>
          <w:szCs w:val="22"/>
          <w:lang w:eastAsia="en-US"/>
        </w:rPr>
        <w:tab/>
      </w:r>
      <w:r w:rsidRPr="00066344">
        <w:rPr>
          <w:rFonts w:ascii="Arial" w:eastAsia="Calibri" w:hAnsi="Arial" w:cs="Arial"/>
          <w:sz w:val="22"/>
          <w:szCs w:val="22"/>
          <w:lang w:eastAsia="en-US"/>
        </w:rPr>
        <w:tab/>
      </w:r>
    </w:p>
    <w:p w:rsidR="00066344" w:rsidRPr="00066344" w:rsidRDefault="00066344" w:rsidP="00066344">
      <w:pPr>
        <w:widowControl w:val="0"/>
        <w:rPr>
          <w:rFonts w:ascii="Arial" w:eastAsia="Calibri" w:hAnsi="Arial" w:cs="Arial"/>
          <w:sz w:val="22"/>
          <w:szCs w:val="22"/>
          <w:lang w:eastAsia="en-US"/>
        </w:rPr>
      </w:pPr>
      <w:r w:rsidRPr="00066344">
        <w:rPr>
          <w:rFonts w:ascii="Arial" w:eastAsia="Calibri" w:hAnsi="Arial" w:cs="Arial"/>
          <w:sz w:val="22"/>
          <w:szCs w:val="22"/>
          <w:lang w:eastAsia="en-US"/>
        </w:rPr>
        <w:t>zapsaná v obchodním rejstříku - obec</w:t>
      </w:r>
    </w:p>
    <w:p w:rsidR="00066344" w:rsidRPr="00066344" w:rsidRDefault="00066344" w:rsidP="00066344">
      <w:pPr>
        <w:widowControl w:val="0"/>
        <w:rPr>
          <w:rFonts w:ascii="Arial" w:eastAsia="Calibri" w:hAnsi="Arial" w:cs="Arial"/>
          <w:sz w:val="22"/>
          <w:szCs w:val="22"/>
          <w:lang w:eastAsia="en-US"/>
        </w:rPr>
      </w:pPr>
      <w:r w:rsidRPr="00066344">
        <w:rPr>
          <w:rFonts w:ascii="Arial" w:eastAsia="Calibri" w:hAnsi="Arial" w:cs="Arial"/>
          <w:sz w:val="22"/>
          <w:szCs w:val="22"/>
          <w:lang w:eastAsia="en-US"/>
        </w:rPr>
        <w:t>zastoupená Ing. Jiřím Rozehnalem, náměstkem primátora dle pověření ze dne 14. 11. 2018</w:t>
      </w:r>
    </w:p>
    <w:p w:rsidR="00066344" w:rsidRPr="00066344" w:rsidRDefault="00066344" w:rsidP="00066344">
      <w:pPr>
        <w:widowControl w:val="0"/>
        <w:ind w:right="-32"/>
        <w:jc w:val="both"/>
        <w:rPr>
          <w:rFonts w:ascii="Arial" w:hAnsi="Arial" w:cs="Arial"/>
          <w:sz w:val="22"/>
          <w:szCs w:val="22"/>
        </w:rPr>
      </w:pPr>
    </w:p>
    <w:p w:rsidR="00066344" w:rsidRPr="00066344" w:rsidRDefault="00066344" w:rsidP="00066344">
      <w:pPr>
        <w:widowControl w:val="0"/>
        <w:ind w:right="-32"/>
        <w:jc w:val="both"/>
        <w:rPr>
          <w:rFonts w:ascii="Arial" w:hAnsi="Arial" w:cs="Arial"/>
          <w:sz w:val="22"/>
          <w:szCs w:val="22"/>
        </w:rPr>
      </w:pPr>
      <w:r w:rsidRPr="00066344">
        <w:rPr>
          <w:rFonts w:ascii="Arial" w:hAnsi="Arial" w:cs="Arial"/>
          <w:sz w:val="22"/>
          <w:szCs w:val="22"/>
        </w:rPr>
        <w:t>(dále jen „</w:t>
      </w:r>
      <w:r w:rsidRPr="00066344">
        <w:rPr>
          <w:rFonts w:ascii="Arial" w:hAnsi="Arial" w:cs="Arial"/>
          <w:b/>
          <w:sz w:val="22"/>
          <w:szCs w:val="22"/>
        </w:rPr>
        <w:t>Převodce</w:t>
      </w:r>
      <w:r w:rsidRPr="00066344">
        <w:rPr>
          <w:rFonts w:ascii="Arial" w:hAnsi="Arial" w:cs="Arial"/>
          <w:sz w:val="22"/>
          <w:szCs w:val="22"/>
        </w:rPr>
        <w:t>“)</w:t>
      </w:r>
    </w:p>
    <w:p w:rsidR="00066344" w:rsidRPr="00066344" w:rsidRDefault="00066344" w:rsidP="00066344">
      <w:pPr>
        <w:widowControl w:val="0"/>
        <w:ind w:right="-32"/>
        <w:jc w:val="both"/>
        <w:rPr>
          <w:rFonts w:ascii="Arial" w:hAnsi="Arial" w:cs="Arial"/>
          <w:sz w:val="22"/>
          <w:szCs w:val="22"/>
        </w:rPr>
      </w:pPr>
    </w:p>
    <w:p w:rsidR="00066344" w:rsidRPr="00066344" w:rsidRDefault="00066344" w:rsidP="00066344">
      <w:pPr>
        <w:widowControl w:val="0"/>
        <w:ind w:right="-32"/>
        <w:jc w:val="both"/>
        <w:rPr>
          <w:rFonts w:ascii="Arial" w:hAnsi="Arial" w:cs="Arial"/>
          <w:sz w:val="22"/>
          <w:szCs w:val="22"/>
        </w:rPr>
      </w:pPr>
      <w:r w:rsidRPr="00066344">
        <w:rPr>
          <w:rFonts w:ascii="Arial" w:hAnsi="Arial" w:cs="Arial"/>
          <w:sz w:val="22"/>
          <w:szCs w:val="22"/>
        </w:rPr>
        <w:t>Nabyvatel a Převodce dále společně jako „</w:t>
      </w:r>
      <w:r w:rsidRPr="00066344">
        <w:rPr>
          <w:rFonts w:ascii="Arial" w:hAnsi="Arial" w:cs="Arial"/>
          <w:b/>
          <w:sz w:val="22"/>
          <w:szCs w:val="22"/>
        </w:rPr>
        <w:t>Smluvní strany</w:t>
      </w:r>
      <w:r w:rsidRPr="00066344">
        <w:rPr>
          <w:rFonts w:ascii="Arial" w:hAnsi="Arial" w:cs="Arial"/>
          <w:sz w:val="22"/>
          <w:szCs w:val="22"/>
        </w:rPr>
        <w:t>“ a jednotlivě jako „</w:t>
      </w:r>
      <w:r w:rsidRPr="00066344">
        <w:rPr>
          <w:rFonts w:ascii="Arial" w:hAnsi="Arial" w:cs="Arial"/>
          <w:b/>
          <w:sz w:val="22"/>
          <w:szCs w:val="22"/>
        </w:rPr>
        <w:t>Smluvní strana</w:t>
      </w:r>
      <w:r w:rsidRPr="00066344">
        <w:rPr>
          <w:rFonts w:ascii="Arial" w:hAnsi="Arial" w:cs="Arial"/>
          <w:sz w:val="22"/>
          <w:szCs w:val="22"/>
        </w:rPr>
        <w:t>“,</w:t>
      </w:r>
    </w:p>
    <w:p w:rsidR="00066344" w:rsidRPr="00066344" w:rsidRDefault="00066344" w:rsidP="00066344">
      <w:pPr>
        <w:widowControl w:val="0"/>
        <w:ind w:right="-32"/>
        <w:jc w:val="both"/>
        <w:rPr>
          <w:rFonts w:ascii="Arial" w:hAnsi="Arial" w:cs="Arial"/>
          <w:sz w:val="22"/>
          <w:szCs w:val="22"/>
        </w:rPr>
      </w:pPr>
    </w:p>
    <w:p w:rsidR="00066344" w:rsidRPr="00066344" w:rsidRDefault="00066344" w:rsidP="00066344">
      <w:pPr>
        <w:widowControl w:val="0"/>
        <w:jc w:val="both"/>
        <w:rPr>
          <w:rFonts w:ascii="Arial" w:hAnsi="Arial" w:cs="Arial"/>
          <w:b/>
          <w:bCs/>
          <w:color w:val="000000"/>
          <w:sz w:val="22"/>
          <w:szCs w:val="22"/>
        </w:rPr>
      </w:pPr>
      <w:r w:rsidRPr="00066344">
        <w:rPr>
          <w:rFonts w:ascii="Arial" w:hAnsi="Arial" w:cs="Arial"/>
          <w:bCs/>
          <w:color w:val="000000"/>
          <w:sz w:val="22"/>
          <w:szCs w:val="22"/>
        </w:rPr>
        <w:t>dne, měsíce a roku níže uvedeného, dle příslušných ustanovení zákona č. 89/2012 Sb., občanský zákoník, v účinném znění (dále jen „</w:t>
      </w:r>
      <w:r w:rsidRPr="00066344">
        <w:rPr>
          <w:rFonts w:ascii="Arial" w:hAnsi="Arial" w:cs="Arial"/>
          <w:b/>
          <w:bCs/>
          <w:color w:val="000000"/>
          <w:sz w:val="22"/>
          <w:szCs w:val="22"/>
        </w:rPr>
        <w:t>Občanský zákoník</w:t>
      </w:r>
      <w:r w:rsidRPr="00066344">
        <w:rPr>
          <w:rFonts w:ascii="Arial" w:hAnsi="Arial" w:cs="Arial"/>
          <w:bCs/>
          <w:color w:val="000000"/>
          <w:sz w:val="22"/>
          <w:szCs w:val="22"/>
        </w:rPr>
        <w:t xml:space="preserve">“) uzavírají tuto </w:t>
      </w:r>
      <w:r w:rsidRPr="00066344">
        <w:rPr>
          <w:rFonts w:ascii="Arial" w:hAnsi="Arial" w:cs="Arial"/>
          <w:b/>
          <w:bCs/>
          <w:color w:val="000000"/>
          <w:sz w:val="22"/>
          <w:szCs w:val="22"/>
        </w:rPr>
        <w:t>smlouvu o převodu projektové dokumentace.</w:t>
      </w:r>
    </w:p>
    <w:p w:rsidR="00066344" w:rsidRPr="00066344" w:rsidRDefault="00066344" w:rsidP="00066344">
      <w:pPr>
        <w:widowControl w:val="0"/>
        <w:jc w:val="both"/>
        <w:rPr>
          <w:rFonts w:ascii="Arial" w:hAnsi="Arial" w:cs="Arial"/>
          <w:b/>
          <w:bCs/>
          <w:color w:val="000000"/>
          <w:sz w:val="22"/>
          <w:szCs w:val="22"/>
        </w:rPr>
      </w:pPr>
    </w:p>
    <w:p w:rsidR="00066344" w:rsidRPr="00066344" w:rsidRDefault="00066344" w:rsidP="00066344">
      <w:pPr>
        <w:widowControl w:val="0"/>
        <w:ind w:right="332"/>
        <w:jc w:val="center"/>
        <w:rPr>
          <w:rFonts w:ascii="Arial" w:hAnsi="Arial" w:cs="Arial"/>
          <w:bCs/>
          <w:color w:val="000000"/>
          <w:sz w:val="22"/>
          <w:szCs w:val="22"/>
        </w:rPr>
      </w:pPr>
      <w:r w:rsidRPr="00066344">
        <w:rPr>
          <w:rFonts w:ascii="Arial" w:hAnsi="Arial" w:cs="Arial"/>
          <w:bCs/>
          <w:color w:val="000000"/>
          <w:sz w:val="22"/>
          <w:szCs w:val="22"/>
        </w:rPr>
        <w:t xml:space="preserve"> (dále jen „</w:t>
      </w:r>
      <w:r w:rsidRPr="00066344">
        <w:rPr>
          <w:rFonts w:ascii="Arial" w:hAnsi="Arial" w:cs="Arial"/>
          <w:b/>
          <w:bCs/>
          <w:color w:val="000000"/>
          <w:sz w:val="22"/>
          <w:szCs w:val="22"/>
        </w:rPr>
        <w:t>Smlouva</w:t>
      </w:r>
      <w:r w:rsidRPr="00066344">
        <w:rPr>
          <w:rFonts w:ascii="Arial" w:hAnsi="Arial" w:cs="Arial"/>
          <w:bCs/>
          <w:color w:val="000000"/>
          <w:sz w:val="22"/>
          <w:szCs w:val="22"/>
        </w:rPr>
        <w:t xml:space="preserve">“) </w:t>
      </w:r>
    </w:p>
    <w:p w:rsidR="00066344" w:rsidRPr="00066344" w:rsidRDefault="00066344" w:rsidP="00066344">
      <w:pPr>
        <w:widowControl w:val="0"/>
        <w:ind w:right="-32"/>
        <w:jc w:val="center"/>
        <w:rPr>
          <w:rFonts w:ascii="Arial" w:hAnsi="Arial" w:cs="Arial"/>
          <w:b/>
          <w:color w:val="000000"/>
          <w:sz w:val="22"/>
          <w:szCs w:val="22"/>
        </w:rPr>
      </w:pPr>
    </w:p>
    <w:p w:rsidR="00066344" w:rsidRPr="00066344" w:rsidRDefault="00066344" w:rsidP="00066344">
      <w:pPr>
        <w:widowControl w:val="0"/>
        <w:numPr>
          <w:ilvl w:val="0"/>
          <w:numId w:val="43"/>
        </w:numPr>
        <w:autoSpaceDE w:val="0"/>
        <w:autoSpaceDN w:val="0"/>
        <w:adjustRightInd w:val="0"/>
        <w:ind w:right="-32"/>
        <w:jc w:val="center"/>
        <w:rPr>
          <w:rFonts w:ascii="Arial" w:hAnsi="Arial" w:cs="Arial"/>
          <w:b/>
          <w:color w:val="000000"/>
          <w:sz w:val="22"/>
          <w:szCs w:val="22"/>
        </w:rPr>
      </w:pPr>
      <w:r w:rsidRPr="00066344">
        <w:rPr>
          <w:rFonts w:ascii="Arial" w:hAnsi="Arial" w:cs="Arial"/>
          <w:b/>
          <w:color w:val="000000"/>
          <w:sz w:val="22"/>
          <w:szCs w:val="22"/>
        </w:rPr>
        <w:t>PŘEDMĚT SMLOUVY</w:t>
      </w:r>
    </w:p>
    <w:p w:rsidR="00066344" w:rsidRPr="00066344" w:rsidRDefault="00066344" w:rsidP="00066344">
      <w:pPr>
        <w:widowControl w:val="0"/>
        <w:ind w:right="-32"/>
        <w:jc w:val="both"/>
        <w:rPr>
          <w:rFonts w:ascii="Arial" w:hAnsi="Arial" w:cs="Arial"/>
          <w:b/>
          <w:bCs/>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 xml:space="preserve">Pro účely Stavby </w:t>
      </w:r>
      <w:r w:rsidRPr="00066344">
        <w:rPr>
          <w:rFonts w:ascii="Arial" w:hAnsi="Arial" w:cs="Arial"/>
          <w:b/>
          <w:color w:val="000000"/>
          <w:sz w:val="22"/>
          <w:szCs w:val="22"/>
        </w:rPr>
        <w:t>„Zimní stadion – výměna kopilitů na východní straně“</w:t>
      </w:r>
      <w:r w:rsidRPr="00066344">
        <w:rPr>
          <w:rFonts w:ascii="Arial" w:hAnsi="Arial" w:cs="Arial"/>
          <w:color w:val="000000"/>
          <w:sz w:val="22"/>
          <w:szCs w:val="22"/>
        </w:rPr>
        <w:t xml:space="preserve"> nechal Převodce na základě smlouvy 04/03/02/ORI-OVZ/2020 zpracovat projektovou dokumentaci pro povolení stavby a pro provádění stavby (vypracovala Ing. Ivana Hynková, Žeranovská 8, Prostějov, IČ 644 98 557, </w:t>
      </w:r>
    </w:p>
    <w:p w:rsidR="00066344" w:rsidRPr="00066344" w:rsidRDefault="00066344" w:rsidP="00066344">
      <w:pPr>
        <w:widowControl w:val="0"/>
        <w:autoSpaceDE w:val="0"/>
        <w:autoSpaceDN w:val="0"/>
        <w:adjustRightInd w:val="0"/>
        <w:ind w:left="426" w:right="-32"/>
        <w:jc w:val="both"/>
        <w:rPr>
          <w:rFonts w:ascii="Arial" w:hAnsi="Arial" w:cs="Arial"/>
          <w:color w:val="000000"/>
          <w:sz w:val="22"/>
          <w:szCs w:val="22"/>
        </w:rPr>
      </w:pPr>
      <w:r w:rsidRPr="00066344">
        <w:rPr>
          <w:rFonts w:ascii="Arial" w:hAnsi="Arial" w:cs="Arial"/>
          <w:color w:val="000000"/>
          <w:sz w:val="22"/>
          <w:szCs w:val="22"/>
        </w:rPr>
        <w:t>cena 205 700,-- Kč), dále jen „Projektová dokumentace“.</w:t>
      </w:r>
    </w:p>
    <w:p w:rsidR="00066344" w:rsidRPr="00066344" w:rsidRDefault="00066344" w:rsidP="00066344">
      <w:pPr>
        <w:widowControl w:val="0"/>
        <w:autoSpaceDE w:val="0"/>
        <w:autoSpaceDN w:val="0"/>
        <w:adjustRightInd w:val="0"/>
        <w:ind w:right="-32"/>
        <w:jc w:val="both"/>
        <w:rPr>
          <w:rFonts w:ascii="Arial" w:hAnsi="Arial" w:cs="Arial"/>
          <w:color w:val="000000"/>
          <w:sz w:val="22"/>
          <w:szCs w:val="22"/>
        </w:rPr>
      </w:pPr>
    </w:p>
    <w:p w:rsidR="00066344" w:rsidRPr="00066344" w:rsidRDefault="00066344" w:rsidP="00066344">
      <w:pPr>
        <w:widowControl w:val="0"/>
        <w:numPr>
          <w:ilvl w:val="0"/>
          <w:numId w:val="43"/>
        </w:numPr>
        <w:autoSpaceDE w:val="0"/>
        <w:autoSpaceDN w:val="0"/>
        <w:adjustRightInd w:val="0"/>
        <w:ind w:right="-32"/>
        <w:jc w:val="center"/>
        <w:rPr>
          <w:rFonts w:ascii="Arial" w:eastAsia="Calibri" w:hAnsi="Arial" w:cs="Arial"/>
          <w:b/>
          <w:bCs/>
          <w:color w:val="000000"/>
          <w:sz w:val="22"/>
          <w:szCs w:val="22"/>
        </w:rPr>
      </w:pPr>
      <w:r w:rsidRPr="00066344">
        <w:rPr>
          <w:rFonts w:ascii="Arial" w:eastAsia="Calibri" w:hAnsi="Arial" w:cs="Arial"/>
          <w:b/>
          <w:bCs/>
          <w:color w:val="000000"/>
          <w:sz w:val="22"/>
          <w:szCs w:val="22"/>
        </w:rPr>
        <w:t>PŘEDMĚT PŘEVODU</w:t>
      </w:r>
    </w:p>
    <w:p w:rsidR="00066344" w:rsidRPr="00066344" w:rsidRDefault="00066344" w:rsidP="00066344">
      <w:pPr>
        <w:widowControl w:val="0"/>
        <w:ind w:right="-32"/>
        <w:jc w:val="both"/>
        <w:rPr>
          <w:rFonts w:ascii="Arial" w:hAnsi="Arial" w:cs="Arial"/>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Touto Smlouvou převádí za podmínek uvedených v této Smlouvě bezúplatně Převodce na Nabyvatele Projektovou dokumentaci, včetně všech jejich součástí.</w:t>
      </w:r>
    </w:p>
    <w:p w:rsidR="00066344" w:rsidRPr="00066344" w:rsidRDefault="00066344" w:rsidP="00066344">
      <w:pPr>
        <w:ind w:left="720"/>
        <w:rPr>
          <w:rFonts w:ascii="Arial" w:eastAsia="Calibri" w:hAnsi="Arial" w:cs="Arial"/>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 xml:space="preserve">Převod je realizován za účelem realizace Stavby „Zimní stadion – výměna kopilitů na východní straně v Prostějově“ prostřednictvím Nabyvatele. </w:t>
      </w:r>
    </w:p>
    <w:p w:rsidR="00066344" w:rsidRPr="00066344" w:rsidRDefault="00066344" w:rsidP="00066344">
      <w:pPr>
        <w:ind w:left="720"/>
        <w:rPr>
          <w:rFonts w:ascii="Arial" w:eastAsia="Calibri" w:hAnsi="Arial" w:cs="Arial"/>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Cena převáděného majetku dle čl. 2. 1 činí 205.700,-- Kč včetně DPH.</w:t>
      </w:r>
    </w:p>
    <w:p w:rsidR="00066344" w:rsidRPr="00066344" w:rsidRDefault="00066344" w:rsidP="00066344">
      <w:pPr>
        <w:widowControl w:val="0"/>
        <w:ind w:left="426" w:right="-32"/>
        <w:jc w:val="both"/>
        <w:rPr>
          <w:rFonts w:ascii="Arial" w:hAnsi="Arial" w:cs="Arial"/>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Na základě této Smlouvy bude Nabyvatel ve věci Stavby vystupovat jako stavebník, a to zejména v rámci veškerých řízení dle zákona č. 183/2006 Sb., o územním plánování a stavebním řádu (dále jen „Stavební zákon“), v platném znění.</w:t>
      </w:r>
    </w:p>
    <w:p w:rsidR="00066344" w:rsidRPr="00066344" w:rsidRDefault="00066344" w:rsidP="00066344">
      <w:pPr>
        <w:ind w:left="720"/>
        <w:rPr>
          <w:rFonts w:ascii="Arial" w:eastAsia="Calibri" w:hAnsi="Arial" w:cs="Arial"/>
          <w:color w:val="000000"/>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color w:val="000000"/>
          <w:sz w:val="22"/>
          <w:szCs w:val="22"/>
        </w:rPr>
      </w:pPr>
      <w:r w:rsidRPr="00066344">
        <w:rPr>
          <w:rFonts w:ascii="Arial" w:hAnsi="Arial" w:cs="Arial"/>
          <w:color w:val="000000"/>
          <w:sz w:val="22"/>
          <w:szCs w:val="22"/>
        </w:rPr>
        <w:t>Převodce uzavřením Smlouvy, s účinností ke dni uzavření Smlouvy, převádí na Nabyvatele práva a povinnosti, která plynou ze stanovisek dotčených orgánů státní správy, správců inženýrských sítí dle projektové dokumentace.</w:t>
      </w:r>
    </w:p>
    <w:p w:rsidR="00066344" w:rsidRPr="00066344" w:rsidRDefault="00066344" w:rsidP="00066344">
      <w:pPr>
        <w:widowControl w:val="0"/>
        <w:numPr>
          <w:ilvl w:val="0"/>
          <w:numId w:val="43"/>
        </w:numPr>
        <w:autoSpaceDE w:val="0"/>
        <w:autoSpaceDN w:val="0"/>
        <w:adjustRightInd w:val="0"/>
        <w:ind w:right="-32"/>
        <w:jc w:val="center"/>
        <w:rPr>
          <w:rFonts w:ascii="Arial" w:hAnsi="Arial" w:cs="Arial"/>
          <w:b/>
          <w:sz w:val="22"/>
          <w:szCs w:val="22"/>
        </w:rPr>
      </w:pPr>
      <w:r w:rsidRPr="00066344">
        <w:rPr>
          <w:rFonts w:ascii="Arial" w:hAnsi="Arial" w:cs="Arial"/>
          <w:b/>
          <w:sz w:val="22"/>
          <w:szCs w:val="22"/>
        </w:rPr>
        <w:t>ZÁVĚREČNÁ USTANOVENÍ</w:t>
      </w:r>
    </w:p>
    <w:p w:rsidR="00066344" w:rsidRPr="00066344" w:rsidRDefault="00066344" w:rsidP="00066344">
      <w:pPr>
        <w:jc w:val="center"/>
        <w:rPr>
          <w:rFonts w:ascii="Arial" w:hAnsi="Arial" w:cs="Arial"/>
          <w:b/>
          <w:sz w:val="22"/>
          <w:szCs w:val="22"/>
        </w:rPr>
      </w:pP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sz w:val="22"/>
          <w:szCs w:val="22"/>
        </w:rPr>
      </w:pPr>
      <w:r w:rsidRPr="00066344">
        <w:rPr>
          <w:rFonts w:ascii="Arial" w:hAnsi="Arial" w:cs="Arial"/>
          <w:color w:val="000000"/>
          <w:sz w:val="22"/>
          <w:szCs w:val="22"/>
        </w:rPr>
        <w:t>Smlouva</w:t>
      </w:r>
      <w:r w:rsidRPr="00066344">
        <w:rPr>
          <w:rFonts w:ascii="Arial" w:hAnsi="Arial" w:cs="Arial"/>
          <w:sz w:val="22"/>
          <w:szCs w:val="22"/>
        </w:rPr>
        <w:t>, se řídí právními předpisy České republiky, zejména Občanským zákoníkem, a případné spory budou řešeny příslušnými soudy České republiky.</w:t>
      </w:r>
    </w:p>
    <w:p w:rsidR="00066344" w:rsidRPr="00066344" w:rsidRDefault="00066344" w:rsidP="00066344">
      <w:pPr>
        <w:keepNext/>
        <w:ind w:left="425" w:hanging="425"/>
        <w:outlineLvl w:val="1"/>
        <w:rPr>
          <w:rFonts w:ascii="Arial" w:hAnsi="Arial"/>
          <w:b/>
          <w:szCs w:val="22"/>
        </w:rPr>
      </w:pPr>
      <w:r w:rsidRPr="00066344">
        <w:rPr>
          <w:rFonts w:ascii="Arial" w:hAnsi="Arial"/>
          <w:b/>
          <w:i/>
          <w:szCs w:val="22"/>
        </w:rPr>
        <w:t xml:space="preserve"> </w:t>
      </w:r>
    </w:p>
    <w:p w:rsidR="00066344" w:rsidRPr="00066344" w:rsidRDefault="00066344" w:rsidP="00066344">
      <w:pPr>
        <w:widowControl w:val="0"/>
        <w:numPr>
          <w:ilvl w:val="1"/>
          <w:numId w:val="43"/>
        </w:numPr>
        <w:autoSpaceDE w:val="0"/>
        <w:autoSpaceDN w:val="0"/>
        <w:adjustRightInd w:val="0"/>
        <w:ind w:left="426" w:right="-32" w:hanging="426"/>
        <w:jc w:val="both"/>
        <w:rPr>
          <w:rFonts w:ascii="Arial" w:hAnsi="Arial" w:cs="Arial"/>
          <w:sz w:val="22"/>
          <w:szCs w:val="22"/>
        </w:rPr>
      </w:pPr>
      <w:r w:rsidRPr="00066344">
        <w:rPr>
          <w:rFonts w:ascii="Arial" w:hAnsi="Arial" w:cs="Arial"/>
          <w:sz w:val="22"/>
          <w:szCs w:val="22"/>
        </w:rPr>
        <w:t xml:space="preserve">Žádný projev Smluvních stran učiněný při jednání o Smlouvě ani projev učiněný po uzavření </w:t>
      </w:r>
      <w:r w:rsidRPr="00066344">
        <w:rPr>
          <w:rFonts w:ascii="Arial" w:hAnsi="Arial" w:cs="Arial"/>
          <w:color w:val="000000"/>
          <w:sz w:val="22"/>
          <w:szCs w:val="22"/>
        </w:rPr>
        <w:t>Smlouvy</w:t>
      </w:r>
      <w:r w:rsidRPr="00066344">
        <w:rPr>
          <w:rFonts w:ascii="Arial" w:hAnsi="Arial" w:cs="Arial"/>
          <w:sz w:val="22"/>
          <w:szCs w:val="22"/>
        </w:rPr>
        <w:t>, jež není ve Smlouvě uveden, nesmí být vykládán v rozporu s výslovnými ustanoveními Smlouvy a nezakládá žádný závazek ani jedné ze Smluvních stran.</w:t>
      </w:r>
    </w:p>
    <w:p w:rsidR="00066344" w:rsidRPr="00066344" w:rsidRDefault="00066344" w:rsidP="00066344">
      <w:pPr>
        <w:widowControl w:val="0"/>
        <w:numPr>
          <w:ilvl w:val="1"/>
          <w:numId w:val="43"/>
        </w:numPr>
        <w:autoSpaceDE w:val="0"/>
        <w:autoSpaceDN w:val="0"/>
        <w:adjustRightInd w:val="0"/>
        <w:spacing w:before="240"/>
        <w:ind w:left="426" w:right="-32" w:hanging="426"/>
        <w:jc w:val="both"/>
        <w:rPr>
          <w:rFonts w:ascii="Arial" w:hAnsi="Arial" w:cs="Arial"/>
          <w:sz w:val="22"/>
          <w:szCs w:val="22"/>
        </w:rPr>
      </w:pPr>
      <w:r w:rsidRPr="00066344">
        <w:rPr>
          <w:rFonts w:ascii="Arial" w:hAnsi="Arial" w:cs="Arial"/>
          <w:sz w:val="22"/>
          <w:szCs w:val="22"/>
        </w:rPr>
        <w:t>Smlouva může být měněna nebo zrušena pouze písemně; změna jinou formou je vyloučena. Za písemnou formu nebude pro tento účel považována výměna e-mailových či jiných elektronických zpráv.</w:t>
      </w:r>
    </w:p>
    <w:p w:rsidR="00066344" w:rsidRPr="00066344" w:rsidRDefault="00066344" w:rsidP="00066344">
      <w:pPr>
        <w:widowControl w:val="0"/>
        <w:numPr>
          <w:ilvl w:val="1"/>
          <w:numId w:val="43"/>
        </w:numPr>
        <w:autoSpaceDE w:val="0"/>
        <w:autoSpaceDN w:val="0"/>
        <w:adjustRightInd w:val="0"/>
        <w:spacing w:before="240"/>
        <w:ind w:left="426" w:right="-32" w:hanging="426"/>
        <w:jc w:val="both"/>
        <w:rPr>
          <w:rFonts w:ascii="Arial" w:eastAsia="Calibri" w:hAnsi="Arial" w:cs="Arial"/>
          <w:sz w:val="22"/>
          <w:szCs w:val="22"/>
        </w:rPr>
      </w:pPr>
      <w:r w:rsidRPr="00066344">
        <w:rPr>
          <w:rFonts w:ascii="Arial" w:hAnsi="Arial" w:cs="Arial"/>
          <w:sz w:val="22"/>
          <w:szCs w:val="22"/>
        </w:rPr>
        <w:t>Smluvní strany si nepřejí, aby nad rámec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 Vedle shora uvedeného si Smluvní strany potvrzují, že si nejsou vědomy žádných dosud mezi nimi zavedených obchodních zvyklostí či praxe.</w:t>
      </w:r>
    </w:p>
    <w:p w:rsidR="00066344" w:rsidRPr="00066344" w:rsidRDefault="00066344" w:rsidP="00066344">
      <w:pPr>
        <w:widowControl w:val="0"/>
        <w:ind w:left="568" w:right="-32"/>
        <w:jc w:val="both"/>
        <w:rPr>
          <w:rFonts w:ascii="Arial" w:eastAsia="Calibri" w:hAnsi="Arial" w:cs="Arial"/>
          <w:sz w:val="22"/>
          <w:szCs w:val="22"/>
        </w:rPr>
      </w:pPr>
    </w:p>
    <w:p w:rsidR="00066344" w:rsidRPr="00066344" w:rsidRDefault="00066344" w:rsidP="00066344">
      <w:pPr>
        <w:widowControl w:val="0"/>
        <w:numPr>
          <w:ilvl w:val="1"/>
          <w:numId w:val="43"/>
        </w:numPr>
        <w:autoSpaceDE w:val="0"/>
        <w:autoSpaceDN w:val="0"/>
        <w:adjustRightInd w:val="0"/>
        <w:spacing w:after="240"/>
        <w:ind w:left="426" w:right="-32" w:hanging="426"/>
        <w:jc w:val="both"/>
        <w:rPr>
          <w:rFonts w:ascii="Arial" w:hAnsi="Arial" w:cs="Arial"/>
          <w:sz w:val="22"/>
          <w:szCs w:val="22"/>
        </w:rPr>
      </w:pPr>
      <w:r w:rsidRPr="00066344">
        <w:rPr>
          <w:rFonts w:ascii="Arial" w:hAnsi="Arial" w:cs="Arial"/>
          <w:sz w:val="22"/>
          <w:szCs w:val="22"/>
        </w:rPr>
        <w:t>Smlouva nabývá platnosti dnem podpisu oprávněných zástupců smluvních stran.</w:t>
      </w:r>
    </w:p>
    <w:p w:rsidR="00066344" w:rsidRPr="00066344" w:rsidRDefault="00066344" w:rsidP="00066344">
      <w:pPr>
        <w:numPr>
          <w:ilvl w:val="1"/>
          <w:numId w:val="43"/>
        </w:numPr>
        <w:autoSpaceDE w:val="0"/>
        <w:autoSpaceDN w:val="0"/>
        <w:adjustRightInd w:val="0"/>
        <w:ind w:left="426" w:hanging="426"/>
        <w:rPr>
          <w:rFonts w:ascii="Arial" w:eastAsia="Calibri" w:hAnsi="Arial" w:cs="Arial"/>
          <w:sz w:val="22"/>
          <w:szCs w:val="22"/>
        </w:rPr>
      </w:pPr>
      <w:r w:rsidRPr="00066344">
        <w:rPr>
          <w:rFonts w:ascii="Arial" w:eastAsia="Calibri" w:hAnsi="Arial" w:cs="Arial"/>
          <w:sz w:val="22"/>
          <w:szCs w:val="22"/>
        </w:rPr>
        <w:t xml:space="preserve">Smlouva nabývá účinnosti dnem uveřejnění v Registru smluv v souladu se zákonem </w:t>
      </w:r>
    </w:p>
    <w:p w:rsidR="00066344" w:rsidRPr="00066344" w:rsidRDefault="00066344" w:rsidP="00066344">
      <w:pPr>
        <w:autoSpaceDE w:val="0"/>
        <w:autoSpaceDN w:val="0"/>
        <w:adjustRightInd w:val="0"/>
        <w:ind w:left="426"/>
        <w:rPr>
          <w:rFonts w:ascii="Arial" w:eastAsia="Calibri" w:hAnsi="Arial" w:cs="Arial"/>
          <w:sz w:val="22"/>
          <w:szCs w:val="22"/>
        </w:rPr>
      </w:pPr>
      <w:r w:rsidRPr="00066344">
        <w:rPr>
          <w:rFonts w:ascii="Arial" w:eastAsia="Calibri" w:hAnsi="Arial" w:cs="Arial"/>
          <w:sz w:val="22"/>
          <w:szCs w:val="22"/>
        </w:rPr>
        <w:t>č. 340/2015 Sb., o registru smluv.</w:t>
      </w:r>
    </w:p>
    <w:p w:rsidR="00066344" w:rsidRPr="00066344" w:rsidRDefault="00066344" w:rsidP="00066344">
      <w:pPr>
        <w:ind w:left="426"/>
        <w:rPr>
          <w:rFonts w:ascii="Arial" w:eastAsia="Calibri" w:hAnsi="Arial" w:cs="Arial"/>
          <w:sz w:val="22"/>
          <w:szCs w:val="22"/>
        </w:rPr>
      </w:pPr>
    </w:p>
    <w:p w:rsidR="00066344" w:rsidRPr="00066344" w:rsidRDefault="00066344" w:rsidP="00066344">
      <w:pPr>
        <w:numPr>
          <w:ilvl w:val="1"/>
          <w:numId w:val="43"/>
        </w:numPr>
        <w:autoSpaceDE w:val="0"/>
        <w:autoSpaceDN w:val="0"/>
        <w:adjustRightInd w:val="0"/>
        <w:ind w:left="426" w:hanging="426"/>
        <w:rPr>
          <w:rFonts w:ascii="Arial" w:eastAsia="Calibri" w:hAnsi="Arial" w:cs="Arial"/>
          <w:sz w:val="22"/>
          <w:szCs w:val="22"/>
        </w:rPr>
      </w:pPr>
      <w:r w:rsidRPr="00066344">
        <w:rPr>
          <w:rFonts w:ascii="Arial" w:eastAsia="Calibri" w:hAnsi="Arial" w:cs="Arial"/>
          <w:sz w:val="22"/>
          <w:szCs w:val="22"/>
        </w:rPr>
        <w:t xml:space="preserve">Smluvní strany sjednávají, že Převodce zašle informaci Nabyvateli o uveřejnění smlouvy v Registru smluv.  </w:t>
      </w:r>
    </w:p>
    <w:p w:rsidR="00066344" w:rsidRPr="00066344" w:rsidRDefault="00066344" w:rsidP="00066344">
      <w:pPr>
        <w:autoSpaceDE w:val="0"/>
        <w:autoSpaceDN w:val="0"/>
        <w:adjustRightInd w:val="0"/>
        <w:ind w:left="426"/>
        <w:rPr>
          <w:rFonts w:ascii="Arial" w:eastAsia="Calibri" w:hAnsi="Arial" w:cs="Arial"/>
          <w:sz w:val="22"/>
          <w:szCs w:val="22"/>
        </w:rPr>
      </w:pPr>
    </w:p>
    <w:p w:rsidR="00066344" w:rsidRPr="00066344" w:rsidRDefault="00066344" w:rsidP="00066344">
      <w:pPr>
        <w:widowControl w:val="0"/>
        <w:numPr>
          <w:ilvl w:val="1"/>
          <w:numId w:val="43"/>
        </w:numPr>
        <w:autoSpaceDE w:val="0"/>
        <w:autoSpaceDN w:val="0"/>
        <w:adjustRightInd w:val="0"/>
        <w:spacing w:after="240"/>
        <w:ind w:left="426" w:right="-32" w:hanging="426"/>
        <w:jc w:val="both"/>
        <w:rPr>
          <w:rFonts w:ascii="Arial" w:hAnsi="Arial" w:cs="Arial"/>
          <w:sz w:val="22"/>
          <w:szCs w:val="22"/>
        </w:rPr>
      </w:pPr>
      <w:r w:rsidRPr="00066344">
        <w:rPr>
          <w:rFonts w:ascii="Arial" w:hAnsi="Arial" w:cs="Arial"/>
          <w:sz w:val="22"/>
          <w:szCs w:val="22"/>
        </w:rPr>
        <w:t xml:space="preserve">Smlouva je vyhotovena ve čtyřech vyhotoveních, z nichž každé má platnost originálu. </w:t>
      </w:r>
      <w:r w:rsidRPr="00066344">
        <w:rPr>
          <w:rFonts w:ascii="Arial" w:hAnsi="Arial" w:cs="Arial"/>
          <w:bCs/>
          <w:color w:val="000000"/>
          <w:sz w:val="22"/>
          <w:szCs w:val="22"/>
        </w:rPr>
        <w:t>Nabyvatel</w:t>
      </w:r>
      <w:r w:rsidRPr="00066344">
        <w:rPr>
          <w:rFonts w:ascii="Arial" w:hAnsi="Arial" w:cs="Arial"/>
          <w:sz w:val="22"/>
          <w:szCs w:val="22"/>
        </w:rPr>
        <w:t xml:space="preserve"> obdrží jedno (1) vyhotovení, převodce obdrží tři (3) vyhotovení.</w:t>
      </w:r>
    </w:p>
    <w:p w:rsidR="00066344" w:rsidRPr="00066344" w:rsidRDefault="00066344" w:rsidP="00066344">
      <w:pPr>
        <w:widowControl w:val="0"/>
        <w:ind w:right="-32"/>
        <w:jc w:val="both"/>
        <w:rPr>
          <w:rFonts w:ascii="Arial" w:hAnsi="Arial" w:cs="Arial"/>
          <w:color w:val="000000"/>
          <w:sz w:val="22"/>
          <w:szCs w:val="22"/>
        </w:rPr>
      </w:pPr>
    </w:p>
    <w:p w:rsidR="00066344" w:rsidRPr="00066344" w:rsidRDefault="00066344" w:rsidP="00066344">
      <w:pPr>
        <w:widowControl w:val="0"/>
        <w:ind w:right="-32"/>
        <w:jc w:val="center"/>
        <w:rPr>
          <w:rFonts w:ascii="Arial" w:hAnsi="Arial" w:cs="Arial"/>
          <w:b/>
          <w:color w:val="000000"/>
          <w:sz w:val="22"/>
          <w:szCs w:val="22"/>
        </w:rPr>
      </w:pPr>
      <w:r w:rsidRPr="00066344">
        <w:rPr>
          <w:rFonts w:ascii="Arial" w:hAnsi="Arial" w:cs="Arial"/>
          <w:b/>
          <w:color w:val="000000"/>
          <w:sz w:val="22"/>
          <w:szCs w:val="22"/>
        </w:rPr>
        <w:t>Doložka</w:t>
      </w:r>
    </w:p>
    <w:p w:rsidR="00066344" w:rsidRPr="00066344" w:rsidRDefault="00066344" w:rsidP="00066344">
      <w:pPr>
        <w:widowControl w:val="0"/>
        <w:ind w:right="-32"/>
        <w:jc w:val="both"/>
        <w:rPr>
          <w:rFonts w:ascii="Arial" w:hAnsi="Arial" w:cs="Arial"/>
          <w:color w:val="000000"/>
          <w:sz w:val="22"/>
          <w:szCs w:val="22"/>
        </w:rPr>
      </w:pPr>
      <w:r w:rsidRPr="00066344">
        <w:rPr>
          <w:rFonts w:ascii="Arial" w:hAnsi="Arial" w:cs="Arial"/>
          <w:color w:val="000000"/>
          <w:sz w:val="22"/>
          <w:szCs w:val="22"/>
        </w:rPr>
        <w:t>Smlouva byla schválena Zastupitelstvem města Prostějova usnesením č. [•] na schůzi konané dne [•].</w:t>
      </w:r>
    </w:p>
    <w:p w:rsidR="00066344" w:rsidRPr="00066344" w:rsidRDefault="00066344" w:rsidP="00066344">
      <w:pPr>
        <w:widowControl w:val="0"/>
        <w:ind w:right="-32"/>
        <w:jc w:val="both"/>
        <w:rPr>
          <w:rFonts w:ascii="Arial" w:hAnsi="Arial" w:cs="Arial"/>
          <w:color w:val="000000"/>
          <w:sz w:val="22"/>
          <w:szCs w:val="22"/>
        </w:rPr>
      </w:pPr>
    </w:p>
    <w:p w:rsidR="00066344" w:rsidRPr="00066344" w:rsidRDefault="00066344" w:rsidP="00066344">
      <w:pPr>
        <w:widowControl w:val="0"/>
        <w:ind w:right="-32"/>
        <w:jc w:val="both"/>
        <w:rPr>
          <w:rFonts w:ascii="Arial" w:hAnsi="Arial" w:cs="Arial"/>
          <w:color w:val="000000"/>
          <w:sz w:val="22"/>
          <w:szCs w:val="22"/>
        </w:rPr>
      </w:pPr>
    </w:p>
    <w:p w:rsidR="00066344" w:rsidRPr="00066344" w:rsidRDefault="00066344" w:rsidP="00066344">
      <w:pPr>
        <w:widowControl w:val="0"/>
        <w:ind w:right="-32"/>
        <w:jc w:val="both"/>
        <w:rPr>
          <w:rFonts w:ascii="Arial" w:hAnsi="Arial" w:cs="Arial"/>
          <w:color w:val="000000"/>
          <w:sz w:val="22"/>
          <w:szCs w:val="22"/>
        </w:rPr>
      </w:pPr>
    </w:p>
    <w:p w:rsidR="00066344" w:rsidRPr="00066344" w:rsidRDefault="00066344" w:rsidP="00066344">
      <w:pPr>
        <w:widowControl w:val="0"/>
        <w:ind w:right="-32"/>
        <w:jc w:val="both"/>
        <w:rPr>
          <w:rFonts w:ascii="Arial" w:hAnsi="Arial" w:cs="Arial"/>
          <w:color w:val="000000"/>
          <w:sz w:val="22"/>
          <w:szCs w:val="22"/>
        </w:rPr>
      </w:pPr>
    </w:p>
    <w:tbl>
      <w:tblPr>
        <w:tblW w:w="9191" w:type="dxa"/>
        <w:tblLayout w:type="fixed"/>
        <w:tblLook w:val="01E0" w:firstRow="1" w:lastRow="1" w:firstColumn="1" w:lastColumn="1" w:noHBand="0" w:noVBand="0"/>
      </w:tblPr>
      <w:tblGrid>
        <w:gridCol w:w="4636"/>
        <w:gridCol w:w="4555"/>
      </w:tblGrid>
      <w:tr w:rsidR="00066344" w:rsidRPr="00066344" w:rsidTr="00A074EA">
        <w:tc>
          <w:tcPr>
            <w:tcW w:w="4636" w:type="dxa"/>
          </w:tcPr>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Nabyvatel:</w:t>
            </w: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V Prostějově dne___________</w:t>
            </w: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___________________________________</w:t>
            </w:r>
          </w:p>
          <w:p w:rsidR="00066344" w:rsidRPr="00066344" w:rsidRDefault="00066344" w:rsidP="00066344">
            <w:pPr>
              <w:keepNext/>
              <w:keepLines/>
              <w:tabs>
                <w:tab w:val="center" w:pos="4536"/>
                <w:tab w:val="right" w:pos="9072"/>
              </w:tabs>
              <w:rPr>
                <w:rFonts w:ascii="Arial" w:eastAsia="Calibri" w:hAnsi="Arial" w:cs="Arial"/>
                <w:b/>
                <w:sz w:val="22"/>
                <w:szCs w:val="22"/>
                <w:shd w:val="clear" w:color="auto" w:fill="FFFFFF"/>
              </w:rPr>
            </w:pPr>
            <w:r w:rsidRPr="00066344">
              <w:rPr>
                <w:rFonts w:ascii="Arial" w:eastAsia="Calibri" w:hAnsi="Arial" w:cs="Arial"/>
                <w:b/>
                <w:sz w:val="22"/>
                <w:szCs w:val="22"/>
                <w:shd w:val="clear" w:color="auto" w:fill="FFFFFF"/>
              </w:rPr>
              <w:t>Dům dětí a mládeže Prostějov,</w:t>
            </w:r>
          </w:p>
          <w:p w:rsidR="00066344" w:rsidRPr="00066344" w:rsidRDefault="00066344" w:rsidP="00066344">
            <w:pPr>
              <w:keepNext/>
              <w:keepLines/>
              <w:tabs>
                <w:tab w:val="center" w:pos="4536"/>
                <w:tab w:val="right" w:pos="9072"/>
              </w:tabs>
              <w:rPr>
                <w:rFonts w:ascii="Arial" w:eastAsia="Calibri" w:hAnsi="Arial" w:cs="Arial"/>
                <w:b/>
                <w:sz w:val="22"/>
                <w:szCs w:val="22"/>
                <w:shd w:val="clear" w:color="auto" w:fill="FFFFFF"/>
              </w:rPr>
            </w:pPr>
            <w:r w:rsidRPr="00066344">
              <w:rPr>
                <w:rFonts w:ascii="Arial" w:eastAsia="Calibri" w:hAnsi="Arial" w:cs="Arial"/>
                <w:b/>
                <w:sz w:val="22"/>
                <w:szCs w:val="22"/>
                <w:shd w:val="clear" w:color="auto" w:fill="FFFFFF"/>
              </w:rPr>
              <w:t>Příspěvková organizace</w:t>
            </w:r>
          </w:p>
          <w:p w:rsidR="00066344" w:rsidRPr="00066344" w:rsidRDefault="00066344" w:rsidP="00066344">
            <w:pPr>
              <w:keepNext/>
              <w:keepLines/>
              <w:tabs>
                <w:tab w:val="center" w:pos="4536"/>
                <w:tab w:val="right" w:pos="9072"/>
              </w:tabs>
              <w:rPr>
                <w:rFonts w:ascii="Arial" w:eastAsia="Calibri" w:hAnsi="Arial" w:cs="Arial"/>
                <w:bCs/>
                <w:sz w:val="22"/>
                <w:szCs w:val="22"/>
              </w:rPr>
            </w:pPr>
            <w:r w:rsidRPr="00066344">
              <w:rPr>
                <w:rFonts w:ascii="Arial" w:eastAsia="Calibri" w:hAnsi="Arial" w:cs="Arial"/>
                <w:bCs/>
                <w:sz w:val="22"/>
                <w:szCs w:val="22"/>
              </w:rPr>
              <w:t xml:space="preserve">Jan Zatloukal </w:t>
            </w:r>
          </w:p>
          <w:p w:rsidR="00066344" w:rsidRPr="00066344" w:rsidRDefault="00066344" w:rsidP="00066344">
            <w:pPr>
              <w:keepNext/>
              <w:keepLines/>
              <w:tabs>
                <w:tab w:val="center" w:pos="4536"/>
                <w:tab w:val="right" w:pos="9072"/>
              </w:tabs>
              <w:rPr>
                <w:rFonts w:ascii="Arial" w:eastAsia="Calibri" w:hAnsi="Arial" w:cs="Arial"/>
                <w:bCs/>
                <w:sz w:val="22"/>
                <w:szCs w:val="22"/>
              </w:rPr>
            </w:pPr>
            <w:r w:rsidRPr="00066344">
              <w:rPr>
                <w:rFonts w:ascii="Arial" w:eastAsia="Calibri" w:hAnsi="Arial" w:cs="Arial"/>
                <w:bCs/>
                <w:sz w:val="22"/>
                <w:szCs w:val="22"/>
              </w:rPr>
              <w:t xml:space="preserve">Ředitel </w:t>
            </w:r>
          </w:p>
        </w:tc>
        <w:tc>
          <w:tcPr>
            <w:tcW w:w="4555" w:type="dxa"/>
          </w:tcPr>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Převodce:</w:t>
            </w: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V Prostějově dne___________</w:t>
            </w: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p>
          <w:p w:rsidR="00066344" w:rsidRPr="00066344" w:rsidRDefault="00066344" w:rsidP="00066344">
            <w:pPr>
              <w:keepNext/>
              <w:keepLines/>
              <w:rPr>
                <w:rFonts w:ascii="Arial" w:eastAsia="Calibri" w:hAnsi="Arial" w:cs="Arial"/>
                <w:sz w:val="22"/>
                <w:szCs w:val="22"/>
              </w:rPr>
            </w:pPr>
            <w:r w:rsidRPr="00066344">
              <w:rPr>
                <w:rFonts w:ascii="Arial" w:eastAsia="Calibri" w:hAnsi="Arial" w:cs="Arial"/>
                <w:sz w:val="22"/>
                <w:szCs w:val="22"/>
              </w:rPr>
              <w:t>___________________________________</w:t>
            </w:r>
          </w:p>
          <w:p w:rsidR="00066344" w:rsidRPr="00066344" w:rsidRDefault="00066344" w:rsidP="00066344">
            <w:pPr>
              <w:widowControl w:val="0"/>
              <w:tabs>
                <w:tab w:val="center" w:pos="4536"/>
                <w:tab w:val="right" w:pos="9072"/>
              </w:tabs>
              <w:rPr>
                <w:rFonts w:ascii="Arial" w:eastAsia="Calibri" w:hAnsi="Arial" w:cs="Arial"/>
                <w:b/>
                <w:bCs/>
                <w:sz w:val="22"/>
                <w:szCs w:val="22"/>
              </w:rPr>
            </w:pPr>
            <w:r w:rsidRPr="00066344">
              <w:rPr>
                <w:rFonts w:ascii="Arial" w:eastAsia="Calibri" w:hAnsi="Arial" w:cs="Arial"/>
                <w:b/>
                <w:bCs/>
                <w:sz w:val="22"/>
                <w:szCs w:val="22"/>
              </w:rPr>
              <w:t>Statutární město Prostějov</w:t>
            </w:r>
          </w:p>
          <w:p w:rsidR="00066344" w:rsidRPr="00066344" w:rsidRDefault="00066344" w:rsidP="00066344">
            <w:pPr>
              <w:widowControl w:val="0"/>
              <w:tabs>
                <w:tab w:val="center" w:pos="4536"/>
                <w:tab w:val="right" w:pos="9072"/>
              </w:tabs>
              <w:rPr>
                <w:rFonts w:ascii="Arial" w:eastAsia="Calibri" w:hAnsi="Arial" w:cs="Arial"/>
                <w:bCs/>
                <w:sz w:val="22"/>
                <w:szCs w:val="22"/>
              </w:rPr>
            </w:pPr>
            <w:r w:rsidRPr="00066344">
              <w:rPr>
                <w:rFonts w:ascii="Arial" w:eastAsia="Calibri" w:hAnsi="Arial" w:cs="Arial"/>
                <w:bCs/>
                <w:sz w:val="22"/>
                <w:szCs w:val="22"/>
              </w:rPr>
              <w:t>Ing. Jiří Rozehnal</w:t>
            </w:r>
          </w:p>
          <w:p w:rsidR="00066344" w:rsidRPr="00066344" w:rsidRDefault="00066344" w:rsidP="00066344">
            <w:pPr>
              <w:keepNext/>
              <w:keepLines/>
              <w:tabs>
                <w:tab w:val="center" w:pos="4536"/>
                <w:tab w:val="right" w:pos="9072"/>
              </w:tabs>
              <w:rPr>
                <w:rFonts w:ascii="Arial" w:eastAsia="Calibri" w:hAnsi="Arial" w:cs="Arial"/>
                <w:bCs/>
                <w:sz w:val="22"/>
                <w:szCs w:val="22"/>
              </w:rPr>
            </w:pPr>
            <w:r w:rsidRPr="00066344">
              <w:rPr>
                <w:rFonts w:ascii="Arial" w:eastAsia="Calibri" w:hAnsi="Arial" w:cs="Arial"/>
                <w:bCs/>
                <w:sz w:val="22"/>
                <w:szCs w:val="22"/>
              </w:rPr>
              <w:t>náměstek primátora dle pověření ze dne 14. 11. 2018</w:t>
            </w:r>
          </w:p>
        </w:tc>
      </w:tr>
    </w:tbl>
    <w:p w:rsidR="00066344" w:rsidRPr="00066344" w:rsidRDefault="00066344" w:rsidP="00066344">
      <w:pPr>
        <w:spacing w:after="120"/>
        <w:rPr>
          <w:rFonts w:ascii="Arial" w:hAnsi="Arial" w:cs="Arial"/>
          <w:sz w:val="22"/>
          <w:szCs w:val="22"/>
        </w:rPr>
      </w:pPr>
    </w:p>
    <w:p w:rsidR="00066344" w:rsidRPr="00066344" w:rsidRDefault="00066344" w:rsidP="00066344">
      <w:pPr>
        <w:rPr>
          <w:rFonts w:ascii="Arial" w:hAnsi="Arial"/>
          <w:szCs w:val="20"/>
        </w:rPr>
      </w:pPr>
    </w:p>
    <w:p w:rsidR="00066344" w:rsidRDefault="00066344" w:rsidP="00594B25">
      <w:pPr>
        <w:jc w:val="both"/>
        <w:rPr>
          <w:rFonts w:ascii="Arial" w:hAnsi="Arial" w:cs="Arial"/>
        </w:rPr>
        <w:sectPr w:rsidR="00066344" w:rsidSect="00066344">
          <w:footerReference w:type="default" r:id="rId8"/>
          <w:pgSz w:w="11906" w:h="16838"/>
          <w:pgMar w:top="1418" w:right="992" w:bottom="993" w:left="1418" w:header="709" w:footer="588" w:gutter="0"/>
          <w:cols w:space="708"/>
          <w:docGrid w:linePitch="360"/>
        </w:sectPr>
      </w:pPr>
    </w:p>
    <w:p w:rsidR="00E7117F" w:rsidRDefault="00E7117F" w:rsidP="00594B25">
      <w:pPr>
        <w:jc w:val="both"/>
        <w:rPr>
          <w:rFonts w:ascii="Arial" w:hAnsi="Arial" w:cs="Arial"/>
        </w:rPr>
      </w:pPr>
    </w:p>
    <w:p w:rsidR="00E7117F" w:rsidRDefault="00E7117F" w:rsidP="00594B25">
      <w:pPr>
        <w:jc w:val="both"/>
        <w:rPr>
          <w:rFonts w:ascii="Arial" w:hAnsi="Arial" w:cs="Arial"/>
        </w:rPr>
      </w:pPr>
    </w:p>
    <w:p w:rsidR="00E7117F" w:rsidRDefault="00E7117F" w:rsidP="00594B25">
      <w:pPr>
        <w:jc w:val="both"/>
        <w:rPr>
          <w:rFonts w:ascii="Arial" w:hAnsi="Arial" w:cs="Arial"/>
        </w:rPr>
      </w:pPr>
    </w:p>
    <w:p w:rsidR="00E7117F" w:rsidRDefault="00E7117F" w:rsidP="00594B25">
      <w:pPr>
        <w:jc w:val="both"/>
        <w:rPr>
          <w:rFonts w:ascii="Arial" w:hAnsi="Arial" w:cs="Arial"/>
        </w:rPr>
      </w:pPr>
      <w:r w:rsidRPr="00E7117F">
        <w:rPr>
          <w:rFonts w:ascii="Arial" w:hAnsi="Arial" w:cs="Arial"/>
          <w:noProof/>
        </w:rPr>
        <w:drawing>
          <wp:anchor distT="0" distB="0" distL="114300" distR="114300" simplePos="0" relativeHeight="251658240" behindDoc="0" locked="0" layoutInCell="1" allowOverlap="1">
            <wp:simplePos x="0" y="0"/>
            <wp:positionH relativeFrom="column">
              <wp:posOffset>-575945</wp:posOffset>
            </wp:positionH>
            <wp:positionV relativeFrom="paragraph">
              <wp:posOffset>85725</wp:posOffset>
            </wp:positionV>
            <wp:extent cx="10031786" cy="3549650"/>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8357" cy="355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117F" w:rsidRDefault="00E7117F" w:rsidP="00594B25">
      <w:pPr>
        <w:jc w:val="both"/>
        <w:rPr>
          <w:rFonts w:ascii="Arial" w:hAnsi="Arial" w:cs="Arial"/>
        </w:rPr>
      </w:pPr>
    </w:p>
    <w:p w:rsidR="00E7117F" w:rsidRDefault="00E7117F" w:rsidP="00594B25">
      <w:pPr>
        <w:jc w:val="both"/>
        <w:rPr>
          <w:rFonts w:ascii="Arial" w:hAnsi="Arial" w:cs="Arial"/>
        </w:rPr>
      </w:pPr>
    </w:p>
    <w:p w:rsidR="00E7117F" w:rsidRDefault="00E7117F" w:rsidP="00594B25">
      <w:pPr>
        <w:jc w:val="both"/>
        <w:rPr>
          <w:rFonts w:ascii="Arial" w:hAnsi="Arial" w:cs="Arial"/>
        </w:rPr>
      </w:pPr>
    </w:p>
    <w:p w:rsidR="00DE62E6" w:rsidRDefault="00DE62E6" w:rsidP="00594B25">
      <w:pPr>
        <w:jc w:val="both"/>
        <w:rPr>
          <w:rFonts w:ascii="Arial" w:hAnsi="Arial" w:cs="Arial"/>
        </w:rPr>
      </w:pPr>
    </w:p>
    <w:p w:rsidR="00DE62E6" w:rsidRDefault="00DE62E6" w:rsidP="00594B25">
      <w:pPr>
        <w:jc w:val="both"/>
        <w:rPr>
          <w:rFonts w:ascii="Arial" w:hAnsi="Arial" w:cs="Arial"/>
        </w:rPr>
      </w:pPr>
    </w:p>
    <w:p w:rsidR="00066344" w:rsidRDefault="00066344" w:rsidP="00594B25">
      <w:pPr>
        <w:jc w:val="both"/>
        <w:rPr>
          <w:rFonts w:ascii="Arial" w:hAnsi="Arial" w:cs="Arial"/>
        </w:rPr>
      </w:pPr>
    </w:p>
    <w:p w:rsidR="00066344" w:rsidRPr="00893F69" w:rsidRDefault="00066344" w:rsidP="00594B25">
      <w:pPr>
        <w:jc w:val="both"/>
        <w:rPr>
          <w:rFonts w:ascii="Arial" w:hAnsi="Arial" w:cs="Arial"/>
        </w:rPr>
      </w:pPr>
    </w:p>
    <w:sectPr w:rsidR="00066344" w:rsidRPr="00893F69" w:rsidSect="00E7117F">
      <w:pgSz w:w="16838" w:h="11906" w:orient="landscape"/>
      <w:pgMar w:top="1417" w:right="1417" w:bottom="99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C2" w:rsidRDefault="00D140C2" w:rsidP="00C71327">
      <w:r>
        <w:separator/>
      </w:r>
    </w:p>
  </w:endnote>
  <w:endnote w:type="continuationSeparator" w:id="0">
    <w:p w:rsidR="00D140C2" w:rsidRDefault="00D140C2"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A96080">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985E8D" w:rsidRPr="00844E83">
      <w:rPr>
        <w:rFonts w:ascii="Arial" w:eastAsiaTheme="majorEastAsia" w:hAnsi="Arial" w:cs="Arial"/>
        <w:sz w:val="20"/>
        <w:szCs w:val="20"/>
      </w:rPr>
      <w:t xml:space="preserve"> města Prostějova </w:t>
    </w:r>
    <w:r w:rsidR="00DE62E6">
      <w:rPr>
        <w:rFonts w:ascii="Arial" w:eastAsiaTheme="majorEastAsia" w:hAnsi="Arial" w:cs="Arial"/>
        <w:sz w:val="20"/>
        <w:szCs w:val="20"/>
      </w:rPr>
      <w:t>1</w:t>
    </w:r>
    <w:r>
      <w:rPr>
        <w:rFonts w:ascii="Arial" w:eastAsiaTheme="majorEastAsia" w:hAnsi="Arial" w:cs="Arial"/>
        <w:sz w:val="20"/>
        <w:szCs w:val="20"/>
      </w:rPr>
      <w:t>5</w:t>
    </w:r>
    <w:r w:rsidR="00DE62E6">
      <w:rPr>
        <w:rFonts w:ascii="Arial" w:eastAsiaTheme="majorEastAsia" w:hAnsi="Arial" w:cs="Arial"/>
        <w:sz w:val="20"/>
        <w:szCs w:val="20"/>
      </w:rPr>
      <w:t>. 6</w:t>
    </w:r>
    <w:r w:rsidR="00985E8D" w:rsidRPr="00844E83">
      <w:rPr>
        <w:rFonts w:ascii="Arial" w:eastAsiaTheme="majorEastAsia" w:hAnsi="Arial" w:cs="Arial"/>
        <w:sz w:val="20"/>
        <w:szCs w:val="20"/>
      </w:rPr>
      <w:t xml:space="preserve">. </w:t>
    </w:r>
    <w:r w:rsidR="00D57174">
      <w:rPr>
        <w:rFonts w:ascii="Arial" w:eastAsiaTheme="majorEastAsia" w:hAnsi="Arial" w:cs="Arial"/>
        <w:sz w:val="20"/>
        <w:szCs w:val="20"/>
      </w:rPr>
      <w:t>2021</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7F73E0" w:rsidRPr="007F73E0">
      <w:rPr>
        <w:rFonts w:ascii="Arial" w:eastAsiaTheme="majorEastAsia" w:hAnsi="Arial" w:cs="Arial"/>
        <w:noProof/>
        <w:sz w:val="20"/>
        <w:szCs w:val="20"/>
      </w:rPr>
      <w:t>1</w:t>
    </w:r>
    <w:r w:rsidR="000B1006" w:rsidRPr="00844E83">
      <w:rPr>
        <w:rFonts w:ascii="Arial" w:eastAsiaTheme="majorEastAsia" w:hAnsi="Arial" w:cs="Arial"/>
        <w:sz w:val="20"/>
        <w:szCs w:val="20"/>
      </w:rPr>
      <w:fldChar w:fldCharType="end"/>
    </w:r>
  </w:p>
  <w:p w:rsidR="00FC7173" w:rsidRPr="00A73233" w:rsidRDefault="00A96080" w:rsidP="00DB58EE">
    <w:pPr>
      <w:pStyle w:val="Zpat"/>
      <w:pBdr>
        <w:top w:val="thinThickSmallGap" w:sz="24" w:space="1" w:color="622423" w:themeColor="accent2" w:themeShade="7F"/>
      </w:pBdr>
      <w:rPr>
        <w:rFonts w:ascii="Arial" w:eastAsiaTheme="majorEastAsia" w:hAnsi="Arial" w:cs="Arial"/>
        <w:sz w:val="20"/>
        <w:szCs w:val="20"/>
      </w:rPr>
    </w:pPr>
    <w:r w:rsidRPr="00A96080">
      <w:rPr>
        <w:rFonts w:ascii="Arial" w:hAnsi="Arial" w:cs="Arial"/>
        <w:sz w:val="20"/>
        <w:szCs w:val="20"/>
      </w:rPr>
      <w:t>„Zimní stadion Prostějov – rekonstrukce východní stěny“ – zajištění dofinancování vlastního podílu žadatele o dotaci Sportcentrum – dům dětí a mládeže Prostějov</w:t>
    </w:r>
    <w:r w:rsidR="00D31FEB" w:rsidRPr="00D31FEB">
      <w:t xml:space="preserve"> </w:t>
    </w:r>
    <w:r w:rsidR="00D31FEB" w:rsidRPr="00D31FEB">
      <w:rPr>
        <w:rFonts w:ascii="Arial" w:hAnsi="Arial" w:cs="Arial"/>
        <w:sz w:val="20"/>
        <w:szCs w:val="20"/>
      </w:rPr>
      <w:t>a převedení projektové dokumentace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C2" w:rsidRDefault="00D140C2" w:rsidP="00C71327">
      <w:r>
        <w:separator/>
      </w:r>
    </w:p>
  </w:footnote>
  <w:footnote w:type="continuationSeparator" w:id="0">
    <w:p w:rsidR="00D140C2" w:rsidRDefault="00D140C2"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66C44"/>
    <w:multiLevelType w:val="hybridMultilevel"/>
    <w:tmpl w:val="E7400B2C"/>
    <w:lvl w:ilvl="0" w:tplc="56E60EF4">
      <w:start w:val="1"/>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C93AF8"/>
    <w:multiLevelType w:val="hybridMultilevel"/>
    <w:tmpl w:val="D438EA34"/>
    <w:lvl w:ilvl="0" w:tplc="49F47EC0">
      <w:start w:val="1"/>
      <w:numFmt w:val="decimal"/>
      <w:lvlText w:val="%1."/>
      <w:lvlJc w:val="left"/>
      <w:pPr>
        <w:ind w:left="1065" w:hanging="705"/>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7"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800C94"/>
    <w:multiLevelType w:val="hybridMultilevel"/>
    <w:tmpl w:val="DDE65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535A33"/>
    <w:multiLevelType w:val="hybridMultilevel"/>
    <w:tmpl w:val="5FB883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35D6C1D"/>
    <w:multiLevelType w:val="hybridMultilevel"/>
    <w:tmpl w:val="18FE4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C5877F9"/>
    <w:multiLevelType w:val="hybridMultilevel"/>
    <w:tmpl w:val="8F80AD2C"/>
    <w:lvl w:ilvl="0" w:tplc="14A0BCDE">
      <w:start w:val="2"/>
      <w:numFmt w:val="decimal"/>
      <w:lvlText w:val="%1."/>
      <w:lvlJc w:val="left"/>
      <w:pPr>
        <w:ind w:left="720" w:hanging="360"/>
      </w:pPr>
      <w:rPr>
        <w:rFonts w:eastAsia="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CF3EB8"/>
    <w:multiLevelType w:val="hybridMultilevel"/>
    <w:tmpl w:val="DF041D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5"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03F2F"/>
    <w:multiLevelType w:val="hybridMultilevel"/>
    <w:tmpl w:val="65666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B217ECA"/>
    <w:multiLevelType w:val="multilevel"/>
    <w:tmpl w:val="634A7BC0"/>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1"/>
  </w:num>
  <w:num w:numId="2">
    <w:abstractNumId w:val="32"/>
  </w:num>
  <w:num w:numId="3">
    <w:abstractNumId w:val="35"/>
  </w:num>
  <w:num w:numId="4">
    <w:abstractNumId w:val="12"/>
  </w:num>
  <w:num w:numId="5">
    <w:abstractNumId w:val="21"/>
  </w:num>
  <w:num w:numId="6">
    <w:abstractNumId w:val="27"/>
  </w:num>
  <w:num w:numId="7">
    <w:abstractNumId w:val="23"/>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4"/>
  </w:num>
  <w:num w:numId="10">
    <w:abstractNumId w:val="6"/>
  </w:num>
  <w:num w:numId="11">
    <w:abstractNumId w:val="3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5"/>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7"/>
  </w:num>
  <w:num w:numId="20">
    <w:abstractNumId w:val="10"/>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30"/>
  </w:num>
  <w:num w:numId="27">
    <w:abstractNumId w:val="9"/>
  </w:num>
  <w:num w:numId="28">
    <w:abstractNumId w:val="7"/>
  </w:num>
  <w:num w:numId="29">
    <w:abstractNumId w:val="1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8"/>
  </w:num>
  <w:num w:numId="37">
    <w:abstractNumId w:val="29"/>
  </w:num>
  <w:num w:numId="38">
    <w:abstractNumId w:val="22"/>
  </w:num>
  <w:num w:numId="39">
    <w:abstractNumId w:val="5"/>
  </w:num>
  <w:num w:numId="40">
    <w:abstractNumId w:val="36"/>
  </w:num>
  <w:num w:numId="41">
    <w:abstractNumId w:val="20"/>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2390"/>
    <w:rsid w:val="0001373F"/>
    <w:rsid w:val="00013783"/>
    <w:rsid w:val="00017476"/>
    <w:rsid w:val="0001784A"/>
    <w:rsid w:val="00021846"/>
    <w:rsid w:val="0002313E"/>
    <w:rsid w:val="00030C53"/>
    <w:rsid w:val="00031468"/>
    <w:rsid w:val="00033DAF"/>
    <w:rsid w:val="00037325"/>
    <w:rsid w:val="0004432C"/>
    <w:rsid w:val="00044B07"/>
    <w:rsid w:val="00065509"/>
    <w:rsid w:val="00066344"/>
    <w:rsid w:val="00072FEA"/>
    <w:rsid w:val="000774DA"/>
    <w:rsid w:val="00082232"/>
    <w:rsid w:val="00096E21"/>
    <w:rsid w:val="00096EAC"/>
    <w:rsid w:val="000A2277"/>
    <w:rsid w:val="000A6551"/>
    <w:rsid w:val="000A73FE"/>
    <w:rsid w:val="000B1006"/>
    <w:rsid w:val="000B1032"/>
    <w:rsid w:val="000B29C7"/>
    <w:rsid w:val="000B3AA7"/>
    <w:rsid w:val="000B5626"/>
    <w:rsid w:val="000B5A1C"/>
    <w:rsid w:val="000B60A2"/>
    <w:rsid w:val="000B7EBA"/>
    <w:rsid w:val="000C05E3"/>
    <w:rsid w:val="000C33B6"/>
    <w:rsid w:val="000C4027"/>
    <w:rsid w:val="000C63DB"/>
    <w:rsid w:val="000C6569"/>
    <w:rsid w:val="000D08CC"/>
    <w:rsid w:val="000D29A5"/>
    <w:rsid w:val="000D3107"/>
    <w:rsid w:val="000D6ACF"/>
    <w:rsid w:val="000D727B"/>
    <w:rsid w:val="000D7652"/>
    <w:rsid w:val="000D783B"/>
    <w:rsid w:val="000D7CDE"/>
    <w:rsid w:val="000E4C34"/>
    <w:rsid w:val="000E7EE7"/>
    <w:rsid w:val="00100A26"/>
    <w:rsid w:val="001045F0"/>
    <w:rsid w:val="00117112"/>
    <w:rsid w:val="001205EA"/>
    <w:rsid w:val="0012120A"/>
    <w:rsid w:val="001233F0"/>
    <w:rsid w:val="001235F2"/>
    <w:rsid w:val="0012369F"/>
    <w:rsid w:val="0012717B"/>
    <w:rsid w:val="0013267A"/>
    <w:rsid w:val="00134F8D"/>
    <w:rsid w:val="001362E9"/>
    <w:rsid w:val="00137473"/>
    <w:rsid w:val="00142E6F"/>
    <w:rsid w:val="001435F9"/>
    <w:rsid w:val="00144632"/>
    <w:rsid w:val="001458AB"/>
    <w:rsid w:val="00150024"/>
    <w:rsid w:val="00150791"/>
    <w:rsid w:val="001509F9"/>
    <w:rsid w:val="00150B50"/>
    <w:rsid w:val="00153A1E"/>
    <w:rsid w:val="001557E3"/>
    <w:rsid w:val="00160D2E"/>
    <w:rsid w:val="00161151"/>
    <w:rsid w:val="00163E82"/>
    <w:rsid w:val="001648E0"/>
    <w:rsid w:val="001664FE"/>
    <w:rsid w:val="001806BC"/>
    <w:rsid w:val="001822FE"/>
    <w:rsid w:val="00183401"/>
    <w:rsid w:val="0018424C"/>
    <w:rsid w:val="0018566A"/>
    <w:rsid w:val="0018624C"/>
    <w:rsid w:val="001865DA"/>
    <w:rsid w:val="0019032D"/>
    <w:rsid w:val="001939C8"/>
    <w:rsid w:val="001957AD"/>
    <w:rsid w:val="00196276"/>
    <w:rsid w:val="00196279"/>
    <w:rsid w:val="00197163"/>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E245E"/>
    <w:rsid w:val="001E2C6F"/>
    <w:rsid w:val="001E4064"/>
    <w:rsid w:val="001E50B5"/>
    <w:rsid w:val="001E6BBA"/>
    <w:rsid w:val="001F1341"/>
    <w:rsid w:val="001F2786"/>
    <w:rsid w:val="001F7AE6"/>
    <w:rsid w:val="00202B72"/>
    <w:rsid w:val="00204BCF"/>
    <w:rsid w:val="00207522"/>
    <w:rsid w:val="002106F8"/>
    <w:rsid w:val="00213001"/>
    <w:rsid w:val="00234B4B"/>
    <w:rsid w:val="00237BAB"/>
    <w:rsid w:val="00244B64"/>
    <w:rsid w:val="00245841"/>
    <w:rsid w:val="00250140"/>
    <w:rsid w:val="00253803"/>
    <w:rsid w:val="002563EF"/>
    <w:rsid w:val="002608D5"/>
    <w:rsid w:val="002623EC"/>
    <w:rsid w:val="00264296"/>
    <w:rsid w:val="002652AC"/>
    <w:rsid w:val="002730DC"/>
    <w:rsid w:val="0027402C"/>
    <w:rsid w:val="00274FC6"/>
    <w:rsid w:val="00281D52"/>
    <w:rsid w:val="00284CB3"/>
    <w:rsid w:val="002858B7"/>
    <w:rsid w:val="00285A28"/>
    <w:rsid w:val="002875A2"/>
    <w:rsid w:val="00292B12"/>
    <w:rsid w:val="002971A4"/>
    <w:rsid w:val="00297BB4"/>
    <w:rsid w:val="002A7199"/>
    <w:rsid w:val="002B2584"/>
    <w:rsid w:val="002B666E"/>
    <w:rsid w:val="002B7635"/>
    <w:rsid w:val="002B76A2"/>
    <w:rsid w:val="002C0192"/>
    <w:rsid w:val="002C170F"/>
    <w:rsid w:val="002C4BD8"/>
    <w:rsid w:val="002D29C0"/>
    <w:rsid w:val="002E7615"/>
    <w:rsid w:val="002F33E8"/>
    <w:rsid w:val="003074FB"/>
    <w:rsid w:val="00310328"/>
    <w:rsid w:val="003167F8"/>
    <w:rsid w:val="00324AD6"/>
    <w:rsid w:val="0033417B"/>
    <w:rsid w:val="00347C0D"/>
    <w:rsid w:val="00350993"/>
    <w:rsid w:val="00350BEB"/>
    <w:rsid w:val="003541B9"/>
    <w:rsid w:val="00354CAE"/>
    <w:rsid w:val="00354F8B"/>
    <w:rsid w:val="0036096C"/>
    <w:rsid w:val="00362F9B"/>
    <w:rsid w:val="00364D83"/>
    <w:rsid w:val="003700BA"/>
    <w:rsid w:val="003746EB"/>
    <w:rsid w:val="00376AEC"/>
    <w:rsid w:val="0038055D"/>
    <w:rsid w:val="003859AF"/>
    <w:rsid w:val="00393A85"/>
    <w:rsid w:val="00395364"/>
    <w:rsid w:val="00395A55"/>
    <w:rsid w:val="003A1D99"/>
    <w:rsid w:val="003A3C4F"/>
    <w:rsid w:val="003A4BCF"/>
    <w:rsid w:val="003B6094"/>
    <w:rsid w:val="003C0211"/>
    <w:rsid w:val="003C53A9"/>
    <w:rsid w:val="003C73B9"/>
    <w:rsid w:val="003D4115"/>
    <w:rsid w:val="003D4214"/>
    <w:rsid w:val="003D5B3A"/>
    <w:rsid w:val="003D7ABD"/>
    <w:rsid w:val="003E51C9"/>
    <w:rsid w:val="003E5D39"/>
    <w:rsid w:val="003E5E5C"/>
    <w:rsid w:val="003E6816"/>
    <w:rsid w:val="003F1A55"/>
    <w:rsid w:val="003F2EC3"/>
    <w:rsid w:val="00404F71"/>
    <w:rsid w:val="00414DA0"/>
    <w:rsid w:val="00415208"/>
    <w:rsid w:val="004223E0"/>
    <w:rsid w:val="00423569"/>
    <w:rsid w:val="00425B5E"/>
    <w:rsid w:val="0042683F"/>
    <w:rsid w:val="00427CAF"/>
    <w:rsid w:val="00431241"/>
    <w:rsid w:val="00431DB6"/>
    <w:rsid w:val="00440F32"/>
    <w:rsid w:val="00442CDC"/>
    <w:rsid w:val="004448D1"/>
    <w:rsid w:val="00444F5A"/>
    <w:rsid w:val="00452B76"/>
    <w:rsid w:val="004533C5"/>
    <w:rsid w:val="004538EE"/>
    <w:rsid w:val="00456B1C"/>
    <w:rsid w:val="00456DF7"/>
    <w:rsid w:val="00456F4A"/>
    <w:rsid w:val="0046142F"/>
    <w:rsid w:val="00464999"/>
    <w:rsid w:val="00464C86"/>
    <w:rsid w:val="00464D60"/>
    <w:rsid w:val="00465E0D"/>
    <w:rsid w:val="00471438"/>
    <w:rsid w:val="004735D4"/>
    <w:rsid w:val="00473893"/>
    <w:rsid w:val="00475B01"/>
    <w:rsid w:val="0047637D"/>
    <w:rsid w:val="00480BB0"/>
    <w:rsid w:val="00485498"/>
    <w:rsid w:val="00490073"/>
    <w:rsid w:val="00491458"/>
    <w:rsid w:val="0049506E"/>
    <w:rsid w:val="004A08BB"/>
    <w:rsid w:val="004A451F"/>
    <w:rsid w:val="004A70BD"/>
    <w:rsid w:val="004B0DE3"/>
    <w:rsid w:val="004B1B38"/>
    <w:rsid w:val="004B71ED"/>
    <w:rsid w:val="004B797A"/>
    <w:rsid w:val="004D4BE0"/>
    <w:rsid w:val="004D7526"/>
    <w:rsid w:val="004E00F6"/>
    <w:rsid w:val="004E0BDC"/>
    <w:rsid w:val="004E1B46"/>
    <w:rsid w:val="004E4F4B"/>
    <w:rsid w:val="00500E98"/>
    <w:rsid w:val="00502CA0"/>
    <w:rsid w:val="00504426"/>
    <w:rsid w:val="0050637B"/>
    <w:rsid w:val="0051078C"/>
    <w:rsid w:val="00512194"/>
    <w:rsid w:val="00516AB2"/>
    <w:rsid w:val="00521B0A"/>
    <w:rsid w:val="00527154"/>
    <w:rsid w:val="005272E8"/>
    <w:rsid w:val="005318E6"/>
    <w:rsid w:val="0053363B"/>
    <w:rsid w:val="0053449E"/>
    <w:rsid w:val="00537970"/>
    <w:rsid w:val="00541B93"/>
    <w:rsid w:val="005420D5"/>
    <w:rsid w:val="005423AC"/>
    <w:rsid w:val="00546843"/>
    <w:rsid w:val="005513C7"/>
    <w:rsid w:val="00556778"/>
    <w:rsid w:val="0056199A"/>
    <w:rsid w:val="00563ECE"/>
    <w:rsid w:val="00564E6B"/>
    <w:rsid w:val="00570817"/>
    <w:rsid w:val="00570972"/>
    <w:rsid w:val="00576912"/>
    <w:rsid w:val="00576F63"/>
    <w:rsid w:val="00582691"/>
    <w:rsid w:val="00582C6A"/>
    <w:rsid w:val="00583355"/>
    <w:rsid w:val="00594B25"/>
    <w:rsid w:val="005974BE"/>
    <w:rsid w:val="00597BE0"/>
    <w:rsid w:val="00597C44"/>
    <w:rsid w:val="005A0A7C"/>
    <w:rsid w:val="005A46B6"/>
    <w:rsid w:val="005A59BB"/>
    <w:rsid w:val="005A7000"/>
    <w:rsid w:val="005B1243"/>
    <w:rsid w:val="005D0BD5"/>
    <w:rsid w:val="005E06A8"/>
    <w:rsid w:val="005E1B64"/>
    <w:rsid w:val="005E2D1F"/>
    <w:rsid w:val="005E2DC1"/>
    <w:rsid w:val="005F1B0D"/>
    <w:rsid w:val="005F2BEE"/>
    <w:rsid w:val="00600780"/>
    <w:rsid w:val="00603EA6"/>
    <w:rsid w:val="006130EE"/>
    <w:rsid w:val="00615715"/>
    <w:rsid w:val="006170A8"/>
    <w:rsid w:val="00617470"/>
    <w:rsid w:val="00617492"/>
    <w:rsid w:val="0063058A"/>
    <w:rsid w:val="0063406E"/>
    <w:rsid w:val="0063501F"/>
    <w:rsid w:val="00635192"/>
    <w:rsid w:val="00642540"/>
    <w:rsid w:val="00644216"/>
    <w:rsid w:val="006448CA"/>
    <w:rsid w:val="00644E7C"/>
    <w:rsid w:val="006471A5"/>
    <w:rsid w:val="00652677"/>
    <w:rsid w:val="0065331D"/>
    <w:rsid w:val="006556CB"/>
    <w:rsid w:val="00666A71"/>
    <w:rsid w:val="00673F5F"/>
    <w:rsid w:val="00676529"/>
    <w:rsid w:val="00676D7C"/>
    <w:rsid w:val="00677842"/>
    <w:rsid w:val="0067793C"/>
    <w:rsid w:val="00690806"/>
    <w:rsid w:val="00693B2B"/>
    <w:rsid w:val="0069459A"/>
    <w:rsid w:val="0069580F"/>
    <w:rsid w:val="006A461B"/>
    <w:rsid w:val="006B2BC4"/>
    <w:rsid w:val="006B3269"/>
    <w:rsid w:val="006B3381"/>
    <w:rsid w:val="006B5093"/>
    <w:rsid w:val="006C0AFE"/>
    <w:rsid w:val="006C2FCA"/>
    <w:rsid w:val="006C3639"/>
    <w:rsid w:val="006C6D83"/>
    <w:rsid w:val="006D4C78"/>
    <w:rsid w:val="006E2AEE"/>
    <w:rsid w:val="006E36F4"/>
    <w:rsid w:val="006E3DC0"/>
    <w:rsid w:val="006E5699"/>
    <w:rsid w:val="006E772C"/>
    <w:rsid w:val="006F4CA6"/>
    <w:rsid w:val="006F60F1"/>
    <w:rsid w:val="00710CAD"/>
    <w:rsid w:val="007125D4"/>
    <w:rsid w:val="007178DC"/>
    <w:rsid w:val="00722582"/>
    <w:rsid w:val="007234FD"/>
    <w:rsid w:val="00724725"/>
    <w:rsid w:val="00725425"/>
    <w:rsid w:val="00727C1D"/>
    <w:rsid w:val="007366AF"/>
    <w:rsid w:val="007401B9"/>
    <w:rsid w:val="00757685"/>
    <w:rsid w:val="007621E1"/>
    <w:rsid w:val="007623C6"/>
    <w:rsid w:val="007738A6"/>
    <w:rsid w:val="00776857"/>
    <w:rsid w:val="007803AD"/>
    <w:rsid w:val="0079011C"/>
    <w:rsid w:val="007906AD"/>
    <w:rsid w:val="00796497"/>
    <w:rsid w:val="00796636"/>
    <w:rsid w:val="00797CEA"/>
    <w:rsid w:val="007A039F"/>
    <w:rsid w:val="007A5F4B"/>
    <w:rsid w:val="007B1CD5"/>
    <w:rsid w:val="007B6F9C"/>
    <w:rsid w:val="007C2384"/>
    <w:rsid w:val="007C3A49"/>
    <w:rsid w:val="007C616D"/>
    <w:rsid w:val="007C63BB"/>
    <w:rsid w:val="007D3987"/>
    <w:rsid w:val="007D406A"/>
    <w:rsid w:val="007D4169"/>
    <w:rsid w:val="007D76DF"/>
    <w:rsid w:val="007D7E9B"/>
    <w:rsid w:val="007E0739"/>
    <w:rsid w:val="007E0E54"/>
    <w:rsid w:val="007E1566"/>
    <w:rsid w:val="007E1641"/>
    <w:rsid w:val="007E2FF1"/>
    <w:rsid w:val="007E32B8"/>
    <w:rsid w:val="007F1C72"/>
    <w:rsid w:val="007F1D75"/>
    <w:rsid w:val="007F2D29"/>
    <w:rsid w:val="007F5274"/>
    <w:rsid w:val="007F5DAB"/>
    <w:rsid w:val="007F6FC8"/>
    <w:rsid w:val="007F73E0"/>
    <w:rsid w:val="0080204A"/>
    <w:rsid w:val="00804315"/>
    <w:rsid w:val="00804727"/>
    <w:rsid w:val="00807414"/>
    <w:rsid w:val="00810A67"/>
    <w:rsid w:val="00816471"/>
    <w:rsid w:val="00821355"/>
    <w:rsid w:val="008224D5"/>
    <w:rsid w:val="00822D80"/>
    <w:rsid w:val="00832AFF"/>
    <w:rsid w:val="0083358F"/>
    <w:rsid w:val="00835156"/>
    <w:rsid w:val="00844B85"/>
    <w:rsid w:val="00844E83"/>
    <w:rsid w:val="0084537E"/>
    <w:rsid w:val="008458AD"/>
    <w:rsid w:val="008475D3"/>
    <w:rsid w:val="00847A6E"/>
    <w:rsid w:val="0085445A"/>
    <w:rsid w:val="0086497F"/>
    <w:rsid w:val="00866345"/>
    <w:rsid w:val="00867EA0"/>
    <w:rsid w:val="00872348"/>
    <w:rsid w:val="00875CBF"/>
    <w:rsid w:val="008760D2"/>
    <w:rsid w:val="00877DE9"/>
    <w:rsid w:val="008869AE"/>
    <w:rsid w:val="00887FD7"/>
    <w:rsid w:val="00893F69"/>
    <w:rsid w:val="0089741F"/>
    <w:rsid w:val="00897FB0"/>
    <w:rsid w:val="008A2935"/>
    <w:rsid w:val="008A4919"/>
    <w:rsid w:val="008A5236"/>
    <w:rsid w:val="008A52D1"/>
    <w:rsid w:val="008A7112"/>
    <w:rsid w:val="008B4A62"/>
    <w:rsid w:val="008C1A58"/>
    <w:rsid w:val="008C1D69"/>
    <w:rsid w:val="008D1A1F"/>
    <w:rsid w:val="008D31BA"/>
    <w:rsid w:val="008E2B18"/>
    <w:rsid w:val="008E2B52"/>
    <w:rsid w:val="008E3565"/>
    <w:rsid w:val="008E53AC"/>
    <w:rsid w:val="008F23D1"/>
    <w:rsid w:val="008F3F8E"/>
    <w:rsid w:val="00900870"/>
    <w:rsid w:val="0090323A"/>
    <w:rsid w:val="00905057"/>
    <w:rsid w:val="009073B2"/>
    <w:rsid w:val="009142BB"/>
    <w:rsid w:val="009146B6"/>
    <w:rsid w:val="00914A32"/>
    <w:rsid w:val="00914B4E"/>
    <w:rsid w:val="00915C93"/>
    <w:rsid w:val="00916B74"/>
    <w:rsid w:val="00916C5B"/>
    <w:rsid w:val="00917351"/>
    <w:rsid w:val="00917B9A"/>
    <w:rsid w:val="00921417"/>
    <w:rsid w:val="00921485"/>
    <w:rsid w:val="0092228A"/>
    <w:rsid w:val="00922333"/>
    <w:rsid w:val="00933C2D"/>
    <w:rsid w:val="009367D2"/>
    <w:rsid w:val="00940AF6"/>
    <w:rsid w:val="00942A37"/>
    <w:rsid w:val="00942A3E"/>
    <w:rsid w:val="00944E81"/>
    <w:rsid w:val="0094517F"/>
    <w:rsid w:val="00951723"/>
    <w:rsid w:val="00951EBD"/>
    <w:rsid w:val="009540F2"/>
    <w:rsid w:val="0095439D"/>
    <w:rsid w:val="009554C8"/>
    <w:rsid w:val="00956011"/>
    <w:rsid w:val="009606AB"/>
    <w:rsid w:val="00965BF0"/>
    <w:rsid w:val="00965DD4"/>
    <w:rsid w:val="00977214"/>
    <w:rsid w:val="00977A21"/>
    <w:rsid w:val="00985349"/>
    <w:rsid w:val="00985E8D"/>
    <w:rsid w:val="009977DC"/>
    <w:rsid w:val="009A2FD9"/>
    <w:rsid w:val="009A2FF9"/>
    <w:rsid w:val="009A3BFB"/>
    <w:rsid w:val="009B1D22"/>
    <w:rsid w:val="009C06C1"/>
    <w:rsid w:val="009D1A86"/>
    <w:rsid w:val="009D6A74"/>
    <w:rsid w:val="009E172D"/>
    <w:rsid w:val="009E565A"/>
    <w:rsid w:val="009F3D54"/>
    <w:rsid w:val="009F5A8E"/>
    <w:rsid w:val="009F7AD7"/>
    <w:rsid w:val="009F7C29"/>
    <w:rsid w:val="00A01AFA"/>
    <w:rsid w:val="00A0276E"/>
    <w:rsid w:val="00A04D4D"/>
    <w:rsid w:val="00A05AD5"/>
    <w:rsid w:val="00A116AA"/>
    <w:rsid w:val="00A2035D"/>
    <w:rsid w:val="00A23084"/>
    <w:rsid w:val="00A237DC"/>
    <w:rsid w:val="00A3185E"/>
    <w:rsid w:val="00A32D38"/>
    <w:rsid w:val="00A40197"/>
    <w:rsid w:val="00A408AE"/>
    <w:rsid w:val="00A43088"/>
    <w:rsid w:val="00A43E1E"/>
    <w:rsid w:val="00A47758"/>
    <w:rsid w:val="00A6115E"/>
    <w:rsid w:val="00A61209"/>
    <w:rsid w:val="00A6378A"/>
    <w:rsid w:val="00A66A63"/>
    <w:rsid w:val="00A7013F"/>
    <w:rsid w:val="00A70A29"/>
    <w:rsid w:val="00A73233"/>
    <w:rsid w:val="00A73961"/>
    <w:rsid w:val="00A73BCE"/>
    <w:rsid w:val="00A75BE1"/>
    <w:rsid w:val="00A76FE0"/>
    <w:rsid w:val="00A81E89"/>
    <w:rsid w:val="00A90B01"/>
    <w:rsid w:val="00A92D2F"/>
    <w:rsid w:val="00A947B1"/>
    <w:rsid w:val="00A94A44"/>
    <w:rsid w:val="00A95291"/>
    <w:rsid w:val="00A9604E"/>
    <w:rsid w:val="00A96080"/>
    <w:rsid w:val="00A97F75"/>
    <w:rsid w:val="00AA2342"/>
    <w:rsid w:val="00AA3306"/>
    <w:rsid w:val="00AA6536"/>
    <w:rsid w:val="00AB1B83"/>
    <w:rsid w:val="00AB7743"/>
    <w:rsid w:val="00AC3655"/>
    <w:rsid w:val="00AC3657"/>
    <w:rsid w:val="00AD0462"/>
    <w:rsid w:val="00AD12D0"/>
    <w:rsid w:val="00AD2CB7"/>
    <w:rsid w:val="00AD7D89"/>
    <w:rsid w:val="00AE5624"/>
    <w:rsid w:val="00AE5A09"/>
    <w:rsid w:val="00AF7D9F"/>
    <w:rsid w:val="00B0217A"/>
    <w:rsid w:val="00B03D3C"/>
    <w:rsid w:val="00B04DB2"/>
    <w:rsid w:val="00B04F85"/>
    <w:rsid w:val="00B10082"/>
    <w:rsid w:val="00B10870"/>
    <w:rsid w:val="00B13306"/>
    <w:rsid w:val="00B15D32"/>
    <w:rsid w:val="00B1705E"/>
    <w:rsid w:val="00B17D7C"/>
    <w:rsid w:val="00B20092"/>
    <w:rsid w:val="00B2037D"/>
    <w:rsid w:val="00B25A62"/>
    <w:rsid w:val="00B30981"/>
    <w:rsid w:val="00B35D32"/>
    <w:rsid w:val="00B40A0A"/>
    <w:rsid w:val="00B54413"/>
    <w:rsid w:val="00B60A91"/>
    <w:rsid w:val="00B60F3F"/>
    <w:rsid w:val="00B62239"/>
    <w:rsid w:val="00B652DA"/>
    <w:rsid w:val="00B663F4"/>
    <w:rsid w:val="00B673A6"/>
    <w:rsid w:val="00B73E36"/>
    <w:rsid w:val="00B75959"/>
    <w:rsid w:val="00B75E2B"/>
    <w:rsid w:val="00B8533E"/>
    <w:rsid w:val="00B87773"/>
    <w:rsid w:val="00B91F9F"/>
    <w:rsid w:val="00B92A9B"/>
    <w:rsid w:val="00B945DB"/>
    <w:rsid w:val="00B948A1"/>
    <w:rsid w:val="00B979D4"/>
    <w:rsid w:val="00BB1134"/>
    <w:rsid w:val="00BB33B2"/>
    <w:rsid w:val="00BB75A0"/>
    <w:rsid w:val="00BC47E1"/>
    <w:rsid w:val="00BC752D"/>
    <w:rsid w:val="00BD09C8"/>
    <w:rsid w:val="00BD3B4A"/>
    <w:rsid w:val="00BD3FBF"/>
    <w:rsid w:val="00BE04BE"/>
    <w:rsid w:val="00BE0710"/>
    <w:rsid w:val="00BE1F17"/>
    <w:rsid w:val="00C04D5E"/>
    <w:rsid w:val="00C06FC3"/>
    <w:rsid w:val="00C07370"/>
    <w:rsid w:val="00C10925"/>
    <w:rsid w:val="00C14C19"/>
    <w:rsid w:val="00C173CF"/>
    <w:rsid w:val="00C173D9"/>
    <w:rsid w:val="00C26874"/>
    <w:rsid w:val="00C311CA"/>
    <w:rsid w:val="00C431DD"/>
    <w:rsid w:val="00C45146"/>
    <w:rsid w:val="00C52E3C"/>
    <w:rsid w:val="00C560D7"/>
    <w:rsid w:val="00C6151D"/>
    <w:rsid w:val="00C62EA1"/>
    <w:rsid w:val="00C65BEE"/>
    <w:rsid w:val="00C663A8"/>
    <w:rsid w:val="00C7026C"/>
    <w:rsid w:val="00C71327"/>
    <w:rsid w:val="00C716E9"/>
    <w:rsid w:val="00C76DC4"/>
    <w:rsid w:val="00C82475"/>
    <w:rsid w:val="00C82ADF"/>
    <w:rsid w:val="00C854E0"/>
    <w:rsid w:val="00C90DDB"/>
    <w:rsid w:val="00C9285D"/>
    <w:rsid w:val="00C962D1"/>
    <w:rsid w:val="00CA067F"/>
    <w:rsid w:val="00CB2BEA"/>
    <w:rsid w:val="00CB4B5D"/>
    <w:rsid w:val="00CB780C"/>
    <w:rsid w:val="00CD3EBF"/>
    <w:rsid w:val="00CD55CB"/>
    <w:rsid w:val="00CE47F6"/>
    <w:rsid w:val="00CE5CB6"/>
    <w:rsid w:val="00CE7668"/>
    <w:rsid w:val="00CF0B6A"/>
    <w:rsid w:val="00CF32DC"/>
    <w:rsid w:val="00CF621A"/>
    <w:rsid w:val="00D0330F"/>
    <w:rsid w:val="00D035A8"/>
    <w:rsid w:val="00D03D66"/>
    <w:rsid w:val="00D065CC"/>
    <w:rsid w:val="00D075F7"/>
    <w:rsid w:val="00D10F5B"/>
    <w:rsid w:val="00D13CB3"/>
    <w:rsid w:val="00D140C2"/>
    <w:rsid w:val="00D16047"/>
    <w:rsid w:val="00D1621E"/>
    <w:rsid w:val="00D16B84"/>
    <w:rsid w:val="00D17423"/>
    <w:rsid w:val="00D319D7"/>
    <w:rsid w:val="00D31FEB"/>
    <w:rsid w:val="00D337B9"/>
    <w:rsid w:val="00D42000"/>
    <w:rsid w:val="00D42840"/>
    <w:rsid w:val="00D44774"/>
    <w:rsid w:val="00D5335C"/>
    <w:rsid w:val="00D57174"/>
    <w:rsid w:val="00D57C24"/>
    <w:rsid w:val="00D6518E"/>
    <w:rsid w:val="00D719A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B1E3D"/>
    <w:rsid w:val="00DB4F8B"/>
    <w:rsid w:val="00DB5729"/>
    <w:rsid w:val="00DB58EE"/>
    <w:rsid w:val="00DB5EC8"/>
    <w:rsid w:val="00DC19D7"/>
    <w:rsid w:val="00DC798A"/>
    <w:rsid w:val="00DD024B"/>
    <w:rsid w:val="00DD4A68"/>
    <w:rsid w:val="00DE2392"/>
    <w:rsid w:val="00DE2688"/>
    <w:rsid w:val="00DE373A"/>
    <w:rsid w:val="00DE62E6"/>
    <w:rsid w:val="00DF1B0F"/>
    <w:rsid w:val="00DF2BD2"/>
    <w:rsid w:val="00E03BBB"/>
    <w:rsid w:val="00E068E5"/>
    <w:rsid w:val="00E06C9C"/>
    <w:rsid w:val="00E20A9D"/>
    <w:rsid w:val="00E27615"/>
    <w:rsid w:val="00E27D32"/>
    <w:rsid w:val="00E302DF"/>
    <w:rsid w:val="00E41E9D"/>
    <w:rsid w:val="00E421CB"/>
    <w:rsid w:val="00E43BDE"/>
    <w:rsid w:val="00E44C46"/>
    <w:rsid w:val="00E4711C"/>
    <w:rsid w:val="00E511AC"/>
    <w:rsid w:val="00E51A6F"/>
    <w:rsid w:val="00E53785"/>
    <w:rsid w:val="00E61EB3"/>
    <w:rsid w:val="00E62210"/>
    <w:rsid w:val="00E630F3"/>
    <w:rsid w:val="00E6619E"/>
    <w:rsid w:val="00E671C9"/>
    <w:rsid w:val="00E7117F"/>
    <w:rsid w:val="00E7386B"/>
    <w:rsid w:val="00E7459F"/>
    <w:rsid w:val="00E80C1A"/>
    <w:rsid w:val="00E90AB1"/>
    <w:rsid w:val="00E92218"/>
    <w:rsid w:val="00E93F92"/>
    <w:rsid w:val="00E970DA"/>
    <w:rsid w:val="00EA1E93"/>
    <w:rsid w:val="00EA6136"/>
    <w:rsid w:val="00EA7C46"/>
    <w:rsid w:val="00EB1080"/>
    <w:rsid w:val="00EB2DE7"/>
    <w:rsid w:val="00EB45F4"/>
    <w:rsid w:val="00EB5AA9"/>
    <w:rsid w:val="00EC23B1"/>
    <w:rsid w:val="00EC4A7C"/>
    <w:rsid w:val="00EC4B38"/>
    <w:rsid w:val="00EC6DCB"/>
    <w:rsid w:val="00ED06D3"/>
    <w:rsid w:val="00ED1A51"/>
    <w:rsid w:val="00ED359A"/>
    <w:rsid w:val="00EE004F"/>
    <w:rsid w:val="00EE1FB4"/>
    <w:rsid w:val="00EE2031"/>
    <w:rsid w:val="00EE3C83"/>
    <w:rsid w:val="00EE544B"/>
    <w:rsid w:val="00EE6A22"/>
    <w:rsid w:val="00EF33D3"/>
    <w:rsid w:val="00EF518E"/>
    <w:rsid w:val="00EF59F7"/>
    <w:rsid w:val="00EF5C73"/>
    <w:rsid w:val="00F01254"/>
    <w:rsid w:val="00F07CF3"/>
    <w:rsid w:val="00F12241"/>
    <w:rsid w:val="00F15646"/>
    <w:rsid w:val="00F15991"/>
    <w:rsid w:val="00F175D1"/>
    <w:rsid w:val="00F20A41"/>
    <w:rsid w:val="00F214DD"/>
    <w:rsid w:val="00F22533"/>
    <w:rsid w:val="00F24695"/>
    <w:rsid w:val="00F25CF5"/>
    <w:rsid w:val="00F26541"/>
    <w:rsid w:val="00F30F61"/>
    <w:rsid w:val="00F3140B"/>
    <w:rsid w:val="00F34781"/>
    <w:rsid w:val="00F42054"/>
    <w:rsid w:val="00F45B58"/>
    <w:rsid w:val="00F45E08"/>
    <w:rsid w:val="00F461B6"/>
    <w:rsid w:val="00F464C0"/>
    <w:rsid w:val="00F527AE"/>
    <w:rsid w:val="00F569AF"/>
    <w:rsid w:val="00F6642B"/>
    <w:rsid w:val="00F666B1"/>
    <w:rsid w:val="00F915BC"/>
    <w:rsid w:val="00F919DA"/>
    <w:rsid w:val="00F92658"/>
    <w:rsid w:val="00F93FF8"/>
    <w:rsid w:val="00FA079F"/>
    <w:rsid w:val="00FA450F"/>
    <w:rsid w:val="00FA47FC"/>
    <w:rsid w:val="00FA58DA"/>
    <w:rsid w:val="00FB1BE8"/>
    <w:rsid w:val="00FB287F"/>
    <w:rsid w:val="00FB2A19"/>
    <w:rsid w:val="00FB504F"/>
    <w:rsid w:val="00FB5DCE"/>
    <w:rsid w:val="00FB773E"/>
    <w:rsid w:val="00FC1A37"/>
    <w:rsid w:val="00FC4C8A"/>
    <w:rsid w:val="00FC51A5"/>
    <w:rsid w:val="00FC7173"/>
    <w:rsid w:val="00FD3F5B"/>
    <w:rsid w:val="00FD4B64"/>
    <w:rsid w:val="00FD6B41"/>
    <w:rsid w:val="00FE2006"/>
    <w:rsid w:val="00FE3AB7"/>
    <w:rsid w:val="00FE65DF"/>
    <w:rsid w:val="00FE7552"/>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957B5-817F-4FD3-8325-A2F24532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2">
    <w:name w:val="heading 2"/>
    <w:basedOn w:val="Normln"/>
    <w:next w:val="Normln"/>
    <w:link w:val="Nadpis2Char"/>
    <w:semiHidden/>
    <w:unhideWhenUsed/>
    <w:qFormat/>
    <w:rsid w:val="0006634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customStyle="1" w:styleId="Nadpis2Char">
    <w:name w:val="Nadpis 2 Char"/>
    <w:basedOn w:val="Standardnpsmoodstavce"/>
    <w:link w:val="Nadpis2"/>
    <w:semiHidden/>
    <w:rsid w:val="000663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19499975">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184175863">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77758049">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499543555">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536966376">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1A3D-AAD8-4EB0-ADDA-56950766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1735</Words>
  <Characters>10242</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Zhánělová Drahomíra</cp:lastModifiedBy>
  <cp:revision>12</cp:revision>
  <cp:lastPrinted>2021-06-04T05:02:00Z</cp:lastPrinted>
  <dcterms:created xsi:type="dcterms:W3CDTF">2021-06-03T13:24:00Z</dcterms:created>
  <dcterms:modified xsi:type="dcterms:W3CDTF">2021-06-04T05:23:00Z</dcterms:modified>
</cp:coreProperties>
</file>