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  <w:t>Předkládá:</w:t>
      </w:r>
      <w:r w:rsidRPr="005F721A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Ing. Jiří Rozehnal</w:t>
      </w:r>
      <w:r w:rsidRPr="005F721A">
        <w:rPr>
          <w:rFonts w:ascii="Arial" w:hAnsi="Arial" w:cs="Arial"/>
          <w:bCs/>
          <w:szCs w:val="20"/>
        </w:rPr>
        <w:t xml:space="preserve"> 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="00A820B5">
        <w:rPr>
          <w:rFonts w:ascii="Arial" w:hAnsi="Arial" w:cs="Arial"/>
          <w:bCs/>
          <w:szCs w:val="20"/>
        </w:rPr>
        <w:t>n</w:t>
      </w:r>
      <w:r>
        <w:rPr>
          <w:rFonts w:ascii="Arial" w:hAnsi="Arial" w:cs="Arial"/>
          <w:bCs/>
          <w:szCs w:val="20"/>
        </w:rPr>
        <w:t>áměstek primátora</w:t>
      </w: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8608EE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</w:t>
      </w:r>
      <w:r w:rsidR="008608EE">
        <w:rPr>
          <w:rFonts w:ascii="Arial" w:hAnsi="Arial" w:cs="Arial"/>
          <w:bCs/>
          <w:szCs w:val="20"/>
        </w:rPr>
        <w:t>i</w:t>
      </w:r>
      <w:r w:rsidRPr="005F721A">
        <w:rPr>
          <w:rFonts w:ascii="Arial" w:hAnsi="Arial" w:cs="Arial"/>
          <w:bCs/>
          <w:szCs w:val="20"/>
        </w:rPr>
        <w:t>:</w:t>
      </w:r>
      <w:r w:rsidRPr="005F721A">
        <w:rPr>
          <w:rFonts w:ascii="Arial" w:hAnsi="Arial" w:cs="Arial"/>
          <w:bCs/>
          <w:szCs w:val="20"/>
        </w:rPr>
        <w:tab/>
      </w:r>
      <w:r w:rsidR="008608EE">
        <w:rPr>
          <w:rFonts w:ascii="Arial" w:hAnsi="Arial" w:cs="Arial"/>
          <w:bCs/>
          <w:szCs w:val="20"/>
        </w:rPr>
        <w:t xml:space="preserve">Ing. </w:t>
      </w:r>
      <w:r w:rsidR="006519C7">
        <w:rPr>
          <w:rFonts w:ascii="Arial" w:hAnsi="Arial" w:cs="Arial"/>
          <w:bCs/>
          <w:szCs w:val="20"/>
        </w:rPr>
        <w:t>Petr Brückner</w:t>
      </w:r>
    </w:p>
    <w:p w:rsidR="005F721A" w:rsidRPr="005F721A" w:rsidRDefault="008608EE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vedoucí Odboru rozvoje a investic</w:t>
      </w:r>
      <w:r w:rsidR="005F721A" w:rsidRPr="005F721A">
        <w:rPr>
          <w:rFonts w:ascii="Arial" w:hAnsi="Arial" w:cs="Arial"/>
          <w:bCs/>
          <w:szCs w:val="20"/>
        </w:rPr>
        <w:t xml:space="preserve"> </w:t>
      </w:r>
    </w:p>
    <w:p w:rsidR="00ED719D" w:rsidRDefault="005F721A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  <w:r w:rsidRPr="005F721A">
        <w:rPr>
          <w:rFonts w:ascii="Arial" w:hAnsi="Arial" w:cs="Arial"/>
          <w:bCs/>
          <w:szCs w:val="20"/>
        </w:rPr>
        <w:tab/>
      </w:r>
    </w:p>
    <w:p w:rsidR="008608EE" w:rsidRDefault="00ED719D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9C434D">
        <w:rPr>
          <w:rFonts w:ascii="Arial" w:hAnsi="Arial" w:cs="Arial"/>
          <w:szCs w:val="20"/>
        </w:rPr>
        <w:t>Drahomíra Zhánělová</w:t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5F721A" w:rsidRPr="005F721A">
        <w:rPr>
          <w:rFonts w:ascii="Arial" w:hAnsi="Arial" w:cs="Arial"/>
          <w:szCs w:val="20"/>
        </w:rPr>
        <w:tab/>
      </w:r>
      <w:r w:rsidR="008608EE">
        <w:rPr>
          <w:rFonts w:ascii="Arial" w:hAnsi="Arial" w:cs="Arial"/>
          <w:szCs w:val="20"/>
        </w:rPr>
        <w:tab/>
        <w:t>Odbor rozvoje a investic</w:t>
      </w:r>
    </w:p>
    <w:p w:rsidR="009C434D" w:rsidRDefault="009C434D" w:rsidP="005F721A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9C434D" w:rsidRPr="005F721A" w:rsidRDefault="009C434D" w:rsidP="005F721A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</w:p>
    <w:p w:rsidR="005F721A" w:rsidRPr="005F721A" w:rsidRDefault="005F721A" w:rsidP="005F721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2D76A9" w:rsidRPr="00613D71" w:rsidRDefault="002D76A9" w:rsidP="002D76A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13D71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2D76A9" w:rsidRPr="00613D71" w:rsidRDefault="002D76A9" w:rsidP="002D76A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613D71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>
        <w:rPr>
          <w:rFonts w:ascii="Arial" w:hAnsi="Arial" w:cs="Arial"/>
          <w:bCs/>
          <w:sz w:val="36"/>
          <w:szCs w:val="36"/>
        </w:rPr>
        <w:t>15.06</w:t>
      </w:r>
      <w:r w:rsidRPr="00613D71">
        <w:rPr>
          <w:rFonts w:ascii="Arial" w:hAnsi="Arial" w:cs="Arial"/>
          <w:bCs/>
          <w:sz w:val="36"/>
          <w:szCs w:val="36"/>
        </w:rPr>
        <w:t>.2021</w:t>
      </w:r>
      <w:proofErr w:type="gramEnd"/>
    </w:p>
    <w:p w:rsidR="004F5CB0" w:rsidRPr="004F5CB0" w:rsidRDefault="004F5CB0" w:rsidP="004F5CB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4F5CB0" w:rsidRPr="004F5CB0" w:rsidRDefault="004F5CB0" w:rsidP="004F5CB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9C434D" w:rsidRPr="004F5CB0" w:rsidRDefault="003D5129" w:rsidP="00C15FC8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Cs w:val="20"/>
        </w:rPr>
      </w:pPr>
      <w:r w:rsidRPr="009C434D">
        <w:rPr>
          <w:rFonts w:ascii="Arial" w:hAnsi="Arial"/>
          <w:b/>
          <w:sz w:val="24"/>
          <w:szCs w:val="20"/>
        </w:rPr>
        <w:t>Smlouva o úhradě části nákladů investiční akce „Silnice II/366 Prostějov – přeložka silnice</w:t>
      </w:r>
      <w:r>
        <w:rPr>
          <w:rFonts w:ascii="Arial" w:hAnsi="Arial"/>
          <w:b/>
          <w:sz w:val="24"/>
          <w:szCs w:val="20"/>
        </w:rPr>
        <w:t xml:space="preserve"> a rozpočtové opatření kapitoly 60 – rozvoj a investice</w:t>
      </w: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</w:p>
    <w:p w:rsidR="004F5CB0" w:rsidRPr="004F5CB0" w:rsidRDefault="004F5CB0" w:rsidP="004F5CB0">
      <w:pPr>
        <w:jc w:val="both"/>
        <w:rPr>
          <w:rFonts w:ascii="Arial" w:hAnsi="Arial" w:cs="Arial"/>
          <w:szCs w:val="20"/>
        </w:rPr>
      </w:pPr>
      <w:r w:rsidRPr="004F5CB0">
        <w:rPr>
          <w:rFonts w:ascii="Arial" w:hAnsi="Arial" w:cs="Arial"/>
          <w:szCs w:val="20"/>
        </w:rPr>
        <w:t>Návrh usnesení:</w:t>
      </w:r>
    </w:p>
    <w:p w:rsidR="004F5CB0" w:rsidRDefault="004F5CB0" w:rsidP="004F5CB0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D76A9" w:rsidRPr="00435E4D" w:rsidRDefault="002D76A9" w:rsidP="002D76A9">
      <w:pPr>
        <w:suppressAutoHyphens/>
        <w:rPr>
          <w:rFonts w:ascii="Arial" w:hAnsi="Arial" w:cs="Arial"/>
          <w:b/>
          <w:sz w:val="24"/>
        </w:rPr>
      </w:pPr>
      <w:r w:rsidRPr="00435E4D">
        <w:rPr>
          <w:rFonts w:ascii="Arial" w:hAnsi="Arial" w:cs="Arial"/>
          <w:b/>
          <w:sz w:val="24"/>
        </w:rPr>
        <w:t>Zastupitelstvo města Prostějova</w:t>
      </w:r>
    </w:p>
    <w:p w:rsidR="002D76A9" w:rsidRPr="00AC4EEE" w:rsidRDefault="002D76A9" w:rsidP="002D76A9">
      <w:pPr>
        <w:suppressAutoHyphens/>
        <w:rPr>
          <w:rFonts w:ascii="Arial" w:hAnsi="Arial" w:cs="Arial"/>
          <w:b/>
          <w:sz w:val="24"/>
        </w:rPr>
      </w:pPr>
      <w:r w:rsidRPr="00435E4D">
        <w:rPr>
          <w:rFonts w:ascii="Arial" w:hAnsi="Arial" w:cs="Arial"/>
          <w:b/>
          <w:sz w:val="24"/>
        </w:rPr>
        <w:t>s c h v a l u j e</w:t>
      </w:r>
      <w:r w:rsidRPr="00AC4EEE">
        <w:rPr>
          <w:rFonts w:ascii="Arial" w:hAnsi="Arial" w:cs="Arial"/>
          <w:b/>
          <w:sz w:val="24"/>
        </w:rPr>
        <w:t xml:space="preserve"> </w:t>
      </w:r>
    </w:p>
    <w:p w:rsidR="008F57AE" w:rsidRPr="003D5129" w:rsidRDefault="008F57AE" w:rsidP="003D5129">
      <w:pPr>
        <w:pStyle w:val="Odstavecseseznamem"/>
        <w:numPr>
          <w:ilvl w:val="0"/>
          <w:numId w:val="35"/>
        </w:numPr>
        <w:tabs>
          <w:tab w:val="left" w:pos="-284"/>
          <w:tab w:val="left" w:pos="0"/>
        </w:tabs>
        <w:ind w:left="284" w:hanging="284"/>
        <w:jc w:val="both"/>
        <w:rPr>
          <w:rFonts w:ascii="Arial" w:hAnsi="Arial" w:cs="Arial"/>
          <w:b/>
        </w:rPr>
      </w:pPr>
      <w:r w:rsidRPr="003D5129">
        <w:rPr>
          <w:rFonts w:ascii="Arial" w:hAnsi="Arial" w:cs="Arial"/>
          <w:b/>
        </w:rPr>
        <w:t>Smlouvu o úhradě části nákladů investiční akce „Silnice II/366 Prostějov – přeložka silnice dle předloženého návrhu</w:t>
      </w:r>
    </w:p>
    <w:p w:rsidR="008F57AE" w:rsidRDefault="008F57AE" w:rsidP="008F57AE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sz w:val="24"/>
        </w:rPr>
      </w:pPr>
    </w:p>
    <w:p w:rsidR="008F57AE" w:rsidRDefault="003D5129" w:rsidP="0023695D">
      <w:pPr>
        <w:tabs>
          <w:tab w:val="left" w:pos="-284"/>
          <w:tab w:val="left" w:pos="0"/>
        </w:tabs>
        <w:jc w:val="both"/>
        <w:rPr>
          <w:rFonts w:ascii="Arial" w:eastAsia="Calibri" w:hAnsi="Arial" w:cs="Arial"/>
          <w:b/>
          <w:bCs/>
          <w:sz w:val="24"/>
          <w:szCs w:val="22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2"/>
        </w:rPr>
        <w:t>II</w:t>
      </w:r>
      <w:proofErr w:type="gramEnd"/>
      <w:r>
        <w:rPr>
          <w:rFonts w:ascii="Arial" w:eastAsia="Calibri" w:hAnsi="Arial" w:cs="Arial"/>
          <w:b/>
          <w:bCs/>
          <w:sz w:val="24"/>
          <w:szCs w:val="22"/>
        </w:rPr>
        <w:t xml:space="preserve">.  rozpočtové opatření, kterým </w:t>
      </w:r>
      <w:proofErr w:type="gramStart"/>
      <w:r>
        <w:rPr>
          <w:rFonts w:ascii="Arial" w:eastAsia="Calibri" w:hAnsi="Arial" w:cs="Arial"/>
          <w:b/>
          <w:bCs/>
          <w:sz w:val="24"/>
          <w:szCs w:val="22"/>
        </w:rPr>
        <w:t>se</w:t>
      </w:r>
      <w:proofErr w:type="gramEnd"/>
    </w:p>
    <w:p w:rsidR="0023695D" w:rsidRPr="0023695D" w:rsidRDefault="0023695D" w:rsidP="0023695D">
      <w:pPr>
        <w:suppressAutoHyphens/>
        <w:rPr>
          <w:rFonts w:ascii="Arial" w:eastAsia="Calibri" w:hAnsi="Arial" w:cs="Arial"/>
          <w:b/>
          <w:sz w:val="24"/>
        </w:rPr>
      </w:pPr>
      <w:r w:rsidRPr="0023695D"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567"/>
        <w:gridCol w:w="850"/>
        <w:gridCol w:w="1985"/>
        <w:gridCol w:w="2551"/>
      </w:tblGrid>
      <w:tr w:rsidR="0023695D" w:rsidRPr="0023695D" w:rsidTr="000E2B56">
        <w:trPr>
          <w:cantSplit/>
          <w:trHeight w:val="1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3695D" w:rsidRPr="0023695D" w:rsidTr="000E2B56">
        <w:trPr>
          <w:cantSplit/>
          <w:trHeight w:val="2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BF6901" w:rsidP="0023695D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2219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BF6901" w:rsidP="0023695D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6342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BF6901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BF6901">
              <w:rPr>
                <w:rFonts w:ascii="Arial" w:eastAsia="Calibri" w:hAnsi="Arial" w:cs="Arial"/>
                <w:b/>
                <w:bCs/>
                <w:sz w:val="24"/>
              </w:rPr>
              <w:t>0600557000000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BF6901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 </w:t>
            </w:r>
            <w:r w:rsidR="00BF6901">
              <w:rPr>
                <w:rFonts w:ascii="Arial" w:eastAsia="Calibri" w:hAnsi="Arial" w:cs="Arial"/>
                <w:b/>
                <w:bCs/>
                <w:sz w:val="24"/>
              </w:rPr>
              <w:t>3.228.352,79</w:t>
            </w: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</w:tc>
      </w:tr>
      <w:tr w:rsidR="0023695D" w:rsidRPr="0023695D" w:rsidTr="000E2B56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BF6901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 xml:space="preserve">Zvýšení pol. </w:t>
            </w:r>
            <w:r w:rsidR="00BF6901">
              <w:rPr>
                <w:rFonts w:ascii="Arial" w:eastAsia="Calibri" w:hAnsi="Arial" w:cs="Arial"/>
                <w:b/>
                <w:bCs/>
                <w:sz w:val="24"/>
              </w:rPr>
              <w:t>6342</w:t>
            </w: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 xml:space="preserve">  - </w:t>
            </w:r>
            <w:r w:rsidR="00BF6901">
              <w:rPr>
                <w:rFonts w:ascii="Arial" w:eastAsia="Calibri" w:hAnsi="Arial" w:cs="Arial"/>
                <w:b/>
                <w:bCs/>
                <w:sz w:val="24"/>
              </w:rPr>
              <w:t xml:space="preserve">Investiční transfery krajům - </w:t>
            </w:r>
            <w:r w:rsidR="00BF6901" w:rsidRPr="00BF6901">
              <w:rPr>
                <w:rFonts w:ascii="Arial" w:eastAsia="Calibri" w:hAnsi="Arial" w:cs="Arial"/>
                <w:b/>
                <w:bCs/>
                <w:sz w:val="24"/>
              </w:rPr>
              <w:t xml:space="preserve">Severní obchvat města (přeložka II/366) </w:t>
            </w:r>
          </w:p>
        </w:tc>
      </w:tr>
    </w:tbl>
    <w:p w:rsidR="0023695D" w:rsidRPr="0023695D" w:rsidRDefault="0023695D" w:rsidP="0023695D">
      <w:pPr>
        <w:suppressAutoHyphens/>
        <w:rPr>
          <w:rFonts w:ascii="Arial" w:eastAsia="Calibri" w:hAnsi="Arial" w:cs="Arial"/>
          <w:b/>
          <w:sz w:val="24"/>
        </w:rPr>
      </w:pPr>
    </w:p>
    <w:p w:rsidR="0023695D" w:rsidRPr="0023695D" w:rsidRDefault="0023695D" w:rsidP="0023695D">
      <w:pPr>
        <w:suppressAutoHyphens/>
        <w:rPr>
          <w:rFonts w:ascii="Arial" w:eastAsia="Calibri" w:hAnsi="Arial" w:cs="Arial"/>
          <w:b/>
          <w:bCs/>
          <w:sz w:val="24"/>
        </w:rPr>
      </w:pPr>
      <w:r w:rsidRPr="0023695D">
        <w:rPr>
          <w:rFonts w:ascii="Arial" w:eastAsia="Calibri" w:hAnsi="Arial" w:cs="Arial"/>
          <w:b/>
          <w:sz w:val="24"/>
        </w:rPr>
        <w:t xml:space="preserve">2. </w:t>
      </w:r>
      <w:r w:rsidRPr="0023695D"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567"/>
        <w:gridCol w:w="850"/>
        <w:gridCol w:w="1985"/>
        <w:gridCol w:w="2551"/>
      </w:tblGrid>
      <w:tr w:rsidR="0023695D" w:rsidRPr="0023695D" w:rsidTr="000E2B56">
        <w:trPr>
          <w:cantSplit/>
          <w:trHeight w:val="1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3695D" w:rsidRPr="0023695D" w:rsidTr="000E2B56">
        <w:trPr>
          <w:cantSplit/>
          <w:trHeight w:val="1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23695D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BF6901" w:rsidP="0023695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 w:rsidRPr="00BF6901">
              <w:rPr>
                <w:rFonts w:ascii="Arial" w:eastAsia="Calibri" w:hAnsi="Arial" w:cs="Arial"/>
                <w:b/>
                <w:bCs/>
                <w:sz w:val="24"/>
              </w:rPr>
              <w:t>3.228.352,79</w:t>
            </w:r>
          </w:p>
        </w:tc>
      </w:tr>
      <w:tr w:rsidR="0023695D" w:rsidRPr="0023695D" w:rsidTr="000E2B56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5D" w:rsidRPr="0023695D" w:rsidRDefault="0023695D" w:rsidP="0023695D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23695D">
              <w:rPr>
                <w:rFonts w:ascii="Arial" w:hAnsi="Arial" w:cs="Arial"/>
                <w:b/>
                <w:bCs/>
                <w:sz w:val="24"/>
              </w:rPr>
              <w:t>Snížení položky 8115 – Fond rezerv a rozvoje</w:t>
            </w:r>
          </w:p>
        </w:tc>
      </w:tr>
    </w:tbl>
    <w:p w:rsidR="006519C7" w:rsidRDefault="006519C7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6519C7" w:rsidRDefault="006519C7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2D76A9" w:rsidRDefault="002D76A9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2D76A9" w:rsidRDefault="002D76A9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2D76A9" w:rsidRDefault="002D76A9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2D76A9" w:rsidRDefault="002D76A9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p w:rsidR="0023695D" w:rsidRDefault="0023695D" w:rsidP="006519C7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3567"/>
        <w:gridCol w:w="1779"/>
        <w:gridCol w:w="1779"/>
      </w:tblGrid>
      <w:tr w:rsidR="006519C7" w:rsidRPr="004F5CB0" w:rsidTr="00B2041D">
        <w:tc>
          <w:tcPr>
            <w:tcW w:w="9606" w:type="dxa"/>
            <w:gridSpan w:val="4"/>
            <w:shd w:val="clear" w:color="auto" w:fill="auto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6519C7" w:rsidRPr="004F5CB0" w:rsidTr="00B2041D">
        <w:tc>
          <w:tcPr>
            <w:tcW w:w="2410" w:type="dxa"/>
            <w:shd w:val="clear" w:color="auto" w:fill="auto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98" w:type="dxa"/>
            <w:shd w:val="clear" w:color="auto" w:fill="auto"/>
          </w:tcPr>
          <w:p w:rsidR="006519C7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D7214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</w:p>
          <w:p w:rsidR="006519C7" w:rsidRPr="009362C3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9362C3"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519C7" w:rsidRPr="004F5CB0" w:rsidTr="00B2041D">
        <w:tc>
          <w:tcPr>
            <w:tcW w:w="2410" w:type="dxa"/>
            <w:shd w:val="clear" w:color="auto" w:fill="auto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98" w:type="dxa"/>
            <w:shd w:val="clear" w:color="auto" w:fill="auto"/>
          </w:tcPr>
          <w:p w:rsidR="006519C7" w:rsidRPr="00AB7233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AB7233"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r w:rsidR="00D7214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</w:p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AB7233">
              <w:rPr>
                <w:rFonts w:ascii="Arial" w:hAnsi="Arial" w:cs="Arial"/>
                <w:bCs/>
                <w:i/>
                <w:szCs w:val="20"/>
              </w:rPr>
              <w:t>vedoucí Odboru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6519C7" w:rsidRPr="004F5CB0" w:rsidTr="00B2041D">
        <w:tc>
          <w:tcPr>
            <w:tcW w:w="2410" w:type="dxa"/>
            <w:shd w:val="clear" w:color="auto" w:fill="auto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 w:rsidRPr="004F5CB0"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98" w:type="dxa"/>
            <w:shd w:val="clear" w:color="auto" w:fill="auto"/>
          </w:tcPr>
          <w:p w:rsidR="00E9321F" w:rsidRDefault="006519C7" w:rsidP="00E9321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ED719D"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D72146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bookmarkStart w:id="0" w:name="_GoBack"/>
            <w:bookmarkEnd w:id="0"/>
          </w:p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 w:rsidRPr="00D268B3">
              <w:rPr>
                <w:rFonts w:ascii="Arial" w:hAnsi="Arial" w:cs="Arial"/>
                <w:bCs/>
                <w:i/>
                <w:szCs w:val="20"/>
              </w:rPr>
              <w:t>Odbor</w:t>
            </w:r>
            <w:r w:rsidRPr="004F5CB0">
              <w:rPr>
                <w:rFonts w:ascii="Arial" w:hAnsi="Arial" w:cs="Arial"/>
                <w:bCs/>
                <w:i/>
                <w:szCs w:val="20"/>
              </w:rPr>
              <w:t xml:space="preserve"> rozvoje a investic</w:t>
            </w: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bottom"/>
          </w:tcPr>
          <w:p w:rsidR="006519C7" w:rsidRPr="004F5CB0" w:rsidRDefault="006519C7" w:rsidP="00B2041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2D76A9" w:rsidRDefault="002D76A9" w:rsidP="00010360">
      <w:pPr>
        <w:rPr>
          <w:rFonts w:ascii="Arial" w:hAnsi="Arial" w:cs="Arial"/>
          <w:b/>
          <w:sz w:val="24"/>
          <w:u w:val="single"/>
        </w:rPr>
      </w:pPr>
    </w:p>
    <w:p w:rsidR="009362C3" w:rsidRDefault="009362C3" w:rsidP="00010360">
      <w:pPr>
        <w:rPr>
          <w:rFonts w:ascii="Arial" w:hAnsi="Arial" w:cs="Arial"/>
          <w:b/>
          <w:sz w:val="24"/>
          <w:u w:val="single"/>
        </w:rPr>
      </w:pPr>
      <w:r w:rsidRPr="009362C3">
        <w:rPr>
          <w:rFonts w:ascii="Arial" w:hAnsi="Arial" w:cs="Arial"/>
          <w:b/>
          <w:sz w:val="24"/>
          <w:u w:val="single"/>
        </w:rPr>
        <w:t>Důvodová zpráva:</w:t>
      </w:r>
    </w:p>
    <w:p w:rsidR="00475C16" w:rsidRDefault="00475C16" w:rsidP="00010360">
      <w:pPr>
        <w:rPr>
          <w:rFonts w:ascii="Arial" w:hAnsi="Arial" w:cs="Arial"/>
          <w:b/>
          <w:sz w:val="24"/>
          <w:u w:val="single"/>
        </w:rPr>
      </w:pPr>
    </w:p>
    <w:p w:rsidR="00BF6901" w:rsidRDefault="00BF6901" w:rsidP="00BF690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BF6901" w:rsidRDefault="00BF6901" w:rsidP="00BF6901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Dojde ke snížení Fondu rezerv a rozvoje o částku 3.228.352,79 Kč.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Odboru rozvoje a investic bylo uloženo připravit do orgánů města schválení 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>Smlouvy o úhradě části nákladů investiční akce „Silnice II/366 Prostějov – přeložka silnice (viz příloha).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 </w:t>
      </w:r>
    </w:p>
    <w:p w:rsid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Olomoucký kraj realizuje investiční akci pod názvem: „Silnice II/366 Prostějov – přeložka silnice“. V rámci této investiční akce bylo nutné převést část cyklistické stezky ve směru Prostějov – Smržice přes silnici II/366. 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Na základě požadavku města Prostějov ohledně zajištění bezpečnosti veřejnosti (chodců a cyklistů) bylo v rámci této investiční akce prodlouženo zábradlí (vpravo i vlevo o celkovou délku 169,69 m) a osvětleno (LED osvětlením, uchycení pásku LED svítidel o délce 83,80 m je součástí zábradlí) mostní ocelové zábradlí na cyklistické lávce (SO 202). K splnění bezpečnosti provozu bylo vyžadováno na cyklostezce doplnit veřejné osvětlení na budované stezce vč. </w:t>
      </w:r>
      <w:proofErr w:type="spellStart"/>
      <w:r w:rsidRPr="002175ED">
        <w:rPr>
          <w:rFonts w:ascii="Arial" w:hAnsi="Arial" w:cs="Arial"/>
          <w:i/>
          <w:sz w:val="24"/>
        </w:rPr>
        <w:t>cyklolávky</w:t>
      </w:r>
      <w:proofErr w:type="spellEnd"/>
      <w:r w:rsidRPr="002175ED">
        <w:rPr>
          <w:rFonts w:ascii="Arial" w:hAnsi="Arial" w:cs="Arial"/>
          <w:i/>
          <w:sz w:val="24"/>
        </w:rPr>
        <w:t xml:space="preserve"> o 12 ks ocelových stožárů vč. pouzdrových základů, LED svítidel a </w:t>
      </w:r>
      <w:proofErr w:type="spellStart"/>
      <w:r w:rsidRPr="002175ED">
        <w:rPr>
          <w:rFonts w:ascii="Arial" w:hAnsi="Arial" w:cs="Arial"/>
          <w:i/>
          <w:sz w:val="24"/>
        </w:rPr>
        <w:t>elektrovýzbroje</w:t>
      </w:r>
      <w:proofErr w:type="spellEnd"/>
      <w:r w:rsidRPr="002175ED">
        <w:rPr>
          <w:rFonts w:ascii="Arial" w:hAnsi="Arial" w:cs="Arial"/>
          <w:i/>
          <w:sz w:val="24"/>
        </w:rPr>
        <w:t xml:space="preserve"> (SO 407.1). 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>Na základě výše uvedeného se tak město Prostějov zavazuje poskytnout Olomouckému kraji peněžitý příspěvek ve výši 3.228.352,79 Kč.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Návrh smlouvy byl projednán a schválen na schůzi Rady Olomouckého kraje dne </w:t>
      </w:r>
      <w:proofErr w:type="gramStart"/>
      <w:r w:rsidRPr="002175ED">
        <w:rPr>
          <w:rFonts w:ascii="Arial" w:hAnsi="Arial" w:cs="Arial"/>
          <w:i/>
          <w:sz w:val="24"/>
        </w:rPr>
        <w:t>17.05.2021</w:t>
      </w:r>
      <w:proofErr w:type="gramEnd"/>
      <w:r w:rsidRPr="002175ED">
        <w:rPr>
          <w:rFonts w:ascii="Arial" w:hAnsi="Arial" w:cs="Arial"/>
          <w:i/>
          <w:sz w:val="24"/>
        </w:rPr>
        <w:t>.</w:t>
      </w:r>
    </w:p>
    <w:p w:rsidR="002175ED" w:rsidRP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 xml:space="preserve"> </w:t>
      </w:r>
    </w:p>
    <w:p w:rsidR="006519C7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  <w:r w:rsidRPr="002175ED">
        <w:rPr>
          <w:rFonts w:ascii="Arial" w:hAnsi="Arial" w:cs="Arial"/>
          <w:i/>
          <w:sz w:val="24"/>
        </w:rPr>
        <w:t>V rozpočtu města Prostějova nejsou vyčleněny finanční prostředky na úhradu příspěvku pro Olomoucký kraj.</w:t>
      </w:r>
    </w:p>
    <w:p w:rsidR="002175ED" w:rsidRDefault="002175ED" w:rsidP="002175ED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FE1264" w:rsidRPr="00FE1264" w:rsidRDefault="00FE1264" w:rsidP="00FE1264">
      <w:pPr>
        <w:tabs>
          <w:tab w:val="left" w:pos="284"/>
        </w:tabs>
        <w:rPr>
          <w:rFonts w:ascii="Arial" w:hAnsi="Arial" w:cs="Arial"/>
          <w:b/>
          <w:bCs/>
          <w:i/>
          <w:sz w:val="24"/>
        </w:rPr>
      </w:pPr>
      <w:r w:rsidRPr="00FE1264">
        <w:rPr>
          <w:rFonts w:ascii="Arial" w:hAnsi="Arial" w:cs="Arial"/>
          <w:b/>
          <w:bCs/>
          <w:i/>
          <w:sz w:val="24"/>
        </w:rPr>
        <w:t xml:space="preserve">Rada města Prostějova dne </w:t>
      </w:r>
      <w:proofErr w:type="gramStart"/>
      <w:r w:rsidRPr="00FE1264">
        <w:rPr>
          <w:rFonts w:ascii="Arial" w:hAnsi="Arial" w:cs="Arial"/>
          <w:b/>
          <w:bCs/>
          <w:i/>
          <w:sz w:val="24"/>
        </w:rPr>
        <w:t>01.06.2021</w:t>
      </w:r>
      <w:proofErr w:type="gramEnd"/>
      <w:r w:rsidRPr="00FE1264">
        <w:rPr>
          <w:rFonts w:ascii="Arial" w:hAnsi="Arial" w:cs="Arial"/>
          <w:b/>
          <w:bCs/>
          <w:i/>
          <w:sz w:val="24"/>
        </w:rPr>
        <w:t xml:space="preserve"> </w:t>
      </w:r>
      <w:r w:rsidR="00337F09" w:rsidRPr="00FE1264">
        <w:rPr>
          <w:rFonts w:ascii="Arial" w:hAnsi="Arial" w:cs="Arial"/>
          <w:b/>
          <w:i/>
          <w:sz w:val="24"/>
        </w:rPr>
        <w:t xml:space="preserve">a </w:t>
      </w:r>
      <w:r w:rsidR="00337F09" w:rsidRPr="00FE1264">
        <w:rPr>
          <w:rFonts w:ascii="Arial" w:hAnsi="Arial" w:cs="Arial"/>
          <w:b/>
          <w:bCs/>
          <w:i/>
          <w:sz w:val="24"/>
        </w:rPr>
        <w:t xml:space="preserve"> doporučila Zastupitelstvu města Prostějova usnesením č. 1479 schválit </w:t>
      </w:r>
      <w:r w:rsidRPr="00FE1264">
        <w:rPr>
          <w:rFonts w:ascii="Arial" w:hAnsi="Arial" w:cs="Arial"/>
          <w:b/>
          <w:i/>
          <w:sz w:val="24"/>
        </w:rPr>
        <w:t>Smlouvu o úhradě části nákladů investiční akce „Silnice II/3</w:t>
      </w:r>
      <w:r w:rsidR="00337F09">
        <w:rPr>
          <w:rFonts w:ascii="Arial" w:hAnsi="Arial" w:cs="Arial"/>
          <w:b/>
          <w:i/>
          <w:sz w:val="24"/>
        </w:rPr>
        <w:t>66 Prostějov – přeložka silnice a</w:t>
      </w:r>
      <w:r w:rsidRPr="00FE1264">
        <w:rPr>
          <w:rFonts w:ascii="Arial" w:hAnsi="Arial" w:cs="Arial"/>
          <w:b/>
          <w:i/>
          <w:sz w:val="24"/>
        </w:rPr>
        <w:t xml:space="preserve"> r</w:t>
      </w:r>
      <w:r w:rsidRPr="00FE1264">
        <w:rPr>
          <w:rFonts w:ascii="Arial" w:hAnsi="Arial" w:cs="Arial"/>
          <w:b/>
          <w:bCs/>
          <w:i/>
          <w:sz w:val="24"/>
        </w:rPr>
        <w:t>ozpočtové opatření.</w:t>
      </w:r>
    </w:p>
    <w:p w:rsidR="006519C7" w:rsidRDefault="006519C7" w:rsidP="006519C7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B02877" w:rsidRPr="009362C3" w:rsidRDefault="00B02877" w:rsidP="00B02877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FE1264" w:rsidRDefault="00FE1264" w:rsidP="00471C30">
      <w:pPr>
        <w:jc w:val="both"/>
        <w:rPr>
          <w:rFonts w:ascii="Arial" w:hAnsi="Arial" w:cs="Arial"/>
          <w:sz w:val="24"/>
          <w:u w:val="single"/>
        </w:rPr>
      </w:pPr>
    </w:p>
    <w:p w:rsidR="00471C30" w:rsidRPr="003B7AA4" w:rsidRDefault="00471C30" w:rsidP="00471C30">
      <w:pPr>
        <w:jc w:val="both"/>
        <w:rPr>
          <w:rFonts w:ascii="Arial" w:hAnsi="Arial" w:cs="Arial"/>
          <w:i/>
          <w:sz w:val="24"/>
        </w:rPr>
      </w:pPr>
      <w:r w:rsidRPr="003B7AA4">
        <w:rPr>
          <w:rFonts w:ascii="Arial" w:hAnsi="Arial" w:cs="Arial"/>
          <w:i/>
          <w:sz w:val="24"/>
          <w:u w:val="single"/>
        </w:rPr>
        <w:t>Příloha</w:t>
      </w:r>
    </w:p>
    <w:p w:rsidR="00C82F39" w:rsidRPr="003B7AA4" w:rsidRDefault="002175ED" w:rsidP="00213334">
      <w:pPr>
        <w:tabs>
          <w:tab w:val="left" w:pos="6544"/>
        </w:tabs>
        <w:rPr>
          <w:rFonts w:ascii="Arial" w:hAnsi="Arial" w:cs="Arial"/>
          <w:i/>
          <w:sz w:val="22"/>
        </w:rPr>
      </w:pPr>
      <w:r w:rsidRPr="003B7AA4">
        <w:rPr>
          <w:rFonts w:ascii="Arial" w:hAnsi="Arial" w:cs="Arial"/>
          <w:i/>
          <w:sz w:val="22"/>
        </w:rPr>
        <w:t>Návrh smlouvy</w:t>
      </w:r>
    </w:p>
    <w:p w:rsidR="006F27BC" w:rsidRDefault="006F27BC" w:rsidP="00213334">
      <w:pPr>
        <w:tabs>
          <w:tab w:val="left" w:pos="6544"/>
        </w:tabs>
        <w:rPr>
          <w:rFonts w:ascii="Arial" w:hAnsi="Arial" w:cs="Arial"/>
          <w:sz w:val="22"/>
        </w:rPr>
      </w:pPr>
    </w:p>
    <w:p w:rsidR="006F27BC" w:rsidRPr="006519C7" w:rsidRDefault="006F27BC" w:rsidP="00213334">
      <w:pPr>
        <w:tabs>
          <w:tab w:val="left" w:pos="6544"/>
        </w:tabs>
        <w:rPr>
          <w:sz w:val="22"/>
        </w:rPr>
      </w:pPr>
    </w:p>
    <w:p w:rsidR="00C82F39" w:rsidRDefault="00C82F39" w:rsidP="00213334">
      <w:pPr>
        <w:tabs>
          <w:tab w:val="left" w:pos="6544"/>
        </w:tabs>
      </w:pPr>
    </w:p>
    <w:p w:rsidR="004F5205" w:rsidRPr="004F5205" w:rsidRDefault="004F5205" w:rsidP="004F5205">
      <w:pPr>
        <w:jc w:val="center"/>
        <w:rPr>
          <w:rFonts w:ascii="Arial" w:hAnsi="Arial" w:cs="Arial"/>
          <w:b/>
          <w:sz w:val="32"/>
          <w:szCs w:val="32"/>
        </w:rPr>
      </w:pPr>
    </w:p>
    <w:p w:rsidR="004F5205" w:rsidRPr="004F5205" w:rsidRDefault="004F5205" w:rsidP="004F5205">
      <w:pPr>
        <w:jc w:val="center"/>
        <w:rPr>
          <w:rFonts w:ascii="Arial" w:hAnsi="Arial" w:cs="Arial"/>
          <w:b/>
          <w:sz w:val="32"/>
          <w:szCs w:val="32"/>
        </w:rPr>
      </w:pPr>
      <w:r w:rsidRPr="004F5205">
        <w:rPr>
          <w:rFonts w:ascii="Arial" w:hAnsi="Arial" w:cs="Arial"/>
          <w:b/>
          <w:sz w:val="32"/>
          <w:szCs w:val="32"/>
        </w:rPr>
        <w:t xml:space="preserve">SMLOUVA </w:t>
      </w:r>
    </w:p>
    <w:p w:rsidR="004F5205" w:rsidRPr="004F5205" w:rsidRDefault="004F5205" w:rsidP="004F5205">
      <w:pPr>
        <w:jc w:val="center"/>
        <w:rPr>
          <w:rFonts w:ascii="Arial" w:hAnsi="Arial" w:cs="Arial"/>
          <w:b/>
          <w:sz w:val="32"/>
          <w:szCs w:val="32"/>
        </w:rPr>
      </w:pPr>
      <w:r w:rsidRPr="004F5205">
        <w:rPr>
          <w:rFonts w:ascii="Arial" w:hAnsi="Arial" w:cs="Arial"/>
          <w:b/>
          <w:sz w:val="32"/>
          <w:szCs w:val="32"/>
        </w:rPr>
        <w:t>o úhradě části nákladů investiční akce „Silnice II/366 Prostějov – přeložka silnice“</w:t>
      </w:r>
    </w:p>
    <w:p w:rsidR="004F5205" w:rsidRPr="004F5205" w:rsidRDefault="004F5205" w:rsidP="004F5205">
      <w:pPr>
        <w:jc w:val="center"/>
        <w:rPr>
          <w:rFonts w:ascii="Arial" w:hAnsi="Arial" w:cs="Arial"/>
          <w:szCs w:val="20"/>
        </w:rPr>
      </w:pPr>
      <w:r w:rsidRPr="004F5205">
        <w:rPr>
          <w:rFonts w:ascii="Arial" w:hAnsi="Arial" w:cs="Arial"/>
          <w:szCs w:val="20"/>
        </w:rPr>
        <w:t>uzavřená dle ustanovení § 1746 zákona č. 89/2012 Sb.,</w:t>
      </w:r>
    </w:p>
    <w:p w:rsidR="004F5205" w:rsidRPr="004F5205" w:rsidRDefault="004F5205" w:rsidP="004F5205">
      <w:pPr>
        <w:pBdr>
          <w:bottom w:val="single" w:sz="6" w:space="1" w:color="auto"/>
        </w:pBdr>
        <w:jc w:val="center"/>
        <w:rPr>
          <w:rFonts w:ascii="Arial" w:hAnsi="Arial" w:cs="Arial"/>
          <w:szCs w:val="20"/>
        </w:rPr>
      </w:pPr>
      <w:r w:rsidRPr="004F5205">
        <w:rPr>
          <w:rFonts w:ascii="Arial" w:hAnsi="Arial" w:cs="Arial"/>
          <w:szCs w:val="20"/>
        </w:rPr>
        <w:t>občanský zákoník, v platném znění</w:t>
      </w:r>
    </w:p>
    <w:p w:rsidR="004F5205" w:rsidRPr="004F5205" w:rsidRDefault="004F5205" w:rsidP="004F5205">
      <w:pPr>
        <w:jc w:val="center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spacing w:before="360"/>
        <w:jc w:val="both"/>
        <w:textAlignment w:val="baseline"/>
        <w:rPr>
          <w:rFonts w:ascii="Arial" w:hAnsi="Arial" w:cs="Arial"/>
          <w:b/>
          <w:spacing w:val="30"/>
          <w:sz w:val="24"/>
          <w:szCs w:val="20"/>
        </w:rPr>
      </w:pPr>
      <w:r w:rsidRPr="004F5205">
        <w:rPr>
          <w:rFonts w:ascii="Arial" w:hAnsi="Arial" w:cs="Arial"/>
          <w:b/>
          <w:spacing w:val="30"/>
          <w:sz w:val="24"/>
          <w:szCs w:val="20"/>
        </w:rPr>
        <w:t>Statutární město Prostějov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jc w:val="both"/>
        <w:textAlignment w:val="baseline"/>
        <w:rPr>
          <w:rFonts w:ascii="Arial" w:hAnsi="Arial" w:cs="Arial"/>
          <w:b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Se sídlem:</w:t>
      </w:r>
      <w:r w:rsidRPr="004F5205">
        <w:rPr>
          <w:rFonts w:ascii="Arial" w:hAnsi="Arial" w:cs="Arial"/>
          <w:sz w:val="24"/>
          <w:szCs w:val="20"/>
        </w:rPr>
        <w:tab/>
        <w:t>nám. T. G. Masaryka 130/14, 796 01 Prostějov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jc w:val="both"/>
        <w:textAlignment w:val="baseline"/>
        <w:rPr>
          <w:rFonts w:ascii="Arial" w:hAnsi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 xml:space="preserve">IČO: </w:t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/>
          <w:sz w:val="24"/>
          <w:szCs w:val="20"/>
        </w:rPr>
        <w:t>00288659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/>
          <w:sz w:val="24"/>
          <w:szCs w:val="20"/>
        </w:rPr>
        <w:t xml:space="preserve">DIČ: </w:t>
      </w:r>
      <w:r w:rsidRPr="004F5205">
        <w:rPr>
          <w:rFonts w:ascii="Arial" w:hAnsi="Arial"/>
          <w:sz w:val="24"/>
          <w:szCs w:val="20"/>
        </w:rPr>
        <w:tab/>
        <w:t>CZ00288659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jc w:val="both"/>
        <w:textAlignment w:val="baseline"/>
        <w:rPr>
          <w:rFonts w:ascii="Arial" w:hAnsi="Arial" w:cs="Arial"/>
          <w:bCs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Zastoupené:</w:t>
      </w:r>
      <w:r w:rsidRPr="004F5205">
        <w:rPr>
          <w:rFonts w:ascii="Arial" w:hAnsi="Arial" w:cs="Arial"/>
          <w:sz w:val="24"/>
          <w:szCs w:val="20"/>
        </w:rPr>
        <w:tab/>
        <w:t>Mgr. Františkem Jurou, primátorem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2160" w:hanging="2160"/>
        <w:jc w:val="both"/>
        <w:textAlignment w:val="baseline"/>
        <w:rPr>
          <w:rFonts w:ascii="Arial" w:hAnsi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 xml:space="preserve">telefon: </w:t>
      </w:r>
      <w:r w:rsidRPr="004F5205">
        <w:rPr>
          <w:rFonts w:ascii="Arial" w:hAnsi="Arial"/>
          <w:sz w:val="24"/>
          <w:szCs w:val="20"/>
        </w:rPr>
        <w:t>582 329 125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2160" w:hanging="216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 xml:space="preserve">e-mail: </w:t>
      </w:r>
      <w:hyperlink r:id="rId8" w:history="1">
        <w:r w:rsidRPr="004F5205">
          <w:rPr>
            <w:rFonts w:ascii="Arial" w:hAnsi="Arial" w:cs="Arial"/>
            <w:color w:val="0000FF"/>
            <w:sz w:val="24"/>
            <w:szCs w:val="20"/>
            <w:u w:val="single"/>
          </w:rPr>
          <w:t>frantisek.jura@prostejov.eu</w:t>
        </w:r>
      </w:hyperlink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2160" w:hanging="216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Osoby oprávněné jednat ve věcech:</w:t>
      </w:r>
    </w:p>
    <w:p w:rsidR="004F5205" w:rsidRPr="004F5205" w:rsidRDefault="004F5205" w:rsidP="004F5205">
      <w:pPr>
        <w:widowControl w:val="0"/>
        <w:numPr>
          <w:ilvl w:val="0"/>
          <w:numId w:val="34"/>
        </w:numPr>
        <w:tabs>
          <w:tab w:val="left" w:pos="1980"/>
          <w:tab w:val="left" w:pos="2160"/>
        </w:tabs>
        <w:adjustRightInd w:val="0"/>
        <w:ind w:left="426" w:hanging="426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technických:</w:t>
      </w:r>
      <w:r w:rsidRPr="004F5205">
        <w:rPr>
          <w:rFonts w:ascii="Arial" w:hAnsi="Arial" w:cs="Arial"/>
          <w:sz w:val="24"/>
          <w:szCs w:val="20"/>
        </w:rPr>
        <w:tab/>
        <w:t>Ing. Jiří Rozehnal, náměstek primátora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>telefon: 582 329 131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>e-mail: jiri.rozehnal@prostejov.eu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2160" w:hanging="2160"/>
        <w:jc w:val="both"/>
        <w:textAlignment w:val="baseline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widowControl w:val="0"/>
        <w:tabs>
          <w:tab w:val="left" w:pos="1980"/>
        </w:tabs>
        <w:adjustRightInd w:val="0"/>
        <w:jc w:val="both"/>
        <w:textAlignment w:val="baseline"/>
        <w:outlineLvl w:val="2"/>
        <w:rPr>
          <w:rFonts w:ascii="Arial" w:hAnsi="Arial" w:cs="Arial"/>
          <w:bCs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Bankovní spojení:</w:t>
      </w:r>
      <w:r w:rsidRPr="004F5205">
        <w:rPr>
          <w:rFonts w:ascii="Arial" w:hAnsi="Arial" w:cs="Arial"/>
          <w:sz w:val="24"/>
          <w:szCs w:val="20"/>
        </w:rPr>
        <w:tab/>
        <w:t>Česká spořitelna, a.s.</w:t>
      </w:r>
      <w:r w:rsidRPr="004F5205">
        <w:rPr>
          <w:rFonts w:ascii="Arial" w:hAnsi="Arial" w:cs="Arial"/>
          <w:bCs/>
          <w:sz w:val="24"/>
          <w:szCs w:val="20"/>
        </w:rPr>
        <w:t>, pobočka Prostějov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 xml:space="preserve">č. </w:t>
      </w:r>
      <w:proofErr w:type="spellStart"/>
      <w:r w:rsidRPr="004F5205">
        <w:rPr>
          <w:rFonts w:ascii="Arial" w:hAnsi="Arial" w:cs="Arial"/>
          <w:sz w:val="24"/>
          <w:szCs w:val="20"/>
        </w:rPr>
        <w:t>ú.</w:t>
      </w:r>
      <w:proofErr w:type="spellEnd"/>
      <w:r w:rsidRPr="004F5205">
        <w:rPr>
          <w:rFonts w:ascii="Arial" w:hAnsi="Arial" w:cs="Arial"/>
          <w:sz w:val="24"/>
          <w:szCs w:val="20"/>
        </w:rPr>
        <w:t xml:space="preserve">: </w:t>
      </w:r>
      <w:r w:rsidRPr="004F5205">
        <w:rPr>
          <w:rFonts w:ascii="Arial" w:hAnsi="Arial"/>
          <w:sz w:val="24"/>
          <w:szCs w:val="20"/>
        </w:rPr>
        <w:t>27-1505517309/0800</w:t>
      </w:r>
      <w:r w:rsidRPr="004F5205">
        <w:rPr>
          <w:rFonts w:ascii="Arial" w:hAnsi="Arial" w:cs="Arial"/>
          <w:b/>
          <w:bCs/>
          <w:sz w:val="24"/>
          <w:szCs w:val="20"/>
        </w:rPr>
        <w:t>    </w:t>
      </w:r>
    </w:p>
    <w:p w:rsidR="004F5205" w:rsidRPr="004F5205" w:rsidRDefault="004F5205" w:rsidP="004F5205">
      <w:pPr>
        <w:jc w:val="both"/>
        <w:rPr>
          <w:rFonts w:ascii="Arial" w:hAnsi="Arial" w:cs="Arial"/>
          <w:i/>
          <w:sz w:val="24"/>
          <w:szCs w:val="20"/>
        </w:rPr>
      </w:pPr>
      <w:r w:rsidRPr="004F5205">
        <w:rPr>
          <w:rFonts w:ascii="Arial" w:hAnsi="Arial" w:cs="Arial"/>
          <w:i/>
          <w:sz w:val="24"/>
          <w:szCs w:val="20"/>
        </w:rPr>
        <w:t xml:space="preserve"> (dále jen </w:t>
      </w:r>
      <w:r w:rsidRPr="004F5205">
        <w:rPr>
          <w:rFonts w:ascii="Arial" w:hAnsi="Arial" w:cs="Arial"/>
          <w:b/>
          <w:i/>
          <w:sz w:val="24"/>
          <w:szCs w:val="20"/>
        </w:rPr>
        <w:t>„poskytovatel“ nebo také „statutární město Prostějov“</w:t>
      </w:r>
      <w:r w:rsidRPr="004F5205">
        <w:rPr>
          <w:rFonts w:ascii="Arial" w:hAnsi="Arial" w:cs="Arial"/>
          <w:i/>
          <w:sz w:val="24"/>
          <w:szCs w:val="20"/>
        </w:rPr>
        <w:t>)</w:t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b/>
          <w:sz w:val="24"/>
          <w:szCs w:val="20"/>
        </w:rPr>
      </w:pPr>
      <w:r w:rsidRPr="004F5205">
        <w:rPr>
          <w:rFonts w:ascii="Arial" w:hAnsi="Arial" w:cs="Arial"/>
          <w:b/>
          <w:sz w:val="24"/>
          <w:szCs w:val="20"/>
        </w:rPr>
        <w:t>a</w:t>
      </w:r>
    </w:p>
    <w:p w:rsidR="004F5205" w:rsidRPr="004F5205" w:rsidRDefault="004F5205" w:rsidP="004F5205">
      <w:pPr>
        <w:jc w:val="both"/>
        <w:rPr>
          <w:rFonts w:ascii="Arial" w:hAnsi="Arial" w:cs="Arial"/>
          <w:b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b/>
          <w:sz w:val="24"/>
          <w:szCs w:val="20"/>
        </w:rPr>
      </w:pPr>
      <w:r w:rsidRPr="004F5205">
        <w:rPr>
          <w:rFonts w:ascii="Arial" w:hAnsi="Arial" w:cs="Arial"/>
          <w:b/>
          <w:sz w:val="24"/>
          <w:szCs w:val="20"/>
        </w:rPr>
        <w:t>Olomoucký kraj</w:t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Sídlo:</w:t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  <w:t>Jeremenkova 1191/40a, 779 00 Olomouc-Hodolany</w:t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 xml:space="preserve">IČO: </w:t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  <w:t>60609460</w:t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DIČ:</w:t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</w:r>
      <w:r w:rsidRPr="004F5205">
        <w:rPr>
          <w:rFonts w:ascii="Arial" w:hAnsi="Arial" w:cs="Arial"/>
          <w:sz w:val="24"/>
          <w:szCs w:val="20"/>
        </w:rPr>
        <w:tab/>
        <w:t>CZ60609460</w:t>
      </w:r>
    </w:p>
    <w:p w:rsidR="004F5205" w:rsidRPr="004F5205" w:rsidRDefault="004F5205" w:rsidP="004F5205">
      <w:pPr>
        <w:ind w:left="2124" w:hanging="2124"/>
        <w:jc w:val="both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Zastoupený:</w:t>
      </w:r>
      <w:r w:rsidRPr="004F5205">
        <w:rPr>
          <w:rFonts w:ascii="Arial" w:hAnsi="Arial" w:cs="Arial"/>
          <w:sz w:val="24"/>
          <w:szCs w:val="20"/>
        </w:rPr>
        <w:tab/>
        <w:t xml:space="preserve">Ing. Josefem Suchánkem, hejtmanem </w:t>
      </w:r>
    </w:p>
    <w:p w:rsidR="004F5205" w:rsidRPr="004F5205" w:rsidRDefault="004F5205" w:rsidP="004F5205">
      <w:pPr>
        <w:widowControl w:val="0"/>
        <w:tabs>
          <w:tab w:val="left" w:pos="1980"/>
          <w:tab w:val="left" w:pos="2160"/>
        </w:tabs>
        <w:adjustRightInd w:val="0"/>
        <w:ind w:left="2160" w:hanging="2160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Osoby oprávněné jednat ve věcech:</w:t>
      </w:r>
    </w:p>
    <w:p w:rsidR="004F5205" w:rsidRPr="004F5205" w:rsidRDefault="004F5205" w:rsidP="004F5205">
      <w:pPr>
        <w:widowControl w:val="0"/>
        <w:numPr>
          <w:ilvl w:val="0"/>
          <w:numId w:val="34"/>
        </w:numPr>
        <w:tabs>
          <w:tab w:val="left" w:pos="284"/>
          <w:tab w:val="left" w:pos="2160"/>
        </w:tabs>
        <w:adjustRightInd w:val="0"/>
        <w:ind w:left="2127" w:hanging="2127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technických:</w:t>
      </w:r>
      <w:r w:rsidRPr="004F5205">
        <w:rPr>
          <w:rFonts w:ascii="Arial" w:hAnsi="Arial" w:cs="Arial"/>
          <w:sz w:val="24"/>
          <w:szCs w:val="20"/>
        </w:rPr>
        <w:tab/>
        <w:t xml:space="preserve">Ing. Vladislav Krejčiřík, investiční referent Oddělení přípravy </w:t>
      </w:r>
      <w:r w:rsidRPr="004F5205">
        <w:rPr>
          <w:rFonts w:ascii="Arial" w:hAnsi="Arial" w:cs="Arial"/>
          <w:sz w:val="24"/>
          <w:szCs w:val="20"/>
        </w:rPr>
        <w:br/>
        <w:t>a realizace investic Krajského úřadu Olomouckého kraje</w:t>
      </w:r>
    </w:p>
    <w:p w:rsidR="004F5205" w:rsidRPr="004F5205" w:rsidRDefault="004F5205" w:rsidP="004F5205">
      <w:pPr>
        <w:widowControl w:val="0"/>
        <w:tabs>
          <w:tab w:val="left" w:pos="2127"/>
          <w:tab w:val="left" w:pos="2268"/>
        </w:tabs>
        <w:adjustRightInd w:val="0"/>
        <w:ind w:left="2127" w:hanging="1767"/>
        <w:jc w:val="both"/>
        <w:textAlignment w:val="baseline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>telefon: 585 508 433, 724 056 194</w:t>
      </w:r>
    </w:p>
    <w:p w:rsidR="004F5205" w:rsidRPr="004F5205" w:rsidRDefault="004F5205" w:rsidP="004F5205">
      <w:pPr>
        <w:widowControl w:val="0"/>
        <w:tabs>
          <w:tab w:val="left" w:pos="2127"/>
          <w:tab w:val="left" w:pos="2160"/>
        </w:tabs>
        <w:adjustRightInd w:val="0"/>
        <w:ind w:left="2127" w:hanging="1767"/>
        <w:jc w:val="both"/>
        <w:textAlignment w:val="baseline"/>
        <w:rPr>
          <w:rFonts w:ascii="Arial" w:hAnsi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>e-mail: v.krejcirik@olkraj.cz</w:t>
      </w:r>
    </w:p>
    <w:p w:rsidR="004F5205" w:rsidRPr="004F5205" w:rsidRDefault="004F5205" w:rsidP="004F5205">
      <w:pPr>
        <w:ind w:left="2124" w:hanging="2124"/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ind w:left="2124" w:hanging="2124"/>
        <w:jc w:val="both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Bankovní spojení:</w:t>
      </w:r>
      <w:r w:rsidRPr="004F5205">
        <w:rPr>
          <w:rFonts w:ascii="Arial" w:hAnsi="Arial" w:cs="Arial"/>
          <w:sz w:val="24"/>
          <w:szCs w:val="20"/>
        </w:rPr>
        <w:tab/>
        <w:t xml:space="preserve">Česká spořitelna, a.s., pobočka Olomouc </w:t>
      </w:r>
    </w:p>
    <w:p w:rsidR="004F5205" w:rsidRPr="004F5205" w:rsidRDefault="004F5205" w:rsidP="004F5205">
      <w:pPr>
        <w:tabs>
          <w:tab w:val="left" w:pos="2160"/>
        </w:tabs>
        <w:rPr>
          <w:rFonts w:ascii="Arial" w:hAnsi="Arial" w:cs="Arial"/>
          <w:bCs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ab/>
        <w:t xml:space="preserve">č. </w:t>
      </w:r>
      <w:proofErr w:type="spellStart"/>
      <w:r w:rsidRPr="004F5205">
        <w:rPr>
          <w:rFonts w:ascii="Arial" w:hAnsi="Arial" w:cs="Arial"/>
          <w:sz w:val="24"/>
          <w:szCs w:val="20"/>
        </w:rPr>
        <w:t>ú.</w:t>
      </w:r>
      <w:proofErr w:type="spellEnd"/>
      <w:r w:rsidRPr="004F5205">
        <w:rPr>
          <w:rFonts w:ascii="Arial" w:hAnsi="Arial" w:cs="Arial"/>
          <w:sz w:val="24"/>
          <w:szCs w:val="20"/>
        </w:rPr>
        <w:t>: 2955812/0800</w:t>
      </w:r>
      <w:r w:rsidRPr="004F5205">
        <w:rPr>
          <w:rFonts w:ascii="Arial" w:hAnsi="Arial" w:cs="Arial"/>
          <w:bCs/>
          <w:sz w:val="24"/>
          <w:szCs w:val="20"/>
        </w:rPr>
        <w:tab/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tabs>
          <w:tab w:val="right" w:pos="8929"/>
        </w:tabs>
        <w:jc w:val="both"/>
        <w:rPr>
          <w:rFonts w:ascii="Arial" w:hAnsi="Arial" w:cs="Arial"/>
          <w:i/>
          <w:sz w:val="24"/>
          <w:szCs w:val="20"/>
        </w:rPr>
      </w:pPr>
      <w:r w:rsidRPr="004F5205">
        <w:rPr>
          <w:rFonts w:ascii="Arial" w:hAnsi="Arial" w:cs="Arial"/>
          <w:i/>
          <w:sz w:val="24"/>
          <w:szCs w:val="20"/>
        </w:rPr>
        <w:t xml:space="preserve">(dále jen </w:t>
      </w:r>
      <w:r w:rsidRPr="004F5205">
        <w:rPr>
          <w:rFonts w:ascii="Arial" w:hAnsi="Arial" w:cs="Arial"/>
          <w:b/>
          <w:i/>
          <w:sz w:val="24"/>
          <w:szCs w:val="20"/>
        </w:rPr>
        <w:t>„příjemce“</w:t>
      </w:r>
      <w:r w:rsidRPr="004F5205">
        <w:rPr>
          <w:rFonts w:ascii="Arial" w:hAnsi="Arial" w:cs="Arial"/>
          <w:i/>
          <w:sz w:val="24"/>
          <w:szCs w:val="20"/>
        </w:rPr>
        <w:t xml:space="preserve"> nebo také „</w:t>
      </w:r>
      <w:r w:rsidRPr="004F5205">
        <w:rPr>
          <w:rFonts w:ascii="Arial" w:hAnsi="Arial" w:cs="Arial"/>
          <w:b/>
          <w:i/>
          <w:sz w:val="24"/>
          <w:szCs w:val="20"/>
        </w:rPr>
        <w:t>Olomoucký kraj</w:t>
      </w:r>
      <w:r w:rsidRPr="004F5205">
        <w:rPr>
          <w:rFonts w:ascii="Arial" w:hAnsi="Arial" w:cs="Arial"/>
          <w:i/>
          <w:sz w:val="24"/>
          <w:szCs w:val="20"/>
        </w:rPr>
        <w:t>“)</w:t>
      </w:r>
      <w:r w:rsidRPr="004F5205">
        <w:rPr>
          <w:rFonts w:ascii="Arial" w:hAnsi="Arial" w:cs="Arial"/>
          <w:i/>
          <w:sz w:val="24"/>
          <w:szCs w:val="20"/>
        </w:rPr>
        <w:tab/>
      </w:r>
    </w:p>
    <w:p w:rsidR="004F5205" w:rsidRPr="004F5205" w:rsidRDefault="004F5205" w:rsidP="004F5205">
      <w:pPr>
        <w:jc w:val="both"/>
        <w:rPr>
          <w:rFonts w:ascii="Arial" w:hAnsi="Arial" w:cs="Arial"/>
          <w:i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i/>
          <w:sz w:val="24"/>
          <w:szCs w:val="20"/>
        </w:rPr>
      </w:pPr>
      <w:r w:rsidRPr="004F5205">
        <w:rPr>
          <w:rFonts w:ascii="Arial" w:hAnsi="Arial" w:cs="Arial"/>
          <w:i/>
          <w:sz w:val="24"/>
          <w:szCs w:val="20"/>
        </w:rPr>
        <w:t>oba společně dále jen jako „</w:t>
      </w:r>
      <w:r w:rsidRPr="004F5205">
        <w:rPr>
          <w:rFonts w:ascii="Arial" w:hAnsi="Arial" w:cs="Arial"/>
          <w:b/>
          <w:i/>
          <w:sz w:val="24"/>
          <w:szCs w:val="20"/>
        </w:rPr>
        <w:t>smluvní strany</w:t>
      </w:r>
      <w:r w:rsidRPr="004F5205">
        <w:rPr>
          <w:rFonts w:ascii="Arial" w:hAnsi="Arial" w:cs="Arial"/>
          <w:i/>
          <w:sz w:val="24"/>
          <w:szCs w:val="20"/>
        </w:rPr>
        <w:t>“</w:t>
      </w: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center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uzavírají níže uvedeného dne, měsíce a roku</w:t>
      </w:r>
    </w:p>
    <w:p w:rsidR="004F5205" w:rsidRPr="004F5205" w:rsidRDefault="004F5205" w:rsidP="004F5205">
      <w:pPr>
        <w:jc w:val="center"/>
        <w:rPr>
          <w:rFonts w:ascii="Arial" w:hAnsi="Arial" w:cs="Arial"/>
          <w:sz w:val="24"/>
          <w:szCs w:val="20"/>
        </w:rPr>
      </w:pPr>
      <w:r w:rsidRPr="004F5205">
        <w:rPr>
          <w:rFonts w:ascii="Arial" w:hAnsi="Arial" w:cs="Arial"/>
          <w:sz w:val="24"/>
          <w:szCs w:val="20"/>
        </w:rPr>
        <w:t>tuto smlouvu o poskytnutí peněžité částky na úhradu části nákladů vzniklých příjemci:</w:t>
      </w:r>
    </w:p>
    <w:p w:rsidR="004F5205" w:rsidRDefault="004F5205" w:rsidP="004F5205">
      <w:pPr>
        <w:jc w:val="center"/>
        <w:rPr>
          <w:rFonts w:ascii="Arial" w:hAnsi="Arial" w:cs="Arial"/>
          <w:szCs w:val="20"/>
        </w:rPr>
      </w:pPr>
    </w:p>
    <w:p w:rsidR="00655EA5" w:rsidRPr="004F5205" w:rsidRDefault="00655EA5" w:rsidP="004F5205">
      <w:pPr>
        <w:jc w:val="center"/>
        <w:rPr>
          <w:rFonts w:ascii="Arial" w:hAnsi="Arial" w:cs="Arial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numPr>
          <w:ilvl w:val="0"/>
          <w:numId w:val="31"/>
        </w:numPr>
        <w:tabs>
          <w:tab w:val="left" w:pos="284"/>
        </w:tabs>
        <w:spacing w:after="120" w:line="276" w:lineRule="auto"/>
        <w:ind w:right="-108" w:firstLine="2039"/>
        <w:jc w:val="both"/>
        <w:rPr>
          <w:rFonts w:ascii="Arial" w:hAnsi="Arial" w:cs="Arial"/>
          <w:b/>
          <w:sz w:val="24"/>
          <w:lang w:eastAsia="en-US"/>
        </w:rPr>
      </w:pPr>
      <w:r w:rsidRPr="004F5205">
        <w:rPr>
          <w:rFonts w:ascii="Arial" w:hAnsi="Arial" w:cs="Arial"/>
          <w:b/>
          <w:sz w:val="24"/>
          <w:lang w:eastAsia="en-US"/>
        </w:rPr>
        <w:t>ÚVODNÍ USTANOVENÍ</w:t>
      </w:r>
    </w:p>
    <w:p w:rsidR="004F5205" w:rsidRPr="004F5205" w:rsidRDefault="004F5205" w:rsidP="004F5205">
      <w:pPr>
        <w:spacing w:after="120" w:line="276" w:lineRule="auto"/>
        <w:ind w:right="-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Olomoucký kraj realizuje investiční akci pod názvem: „</w:t>
      </w:r>
      <w:r w:rsidRPr="004F5205">
        <w:rPr>
          <w:rFonts w:ascii="Arial" w:hAnsi="Arial" w:cs="Arial"/>
          <w:b/>
          <w:sz w:val="24"/>
          <w:lang w:eastAsia="en-US"/>
        </w:rPr>
        <w:t>Silnice II/366 Prostějov – přeložka silnice</w:t>
      </w:r>
      <w:r w:rsidRPr="004F5205">
        <w:rPr>
          <w:rFonts w:ascii="Arial" w:hAnsi="Arial" w:cs="Arial"/>
          <w:sz w:val="24"/>
          <w:lang w:eastAsia="en-US"/>
        </w:rPr>
        <w:t xml:space="preserve">“. V rámci této investiční akce bylo nutné převést část cyklistické stezky ve směru Prostějov – Smržice přes silnici II/366. </w:t>
      </w:r>
      <w:r w:rsidRPr="004F5205">
        <w:rPr>
          <w:rFonts w:ascii="Arial" w:hAnsi="Arial" w:cs="Arial"/>
          <w:b/>
          <w:sz w:val="24"/>
          <w:lang w:eastAsia="en-US"/>
        </w:rPr>
        <w:t>Na základě požadavku poskytovatele ohledně zajištění bezpečnosti veřejnosti</w:t>
      </w:r>
      <w:r w:rsidRPr="004F5205">
        <w:rPr>
          <w:rFonts w:ascii="Arial" w:hAnsi="Arial" w:cs="Arial"/>
          <w:sz w:val="24"/>
          <w:lang w:eastAsia="en-US"/>
        </w:rPr>
        <w:t xml:space="preserve"> (chodců a cyklistů) </w:t>
      </w:r>
      <w:r w:rsidRPr="004F5205">
        <w:rPr>
          <w:rFonts w:ascii="Arial" w:hAnsi="Arial" w:cs="Arial"/>
          <w:b/>
          <w:sz w:val="24"/>
          <w:lang w:eastAsia="en-US"/>
        </w:rPr>
        <w:t>bylo v rámci této investiční akce prodlouženo</w:t>
      </w:r>
      <w:r w:rsidRPr="004F5205">
        <w:rPr>
          <w:rFonts w:ascii="Arial" w:hAnsi="Arial" w:cs="Arial"/>
          <w:sz w:val="24"/>
          <w:lang w:eastAsia="en-US"/>
        </w:rPr>
        <w:t xml:space="preserve"> (vpravo i vlevo o celkovou délku 169,69 m) </w:t>
      </w:r>
      <w:r w:rsidRPr="004F5205">
        <w:rPr>
          <w:rFonts w:ascii="Arial" w:hAnsi="Arial" w:cs="Arial"/>
          <w:b/>
          <w:sz w:val="24"/>
          <w:lang w:eastAsia="en-US"/>
        </w:rPr>
        <w:t>a osvětleno</w:t>
      </w:r>
      <w:r w:rsidRPr="004F5205">
        <w:rPr>
          <w:rFonts w:ascii="Arial" w:hAnsi="Arial" w:cs="Arial"/>
          <w:sz w:val="24"/>
          <w:lang w:eastAsia="en-US"/>
        </w:rPr>
        <w:t xml:space="preserve"> (LED osvětlením, uchycení pásku LED svítidel o délce 83,80 m je součástí zábradlí) </w:t>
      </w:r>
      <w:r w:rsidRPr="004F5205">
        <w:rPr>
          <w:rFonts w:ascii="Arial" w:hAnsi="Arial" w:cs="Arial"/>
          <w:b/>
          <w:sz w:val="24"/>
          <w:lang w:eastAsia="en-US"/>
        </w:rPr>
        <w:t xml:space="preserve">mostní ocelové zábradlí na cyklistické lávce </w:t>
      </w:r>
      <w:r w:rsidRPr="004F5205">
        <w:rPr>
          <w:rFonts w:ascii="Arial" w:hAnsi="Arial" w:cs="Arial"/>
          <w:sz w:val="24"/>
          <w:lang w:eastAsia="en-US"/>
        </w:rPr>
        <w:t xml:space="preserve">(SO 202). Poskytovatel po příjemci dále vyžadoval ke splnění bezpečnosti provozu na cyklostezce </w:t>
      </w:r>
      <w:r w:rsidRPr="004F5205">
        <w:rPr>
          <w:rFonts w:ascii="Arial" w:hAnsi="Arial" w:cs="Arial"/>
          <w:b/>
          <w:sz w:val="24"/>
          <w:lang w:eastAsia="en-US"/>
        </w:rPr>
        <w:t xml:space="preserve">doplnit veřejné osvětlení na budované stezce vč. </w:t>
      </w:r>
      <w:proofErr w:type="spellStart"/>
      <w:r w:rsidRPr="004F5205">
        <w:rPr>
          <w:rFonts w:ascii="Arial" w:hAnsi="Arial" w:cs="Arial"/>
          <w:b/>
          <w:sz w:val="24"/>
          <w:lang w:eastAsia="en-US"/>
        </w:rPr>
        <w:t>cyklolávky</w:t>
      </w:r>
      <w:proofErr w:type="spellEnd"/>
      <w:r w:rsidRPr="004F5205">
        <w:rPr>
          <w:rFonts w:ascii="Arial" w:hAnsi="Arial" w:cs="Arial"/>
          <w:b/>
          <w:sz w:val="24"/>
          <w:lang w:eastAsia="en-US"/>
        </w:rPr>
        <w:t xml:space="preserve"> o 12 ks ocelových stožárů vč. pouzdrových základů, LED svítidel a </w:t>
      </w:r>
      <w:proofErr w:type="spellStart"/>
      <w:r w:rsidRPr="004F5205">
        <w:rPr>
          <w:rFonts w:ascii="Arial" w:hAnsi="Arial" w:cs="Arial"/>
          <w:b/>
          <w:sz w:val="24"/>
          <w:lang w:eastAsia="en-US"/>
        </w:rPr>
        <w:t>elektrovýzbroje</w:t>
      </w:r>
      <w:proofErr w:type="spellEnd"/>
      <w:r w:rsidRPr="004F5205">
        <w:rPr>
          <w:rFonts w:ascii="Arial" w:hAnsi="Arial" w:cs="Arial"/>
          <w:sz w:val="24"/>
          <w:lang w:eastAsia="en-US"/>
        </w:rPr>
        <w:t xml:space="preserve"> (SO 407.1). </w:t>
      </w:r>
    </w:p>
    <w:p w:rsidR="004F5205" w:rsidRPr="004F5205" w:rsidRDefault="004F5205" w:rsidP="004F5205">
      <w:pPr>
        <w:spacing w:after="120" w:line="276" w:lineRule="auto"/>
        <w:ind w:right="-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Mezi smluvními stranami bylo dohodnuto, že cena za prodloužení a osvětlení mostního ocelového zábradlí, za doplnění veřejného osvětlení stezky a cena za zpracování projektové dokumentace pro společné řízení (DÚR+DSP) a RDS pro akci „</w:t>
      </w:r>
      <w:r w:rsidRPr="004F5205">
        <w:rPr>
          <w:rFonts w:ascii="Arial" w:hAnsi="Arial" w:cs="Arial"/>
          <w:i/>
          <w:sz w:val="24"/>
          <w:lang w:eastAsia="en-US"/>
        </w:rPr>
        <w:t>Silnice II/366 Prostějov – přeložka silnice, doplnění osvětlení cyklostezky</w:t>
      </w:r>
      <w:r w:rsidRPr="004F5205">
        <w:rPr>
          <w:rFonts w:ascii="Arial" w:hAnsi="Arial" w:cs="Arial"/>
          <w:sz w:val="24"/>
          <w:lang w:eastAsia="en-US"/>
        </w:rPr>
        <w:t xml:space="preserve">“ (dále jen „projektová dokumentace“) bude vypořádána tak, že navýšení ceny SO 202, cena za SO 407.1 a cena za zpracování projektové dokumentace bude přenesena na Statutární město Prostějov. </w:t>
      </w:r>
    </w:p>
    <w:p w:rsidR="004F5205" w:rsidRPr="004F5205" w:rsidRDefault="004F5205" w:rsidP="004F5205">
      <w:pPr>
        <w:tabs>
          <w:tab w:val="left" w:pos="284"/>
        </w:tabs>
        <w:spacing w:after="120" w:line="276" w:lineRule="auto"/>
        <w:ind w:right="-108"/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numPr>
          <w:ilvl w:val="0"/>
          <w:numId w:val="31"/>
        </w:numPr>
        <w:tabs>
          <w:tab w:val="left" w:pos="284"/>
        </w:tabs>
        <w:spacing w:after="120" w:line="276" w:lineRule="auto"/>
        <w:ind w:left="1134" w:right="-108" w:firstLine="2039"/>
        <w:jc w:val="both"/>
        <w:rPr>
          <w:rFonts w:ascii="Arial" w:hAnsi="Arial" w:cs="Arial"/>
          <w:b/>
          <w:sz w:val="24"/>
          <w:lang w:eastAsia="en-US"/>
        </w:rPr>
      </w:pPr>
      <w:r w:rsidRPr="004F5205">
        <w:rPr>
          <w:rFonts w:ascii="Arial" w:hAnsi="Arial" w:cs="Arial"/>
          <w:b/>
          <w:sz w:val="24"/>
          <w:lang w:eastAsia="en-US"/>
        </w:rPr>
        <w:t>PŘEDMĚT SMLOUVY</w:t>
      </w:r>
    </w:p>
    <w:p w:rsidR="004F5205" w:rsidRPr="004F5205" w:rsidRDefault="004F5205" w:rsidP="004F5205">
      <w:pPr>
        <w:numPr>
          <w:ilvl w:val="0"/>
          <w:numId w:val="33"/>
        </w:numPr>
        <w:tabs>
          <w:tab w:val="left" w:pos="284"/>
        </w:tabs>
        <w:spacing w:after="120" w:line="276" w:lineRule="auto"/>
        <w:ind w:right="-2" w:hanging="50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F5205">
        <w:rPr>
          <w:rFonts w:ascii="Arial" w:hAnsi="Arial" w:cs="Arial"/>
          <w:sz w:val="24"/>
          <w:lang w:eastAsia="en-US"/>
        </w:rPr>
        <w:t xml:space="preserve">Na základě této smlouvy se </w:t>
      </w:r>
      <w:r w:rsidRPr="004F5205">
        <w:rPr>
          <w:rFonts w:ascii="Arial" w:hAnsi="Arial" w:cs="Arial"/>
          <w:b/>
          <w:sz w:val="24"/>
          <w:lang w:eastAsia="en-US"/>
        </w:rPr>
        <w:t xml:space="preserve">poskytovatel zavazuje poskytnout příjemci peněžitou - finanční částku v celkové výši 3 228 352,79 Kč (slovy: </w:t>
      </w:r>
      <w:proofErr w:type="gramStart"/>
      <w:r w:rsidRPr="004F5205">
        <w:rPr>
          <w:rFonts w:ascii="Arial" w:hAnsi="Arial" w:cs="Arial"/>
          <w:b/>
          <w:sz w:val="24"/>
          <w:lang w:eastAsia="en-US"/>
        </w:rPr>
        <w:t xml:space="preserve">tři-miliony-dvě-stě-dvacet-osm-tisíc-tři-sta-padesát-dva-korun-českých-sedmdesát-devět-haléřů) </w:t>
      </w:r>
      <w:r w:rsidRPr="004F5205">
        <w:rPr>
          <w:rFonts w:ascii="Arial" w:hAnsi="Arial" w:cs="Arial"/>
          <w:sz w:val="24"/>
          <w:lang w:eastAsia="en-US"/>
        </w:rPr>
        <w:t>(dále</w:t>
      </w:r>
      <w:proofErr w:type="gramEnd"/>
      <w:r w:rsidRPr="004F5205">
        <w:rPr>
          <w:rFonts w:ascii="Arial" w:hAnsi="Arial" w:cs="Arial"/>
          <w:sz w:val="24"/>
          <w:lang w:eastAsia="en-US"/>
        </w:rPr>
        <w:t xml:space="preserve"> jen „peněžitá částka“).</w:t>
      </w:r>
      <w:r w:rsidRPr="004F5205">
        <w:rPr>
          <w:rFonts w:ascii="Arial" w:hAnsi="Arial" w:cs="Arial"/>
          <w:b/>
          <w:sz w:val="24"/>
          <w:lang w:eastAsia="en-US"/>
        </w:rPr>
        <w:t xml:space="preserve"> </w:t>
      </w:r>
    </w:p>
    <w:p w:rsidR="004F5205" w:rsidRPr="004F5205" w:rsidRDefault="004F5205" w:rsidP="004F5205">
      <w:pPr>
        <w:numPr>
          <w:ilvl w:val="0"/>
          <w:numId w:val="33"/>
        </w:numPr>
        <w:tabs>
          <w:tab w:val="left" w:pos="284"/>
        </w:tabs>
        <w:spacing w:after="120" w:line="276" w:lineRule="auto"/>
        <w:ind w:right="-2" w:hanging="50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 xml:space="preserve"> Peněžitá částka bude poskytovatelem poukázána na účet příjemce uvedený v záhlaví této smlouvy, a to nejpozději do 30 dnů od nabytí účinnosti této smlouvy. S tímto způsobem předání peněžité částky příjemce souhlasí.</w:t>
      </w:r>
    </w:p>
    <w:p w:rsidR="004F5205" w:rsidRPr="004F5205" w:rsidRDefault="004F5205" w:rsidP="004F5205">
      <w:pPr>
        <w:numPr>
          <w:ilvl w:val="0"/>
          <w:numId w:val="33"/>
        </w:numPr>
        <w:tabs>
          <w:tab w:val="left" w:pos="284"/>
        </w:tabs>
        <w:spacing w:after="120" w:line="276" w:lineRule="auto"/>
        <w:ind w:right="-2" w:hanging="50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Příjemce peněžitou částku s díky přijímá a zavazuje se ji použít výhradně za účelem financování nákladů investiční akce „</w:t>
      </w:r>
      <w:r w:rsidRPr="004F5205">
        <w:rPr>
          <w:rFonts w:ascii="Arial" w:hAnsi="Arial" w:cs="Arial"/>
          <w:b/>
          <w:sz w:val="24"/>
          <w:lang w:eastAsia="en-US"/>
        </w:rPr>
        <w:t>Silnice II/366 Prostějov – přeložka silnice</w:t>
      </w:r>
      <w:r w:rsidRPr="004F5205">
        <w:rPr>
          <w:rFonts w:ascii="Arial" w:hAnsi="Arial" w:cs="Arial"/>
          <w:sz w:val="24"/>
          <w:lang w:eastAsia="en-US"/>
        </w:rPr>
        <w:t>“, a to konkrétně na navýšené náklady SO 202, celé náklady SO 407.1 a náklady za zpracování projektové dokumentace</w:t>
      </w:r>
      <w:r w:rsidRPr="004F5205">
        <w:rPr>
          <w:rFonts w:ascii="Arial" w:hAnsi="Arial" w:cs="Arial"/>
          <w:b/>
          <w:sz w:val="24"/>
          <w:lang w:eastAsia="en-US"/>
        </w:rPr>
        <w:t>.</w:t>
      </w:r>
    </w:p>
    <w:p w:rsidR="004F5205" w:rsidRPr="004F5205" w:rsidRDefault="004F5205" w:rsidP="004F5205">
      <w:pPr>
        <w:tabs>
          <w:tab w:val="left" w:pos="284"/>
        </w:tabs>
        <w:spacing w:after="120" w:line="276" w:lineRule="auto"/>
        <w:ind w:right="-108"/>
        <w:jc w:val="both"/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numPr>
          <w:ilvl w:val="0"/>
          <w:numId w:val="31"/>
        </w:numPr>
        <w:tabs>
          <w:tab w:val="left" w:pos="284"/>
        </w:tabs>
        <w:spacing w:after="120" w:line="276" w:lineRule="auto"/>
        <w:ind w:left="993" w:right="-108" w:firstLine="2039"/>
        <w:jc w:val="both"/>
        <w:rPr>
          <w:rFonts w:ascii="Arial" w:hAnsi="Arial" w:cs="Arial"/>
          <w:b/>
          <w:sz w:val="24"/>
          <w:lang w:eastAsia="en-US"/>
        </w:rPr>
      </w:pPr>
      <w:r w:rsidRPr="004F5205">
        <w:rPr>
          <w:rFonts w:ascii="Arial" w:hAnsi="Arial" w:cs="Arial"/>
          <w:b/>
          <w:sz w:val="24"/>
          <w:lang w:eastAsia="en-US"/>
        </w:rPr>
        <w:t>ZÁVĚREČNÁ USTANOVENÍ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Právní vztahy touto smlouvou neupravené se řídí příslušnými ustanoveními zákona č. 89/2012 Sb., občanského zákoníku, v platném znění, zejména ustanoveními § 2 055 a násl. tohoto zákona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</w:rPr>
        <w:t xml:space="preserve">Smluvní strany se dohodly, že </w:t>
      </w:r>
      <w:r w:rsidRPr="004F5205">
        <w:rPr>
          <w:rFonts w:ascii="Arial" w:hAnsi="Arial" w:cs="Arial"/>
          <w:sz w:val="24"/>
          <w:lang w:eastAsia="en-US"/>
        </w:rPr>
        <w:t>tato smlouva nabývá platnosti dnem jejího uzavření</w:t>
      </w:r>
      <w:r w:rsidRPr="004F5205">
        <w:rPr>
          <w:rFonts w:ascii="Arial" w:hAnsi="Arial" w:cs="Arial"/>
          <w:sz w:val="24"/>
        </w:rPr>
        <w:t xml:space="preserve"> a účinnosti dnem jejího uveřejnění v registru smluv.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right="-2" w:hanging="86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Tuto smlouvu lze měnit pouze písemnými vzestupně číslovanými dodatky.</w:t>
      </w:r>
    </w:p>
    <w:p w:rsid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lastRenderedPageBreak/>
        <w:t>Smluvní strany prohlašují, že souhlasí s případným zveřejněním textu této smlouvy v souladu se zákonem č. 106/1999 Sb., o svobodném přístupu k informacím, ve znění pozdějších předpisů.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37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Uzavření této smlouvy bylo schváleno usnesením Rady Olomouckého kraje č. UR/…///2021 ze dne 17. 05. 2021 a usnesením Zastupitelstva Statutárního města Prostějov č. usnesení …</w:t>
      </w:r>
      <w:proofErr w:type="gramStart"/>
      <w:r w:rsidRPr="004F5205">
        <w:rPr>
          <w:rFonts w:ascii="Arial" w:hAnsi="Arial" w:cs="Arial"/>
          <w:sz w:val="24"/>
          <w:lang w:eastAsia="en-US"/>
        </w:rPr>
        <w:t>….ze</w:t>
      </w:r>
      <w:proofErr w:type="gramEnd"/>
      <w:r w:rsidRPr="004F5205">
        <w:rPr>
          <w:rFonts w:ascii="Arial" w:hAnsi="Arial" w:cs="Arial"/>
          <w:sz w:val="24"/>
          <w:lang w:eastAsia="en-US"/>
        </w:rPr>
        <w:t xml:space="preserve"> dne ……2021.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příjemce.</w:t>
      </w:r>
    </w:p>
    <w:p w:rsidR="004F5205" w:rsidRPr="004F5205" w:rsidRDefault="004F5205" w:rsidP="004F5205">
      <w:pPr>
        <w:numPr>
          <w:ilvl w:val="0"/>
          <w:numId w:val="32"/>
        </w:numPr>
        <w:tabs>
          <w:tab w:val="left" w:pos="284"/>
        </w:tabs>
        <w:spacing w:after="120" w:line="276" w:lineRule="auto"/>
        <w:ind w:left="284" w:right="-2" w:hanging="426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 xml:space="preserve">Tato smlouva je uzavřena v elektronické podobě, tj. elektronicky podepsaná oprávněnými zástupci smluvních stran s doručením návrhu smlouvy a její akceptace prostřednictvím datových schránek smluvních stran. </w:t>
      </w:r>
    </w:p>
    <w:p w:rsidR="004F5205" w:rsidRPr="004F5205" w:rsidRDefault="004F5205" w:rsidP="004F5205">
      <w:pPr>
        <w:tabs>
          <w:tab w:val="left" w:pos="284"/>
        </w:tabs>
        <w:spacing w:after="120" w:line="276" w:lineRule="auto"/>
        <w:ind w:left="284" w:right="-2"/>
        <w:jc w:val="both"/>
        <w:rPr>
          <w:rFonts w:ascii="Arial" w:hAnsi="Arial" w:cs="Arial"/>
          <w:sz w:val="24"/>
          <w:lang w:eastAsia="en-US"/>
        </w:rPr>
      </w:pPr>
      <w:r w:rsidRPr="004F5205">
        <w:rPr>
          <w:rFonts w:ascii="Arial" w:hAnsi="Arial" w:cs="Arial"/>
          <w:sz w:val="24"/>
          <w:lang w:eastAsia="en-US"/>
        </w:rPr>
        <w:t xml:space="preserve">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177"/>
        <w:gridCol w:w="5003"/>
      </w:tblGrid>
      <w:tr w:rsidR="004F5205" w:rsidRPr="004F5205" w:rsidTr="000E2B56">
        <w:tc>
          <w:tcPr>
            <w:tcW w:w="4177" w:type="dxa"/>
          </w:tcPr>
          <w:p w:rsidR="004F5205" w:rsidRPr="004F5205" w:rsidRDefault="004F5205" w:rsidP="004F5205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F5205">
              <w:rPr>
                <w:rFonts w:ascii="Arial" w:hAnsi="Arial" w:cs="Arial"/>
                <w:sz w:val="24"/>
                <w:szCs w:val="20"/>
              </w:rPr>
              <w:t>.…….…………….……..……</w:t>
            </w:r>
          </w:p>
        </w:tc>
        <w:tc>
          <w:tcPr>
            <w:tcW w:w="5003" w:type="dxa"/>
          </w:tcPr>
          <w:p w:rsidR="004F5205" w:rsidRPr="004F5205" w:rsidRDefault="004F5205" w:rsidP="004F5205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4F5205" w:rsidRPr="004F5205" w:rsidRDefault="004F5205" w:rsidP="004F5205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F5205">
              <w:rPr>
                <w:rFonts w:ascii="Arial" w:hAnsi="Arial" w:cs="Arial"/>
                <w:sz w:val="24"/>
                <w:szCs w:val="20"/>
              </w:rPr>
              <w:t>….………...………..….………</w:t>
            </w:r>
          </w:p>
        </w:tc>
      </w:tr>
      <w:tr w:rsidR="004F5205" w:rsidRPr="004F5205" w:rsidTr="000E2B56">
        <w:trPr>
          <w:trHeight w:val="686"/>
        </w:trPr>
        <w:tc>
          <w:tcPr>
            <w:tcW w:w="4177" w:type="dxa"/>
          </w:tcPr>
          <w:p w:rsidR="004F5205" w:rsidRPr="004F5205" w:rsidRDefault="004F5205" w:rsidP="004F5205">
            <w:pPr>
              <w:tabs>
                <w:tab w:val="left" w:pos="885"/>
              </w:tabs>
              <w:ind w:left="885" w:hanging="959"/>
              <w:rPr>
                <w:rFonts w:ascii="Arial" w:hAnsi="Arial" w:cs="Arial"/>
                <w:sz w:val="24"/>
                <w:szCs w:val="20"/>
              </w:rPr>
            </w:pPr>
            <w:r w:rsidRPr="004F5205">
              <w:rPr>
                <w:rFonts w:ascii="Arial" w:hAnsi="Arial" w:cs="Arial"/>
                <w:b/>
                <w:sz w:val="24"/>
                <w:szCs w:val="20"/>
              </w:rPr>
              <w:t xml:space="preserve">        Ing. Josef </w:t>
            </w:r>
            <w:proofErr w:type="gramStart"/>
            <w:r w:rsidRPr="004F5205">
              <w:rPr>
                <w:rFonts w:ascii="Arial" w:hAnsi="Arial" w:cs="Arial"/>
                <w:b/>
                <w:sz w:val="24"/>
                <w:szCs w:val="20"/>
              </w:rPr>
              <w:t xml:space="preserve">Suchánek                         </w:t>
            </w:r>
            <w:r w:rsidRPr="004F5205">
              <w:rPr>
                <w:rFonts w:ascii="Arial" w:hAnsi="Arial" w:cs="Arial"/>
                <w:sz w:val="24"/>
                <w:szCs w:val="20"/>
              </w:rPr>
              <w:t>hejtman</w:t>
            </w:r>
            <w:proofErr w:type="gramEnd"/>
          </w:p>
          <w:p w:rsidR="004F5205" w:rsidRPr="004F5205" w:rsidRDefault="004F5205" w:rsidP="004F5205">
            <w:pPr>
              <w:rPr>
                <w:rFonts w:ascii="Arial" w:hAnsi="Arial" w:cs="Arial"/>
                <w:sz w:val="24"/>
                <w:szCs w:val="20"/>
              </w:rPr>
            </w:pPr>
            <w:r w:rsidRPr="004F5205">
              <w:rPr>
                <w:rFonts w:ascii="Arial" w:hAnsi="Arial" w:cs="Arial"/>
                <w:sz w:val="24"/>
                <w:szCs w:val="20"/>
              </w:rPr>
              <w:t xml:space="preserve">      </w:t>
            </w:r>
          </w:p>
        </w:tc>
        <w:tc>
          <w:tcPr>
            <w:tcW w:w="5003" w:type="dxa"/>
          </w:tcPr>
          <w:p w:rsidR="004F5205" w:rsidRPr="004F5205" w:rsidRDefault="004F5205" w:rsidP="004F5205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F5205">
              <w:rPr>
                <w:rFonts w:ascii="Arial" w:hAnsi="Arial" w:cs="Arial"/>
                <w:b/>
                <w:sz w:val="24"/>
                <w:szCs w:val="20"/>
              </w:rPr>
              <w:t xml:space="preserve">    Mgr. František Jura</w:t>
            </w:r>
          </w:p>
          <w:p w:rsidR="004F5205" w:rsidRPr="004F5205" w:rsidRDefault="004F5205" w:rsidP="004F5205">
            <w:pPr>
              <w:tabs>
                <w:tab w:val="left" w:pos="0"/>
              </w:tabs>
              <w:ind w:firstLine="142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F5205">
              <w:rPr>
                <w:rFonts w:ascii="Arial" w:hAnsi="Arial" w:cs="Arial"/>
                <w:sz w:val="24"/>
                <w:szCs w:val="20"/>
              </w:rPr>
              <w:t>primátor</w:t>
            </w:r>
          </w:p>
        </w:tc>
      </w:tr>
    </w:tbl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 w:cs="Arial"/>
          <w:sz w:val="24"/>
          <w:szCs w:val="20"/>
        </w:rPr>
      </w:pPr>
    </w:p>
    <w:p w:rsidR="004F5205" w:rsidRPr="004F5205" w:rsidRDefault="004F5205" w:rsidP="004F5205">
      <w:pPr>
        <w:rPr>
          <w:rFonts w:ascii="Arial" w:hAnsi="Arial"/>
          <w:sz w:val="24"/>
          <w:szCs w:val="20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p w:rsidR="006519C7" w:rsidRDefault="006519C7" w:rsidP="00AE7120">
      <w:pPr>
        <w:rPr>
          <w:rFonts w:ascii="Arial" w:hAnsi="Arial" w:cs="Arial"/>
        </w:rPr>
      </w:pPr>
    </w:p>
    <w:sectPr w:rsidR="006519C7" w:rsidSect="00FE1264">
      <w:footerReference w:type="default" r:id="rId9"/>
      <w:footerReference w:type="first" r:id="rId10"/>
      <w:pgSz w:w="11907" w:h="16840" w:code="9"/>
      <w:pgMar w:top="993" w:right="1134" w:bottom="624" w:left="1134" w:header="709" w:footer="216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607" w:rsidRDefault="000E7607">
      <w:r>
        <w:separator/>
      </w:r>
    </w:p>
  </w:endnote>
  <w:endnote w:type="continuationSeparator" w:id="0">
    <w:p w:rsidR="000E7607" w:rsidRDefault="000E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Symbo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60" w:rsidRPr="00471C30" w:rsidRDefault="002D76A9" w:rsidP="00010360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Zastupitelstvo </w:t>
    </w:r>
    <w:r w:rsidR="00010360" w:rsidRPr="00471C30">
      <w:rPr>
        <w:rFonts w:ascii="Arial" w:hAnsi="Arial" w:cs="Arial"/>
        <w:szCs w:val="20"/>
      </w:rPr>
      <w:t xml:space="preserve">města Prostějova </w:t>
    </w:r>
    <w:proofErr w:type="gramStart"/>
    <w:r>
      <w:rPr>
        <w:rFonts w:ascii="Arial" w:hAnsi="Arial" w:cs="Arial"/>
        <w:szCs w:val="20"/>
      </w:rPr>
      <w:t>15</w:t>
    </w:r>
    <w:r w:rsidR="003F4E7F">
      <w:rPr>
        <w:rFonts w:ascii="Arial" w:hAnsi="Arial" w:cs="Arial"/>
        <w:szCs w:val="20"/>
      </w:rPr>
      <w:t>.06</w:t>
    </w:r>
    <w:r w:rsidR="00010360" w:rsidRPr="00471C30">
      <w:rPr>
        <w:rFonts w:ascii="Arial" w:hAnsi="Arial" w:cs="Arial"/>
        <w:szCs w:val="20"/>
      </w:rPr>
      <w:t>.20</w:t>
    </w:r>
    <w:r w:rsidR="006519C7">
      <w:rPr>
        <w:rFonts w:ascii="Arial" w:hAnsi="Arial" w:cs="Arial"/>
        <w:szCs w:val="20"/>
      </w:rPr>
      <w:t>21</w:t>
    </w:r>
    <w:proofErr w:type="gramEnd"/>
    <w:r w:rsidR="00010360" w:rsidRPr="00471C30">
      <w:rPr>
        <w:rFonts w:ascii="Arial" w:hAnsi="Arial" w:cs="Arial"/>
        <w:szCs w:val="20"/>
      </w:rPr>
      <w:tab/>
    </w:r>
    <w:r w:rsidR="00010360" w:rsidRPr="00471C30">
      <w:rPr>
        <w:rFonts w:ascii="Arial" w:hAnsi="Arial" w:cs="Arial"/>
        <w:szCs w:val="20"/>
      </w:rPr>
      <w:tab/>
      <w:t xml:space="preserve">Strana </w:t>
    </w:r>
    <w:r w:rsidR="00010360" w:rsidRPr="00471C30">
      <w:rPr>
        <w:rFonts w:ascii="Arial" w:hAnsi="Arial" w:cs="Arial"/>
        <w:szCs w:val="20"/>
      </w:rPr>
      <w:fldChar w:fldCharType="begin"/>
    </w:r>
    <w:r w:rsidR="00010360" w:rsidRPr="00471C30">
      <w:rPr>
        <w:rFonts w:ascii="Arial" w:hAnsi="Arial" w:cs="Arial"/>
        <w:szCs w:val="20"/>
      </w:rPr>
      <w:instrText>PAGE   \* MERGEFORMAT</w:instrText>
    </w:r>
    <w:r w:rsidR="00010360" w:rsidRPr="00471C30">
      <w:rPr>
        <w:rFonts w:ascii="Arial" w:hAnsi="Arial" w:cs="Arial"/>
        <w:szCs w:val="20"/>
      </w:rPr>
      <w:fldChar w:fldCharType="separate"/>
    </w:r>
    <w:r w:rsidR="00D72146">
      <w:rPr>
        <w:rFonts w:ascii="Arial" w:hAnsi="Arial" w:cs="Arial"/>
        <w:noProof/>
        <w:szCs w:val="20"/>
      </w:rPr>
      <w:t>5</w:t>
    </w:r>
    <w:r w:rsidR="00010360" w:rsidRPr="00471C30">
      <w:rPr>
        <w:rFonts w:ascii="Arial" w:hAnsi="Arial" w:cs="Arial"/>
        <w:szCs w:val="20"/>
      </w:rPr>
      <w:fldChar w:fldCharType="end"/>
    </w:r>
  </w:p>
  <w:p w:rsidR="002D76A9" w:rsidRDefault="002D76A9" w:rsidP="003F4E7F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Rozpočtové opatření kapitoly 6 – rozvoj a </w:t>
    </w:r>
    <w:proofErr w:type="gramStart"/>
    <w:r>
      <w:rPr>
        <w:rFonts w:ascii="Arial" w:hAnsi="Arial" w:cs="Arial"/>
      </w:rPr>
      <w:t>investice</w:t>
    </w:r>
    <w:r w:rsidR="003D5129">
      <w:rPr>
        <w:rFonts w:ascii="Arial" w:hAnsi="Arial" w:cs="Arial"/>
      </w:rPr>
      <w:t xml:space="preserve">    a</w:t>
    </w:r>
    <w:proofErr w:type="gramEnd"/>
  </w:p>
  <w:p w:rsidR="003D5129" w:rsidRPr="003D5129" w:rsidRDefault="003D5129" w:rsidP="003D5129">
    <w:pPr>
      <w:pStyle w:val="Zpat"/>
      <w:rPr>
        <w:rFonts w:ascii="Arial" w:hAnsi="Arial" w:cs="Arial"/>
      </w:rPr>
    </w:pPr>
    <w:r w:rsidRPr="003D5129">
      <w:rPr>
        <w:rFonts w:ascii="Arial" w:hAnsi="Arial" w:cs="Arial"/>
      </w:rPr>
      <w:t>Smlouva o úhradě části nákladů investiční akce „Silnice II/366 Prostějov – přeložka silnice</w:t>
    </w:r>
  </w:p>
  <w:p w:rsidR="00010360" w:rsidRDefault="00010360" w:rsidP="00FE12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CF" w:rsidRDefault="00A351CF">
    <w:pPr>
      <w:pStyle w:val="Zpat"/>
      <w:jc w:val="center"/>
    </w:pPr>
  </w:p>
  <w:p w:rsidR="00FE1264" w:rsidRDefault="00FE1264" w:rsidP="00C7706B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</w:t>
    </w:r>
    <w:r w:rsidR="00C7706B" w:rsidRPr="00C7706B">
      <w:rPr>
        <w:rFonts w:ascii="Arial" w:hAnsi="Arial" w:cs="Arial"/>
        <w:szCs w:val="20"/>
      </w:rPr>
      <w:t xml:space="preserve"> města Prostějova </w:t>
    </w:r>
    <w:proofErr w:type="gramStart"/>
    <w:r>
      <w:rPr>
        <w:rFonts w:ascii="Arial" w:hAnsi="Arial" w:cs="Arial"/>
        <w:szCs w:val="20"/>
      </w:rPr>
      <w:t>15</w:t>
    </w:r>
    <w:r w:rsidR="00C7706B" w:rsidRPr="00C7706B">
      <w:rPr>
        <w:rFonts w:ascii="Arial" w:hAnsi="Arial" w:cs="Arial"/>
        <w:szCs w:val="20"/>
      </w:rPr>
      <w:t>.06.2021</w:t>
    </w:r>
    <w:proofErr w:type="gramEnd"/>
  </w:p>
  <w:p w:rsidR="00C7706B" w:rsidRPr="00C7706B" w:rsidRDefault="00FE1264" w:rsidP="00C7706B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Rozpočtové opatření kapitoly 60 – rozvoj a </w:t>
    </w:r>
    <w:proofErr w:type="gramStart"/>
    <w:r>
      <w:rPr>
        <w:rFonts w:ascii="Arial" w:hAnsi="Arial" w:cs="Arial"/>
        <w:szCs w:val="20"/>
      </w:rPr>
      <w:t>investice</w:t>
    </w:r>
    <w:r w:rsidR="003D5129">
      <w:rPr>
        <w:rFonts w:ascii="Arial" w:hAnsi="Arial" w:cs="Arial"/>
        <w:szCs w:val="20"/>
      </w:rPr>
      <w:t xml:space="preserve">   a </w:t>
    </w:r>
    <w:r w:rsidR="00C7706B" w:rsidRPr="00C7706B">
      <w:rPr>
        <w:rFonts w:ascii="Arial" w:hAnsi="Arial" w:cs="Arial"/>
        <w:szCs w:val="20"/>
      </w:rPr>
      <w:tab/>
      <w:t>Strana</w:t>
    </w:r>
    <w:proofErr w:type="gramEnd"/>
    <w:r w:rsidR="00C7706B" w:rsidRPr="00C7706B">
      <w:rPr>
        <w:rFonts w:ascii="Arial" w:hAnsi="Arial" w:cs="Arial"/>
        <w:szCs w:val="20"/>
      </w:rPr>
      <w:t xml:space="preserve"> </w:t>
    </w:r>
    <w:r w:rsidR="00C7706B" w:rsidRPr="00C7706B">
      <w:rPr>
        <w:rFonts w:ascii="Arial" w:hAnsi="Arial" w:cs="Arial"/>
        <w:szCs w:val="20"/>
      </w:rPr>
      <w:fldChar w:fldCharType="begin"/>
    </w:r>
    <w:r w:rsidR="00C7706B" w:rsidRPr="00C7706B">
      <w:rPr>
        <w:rFonts w:ascii="Arial" w:hAnsi="Arial" w:cs="Arial"/>
        <w:szCs w:val="20"/>
      </w:rPr>
      <w:instrText>PAGE   \* MERGEFORMAT</w:instrText>
    </w:r>
    <w:r w:rsidR="00C7706B" w:rsidRPr="00C7706B">
      <w:rPr>
        <w:rFonts w:ascii="Arial" w:hAnsi="Arial" w:cs="Arial"/>
        <w:szCs w:val="20"/>
      </w:rPr>
      <w:fldChar w:fldCharType="separate"/>
    </w:r>
    <w:r w:rsidR="00D72146">
      <w:rPr>
        <w:rFonts w:ascii="Arial" w:hAnsi="Arial" w:cs="Arial"/>
        <w:noProof/>
        <w:szCs w:val="20"/>
      </w:rPr>
      <w:t>1</w:t>
    </w:r>
    <w:r w:rsidR="00C7706B" w:rsidRPr="00C7706B">
      <w:rPr>
        <w:rFonts w:ascii="Arial" w:hAnsi="Arial" w:cs="Arial"/>
        <w:szCs w:val="20"/>
      </w:rPr>
      <w:fldChar w:fldCharType="end"/>
    </w:r>
  </w:p>
  <w:p w:rsidR="003D5129" w:rsidRPr="003D5129" w:rsidRDefault="003D5129" w:rsidP="003D5129">
    <w:pPr>
      <w:pBdr>
        <w:top w:val="thinThickSmallGap" w:sz="24" w:space="1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 w:rsidRPr="003D5129">
      <w:rPr>
        <w:rFonts w:ascii="Arial" w:hAnsi="Arial" w:cs="Arial"/>
        <w:szCs w:val="20"/>
      </w:rPr>
      <w:t>Smlouva o úhradě části nákladů investiční akce „Silnice II/366 Prostějov – přeložka silnice</w:t>
    </w:r>
  </w:p>
  <w:p w:rsidR="00A351CF" w:rsidRDefault="00A351CF" w:rsidP="003D5129">
    <w:pPr>
      <w:pBdr>
        <w:top w:val="thinThickSmallGap" w:sz="24" w:space="1" w:color="622423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607" w:rsidRDefault="000E7607">
      <w:r>
        <w:separator/>
      </w:r>
    </w:p>
  </w:footnote>
  <w:footnote w:type="continuationSeparator" w:id="0">
    <w:p w:rsidR="000E7607" w:rsidRDefault="000E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14438A5"/>
    <w:multiLevelType w:val="multilevel"/>
    <w:tmpl w:val="8CD2E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E14BBA"/>
    <w:multiLevelType w:val="singleLevel"/>
    <w:tmpl w:val="85545F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7085DBD"/>
    <w:multiLevelType w:val="hybridMultilevel"/>
    <w:tmpl w:val="55C860B2"/>
    <w:lvl w:ilvl="0" w:tplc="0EA05718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A19092F"/>
    <w:multiLevelType w:val="hybridMultilevel"/>
    <w:tmpl w:val="37C2745E"/>
    <w:lvl w:ilvl="0" w:tplc="95C2A73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15B6"/>
    <w:multiLevelType w:val="hybridMultilevel"/>
    <w:tmpl w:val="EDF8E092"/>
    <w:lvl w:ilvl="0" w:tplc="C3424D2E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67785F"/>
    <w:multiLevelType w:val="hybridMultilevel"/>
    <w:tmpl w:val="5D52A432"/>
    <w:lvl w:ilvl="0" w:tplc="A59CB9C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E3135"/>
    <w:multiLevelType w:val="hybridMultilevel"/>
    <w:tmpl w:val="F2F647E8"/>
    <w:lvl w:ilvl="0" w:tplc="9E58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110E"/>
    <w:multiLevelType w:val="hybridMultilevel"/>
    <w:tmpl w:val="06B49EA8"/>
    <w:lvl w:ilvl="0" w:tplc="4186FCF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9" w15:restartNumberingAfterBreak="0">
    <w:nsid w:val="1B832246"/>
    <w:multiLevelType w:val="hybridMultilevel"/>
    <w:tmpl w:val="152214D6"/>
    <w:lvl w:ilvl="0" w:tplc="A59CB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5C2783"/>
    <w:multiLevelType w:val="multilevel"/>
    <w:tmpl w:val="C5060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9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11" w15:restartNumberingAfterBreak="0">
    <w:nsid w:val="1F734134"/>
    <w:multiLevelType w:val="hybridMultilevel"/>
    <w:tmpl w:val="15363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CB9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67A88"/>
    <w:multiLevelType w:val="hybridMultilevel"/>
    <w:tmpl w:val="9504264C"/>
    <w:lvl w:ilvl="0" w:tplc="4B7E8B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5550"/>
    <w:multiLevelType w:val="hybridMultilevel"/>
    <w:tmpl w:val="9E8612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10D2C95E">
      <w:start w:val="1"/>
      <w:numFmt w:val="lowerLetter"/>
      <w:lvlText w:val="(%3)"/>
      <w:lvlJc w:val="lef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4899"/>
    <w:multiLevelType w:val="multilevel"/>
    <w:tmpl w:val="E76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618"/>
    <w:multiLevelType w:val="hybridMultilevel"/>
    <w:tmpl w:val="FE464790"/>
    <w:lvl w:ilvl="0" w:tplc="786C3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411E"/>
    <w:multiLevelType w:val="hybridMultilevel"/>
    <w:tmpl w:val="DBCCD284"/>
    <w:lvl w:ilvl="0" w:tplc="974E1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EF0036"/>
    <w:multiLevelType w:val="hybridMultilevel"/>
    <w:tmpl w:val="7DF83B4C"/>
    <w:lvl w:ilvl="0" w:tplc="136EEB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E421F"/>
    <w:multiLevelType w:val="hybridMultilevel"/>
    <w:tmpl w:val="01FC8C82"/>
    <w:lvl w:ilvl="0" w:tplc="A5DEE1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B702D"/>
    <w:multiLevelType w:val="hybridMultilevel"/>
    <w:tmpl w:val="68D4239E"/>
    <w:lvl w:ilvl="0" w:tplc="7446FB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AA411C"/>
    <w:multiLevelType w:val="hybridMultilevel"/>
    <w:tmpl w:val="468CB8A6"/>
    <w:lvl w:ilvl="0" w:tplc="E606E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24841"/>
    <w:multiLevelType w:val="hybridMultilevel"/>
    <w:tmpl w:val="44E683A2"/>
    <w:lvl w:ilvl="0" w:tplc="A59CB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59CB9C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486F"/>
    <w:multiLevelType w:val="multilevel"/>
    <w:tmpl w:val="683421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8"/>
        </w:tabs>
        <w:ind w:left="958" w:hanging="39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24" w15:restartNumberingAfterBreak="0">
    <w:nsid w:val="6214764B"/>
    <w:multiLevelType w:val="hybridMultilevel"/>
    <w:tmpl w:val="F934E67E"/>
    <w:lvl w:ilvl="0" w:tplc="F9C8F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96F35"/>
    <w:multiLevelType w:val="hybridMultilevel"/>
    <w:tmpl w:val="7AE414E8"/>
    <w:lvl w:ilvl="0" w:tplc="FB347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2B1C"/>
    <w:multiLevelType w:val="hybridMultilevel"/>
    <w:tmpl w:val="9550A6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03E9D"/>
    <w:multiLevelType w:val="hybridMultilevel"/>
    <w:tmpl w:val="CC7063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213229"/>
    <w:multiLevelType w:val="hybridMultilevel"/>
    <w:tmpl w:val="07D4A824"/>
    <w:lvl w:ilvl="0" w:tplc="C338E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87F8A"/>
    <w:multiLevelType w:val="hybridMultilevel"/>
    <w:tmpl w:val="D1B6D5EC"/>
    <w:lvl w:ilvl="0" w:tplc="37563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61F6C"/>
    <w:multiLevelType w:val="multilevel"/>
    <w:tmpl w:val="AD8A1F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58"/>
        </w:tabs>
        <w:ind w:left="958" w:hanging="39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33" w15:restartNumberingAfterBreak="0">
    <w:nsid w:val="75F91C0B"/>
    <w:multiLevelType w:val="multilevel"/>
    <w:tmpl w:val="462C8AD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4"/>
  </w:num>
  <w:num w:numId="3">
    <w:abstractNumId w:val="29"/>
  </w:num>
  <w:num w:numId="4">
    <w:abstractNumId w:val="0"/>
  </w:num>
  <w:num w:numId="5">
    <w:abstractNumId w:val="27"/>
  </w:num>
  <w:num w:numId="6">
    <w:abstractNumId w:val="7"/>
  </w:num>
  <w:num w:numId="7">
    <w:abstractNumId w:val="24"/>
  </w:num>
  <w:num w:numId="8">
    <w:abstractNumId w:val="10"/>
  </w:num>
  <w:num w:numId="9">
    <w:abstractNumId w:val="17"/>
  </w:num>
  <w:num w:numId="10">
    <w:abstractNumId w:val="2"/>
  </w:num>
  <w:num w:numId="11">
    <w:abstractNumId w:val="8"/>
  </w:num>
  <w:num w:numId="12">
    <w:abstractNumId w:val="16"/>
  </w:num>
  <w:num w:numId="13">
    <w:abstractNumId w:val="25"/>
  </w:num>
  <w:num w:numId="14">
    <w:abstractNumId w:val="1"/>
  </w:num>
  <w:num w:numId="15">
    <w:abstractNumId w:val="32"/>
  </w:num>
  <w:num w:numId="16">
    <w:abstractNumId w:val="23"/>
  </w:num>
  <w:num w:numId="17">
    <w:abstractNumId w:val="33"/>
  </w:num>
  <w:num w:numId="18">
    <w:abstractNumId w:val="3"/>
  </w:num>
  <w:num w:numId="19">
    <w:abstractNumId w:val="5"/>
  </w:num>
  <w:num w:numId="20">
    <w:abstractNumId w:val="4"/>
  </w:num>
  <w:num w:numId="21">
    <w:abstractNumId w:val="11"/>
  </w:num>
  <w:num w:numId="22">
    <w:abstractNumId w:val="14"/>
  </w:num>
  <w:num w:numId="23">
    <w:abstractNumId w:val="13"/>
  </w:num>
  <w:num w:numId="24">
    <w:abstractNumId w:val="12"/>
  </w:num>
  <w:num w:numId="25">
    <w:abstractNumId w:val="30"/>
  </w:num>
  <w:num w:numId="26">
    <w:abstractNumId w:val="6"/>
  </w:num>
  <w:num w:numId="27">
    <w:abstractNumId w:val="22"/>
  </w:num>
  <w:num w:numId="28">
    <w:abstractNumId w:val="9"/>
  </w:num>
  <w:num w:numId="29">
    <w:abstractNumId w:val="26"/>
  </w:num>
  <w:num w:numId="30">
    <w:abstractNumId w:val="31"/>
  </w:num>
  <w:num w:numId="31">
    <w:abstractNumId w:val="18"/>
  </w:num>
  <w:num w:numId="32">
    <w:abstractNumId w:val="28"/>
  </w:num>
  <w:num w:numId="33">
    <w:abstractNumId w:val="19"/>
  </w:num>
  <w:num w:numId="34">
    <w:abstractNumId w:val="15"/>
  </w:num>
  <w:num w:numId="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52"/>
    <w:rsid w:val="00002C5D"/>
    <w:rsid w:val="00010360"/>
    <w:rsid w:val="000213C5"/>
    <w:rsid w:val="00032794"/>
    <w:rsid w:val="000333D9"/>
    <w:rsid w:val="00035498"/>
    <w:rsid w:val="00044983"/>
    <w:rsid w:val="00044BF0"/>
    <w:rsid w:val="00046613"/>
    <w:rsid w:val="00061244"/>
    <w:rsid w:val="00066DCF"/>
    <w:rsid w:val="00072580"/>
    <w:rsid w:val="000834B3"/>
    <w:rsid w:val="0009093C"/>
    <w:rsid w:val="000A7646"/>
    <w:rsid w:val="000B726A"/>
    <w:rsid w:val="000D5E94"/>
    <w:rsid w:val="000D716B"/>
    <w:rsid w:val="000E7607"/>
    <w:rsid w:val="000E7996"/>
    <w:rsid w:val="000F2C3C"/>
    <w:rsid w:val="000F3A29"/>
    <w:rsid w:val="000F64EA"/>
    <w:rsid w:val="00101B36"/>
    <w:rsid w:val="00112509"/>
    <w:rsid w:val="00112DE1"/>
    <w:rsid w:val="00116E48"/>
    <w:rsid w:val="00122E55"/>
    <w:rsid w:val="00123244"/>
    <w:rsid w:val="0013251B"/>
    <w:rsid w:val="00134175"/>
    <w:rsid w:val="001372D6"/>
    <w:rsid w:val="0014153A"/>
    <w:rsid w:val="001446DE"/>
    <w:rsid w:val="00144793"/>
    <w:rsid w:val="00152218"/>
    <w:rsid w:val="00153369"/>
    <w:rsid w:val="00155BB0"/>
    <w:rsid w:val="00160660"/>
    <w:rsid w:val="001618D2"/>
    <w:rsid w:val="00163540"/>
    <w:rsid w:val="001705E3"/>
    <w:rsid w:val="00192D3A"/>
    <w:rsid w:val="001A2D4B"/>
    <w:rsid w:val="001A3102"/>
    <w:rsid w:val="001B3FAD"/>
    <w:rsid w:val="001B458F"/>
    <w:rsid w:val="001D4955"/>
    <w:rsid w:val="001D5823"/>
    <w:rsid w:val="001E3EDA"/>
    <w:rsid w:val="001F6247"/>
    <w:rsid w:val="00213334"/>
    <w:rsid w:val="00216C6E"/>
    <w:rsid w:val="002175ED"/>
    <w:rsid w:val="0023695D"/>
    <w:rsid w:val="00242D02"/>
    <w:rsid w:val="00243469"/>
    <w:rsid w:val="0024522E"/>
    <w:rsid w:val="0024556C"/>
    <w:rsid w:val="00253BD9"/>
    <w:rsid w:val="00264028"/>
    <w:rsid w:val="00271EB3"/>
    <w:rsid w:val="00282AE8"/>
    <w:rsid w:val="00284533"/>
    <w:rsid w:val="0029045C"/>
    <w:rsid w:val="002A3A85"/>
    <w:rsid w:val="002B54EC"/>
    <w:rsid w:val="002B5A0E"/>
    <w:rsid w:val="002C4DA5"/>
    <w:rsid w:val="002D2A5A"/>
    <w:rsid w:val="002D6113"/>
    <w:rsid w:val="002D76A9"/>
    <w:rsid w:val="002D7730"/>
    <w:rsid w:val="00303B06"/>
    <w:rsid w:val="00316385"/>
    <w:rsid w:val="00317AE7"/>
    <w:rsid w:val="00322529"/>
    <w:rsid w:val="0032740E"/>
    <w:rsid w:val="00337F09"/>
    <w:rsid w:val="00342138"/>
    <w:rsid w:val="00355D25"/>
    <w:rsid w:val="00363C02"/>
    <w:rsid w:val="00374FBA"/>
    <w:rsid w:val="003810A2"/>
    <w:rsid w:val="003817DE"/>
    <w:rsid w:val="003839B3"/>
    <w:rsid w:val="00392771"/>
    <w:rsid w:val="003940BA"/>
    <w:rsid w:val="003A0102"/>
    <w:rsid w:val="003A246A"/>
    <w:rsid w:val="003A7B82"/>
    <w:rsid w:val="003B444C"/>
    <w:rsid w:val="003B7AA4"/>
    <w:rsid w:val="003D5129"/>
    <w:rsid w:val="003F25F8"/>
    <w:rsid w:val="003F2C00"/>
    <w:rsid w:val="003F4E7F"/>
    <w:rsid w:val="003F7E27"/>
    <w:rsid w:val="00400F29"/>
    <w:rsid w:val="00411FD0"/>
    <w:rsid w:val="004244BF"/>
    <w:rsid w:val="004307D0"/>
    <w:rsid w:val="004431ED"/>
    <w:rsid w:val="00443539"/>
    <w:rsid w:val="00447918"/>
    <w:rsid w:val="0045147C"/>
    <w:rsid w:val="0046254F"/>
    <w:rsid w:val="00463FFF"/>
    <w:rsid w:val="00471C30"/>
    <w:rsid w:val="00475714"/>
    <w:rsid w:val="00475C16"/>
    <w:rsid w:val="00477E05"/>
    <w:rsid w:val="004847B1"/>
    <w:rsid w:val="004A0414"/>
    <w:rsid w:val="004A7D29"/>
    <w:rsid w:val="004B21BF"/>
    <w:rsid w:val="004B44CB"/>
    <w:rsid w:val="004E0C1B"/>
    <w:rsid w:val="004F372B"/>
    <w:rsid w:val="004F5205"/>
    <w:rsid w:val="004F5CB0"/>
    <w:rsid w:val="004F6A19"/>
    <w:rsid w:val="004F7CD6"/>
    <w:rsid w:val="00500560"/>
    <w:rsid w:val="005123A8"/>
    <w:rsid w:val="00512D02"/>
    <w:rsid w:val="00520976"/>
    <w:rsid w:val="00534A71"/>
    <w:rsid w:val="00534CF0"/>
    <w:rsid w:val="00536C80"/>
    <w:rsid w:val="00541252"/>
    <w:rsid w:val="00557340"/>
    <w:rsid w:val="0056061E"/>
    <w:rsid w:val="00575AB5"/>
    <w:rsid w:val="00586052"/>
    <w:rsid w:val="00586D29"/>
    <w:rsid w:val="00594B5E"/>
    <w:rsid w:val="005A3A5D"/>
    <w:rsid w:val="005B7016"/>
    <w:rsid w:val="005C578E"/>
    <w:rsid w:val="005C68CC"/>
    <w:rsid w:val="005E2614"/>
    <w:rsid w:val="005E4764"/>
    <w:rsid w:val="005F605D"/>
    <w:rsid w:val="005F721A"/>
    <w:rsid w:val="006025CD"/>
    <w:rsid w:val="00624E4F"/>
    <w:rsid w:val="00625065"/>
    <w:rsid w:val="00625B61"/>
    <w:rsid w:val="0064309C"/>
    <w:rsid w:val="006519C7"/>
    <w:rsid w:val="00655EA5"/>
    <w:rsid w:val="0066351A"/>
    <w:rsid w:val="00665E2A"/>
    <w:rsid w:val="006668EC"/>
    <w:rsid w:val="00680E7E"/>
    <w:rsid w:val="006A3D3C"/>
    <w:rsid w:val="006A6B6A"/>
    <w:rsid w:val="006A6BB5"/>
    <w:rsid w:val="006B29F2"/>
    <w:rsid w:val="006B4801"/>
    <w:rsid w:val="006C03BD"/>
    <w:rsid w:val="006C4487"/>
    <w:rsid w:val="006D01A0"/>
    <w:rsid w:val="006D16E2"/>
    <w:rsid w:val="006D56C6"/>
    <w:rsid w:val="006D66E9"/>
    <w:rsid w:val="006E0814"/>
    <w:rsid w:val="006E0C89"/>
    <w:rsid w:val="006E2F52"/>
    <w:rsid w:val="006E5F63"/>
    <w:rsid w:val="006F1674"/>
    <w:rsid w:val="006F27BC"/>
    <w:rsid w:val="006F3DB5"/>
    <w:rsid w:val="00703714"/>
    <w:rsid w:val="0070512C"/>
    <w:rsid w:val="007059D3"/>
    <w:rsid w:val="00706469"/>
    <w:rsid w:val="007078A3"/>
    <w:rsid w:val="00711F09"/>
    <w:rsid w:val="00716041"/>
    <w:rsid w:val="00716D02"/>
    <w:rsid w:val="007203DF"/>
    <w:rsid w:val="00722449"/>
    <w:rsid w:val="00743EF2"/>
    <w:rsid w:val="007634DF"/>
    <w:rsid w:val="007761B1"/>
    <w:rsid w:val="007776C1"/>
    <w:rsid w:val="00792E4A"/>
    <w:rsid w:val="00795569"/>
    <w:rsid w:val="00795795"/>
    <w:rsid w:val="007959A6"/>
    <w:rsid w:val="007A0A90"/>
    <w:rsid w:val="007A18F7"/>
    <w:rsid w:val="007A6E20"/>
    <w:rsid w:val="007A7562"/>
    <w:rsid w:val="007B23C0"/>
    <w:rsid w:val="007D42BF"/>
    <w:rsid w:val="007D4890"/>
    <w:rsid w:val="007D4BA7"/>
    <w:rsid w:val="007D6223"/>
    <w:rsid w:val="007E17AF"/>
    <w:rsid w:val="007E5965"/>
    <w:rsid w:val="007E7A5F"/>
    <w:rsid w:val="007F71A8"/>
    <w:rsid w:val="008138CB"/>
    <w:rsid w:val="008164C4"/>
    <w:rsid w:val="008316D3"/>
    <w:rsid w:val="008327B3"/>
    <w:rsid w:val="008378D6"/>
    <w:rsid w:val="008608EE"/>
    <w:rsid w:val="00876BEC"/>
    <w:rsid w:val="00880913"/>
    <w:rsid w:val="008A2F57"/>
    <w:rsid w:val="008A5A6F"/>
    <w:rsid w:val="008A5FA6"/>
    <w:rsid w:val="008A79CD"/>
    <w:rsid w:val="008B4422"/>
    <w:rsid w:val="008C0C0B"/>
    <w:rsid w:val="008C4FD1"/>
    <w:rsid w:val="008F018D"/>
    <w:rsid w:val="008F57AE"/>
    <w:rsid w:val="00911E33"/>
    <w:rsid w:val="00912BA6"/>
    <w:rsid w:val="009152BA"/>
    <w:rsid w:val="00933980"/>
    <w:rsid w:val="00935A29"/>
    <w:rsid w:val="009362C3"/>
    <w:rsid w:val="00943963"/>
    <w:rsid w:val="0094466B"/>
    <w:rsid w:val="009466A2"/>
    <w:rsid w:val="009621DD"/>
    <w:rsid w:val="009638BE"/>
    <w:rsid w:val="00971787"/>
    <w:rsid w:val="009739D2"/>
    <w:rsid w:val="0098309B"/>
    <w:rsid w:val="009876A4"/>
    <w:rsid w:val="00997BF2"/>
    <w:rsid w:val="009B6CAB"/>
    <w:rsid w:val="009C0878"/>
    <w:rsid w:val="009C434D"/>
    <w:rsid w:val="009C51AA"/>
    <w:rsid w:val="009C5B1F"/>
    <w:rsid w:val="009F4267"/>
    <w:rsid w:val="00A00750"/>
    <w:rsid w:val="00A02748"/>
    <w:rsid w:val="00A21CA8"/>
    <w:rsid w:val="00A30326"/>
    <w:rsid w:val="00A31A4C"/>
    <w:rsid w:val="00A31CAF"/>
    <w:rsid w:val="00A351CF"/>
    <w:rsid w:val="00A36736"/>
    <w:rsid w:val="00A6273A"/>
    <w:rsid w:val="00A6519B"/>
    <w:rsid w:val="00A7525D"/>
    <w:rsid w:val="00A776B9"/>
    <w:rsid w:val="00A820B5"/>
    <w:rsid w:val="00A84D6E"/>
    <w:rsid w:val="00A969DC"/>
    <w:rsid w:val="00A972BA"/>
    <w:rsid w:val="00AA0180"/>
    <w:rsid w:val="00AA0398"/>
    <w:rsid w:val="00AA5737"/>
    <w:rsid w:val="00AA6F19"/>
    <w:rsid w:val="00AD04A6"/>
    <w:rsid w:val="00AD6D3E"/>
    <w:rsid w:val="00AE0E78"/>
    <w:rsid w:val="00AE7120"/>
    <w:rsid w:val="00AF0FE6"/>
    <w:rsid w:val="00AF3FFA"/>
    <w:rsid w:val="00AF7625"/>
    <w:rsid w:val="00B02877"/>
    <w:rsid w:val="00B0711A"/>
    <w:rsid w:val="00B0761A"/>
    <w:rsid w:val="00B10FF2"/>
    <w:rsid w:val="00B17542"/>
    <w:rsid w:val="00B2041D"/>
    <w:rsid w:val="00B35434"/>
    <w:rsid w:val="00B56C77"/>
    <w:rsid w:val="00B60693"/>
    <w:rsid w:val="00B60D2A"/>
    <w:rsid w:val="00B86861"/>
    <w:rsid w:val="00B94C09"/>
    <w:rsid w:val="00B95C0D"/>
    <w:rsid w:val="00BA6941"/>
    <w:rsid w:val="00BA703B"/>
    <w:rsid w:val="00BB1F24"/>
    <w:rsid w:val="00BC3ACD"/>
    <w:rsid w:val="00BC64E3"/>
    <w:rsid w:val="00BC77E1"/>
    <w:rsid w:val="00BD2933"/>
    <w:rsid w:val="00BE72CB"/>
    <w:rsid w:val="00BF3368"/>
    <w:rsid w:val="00BF5A79"/>
    <w:rsid w:val="00BF6901"/>
    <w:rsid w:val="00BF7C40"/>
    <w:rsid w:val="00C020A3"/>
    <w:rsid w:val="00C03C06"/>
    <w:rsid w:val="00C0772E"/>
    <w:rsid w:val="00C15FC8"/>
    <w:rsid w:val="00C23BDF"/>
    <w:rsid w:val="00C25F50"/>
    <w:rsid w:val="00C32CD8"/>
    <w:rsid w:val="00C448A6"/>
    <w:rsid w:val="00C7294C"/>
    <w:rsid w:val="00C7654F"/>
    <w:rsid w:val="00C7706B"/>
    <w:rsid w:val="00C82F39"/>
    <w:rsid w:val="00C9291D"/>
    <w:rsid w:val="00C96F72"/>
    <w:rsid w:val="00CB1D27"/>
    <w:rsid w:val="00CD4859"/>
    <w:rsid w:val="00CD6303"/>
    <w:rsid w:val="00CE34B4"/>
    <w:rsid w:val="00D01131"/>
    <w:rsid w:val="00D268B3"/>
    <w:rsid w:val="00D32492"/>
    <w:rsid w:val="00D516DD"/>
    <w:rsid w:val="00D54C5C"/>
    <w:rsid w:val="00D6033D"/>
    <w:rsid w:val="00D610F0"/>
    <w:rsid w:val="00D72146"/>
    <w:rsid w:val="00DA13EE"/>
    <w:rsid w:val="00DC2D9A"/>
    <w:rsid w:val="00DD09A5"/>
    <w:rsid w:val="00DD1D60"/>
    <w:rsid w:val="00DD2FD9"/>
    <w:rsid w:val="00DE4F3C"/>
    <w:rsid w:val="00DF2932"/>
    <w:rsid w:val="00E07231"/>
    <w:rsid w:val="00E169C1"/>
    <w:rsid w:val="00E45AE4"/>
    <w:rsid w:val="00E51E06"/>
    <w:rsid w:val="00E60F3A"/>
    <w:rsid w:val="00E6743E"/>
    <w:rsid w:val="00E770F7"/>
    <w:rsid w:val="00E77C14"/>
    <w:rsid w:val="00E81E1F"/>
    <w:rsid w:val="00E821A0"/>
    <w:rsid w:val="00E9182C"/>
    <w:rsid w:val="00E922D6"/>
    <w:rsid w:val="00E9321F"/>
    <w:rsid w:val="00EB5139"/>
    <w:rsid w:val="00ED38A5"/>
    <w:rsid w:val="00ED719D"/>
    <w:rsid w:val="00EF445C"/>
    <w:rsid w:val="00EF58CA"/>
    <w:rsid w:val="00F03E93"/>
    <w:rsid w:val="00F129C2"/>
    <w:rsid w:val="00F133EB"/>
    <w:rsid w:val="00F14A68"/>
    <w:rsid w:val="00F23522"/>
    <w:rsid w:val="00F25465"/>
    <w:rsid w:val="00F25621"/>
    <w:rsid w:val="00F43A4E"/>
    <w:rsid w:val="00F4702B"/>
    <w:rsid w:val="00F47BE3"/>
    <w:rsid w:val="00F556F9"/>
    <w:rsid w:val="00F6632B"/>
    <w:rsid w:val="00F85EF3"/>
    <w:rsid w:val="00F91245"/>
    <w:rsid w:val="00F926AC"/>
    <w:rsid w:val="00FA0CC4"/>
    <w:rsid w:val="00FA21B5"/>
    <w:rsid w:val="00FB30C6"/>
    <w:rsid w:val="00FB5B75"/>
    <w:rsid w:val="00FC0429"/>
    <w:rsid w:val="00FD0846"/>
    <w:rsid w:val="00FE1264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196694-867D-48EA-AB9D-DBAE7BB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link w:val="ZhlavChar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99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character" w:customStyle="1" w:styleId="ZhlavChar">
    <w:name w:val="Záhlaví Char"/>
    <w:link w:val="Zhlav"/>
    <w:rsid w:val="00213334"/>
    <w:rPr>
      <w:szCs w:val="24"/>
    </w:rPr>
  </w:style>
  <w:style w:type="paragraph" w:styleId="Zkladntext">
    <w:name w:val="Body Text"/>
    <w:basedOn w:val="Normln"/>
    <w:link w:val="ZkladntextChar"/>
    <w:rsid w:val="004F5CB0"/>
    <w:pPr>
      <w:spacing w:after="120"/>
    </w:pPr>
  </w:style>
  <w:style w:type="character" w:customStyle="1" w:styleId="ZkladntextChar">
    <w:name w:val="Základní text Char"/>
    <w:link w:val="Zkladntext"/>
    <w:rsid w:val="004F5CB0"/>
    <w:rPr>
      <w:szCs w:val="24"/>
    </w:rPr>
  </w:style>
  <w:style w:type="table" w:styleId="Mkatabulky">
    <w:name w:val="Table Grid"/>
    <w:basedOn w:val="Normlntabulka"/>
    <w:uiPriority w:val="59"/>
    <w:rsid w:val="004F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C82F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82F39"/>
    <w:rPr>
      <w:sz w:val="16"/>
      <w:szCs w:val="16"/>
    </w:rPr>
  </w:style>
  <w:style w:type="paragraph" w:customStyle="1" w:styleId="Import6">
    <w:name w:val="Import 6"/>
    <w:rsid w:val="00C82F3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customStyle="1" w:styleId="Import0">
    <w:name w:val="Import 0"/>
    <w:rsid w:val="00C82F39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jc w:val="both"/>
    </w:pPr>
    <w:rPr>
      <w:rFonts w:ascii="Avinion" w:hAnsi="Avinion"/>
      <w:sz w:val="24"/>
      <w:lang w:val="en-US"/>
    </w:rPr>
  </w:style>
  <w:style w:type="paragraph" w:styleId="Textkomente">
    <w:name w:val="annotation text"/>
    <w:basedOn w:val="Normln"/>
    <w:link w:val="TextkomenteChar"/>
    <w:uiPriority w:val="99"/>
    <w:rsid w:val="003A0102"/>
    <w:rPr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3A0102"/>
    <w:rPr>
      <w:lang w:eastAsia="en-US"/>
    </w:rPr>
  </w:style>
  <w:style w:type="paragraph" w:customStyle="1" w:styleId="adresa">
    <w:name w:val="adresa"/>
    <w:basedOn w:val="Normln"/>
    <w:rsid w:val="006F27BC"/>
    <w:pPr>
      <w:jc w:val="both"/>
    </w:pPr>
    <w:rPr>
      <w:sz w:val="24"/>
    </w:rPr>
  </w:style>
  <w:style w:type="paragraph" w:customStyle="1" w:styleId="bodytext2">
    <w:name w:val="bodytext2"/>
    <w:basedOn w:val="Normln"/>
    <w:rsid w:val="006F27BC"/>
    <w:pPr>
      <w:jc w:val="both"/>
    </w:pPr>
    <w:rPr>
      <w:b/>
      <w:bCs/>
      <w:sz w:val="24"/>
    </w:rPr>
  </w:style>
  <w:style w:type="paragraph" w:customStyle="1" w:styleId="Zkladntext21">
    <w:name w:val="Základní text 21"/>
    <w:basedOn w:val="Normln"/>
    <w:rsid w:val="006F27BC"/>
    <w:pPr>
      <w:jc w:val="both"/>
    </w:pPr>
    <w:rPr>
      <w:b/>
      <w:sz w:val="24"/>
      <w:szCs w:val="20"/>
    </w:rPr>
  </w:style>
  <w:style w:type="paragraph" w:customStyle="1" w:styleId="para">
    <w:name w:val="para"/>
    <w:basedOn w:val="Normln"/>
    <w:rsid w:val="006F27BC"/>
    <w:pPr>
      <w:tabs>
        <w:tab w:val="left" w:pos="709"/>
      </w:tabs>
      <w:jc w:val="center"/>
    </w:pPr>
    <w:rPr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jura@prostejov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C8B5-E9C2-4A38-A9B4-CBA7A384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Věra Krejčí</dc:creator>
  <cp:keywords/>
  <cp:lastModifiedBy>Zhánělová Drahomíra</cp:lastModifiedBy>
  <cp:revision>9</cp:revision>
  <cp:lastPrinted>2021-05-27T07:11:00Z</cp:lastPrinted>
  <dcterms:created xsi:type="dcterms:W3CDTF">2021-06-02T08:56:00Z</dcterms:created>
  <dcterms:modified xsi:type="dcterms:W3CDTF">2021-06-03T13:18:00Z</dcterms:modified>
</cp:coreProperties>
</file>