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23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  <w:t>Předkládá:</w:t>
      </w:r>
      <w:r w:rsidRPr="00D729A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C74923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74923" w:rsidRPr="00D729A1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>Mgr. František Jura</w:t>
      </w:r>
    </w:p>
    <w:p w:rsidR="00C74923" w:rsidRPr="00D729A1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  <w:t xml:space="preserve">primátor statutárního </w:t>
      </w:r>
    </w:p>
    <w:p w:rsidR="00C74923" w:rsidRPr="00D729A1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D729A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  <w:r w:rsidRPr="00D729A1">
        <w:rPr>
          <w:rFonts w:ascii="Arial" w:hAnsi="Arial" w:cs="Arial"/>
          <w:bCs/>
          <w:sz w:val="20"/>
          <w:szCs w:val="20"/>
        </w:rPr>
        <w:tab/>
        <w:t>města Prostějova</w:t>
      </w:r>
    </w:p>
    <w:p w:rsidR="00C74923" w:rsidRPr="00D729A1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74923" w:rsidRPr="00D729A1" w:rsidRDefault="00C74923" w:rsidP="00C749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</w:r>
      <w:r w:rsidRPr="00D729A1">
        <w:rPr>
          <w:rFonts w:ascii="Arial" w:hAnsi="Arial" w:cs="Arial"/>
          <w:bCs/>
          <w:sz w:val="20"/>
          <w:szCs w:val="20"/>
        </w:rPr>
        <w:tab/>
        <w:t xml:space="preserve">Zpracovaly:  </w:t>
      </w:r>
      <w:r w:rsidRPr="00D729A1">
        <w:rPr>
          <w:rFonts w:ascii="Arial" w:hAnsi="Arial" w:cs="Arial"/>
          <w:bCs/>
          <w:sz w:val="20"/>
          <w:szCs w:val="20"/>
        </w:rPr>
        <w:tab/>
        <w:t>Ing. Petra Mejzlíková</w:t>
      </w:r>
    </w:p>
    <w:p w:rsidR="00C74923" w:rsidRPr="00D729A1" w:rsidRDefault="00C74923" w:rsidP="00C74923">
      <w:pPr>
        <w:pStyle w:val="Bezmezer"/>
        <w:rPr>
          <w:rFonts w:ascii="Arial" w:hAnsi="Arial" w:cs="Arial"/>
          <w:sz w:val="20"/>
          <w:szCs w:val="20"/>
        </w:rPr>
      </w:pPr>
      <w:r w:rsidRPr="00D729A1">
        <w:rPr>
          <w:sz w:val="20"/>
          <w:szCs w:val="20"/>
        </w:rPr>
        <w:tab/>
      </w:r>
      <w:r w:rsidRPr="00D729A1">
        <w:rPr>
          <w:sz w:val="20"/>
          <w:szCs w:val="20"/>
        </w:rPr>
        <w:tab/>
      </w:r>
      <w:r w:rsidRPr="00D729A1">
        <w:rPr>
          <w:sz w:val="20"/>
          <w:szCs w:val="20"/>
        </w:rPr>
        <w:tab/>
      </w:r>
      <w:r w:rsidRPr="00D729A1">
        <w:rPr>
          <w:sz w:val="20"/>
          <w:szCs w:val="20"/>
        </w:rPr>
        <w:tab/>
      </w:r>
      <w:r w:rsidRPr="00D729A1">
        <w:rPr>
          <w:sz w:val="20"/>
          <w:szCs w:val="20"/>
        </w:rPr>
        <w:tab/>
      </w:r>
      <w:r w:rsidRPr="00D729A1">
        <w:rPr>
          <w:sz w:val="20"/>
          <w:szCs w:val="20"/>
        </w:rPr>
        <w:tab/>
        <w:t xml:space="preserve">                                       </w:t>
      </w:r>
      <w:r w:rsidRPr="00D729A1">
        <w:rPr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>vedoucí OKP</w:t>
      </w:r>
    </w:p>
    <w:p w:rsidR="00C74923" w:rsidRPr="00D729A1" w:rsidRDefault="00C74923" w:rsidP="00C74923">
      <w:pPr>
        <w:tabs>
          <w:tab w:val="left" w:pos="6399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 w:rsidRPr="00D729A1">
        <w:rPr>
          <w:rFonts w:ascii="Arial" w:hAnsi="Arial" w:cs="Arial"/>
          <w:sz w:val="20"/>
          <w:szCs w:val="20"/>
        </w:rPr>
        <w:tab/>
      </w:r>
    </w:p>
    <w:p w:rsidR="00C74923" w:rsidRDefault="00C74923" w:rsidP="00C74923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D729A1">
        <w:rPr>
          <w:rFonts w:ascii="Arial" w:hAnsi="Arial" w:cs="Arial"/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ab/>
      </w:r>
      <w:r w:rsidRPr="00D729A1">
        <w:rPr>
          <w:rFonts w:ascii="Arial" w:hAnsi="Arial" w:cs="Arial"/>
          <w:sz w:val="20"/>
          <w:szCs w:val="20"/>
        </w:rPr>
        <w:tab/>
        <w:t xml:space="preserve">         </w:t>
      </w:r>
      <w:r w:rsidRPr="00D729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JUDr. Lenka </w:t>
      </w:r>
      <w:proofErr w:type="spellStart"/>
      <w:r>
        <w:rPr>
          <w:rFonts w:ascii="Arial" w:hAnsi="Arial" w:cs="Arial"/>
          <w:sz w:val="20"/>
          <w:szCs w:val="20"/>
        </w:rPr>
        <w:t>Antoníčková</w:t>
      </w:r>
      <w:proofErr w:type="spellEnd"/>
    </w:p>
    <w:p w:rsidR="00C74923" w:rsidRPr="00D729A1" w:rsidRDefault="00C74923" w:rsidP="00C74923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právník odboru kancelář primátora</w:t>
      </w:r>
    </w:p>
    <w:p w:rsidR="00C74923" w:rsidRPr="00D729A1" w:rsidRDefault="00C74923" w:rsidP="00C74923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C74923" w:rsidRDefault="00C74923" w:rsidP="00C7492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  <w:r>
        <w:rPr>
          <w:rFonts w:ascii="Arial" w:hAnsi="Arial" w:cs="Arial"/>
          <w:bCs/>
          <w:sz w:val="36"/>
          <w:szCs w:val="36"/>
        </w:rPr>
        <w:t xml:space="preserve"> </w:t>
      </w:r>
    </w:p>
    <w:p w:rsidR="00C74923" w:rsidRPr="00354CAE" w:rsidRDefault="00C74923" w:rsidP="00C7492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 dne 23. 2. 2021</w:t>
      </w:r>
    </w:p>
    <w:p w:rsidR="00C74923" w:rsidRDefault="00C74923" w:rsidP="00C7492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74923" w:rsidRPr="00D729A1" w:rsidRDefault="00C74923" w:rsidP="00C7492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Petice „Chemické postřiky v Prostějově nechceme“</w:t>
      </w:r>
    </w:p>
    <w:p w:rsidR="00C74923" w:rsidRPr="00D729A1" w:rsidRDefault="00C74923" w:rsidP="00C74923">
      <w:pPr>
        <w:pBdr>
          <w:bottom w:val="single" w:sz="12" w:space="1" w:color="auto"/>
        </w:pBdr>
        <w:tabs>
          <w:tab w:val="left" w:pos="1620"/>
        </w:tabs>
        <w:jc w:val="both"/>
        <w:rPr>
          <w:rFonts w:ascii="Arial" w:hAnsi="Arial" w:cs="Arial"/>
          <w:b/>
        </w:rPr>
      </w:pPr>
    </w:p>
    <w:p w:rsidR="00C74923" w:rsidRPr="00B618F3" w:rsidRDefault="00C74923" w:rsidP="00C74923">
      <w:pPr>
        <w:pStyle w:val="Zkladntext"/>
        <w:tabs>
          <w:tab w:val="clear" w:pos="0"/>
        </w:tabs>
        <w:rPr>
          <w:rFonts w:ascii="Arial" w:hAnsi="Arial" w:cs="Arial"/>
          <w:i/>
          <w:sz w:val="22"/>
          <w:szCs w:val="22"/>
        </w:rPr>
      </w:pPr>
    </w:p>
    <w:p w:rsidR="00C74923" w:rsidRPr="00B618F3" w:rsidRDefault="00C74923" w:rsidP="00C74923">
      <w:pPr>
        <w:pStyle w:val="Zkladntext"/>
        <w:tabs>
          <w:tab w:val="clear" w:pos="0"/>
        </w:tabs>
        <w:rPr>
          <w:rFonts w:ascii="Arial" w:hAnsi="Arial" w:cs="Arial"/>
          <w:sz w:val="22"/>
          <w:szCs w:val="22"/>
        </w:rPr>
      </w:pPr>
      <w:r w:rsidRPr="00B618F3">
        <w:rPr>
          <w:rFonts w:ascii="Arial" w:hAnsi="Arial" w:cs="Arial"/>
          <w:sz w:val="22"/>
          <w:szCs w:val="22"/>
        </w:rPr>
        <w:t>Návrh usnesení:</w:t>
      </w:r>
    </w:p>
    <w:p w:rsidR="00C74923" w:rsidRPr="00B618F3" w:rsidRDefault="00C74923" w:rsidP="00C74923">
      <w:pPr>
        <w:rPr>
          <w:rFonts w:ascii="Arial" w:hAnsi="Arial" w:cs="Arial"/>
          <w:b/>
          <w:sz w:val="22"/>
          <w:szCs w:val="22"/>
        </w:rPr>
      </w:pPr>
    </w:p>
    <w:p w:rsidR="00C74923" w:rsidRPr="00C74923" w:rsidRDefault="00C74923" w:rsidP="00C7492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C74923">
        <w:rPr>
          <w:rFonts w:ascii="Arial" w:hAnsi="Arial" w:cs="Arial"/>
          <w:b/>
          <w:sz w:val="24"/>
          <w:szCs w:val="24"/>
        </w:rPr>
        <w:t>Zastupitelstvo města Prostějova</w:t>
      </w:r>
    </w:p>
    <w:p w:rsidR="00C74923" w:rsidRPr="00C74923" w:rsidRDefault="00C74923" w:rsidP="00C7492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74923" w:rsidRPr="00056E8E" w:rsidRDefault="00C74923" w:rsidP="00C74923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74923">
        <w:rPr>
          <w:rFonts w:ascii="Arial" w:hAnsi="Arial" w:cs="Arial"/>
          <w:b/>
          <w:sz w:val="24"/>
          <w:szCs w:val="24"/>
        </w:rPr>
        <w:t xml:space="preserve">bere na vědomí obsah petice „Chemické postřiky v Prostějově nechceme“ </w:t>
      </w:r>
      <w:r>
        <w:rPr>
          <w:rFonts w:ascii="Arial" w:hAnsi="Arial" w:cs="Arial"/>
          <w:b/>
          <w:sz w:val="24"/>
          <w:szCs w:val="24"/>
        </w:rPr>
        <w:br/>
      </w:r>
      <w:r w:rsidRPr="00C74923">
        <w:rPr>
          <w:rFonts w:ascii="Arial" w:hAnsi="Arial" w:cs="Arial"/>
          <w:b/>
          <w:sz w:val="24"/>
          <w:szCs w:val="24"/>
        </w:rPr>
        <w:t xml:space="preserve">ze </w:t>
      </w:r>
      <w:r w:rsidRPr="00056E8E">
        <w:rPr>
          <w:rFonts w:ascii="Arial" w:hAnsi="Arial" w:cs="Arial"/>
          <w:b/>
          <w:sz w:val="24"/>
          <w:szCs w:val="24"/>
        </w:rPr>
        <w:t>dne 25. 11. 2020</w:t>
      </w:r>
    </w:p>
    <w:p w:rsidR="00C74923" w:rsidRPr="00056E8E" w:rsidRDefault="00C74923" w:rsidP="00C7492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74923" w:rsidRPr="00056E8E" w:rsidRDefault="00C74923" w:rsidP="00C74923">
      <w:pPr>
        <w:pStyle w:val="Bezmezer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56E8E">
        <w:rPr>
          <w:rFonts w:ascii="Arial" w:hAnsi="Arial" w:cs="Arial"/>
          <w:b/>
          <w:sz w:val="24"/>
          <w:szCs w:val="24"/>
        </w:rPr>
        <w:t>setrvává na postupu schváleném usnesením č. 19238 ze dne</w:t>
      </w:r>
      <w:r w:rsidR="00056E8E">
        <w:rPr>
          <w:rFonts w:ascii="Arial" w:hAnsi="Arial" w:cs="Arial"/>
          <w:b/>
          <w:sz w:val="24"/>
          <w:szCs w:val="24"/>
        </w:rPr>
        <w:br/>
      </w:r>
      <w:r w:rsidRPr="00056E8E">
        <w:rPr>
          <w:rFonts w:ascii="Arial" w:hAnsi="Arial" w:cs="Arial"/>
          <w:b/>
          <w:sz w:val="24"/>
          <w:szCs w:val="24"/>
        </w:rPr>
        <w:t>3. 12. 2019  v souladu s důvodovou zprávou  </w:t>
      </w:r>
    </w:p>
    <w:p w:rsidR="006F6FC9" w:rsidRDefault="006F6FC9" w:rsidP="006F6FC9">
      <w:pPr>
        <w:pStyle w:val="Odstavecseseznamem"/>
        <w:rPr>
          <w:rFonts w:ascii="Arial" w:hAnsi="Arial" w:cs="Arial"/>
          <w:b/>
        </w:rPr>
      </w:pPr>
    </w:p>
    <w:p w:rsidR="006F6FC9" w:rsidRPr="00C74923" w:rsidRDefault="006F6FC9" w:rsidP="006F6FC9">
      <w:pPr>
        <w:pStyle w:val="Bezmezer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74923" w:rsidRPr="00C74923" w:rsidRDefault="00C74923" w:rsidP="00C7492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74923" w:rsidRPr="00C74923" w:rsidRDefault="00C74923" w:rsidP="00C74923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p w:rsidR="00C74923" w:rsidRPr="00B618F3" w:rsidRDefault="00C74923" w:rsidP="00C74923">
      <w:pPr>
        <w:pStyle w:val="Default"/>
        <w:jc w:val="both"/>
        <w:rPr>
          <w:b/>
          <w:bCs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3265"/>
        <w:gridCol w:w="1225"/>
        <w:gridCol w:w="2937"/>
      </w:tblGrid>
      <w:tr w:rsidR="00C74923" w:rsidRPr="00B618F3" w:rsidTr="00746D0C">
        <w:tc>
          <w:tcPr>
            <w:tcW w:w="9204" w:type="dxa"/>
            <w:gridSpan w:val="4"/>
            <w:shd w:val="clear" w:color="auto" w:fill="auto"/>
          </w:tcPr>
          <w:p w:rsidR="00C74923" w:rsidRPr="001D1276" w:rsidRDefault="00C74923" w:rsidP="00483BAC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1D1276">
              <w:rPr>
                <w:bCs/>
                <w:i/>
                <w:sz w:val="20"/>
                <w:szCs w:val="20"/>
              </w:rPr>
              <w:t>P o d p i s y</w:t>
            </w:r>
          </w:p>
        </w:tc>
      </w:tr>
      <w:tr w:rsidR="00746D0C" w:rsidRPr="00B618F3" w:rsidTr="00746D0C">
        <w:tc>
          <w:tcPr>
            <w:tcW w:w="2186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1D1276">
              <w:rPr>
                <w:bCs/>
                <w:i/>
                <w:sz w:val="20"/>
                <w:szCs w:val="20"/>
              </w:rPr>
              <w:t>Předkladatel</w:t>
            </w:r>
          </w:p>
        </w:tc>
        <w:tc>
          <w:tcPr>
            <w:tcW w:w="3563" w:type="dxa"/>
            <w:shd w:val="clear" w:color="auto" w:fill="auto"/>
          </w:tcPr>
          <w:p w:rsidR="00746D0C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Rada města Prostějova</w:t>
            </w:r>
          </w:p>
          <w:p w:rsidR="00746D0C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1D1276">
              <w:rPr>
                <w:bCs/>
                <w:i/>
                <w:sz w:val="20"/>
                <w:szCs w:val="20"/>
              </w:rPr>
              <w:t>Mgr. František Jura</w:t>
            </w:r>
            <w:r>
              <w:rPr>
                <w:bCs/>
                <w:i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1D1276">
              <w:rPr>
                <w:bCs/>
                <w:i/>
                <w:sz w:val="20"/>
                <w:szCs w:val="20"/>
              </w:rPr>
              <w:t>primátor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746D0C" w:rsidRPr="009C4E23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10. 2</w:t>
            </w:r>
            <w:r w:rsidRPr="009C4E23">
              <w:rPr>
                <w:bCs/>
                <w:i/>
                <w:sz w:val="20"/>
                <w:szCs w:val="20"/>
              </w:rPr>
              <w:t>. 2021</w:t>
            </w:r>
          </w:p>
        </w:tc>
        <w:tc>
          <w:tcPr>
            <w:tcW w:w="1716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1D1276">
              <w:rPr>
                <w:bCs/>
                <w:i/>
                <w:sz w:val="20"/>
                <w:szCs w:val="20"/>
              </w:rPr>
              <w:t>Mgr. František Jura</w:t>
            </w:r>
            <w:r>
              <w:rPr>
                <w:bCs/>
                <w:i/>
                <w:sz w:val="20"/>
                <w:szCs w:val="20"/>
              </w:rPr>
              <w:t xml:space="preserve"> v. r.</w:t>
            </w:r>
          </w:p>
        </w:tc>
      </w:tr>
      <w:tr w:rsidR="00746D0C" w:rsidRPr="00B618F3" w:rsidTr="00746D0C">
        <w:tc>
          <w:tcPr>
            <w:tcW w:w="2186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1D1276">
              <w:rPr>
                <w:bCs/>
                <w:i/>
                <w:sz w:val="20"/>
                <w:szCs w:val="20"/>
              </w:rPr>
              <w:t>Za správnost</w:t>
            </w:r>
          </w:p>
        </w:tc>
        <w:tc>
          <w:tcPr>
            <w:tcW w:w="3563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Default="00746D0C" w:rsidP="00746D0C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1D1276">
              <w:rPr>
                <w:rFonts w:ascii="Arial" w:hAnsi="Arial" w:cs="Arial"/>
                <w:i/>
                <w:sz w:val="20"/>
                <w:szCs w:val="20"/>
              </w:rPr>
              <w:t>Ing. Petra Mejzlíková</w:t>
            </w:r>
          </w:p>
          <w:p w:rsidR="00746D0C" w:rsidRPr="001D1276" w:rsidRDefault="00746D0C" w:rsidP="00746D0C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1D1276">
              <w:rPr>
                <w:rFonts w:ascii="Arial" w:hAnsi="Arial" w:cs="Arial"/>
                <w:i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1D1276">
              <w:rPr>
                <w:rFonts w:ascii="Arial" w:hAnsi="Arial" w:cs="Arial"/>
                <w:i/>
                <w:sz w:val="20"/>
                <w:szCs w:val="20"/>
              </w:rPr>
              <w:t xml:space="preserve"> Odboru kancelář primátora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746D0C" w:rsidRPr="009C4E23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10. 2</w:t>
            </w:r>
            <w:r w:rsidRPr="009C4E23">
              <w:rPr>
                <w:bCs/>
                <w:i/>
                <w:sz w:val="20"/>
                <w:szCs w:val="20"/>
              </w:rPr>
              <w:t>. 2021</w:t>
            </w:r>
          </w:p>
        </w:tc>
        <w:tc>
          <w:tcPr>
            <w:tcW w:w="1716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1D1276" w:rsidRDefault="00746D0C" w:rsidP="00746D0C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1D1276">
              <w:rPr>
                <w:rFonts w:ascii="Arial" w:hAnsi="Arial" w:cs="Arial"/>
                <w:i/>
                <w:sz w:val="20"/>
                <w:szCs w:val="20"/>
              </w:rPr>
              <w:t>Ing. Petra Mejzlíková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v. r.</w:t>
            </w:r>
          </w:p>
        </w:tc>
      </w:tr>
      <w:tr w:rsidR="00746D0C" w:rsidRPr="00B618F3" w:rsidTr="00746D0C">
        <w:tc>
          <w:tcPr>
            <w:tcW w:w="2186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1D1276">
              <w:rPr>
                <w:bCs/>
                <w:i/>
                <w:sz w:val="20"/>
                <w:szCs w:val="20"/>
              </w:rPr>
              <w:t>Zpracovatel (é)</w:t>
            </w:r>
          </w:p>
        </w:tc>
        <w:tc>
          <w:tcPr>
            <w:tcW w:w="3563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AB1F92" w:rsidRDefault="00746D0C" w:rsidP="00746D0C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i/>
                <w:sz w:val="20"/>
                <w:szCs w:val="20"/>
              </w:rPr>
            </w:pPr>
            <w:r w:rsidRPr="00AB1F92">
              <w:rPr>
                <w:rFonts w:ascii="Arial" w:hAnsi="Arial" w:cs="Arial"/>
                <w:i/>
                <w:sz w:val="20"/>
                <w:szCs w:val="20"/>
              </w:rPr>
              <w:t xml:space="preserve">JUDr. Lenka </w:t>
            </w:r>
            <w:proofErr w:type="spellStart"/>
            <w:r w:rsidRPr="00AB1F92">
              <w:rPr>
                <w:rFonts w:ascii="Arial" w:hAnsi="Arial" w:cs="Arial"/>
                <w:i/>
                <w:sz w:val="20"/>
                <w:szCs w:val="20"/>
              </w:rPr>
              <w:t>Antoníčková</w:t>
            </w:r>
            <w:proofErr w:type="spellEnd"/>
          </w:p>
          <w:p w:rsidR="00746D0C" w:rsidRPr="001D1276" w:rsidRDefault="00746D0C" w:rsidP="00746D0C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 w:rsidRPr="00AB1F92">
              <w:rPr>
                <w:rFonts w:ascii="Arial" w:hAnsi="Arial" w:cs="Arial"/>
                <w:i/>
                <w:sz w:val="20"/>
                <w:szCs w:val="20"/>
              </w:rPr>
              <w:t>právník odboru kancelář primátora</w:t>
            </w:r>
          </w:p>
        </w:tc>
        <w:tc>
          <w:tcPr>
            <w:tcW w:w="1739" w:type="dxa"/>
            <w:shd w:val="clear" w:color="auto" w:fill="auto"/>
            <w:vAlign w:val="bottom"/>
          </w:tcPr>
          <w:p w:rsidR="00746D0C" w:rsidRPr="009C4E23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10. 2</w:t>
            </w:r>
            <w:r w:rsidRPr="009C4E23">
              <w:rPr>
                <w:bCs/>
                <w:i/>
                <w:sz w:val="20"/>
                <w:szCs w:val="20"/>
              </w:rPr>
              <w:t>. 2021</w:t>
            </w:r>
          </w:p>
        </w:tc>
        <w:tc>
          <w:tcPr>
            <w:tcW w:w="1716" w:type="dxa"/>
            <w:shd w:val="clear" w:color="auto" w:fill="auto"/>
          </w:tcPr>
          <w:p w:rsidR="00746D0C" w:rsidRPr="001D1276" w:rsidRDefault="00746D0C" w:rsidP="00746D0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</w:p>
          <w:p w:rsidR="00746D0C" w:rsidRPr="00AB1F92" w:rsidRDefault="00746D0C" w:rsidP="00746D0C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i/>
                <w:sz w:val="20"/>
                <w:szCs w:val="20"/>
              </w:rPr>
            </w:pPr>
            <w:r w:rsidRPr="00AB1F92">
              <w:rPr>
                <w:rFonts w:ascii="Arial" w:hAnsi="Arial" w:cs="Arial"/>
                <w:i/>
                <w:sz w:val="20"/>
                <w:szCs w:val="20"/>
              </w:rPr>
              <w:t xml:space="preserve">JUDr. Lenka </w:t>
            </w:r>
            <w:proofErr w:type="spellStart"/>
            <w:r w:rsidRPr="00AB1F92">
              <w:rPr>
                <w:rFonts w:ascii="Arial" w:hAnsi="Arial" w:cs="Arial"/>
                <w:i/>
                <w:sz w:val="20"/>
                <w:szCs w:val="20"/>
              </w:rPr>
              <w:t>Antoníčková</w:t>
            </w:r>
            <w:proofErr w:type="spellEnd"/>
          </w:p>
          <w:p w:rsidR="00746D0C" w:rsidRPr="001D1276" w:rsidRDefault="00746D0C" w:rsidP="00746D0C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v. r.</w:t>
            </w:r>
          </w:p>
        </w:tc>
      </w:tr>
    </w:tbl>
    <w:p w:rsidR="00C74923" w:rsidRDefault="00C74923" w:rsidP="00C74923">
      <w:pPr>
        <w:pStyle w:val="Default"/>
        <w:jc w:val="both"/>
        <w:rPr>
          <w:b/>
          <w:sz w:val="22"/>
          <w:szCs w:val="22"/>
        </w:rPr>
      </w:pPr>
    </w:p>
    <w:p w:rsidR="00C74923" w:rsidRPr="00776A3C" w:rsidRDefault="00C74923" w:rsidP="00C74923">
      <w:pPr>
        <w:pStyle w:val="Bezmezer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76A3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Důvodová zpráva:</w:t>
      </w:r>
    </w:p>
    <w:p w:rsidR="00C74923" w:rsidRPr="00D729A1" w:rsidRDefault="00C74923" w:rsidP="00C74923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C74923" w:rsidRPr="00776A3C" w:rsidRDefault="002B3566" w:rsidP="00C749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="00C74923" w:rsidRPr="00776A3C">
        <w:rPr>
          <w:rFonts w:ascii="Arial" w:hAnsi="Arial" w:cs="Arial"/>
        </w:rPr>
        <w:t xml:space="preserve">roku 2019, na základě podnětů od občanů, </w:t>
      </w:r>
      <w:r w:rsidR="00D25945" w:rsidRPr="00776A3C">
        <w:rPr>
          <w:rFonts w:ascii="Arial" w:hAnsi="Arial" w:cs="Arial"/>
        </w:rPr>
        <w:t xml:space="preserve">prověřovala </w:t>
      </w:r>
      <w:r w:rsidR="00C74923" w:rsidRPr="00776A3C">
        <w:rPr>
          <w:rFonts w:ascii="Arial" w:hAnsi="Arial" w:cs="Arial"/>
        </w:rPr>
        <w:t>společnost FCC Prostějov, s.r.o.</w:t>
      </w:r>
      <w:r w:rsidR="00D25945" w:rsidRPr="00776A3C">
        <w:rPr>
          <w:rFonts w:ascii="Arial" w:hAnsi="Arial" w:cs="Arial"/>
        </w:rPr>
        <w:t xml:space="preserve"> (dále jen FCC)</w:t>
      </w:r>
      <w:r w:rsidR="00C74923" w:rsidRPr="00776A3C">
        <w:rPr>
          <w:rFonts w:ascii="Arial" w:hAnsi="Arial" w:cs="Arial"/>
        </w:rPr>
        <w:t xml:space="preserve"> možnost likvidace nežádoucích plevelů jiným způsobem, než používáním chemických prostředků. </w:t>
      </w:r>
      <w:r>
        <w:rPr>
          <w:rFonts w:ascii="Arial" w:hAnsi="Arial" w:cs="Arial"/>
        </w:rPr>
        <w:t xml:space="preserve">V průběhu </w:t>
      </w:r>
      <w:r w:rsidRPr="002B3566">
        <w:rPr>
          <w:rFonts w:ascii="Arial" w:hAnsi="Arial" w:cs="Arial"/>
        </w:rPr>
        <w:t xml:space="preserve">roku </w:t>
      </w:r>
      <w:r w:rsidR="00C74923" w:rsidRPr="002B3566">
        <w:rPr>
          <w:rFonts w:ascii="Arial" w:hAnsi="Arial" w:cs="Arial"/>
        </w:rPr>
        <w:t>2019</w:t>
      </w:r>
      <w:r w:rsidR="00C74923" w:rsidRPr="00776A3C">
        <w:rPr>
          <w:rFonts w:ascii="Arial" w:hAnsi="Arial" w:cs="Arial"/>
        </w:rPr>
        <w:t xml:space="preserve"> FCC začala provádět ve vytipovaných lokalitách likvidaci nežádoucích plevelů na komunikacích také pomocí horké tlakové vody, a to např. v blízkosti travnatých ploch, záhonů, dětských hřišť</w:t>
      </w:r>
      <w:r>
        <w:rPr>
          <w:rFonts w:ascii="Arial" w:hAnsi="Arial" w:cs="Arial"/>
        </w:rPr>
        <w:t>,</w:t>
      </w:r>
      <w:r w:rsidR="00C74923" w:rsidRPr="00776A3C">
        <w:rPr>
          <w:rFonts w:ascii="Arial" w:hAnsi="Arial" w:cs="Arial"/>
        </w:rPr>
        <w:t xml:space="preserve"> </w:t>
      </w:r>
      <w:r w:rsidR="00D25945" w:rsidRPr="00776A3C">
        <w:rPr>
          <w:rFonts w:ascii="Arial" w:hAnsi="Arial" w:cs="Arial"/>
        </w:rPr>
        <w:br/>
      </w:r>
      <w:r w:rsidR="00C74923" w:rsidRPr="00776A3C">
        <w:rPr>
          <w:rFonts w:ascii="Arial" w:hAnsi="Arial" w:cs="Arial"/>
        </w:rPr>
        <w:t>sportovišť apod.</w:t>
      </w:r>
      <w:r>
        <w:rPr>
          <w:rFonts w:ascii="Arial" w:hAnsi="Arial" w:cs="Arial"/>
        </w:rPr>
        <w:t>,</w:t>
      </w:r>
      <w:r w:rsidR="00C74923" w:rsidRPr="00776A3C">
        <w:rPr>
          <w:rFonts w:ascii="Arial" w:hAnsi="Arial" w:cs="Arial"/>
        </w:rPr>
        <w:t xml:space="preserve"> a to jako alternativní doplnění chemické likvidace plevelů. Od července 2019 FCC používá na likvidaci nežádoucích plevelů na komunikacích přípravek </w:t>
      </w:r>
      <w:proofErr w:type="spellStart"/>
      <w:r w:rsidR="00C74923" w:rsidRPr="00776A3C">
        <w:rPr>
          <w:rFonts w:ascii="Arial" w:hAnsi="Arial" w:cs="Arial"/>
        </w:rPr>
        <w:t>Roundup</w:t>
      </w:r>
      <w:proofErr w:type="spellEnd"/>
      <w:r w:rsidR="00C74923" w:rsidRPr="00776A3C">
        <w:rPr>
          <w:rFonts w:ascii="Arial" w:hAnsi="Arial" w:cs="Arial"/>
        </w:rPr>
        <w:t xml:space="preserve"> </w:t>
      </w:r>
      <w:proofErr w:type="spellStart"/>
      <w:r w:rsidR="00C74923" w:rsidRPr="00776A3C">
        <w:rPr>
          <w:rFonts w:ascii="Arial" w:hAnsi="Arial" w:cs="Arial"/>
        </w:rPr>
        <w:t>Bia</w:t>
      </w:r>
      <w:r w:rsidR="007C75E9" w:rsidRPr="00776A3C">
        <w:rPr>
          <w:rFonts w:ascii="Arial" w:hAnsi="Arial" w:cs="Arial"/>
        </w:rPr>
        <w:t>k</w:t>
      </w:r>
      <w:r w:rsidR="00C74923" w:rsidRPr="00776A3C">
        <w:rPr>
          <w:rFonts w:ascii="Arial" w:hAnsi="Arial" w:cs="Arial"/>
        </w:rPr>
        <w:t>iv</w:t>
      </w:r>
      <w:proofErr w:type="spellEnd"/>
      <w:r w:rsidR="00C74923" w:rsidRPr="00776A3C">
        <w:rPr>
          <w:rFonts w:ascii="Arial" w:hAnsi="Arial" w:cs="Arial"/>
        </w:rPr>
        <w:t>, který je ekologicky nejšetrnějším herbicidem pro použití v ekologicky citlivých oblastech, v lesnictví, vodním hospodářství a na veřejných plochách.</w:t>
      </w:r>
    </w:p>
    <w:p w:rsidR="00C74923" w:rsidRPr="00776A3C" w:rsidRDefault="00C74923" w:rsidP="00C74923">
      <w:pPr>
        <w:tabs>
          <w:tab w:val="left" w:pos="284"/>
        </w:tabs>
        <w:jc w:val="both"/>
        <w:rPr>
          <w:rFonts w:ascii="Arial" w:hAnsi="Arial" w:cs="Arial"/>
        </w:rPr>
      </w:pPr>
    </w:p>
    <w:p w:rsidR="00C74923" w:rsidRPr="00776A3C" w:rsidRDefault="00C74923" w:rsidP="00C74923">
      <w:pPr>
        <w:tabs>
          <w:tab w:val="left" w:pos="284"/>
        </w:tabs>
        <w:jc w:val="both"/>
        <w:rPr>
          <w:rFonts w:ascii="Arial" w:hAnsi="Arial" w:cs="Arial"/>
        </w:rPr>
      </w:pPr>
      <w:r w:rsidRPr="00776A3C">
        <w:rPr>
          <w:rFonts w:ascii="Arial" w:hAnsi="Arial" w:cs="Arial"/>
        </w:rPr>
        <w:t xml:space="preserve">Dne 6. 11. 2019 byla na Odbor kancelář primátora doručena petice občanů za zákaz používání </w:t>
      </w:r>
      <w:proofErr w:type="spellStart"/>
      <w:r w:rsidRPr="00776A3C">
        <w:rPr>
          <w:rFonts w:ascii="Arial" w:hAnsi="Arial" w:cs="Arial"/>
        </w:rPr>
        <w:t>glyfosátu</w:t>
      </w:r>
      <w:proofErr w:type="spellEnd"/>
      <w:r w:rsidRPr="00776A3C">
        <w:rPr>
          <w:rFonts w:ascii="Arial" w:hAnsi="Arial" w:cs="Arial"/>
        </w:rPr>
        <w:t xml:space="preserve"> a škodlivých látek k hubení plevele a ošetřování veřejné zeleně</w:t>
      </w:r>
      <w:r w:rsidR="00776A3C">
        <w:rPr>
          <w:rFonts w:ascii="Arial" w:hAnsi="Arial" w:cs="Arial"/>
        </w:rPr>
        <w:t xml:space="preserve"> </w:t>
      </w:r>
      <w:r w:rsidR="00776A3C">
        <w:rPr>
          <w:rFonts w:ascii="Arial" w:hAnsi="Arial" w:cs="Arial"/>
        </w:rPr>
        <w:br/>
      </w:r>
      <w:r w:rsidRPr="00776A3C">
        <w:rPr>
          <w:rFonts w:ascii="Arial" w:hAnsi="Arial" w:cs="Arial"/>
        </w:rPr>
        <w:t xml:space="preserve">na území města Prostějova. Petice byla adresována zastupitelstvu města. Petice byla </w:t>
      </w:r>
      <w:r w:rsidR="00776A3C">
        <w:rPr>
          <w:rFonts w:ascii="Arial" w:hAnsi="Arial" w:cs="Arial"/>
        </w:rPr>
        <w:br/>
      </w:r>
      <w:r w:rsidRPr="00776A3C">
        <w:rPr>
          <w:rFonts w:ascii="Arial" w:hAnsi="Arial" w:cs="Arial"/>
        </w:rPr>
        <w:t>po zajištění odborného stanoviska FCC projednána zastupitelstvem města na zasedání konaném dne 3.</w:t>
      </w:r>
      <w:r w:rsidR="00D25945" w:rsidRPr="00776A3C">
        <w:rPr>
          <w:rFonts w:ascii="Arial" w:hAnsi="Arial" w:cs="Arial"/>
        </w:rPr>
        <w:t xml:space="preserve"> </w:t>
      </w:r>
      <w:r w:rsidRPr="00776A3C">
        <w:rPr>
          <w:rFonts w:ascii="Arial" w:hAnsi="Arial" w:cs="Arial"/>
        </w:rPr>
        <w:t>12.</w:t>
      </w:r>
      <w:r w:rsidR="00D25945" w:rsidRPr="00776A3C">
        <w:rPr>
          <w:rFonts w:ascii="Arial" w:hAnsi="Arial" w:cs="Arial"/>
        </w:rPr>
        <w:t xml:space="preserve"> </w:t>
      </w:r>
      <w:r w:rsidRPr="00776A3C">
        <w:rPr>
          <w:rFonts w:ascii="Arial" w:hAnsi="Arial" w:cs="Arial"/>
        </w:rPr>
        <w:t xml:space="preserve">2019. Zastupitelstvem města bylo </w:t>
      </w:r>
      <w:r w:rsidR="00D25945" w:rsidRPr="00776A3C">
        <w:rPr>
          <w:rFonts w:ascii="Arial" w:hAnsi="Arial" w:cs="Arial"/>
        </w:rPr>
        <w:t xml:space="preserve">po projednání obsahu petice </w:t>
      </w:r>
      <w:r w:rsidRPr="00776A3C">
        <w:rPr>
          <w:rFonts w:ascii="Arial" w:hAnsi="Arial" w:cs="Arial"/>
        </w:rPr>
        <w:t xml:space="preserve">přijato usnesení č. 19238, na základě kterého byl obsah petice vzat na vědomí a rada města byla zavázána dále prověřovat alternativy řešení hubení plevele. O způsobu vyřízení petice byli autoři petice informováni dne </w:t>
      </w:r>
      <w:r w:rsidR="00D25945" w:rsidRPr="00776A3C">
        <w:rPr>
          <w:rFonts w:ascii="Arial" w:hAnsi="Arial" w:cs="Arial"/>
        </w:rPr>
        <w:t>6. 12. 2019</w:t>
      </w:r>
      <w:r w:rsidRPr="00776A3C">
        <w:rPr>
          <w:rFonts w:ascii="Arial" w:hAnsi="Arial" w:cs="Arial"/>
        </w:rPr>
        <w:t xml:space="preserve">. </w:t>
      </w:r>
    </w:p>
    <w:p w:rsidR="00C74923" w:rsidRPr="00776A3C" w:rsidRDefault="00C74923" w:rsidP="00C74923">
      <w:pPr>
        <w:tabs>
          <w:tab w:val="left" w:pos="284"/>
        </w:tabs>
        <w:jc w:val="both"/>
        <w:rPr>
          <w:rFonts w:ascii="Arial" w:hAnsi="Arial" w:cs="Arial"/>
        </w:rPr>
      </w:pPr>
    </w:p>
    <w:p w:rsidR="00D25945" w:rsidRPr="00776A3C" w:rsidRDefault="00D25945" w:rsidP="00C74923">
      <w:pPr>
        <w:tabs>
          <w:tab w:val="left" w:pos="284"/>
        </w:tabs>
        <w:jc w:val="both"/>
        <w:rPr>
          <w:rFonts w:ascii="Arial" w:hAnsi="Arial" w:cs="Arial"/>
        </w:rPr>
      </w:pPr>
      <w:r w:rsidRPr="00776A3C">
        <w:rPr>
          <w:rFonts w:ascii="Arial" w:hAnsi="Arial" w:cs="Arial"/>
        </w:rPr>
        <w:t xml:space="preserve">Na zasedání zastupitelstva konaném dne 28. 4. 2020 byli zastupitelé informování </w:t>
      </w:r>
      <w:r w:rsidR="00776A3C">
        <w:rPr>
          <w:rFonts w:ascii="Arial" w:hAnsi="Arial" w:cs="Arial"/>
        </w:rPr>
        <w:br/>
      </w:r>
      <w:r w:rsidRPr="00776A3C">
        <w:rPr>
          <w:rFonts w:ascii="Arial" w:hAnsi="Arial" w:cs="Arial"/>
        </w:rPr>
        <w:t>o jednotlivých krocích, které již vedení města v této problematice konalo a situaci zastupitelům objasňoval i zástupce FCC, když vysvětloval jednotlivé kroky</w:t>
      </w:r>
      <w:r w:rsidR="00776A3C">
        <w:rPr>
          <w:rFonts w:ascii="Arial" w:hAnsi="Arial" w:cs="Arial"/>
        </w:rPr>
        <w:t xml:space="preserve"> a postupy</w:t>
      </w:r>
      <w:r w:rsidRPr="00776A3C">
        <w:rPr>
          <w:rFonts w:ascii="Arial" w:hAnsi="Arial" w:cs="Arial"/>
        </w:rPr>
        <w:t>.</w:t>
      </w:r>
    </w:p>
    <w:p w:rsidR="00D25945" w:rsidRPr="00776A3C" w:rsidRDefault="00D25945" w:rsidP="00C74923">
      <w:pPr>
        <w:tabs>
          <w:tab w:val="left" w:pos="284"/>
        </w:tabs>
        <w:jc w:val="both"/>
        <w:rPr>
          <w:rFonts w:ascii="Arial" w:hAnsi="Arial" w:cs="Arial"/>
        </w:rPr>
      </w:pPr>
    </w:p>
    <w:p w:rsidR="00C74923" w:rsidRDefault="00C74923" w:rsidP="00C74923">
      <w:pPr>
        <w:jc w:val="both"/>
        <w:rPr>
          <w:rFonts w:ascii="Arial" w:hAnsi="Arial" w:cs="Arial"/>
        </w:rPr>
      </w:pPr>
      <w:r w:rsidRPr="00776A3C">
        <w:rPr>
          <w:rFonts w:ascii="Arial" w:hAnsi="Arial" w:cs="Arial"/>
        </w:rPr>
        <w:t>Na zasedání zastupite</w:t>
      </w:r>
      <w:r w:rsidR="00D25945" w:rsidRPr="00776A3C">
        <w:rPr>
          <w:rFonts w:ascii="Arial" w:hAnsi="Arial" w:cs="Arial"/>
        </w:rPr>
        <w:t>lstva konaném dne 16. 6. 2020 byli</w:t>
      </w:r>
      <w:r w:rsidRPr="00776A3C">
        <w:rPr>
          <w:rFonts w:ascii="Arial" w:hAnsi="Arial" w:cs="Arial"/>
        </w:rPr>
        <w:t xml:space="preserve"> zastupitelé informování </w:t>
      </w:r>
      <w:r w:rsidR="0012263E">
        <w:rPr>
          <w:rFonts w:ascii="Arial" w:hAnsi="Arial" w:cs="Arial"/>
        </w:rPr>
        <w:br/>
      </w:r>
      <w:r w:rsidRPr="00776A3C">
        <w:rPr>
          <w:rFonts w:ascii="Arial" w:hAnsi="Arial" w:cs="Arial"/>
        </w:rPr>
        <w:t xml:space="preserve">o způsobu plnění usnesení </w:t>
      </w:r>
      <w:r w:rsidR="00D25945" w:rsidRPr="00776A3C">
        <w:rPr>
          <w:rFonts w:ascii="Arial" w:hAnsi="Arial" w:cs="Arial"/>
        </w:rPr>
        <w:t>č.</w:t>
      </w:r>
      <w:r w:rsidRPr="00776A3C">
        <w:rPr>
          <w:rFonts w:ascii="Arial" w:hAnsi="Arial" w:cs="Arial"/>
        </w:rPr>
        <w:t xml:space="preserve"> 19238 ze dne 3.</w:t>
      </w:r>
      <w:r w:rsidR="00D25945" w:rsidRPr="00776A3C">
        <w:rPr>
          <w:rFonts w:ascii="Arial" w:hAnsi="Arial" w:cs="Arial"/>
        </w:rPr>
        <w:t xml:space="preserve"> </w:t>
      </w:r>
      <w:r w:rsidRPr="00776A3C">
        <w:rPr>
          <w:rFonts w:ascii="Arial" w:hAnsi="Arial" w:cs="Arial"/>
        </w:rPr>
        <w:t>12.</w:t>
      </w:r>
      <w:r w:rsidR="00D25945" w:rsidRPr="00776A3C">
        <w:rPr>
          <w:rFonts w:ascii="Arial" w:hAnsi="Arial" w:cs="Arial"/>
        </w:rPr>
        <w:t xml:space="preserve"> </w:t>
      </w:r>
      <w:r w:rsidRPr="00776A3C">
        <w:rPr>
          <w:rFonts w:ascii="Arial" w:hAnsi="Arial" w:cs="Arial"/>
        </w:rPr>
        <w:t xml:space="preserve">2019, tedy o výsledcích testování alternativních přípravků - </w:t>
      </w:r>
      <w:proofErr w:type="spellStart"/>
      <w:r w:rsidR="00D25945" w:rsidRPr="00776A3C">
        <w:rPr>
          <w:rFonts w:ascii="Arial" w:hAnsi="Arial" w:cs="Arial"/>
        </w:rPr>
        <w:t>R</w:t>
      </w:r>
      <w:r w:rsidRPr="00776A3C">
        <w:rPr>
          <w:rFonts w:ascii="Arial" w:hAnsi="Arial" w:cs="Arial"/>
        </w:rPr>
        <w:t>oundup</w:t>
      </w:r>
      <w:proofErr w:type="spellEnd"/>
      <w:r w:rsidRPr="00776A3C">
        <w:rPr>
          <w:rFonts w:ascii="Arial" w:hAnsi="Arial" w:cs="Arial"/>
        </w:rPr>
        <w:t xml:space="preserve"> </w:t>
      </w:r>
      <w:proofErr w:type="spellStart"/>
      <w:r w:rsidR="00D25945" w:rsidRPr="00776A3C">
        <w:rPr>
          <w:rFonts w:ascii="Arial" w:hAnsi="Arial" w:cs="Arial"/>
        </w:rPr>
        <w:t>B</w:t>
      </w:r>
      <w:r w:rsidRPr="00776A3C">
        <w:rPr>
          <w:rFonts w:ascii="Arial" w:hAnsi="Arial" w:cs="Arial"/>
        </w:rPr>
        <w:t>ia</w:t>
      </w:r>
      <w:r w:rsidR="007C75E9" w:rsidRPr="00776A3C">
        <w:rPr>
          <w:rFonts w:ascii="Arial" w:hAnsi="Arial" w:cs="Arial"/>
        </w:rPr>
        <w:t>k</w:t>
      </w:r>
      <w:r w:rsidRPr="00776A3C">
        <w:rPr>
          <w:rFonts w:ascii="Arial" w:hAnsi="Arial" w:cs="Arial"/>
        </w:rPr>
        <w:t>tiv</w:t>
      </w:r>
      <w:proofErr w:type="spellEnd"/>
      <w:r w:rsidRPr="00776A3C">
        <w:rPr>
          <w:rFonts w:ascii="Arial" w:hAnsi="Arial" w:cs="Arial"/>
        </w:rPr>
        <w:t xml:space="preserve">, kyselina </w:t>
      </w:r>
      <w:proofErr w:type="spellStart"/>
      <w:r w:rsidRPr="00776A3C">
        <w:rPr>
          <w:rFonts w:ascii="Arial" w:hAnsi="Arial" w:cs="Arial"/>
        </w:rPr>
        <w:t>pelargonová</w:t>
      </w:r>
      <w:proofErr w:type="spellEnd"/>
      <w:r w:rsidRPr="00776A3C">
        <w:rPr>
          <w:rFonts w:ascii="Arial" w:hAnsi="Arial" w:cs="Arial"/>
        </w:rPr>
        <w:t xml:space="preserve"> a kyselina octová,</w:t>
      </w:r>
      <w:r w:rsidR="0012263E">
        <w:rPr>
          <w:rFonts w:ascii="Arial" w:hAnsi="Arial" w:cs="Arial"/>
        </w:rPr>
        <w:br/>
      </w:r>
      <w:r w:rsidRPr="00776A3C">
        <w:rPr>
          <w:rFonts w:ascii="Arial" w:hAnsi="Arial" w:cs="Arial"/>
        </w:rPr>
        <w:t xml:space="preserve"> o množství spotřebovaných </w:t>
      </w:r>
      <w:proofErr w:type="spellStart"/>
      <w:r w:rsidRPr="00776A3C">
        <w:rPr>
          <w:rFonts w:ascii="Arial" w:hAnsi="Arial" w:cs="Arial"/>
        </w:rPr>
        <w:t>glyfosátů</w:t>
      </w:r>
      <w:proofErr w:type="spellEnd"/>
      <w:r w:rsidRPr="00776A3C">
        <w:rPr>
          <w:rFonts w:ascii="Arial" w:hAnsi="Arial" w:cs="Arial"/>
        </w:rPr>
        <w:t xml:space="preserve"> pro údržbu městských ploch, o srovnání používání obdobných účinných látek v evropském měřítku, o bezpečnostních parametrech přípravku </w:t>
      </w:r>
      <w:proofErr w:type="spellStart"/>
      <w:r w:rsidR="007C75E9" w:rsidRPr="00776A3C">
        <w:rPr>
          <w:rFonts w:ascii="Arial" w:hAnsi="Arial" w:cs="Arial"/>
        </w:rPr>
        <w:t>R</w:t>
      </w:r>
      <w:r w:rsidRPr="00776A3C">
        <w:rPr>
          <w:rFonts w:ascii="Arial" w:hAnsi="Arial" w:cs="Arial"/>
        </w:rPr>
        <w:t>oundup</w:t>
      </w:r>
      <w:proofErr w:type="spellEnd"/>
      <w:r w:rsidRPr="00776A3C">
        <w:rPr>
          <w:rFonts w:ascii="Arial" w:hAnsi="Arial" w:cs="Arial"/>
        </w:rPr>
        <w:t xml:space="preserve"> </w:t>
      </w:r>
      <w:proofErr w:type="spellStart"/>
      <w:r w:rsidR="007C75E9" w:rsidRPr="00776A3C">
        <w:rPr>
          <w:rFonts w:ascii="Arial" w:hAnsi="Arial" w:cs="Arial"/>
        </w:rPr>
        <w:t>B</w:t>
      </w:r>
      <w:r w:rsidRPr="00776A3C">
        <w:rPr>
          <w:rFonts w:ascii="Arial" w:hAnsi="Arial" w:cs="Arial"/>
        </w:rPr>
        <w:t>ia</w:t>
      </w:r>
      <w:r w:rsidR="007C75E9" w:rsidRPr="00776A3C">
        <w:rPr>
          <w:rFonts w:ascii="Arial" w:hAnsi="Arial" w:cs="Arial"/>
        </w:rPr>
        <w:t>k</w:t>
      </w:r>
      <w:r w:rsidRPr="00776A3C">
        <w:rPr>
          <w:rFonts w:ascii="Arial" w:hAnsi="Arial" w:cs="Arial"/>
        </w:rPr>
        <w:t>tiv</w:t>
      </w:r>
      <w:proofErr w:type="spellEnd"/>
      <w:r w:rsidRPr="00776A3C">
        <w:rPr>
          <w:rFonts w:ascii="Arial" w:hAnsi="Arial" w:cs="Arial"/>
        </w:rPr>
        <w:t>, o srovnání nákladů na hubení plevele horkou párou a chemickými přípravky a o probíhajícím vytváření mapy zobrazující místa použití alternativních metod likvidace plevele.</w:t>
      </w:r>
    </w:p>
    <w:p w:rsidR="009633A2" w:rsidRDefault="009633A2" w:rsidP="00C74923">
      <w:pPr>
        <w:jc w:val="both"/>
        <w:rPr>
          <w:rFonts w:ascii="Arial" w:hAnsi="Arial" w:cs="Arial"/>
        </w:rPr>
      </w:pPr>
    </w:p>
    <w:p w:rsidR="009633A2" w:rsidRPr="00056E8E" w:rsidRDefault="009633A2" w:rsidP="00963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jarních měsících 2020 bylo otestováno </w:t>
      </w:r>
      <w:r w:rsidRPr="00FF3CBF">
        <w:rPr>
          <w:rFonts w:ascii="Arial" w:hAnsi="Arial" w:cs="Arial"/>
        </w:rPr>
        <w:t>užití osmiprocentní kyseliny octové</w:t>
      </w:r>
      <w:r w:rsidR="002B356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2B3566" w:rsidRPr="00056E8E">
        <w:rPr>
          <w:rFonts w:ascii="Arial" w:hAnsi="Arial" w:cs="Arial"/>
        </w:rPr>
        <w:t>příprav</w:t>
      </w:r>
      <w:r w:rsidR="002B3566">
        <w:rPr>
          <w:rFonts w:ascii="Arial" w:hAnsi="Arial" w:cs="Arial"/>
        </w:rPr>
        <w:t xml:space="preserve">ek </w:t>
      </w:r>
      <w:r w:rsidR="002B3566" w:rsidRPr="00056E8E">
        <w:rPr>
          <w:rFonts w:ascii="Arial" w:hAnsi="Arial" w:cs="Arial"/>
        </w:rPr>
        <w:t xml:space="preserve"> </w:t>
      </w:r>
      <w:proofErr w:type="spellStart"/>
      <w:r w:rsidR="002B3566" w:rsidRPr="00056E8E">
        <w:rPr>
          <w:rFonts w:ascii="Arial" w:hAnsi="Arial" w:cs="Arial"/>
        </w:rPr>
        <w:t>Beloukha</w:t>
      </w:r>
      <w:proofErr w:type="spellEnd"/>
      <w:r w:rsidR="002B3566" w:rsidRPr="00056E8E">
        <w:rPr>
          <w:rFonts w:ascii="Arial" w:hAnsi="Arial" w:cs="Arial"/>
        </w:rPr>
        <w:t xml:space="preserve"> Garden s účinnou látkou kyselinou </w:t>
      </w:r>
      <w:proofErr w:type="spellStart"/>
      <w:r w:rsidR="002B3566" w:rsidRPr="00056E8E">
        <w:rPr>
          <w:rFonts w:ascii="Arial" w:hAnsi="Arial" w:cs="Arial"/>
        </w:rPr>
        <w:t>pelargonovou</w:t>
      </w:r>
      <w:r w:rsidR="009C1799">
        <w:rPr>
          <w:rFonts w:ascii="Arial" w:hAnsi="Arial" w:cs="Arial"/>
        </w:rPr>
        <w:t>.</w:t>
      </w:r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takto ošetřených plochách byl </w:t>
      </w:r>
      <w:r w:rsidRPr="00776A3C">
        <w:rPr>
          <w:rFonts w:ascii="Arial" w:hAnsi="Arial" w:cs="Arial"/>
        </w:rPr>
        <w:t>sledov</w:t>
      </w:r>
      <w:r>
        <w:rPr>
          <w:rFonts w:ascii="Arial" w:hAnsi="Arial" w:cs="Arial"/>
        </w:rPr>
        <w:t>án</w:t>
      </w:r>
      <w:r w:rsidRPr="00776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posouzen </w:t>
      </w:r>
      <w:r w:rsidRPr="00056E8E">
        <w:rPr>
          <w:rFonts w:ascii="Arial" w:hAnsi="Arial" w:cs="Arial"/>
        </w:rPr>
        <w:t xml:space="preserve">účinek těchto prostředků. </w:t>
      </w:r>
    </w:p>
    <w:p w:rsidR="009633A2" w:rsidRPr="00056E8E" w:rsidRDefault="009633A2" w:rsidP="009633A2">
      <w:pPr>
        <w:jc w:val="both"/>
        <w:rPr>
          <w:rFonts w:ascii="Arial" w:hAnsi="Arial" w:cs="Arial"/>
        </w:rPr>
      </w:pPr>
      <w:r w:rsidRPr="00056E8E">
        <w:rPr>
          <w:rFonts w:ascii="Arial" w:hAnsi="Arial" w:cs="Arial"/>
        </w:rPr>
        <w:t xml:space="preserve">V případě </w:t>
      </w:r>
      <w:proofErr w:type="spellStart"/>
      <w:r w:rsidRPr="00056E8E">
        <w:rPr>
          <w:rFonts w:ascii="Arial" w:hAnsi="Arial" w:cs="Arial"/>
        </w:rPr>
        <w:t>Beloukha</w:t>
      </w:r>
      <w:proofErr w:type="spellEnd"/>
      <w:r w:rsidRPr="00056E8E">
        <w:rPr>
          <w:rFonts w:ascii="Arial" w:hAnsi="Arial" w:cs="Arial"/>
        </w:rPr>
        <w:t xml:space="preserve"> Garden se viditelný účinek dostavil čtvrtý den po aplikaci, bohužel nebyl plošný a u vzrostlého plevele byl naprosto minimální. Likviduje pouze nadzemní část rostliny.</w:t>
      </w:r>
    </w:p>
    <w:p w:rsidR="009633A2" w:rsidRDefault="009633A2" w:rsidP="009633A2">
      <w:pPr>
        <w:jc w:val="both"/>
        <w:rPr>
          <w:rFonts w:ascii="Arial" w:hAnsi="Arial" w:cs="Arial"/>
        </w:rPr>
      </w:pPr>
      <w:r w:rsidRPr="00056E8E">
        <w:rPr>
          <w:rFonts w:ascii="Arial" w:hAnsi="Arial" w:cs="Arial"/>
        </w:rPr>
        <w:t>V případě 8% roztoku kyseliny octové</w:t>
      </w:r>
      <w:r w:rsidRPr="00FF3CBF">
        <w:rPr>
          <w:rFonts w:ascii="Arial" w:hAnsi="Arial" w:cs="Arial"/>
        </w:rPr>
        <w:t xml:space="preserve"> byl jedenáctý den po aplikaci výsledek </w:t>
      </w:r>
      <w:r>
        <w:rPr>
          <w:rFonts w:ascii="Arial" w:hAnsi="Arial" w:cs="Arial"/>
        </w:rPr>
        <w:br/>
      </w:r>
      <w:r w:rsidRPr="00FF3CBF">
        <w:rPr>
          <w:rFonts w:ascii="Arial" w:hAnsi="Arial" w:cs="Arial"/>
        </w:rPr>
        <w:t xml:space="preserve">na trávě „srovnatelný‟ s postřikem </w:t>
      </w:r>
      <w:proofErr w:type="spellStart"/>
      <w:r w:rsidRPr="00FF3CBF">
        <w:rPr>
          <w:rFonts w:ascii="Arial" w:hAnsi="Arial" w:cs="Arial"/>
        </w:rPr>
        <w:t>Roundup</w:t>
      </w:r>
      <w:proofErr w:type="spellEnd"/>
      <w:r w:rsidRPr="00FF3CBF">
        <w:rPr>
          <w:rFonts w:ascii="Arial" w:hAnsi="Arial" w:cs="Arial"/>
        </w:rPr>
        <w:t xml:space="preserve"> BIAKTIV. Účinek na vzrostlé plevele byl stejně jako v předchozím případě minimální. Opět likviduje pouze nadzemní část rostliny.</w:t>
      </w:r>
    </w:p>
    <w:p w:rsidR="009633A2" w:rsidRDefault="009633A2" w:rsidP="009633A2">
      <w:pPr>
        <w:jc w:val="both"/>
        <w:rPr>
          <w:rFonts w:ascii="Arial" w:hAnsi="Arial" w:cs="Arial"/>
        </w:rPr>
      </w:pPr>
      <w:r w:rsidRPr="00FF3CBF">
        <w:rPr>
          <w:rFonts w:ascii="Arial" w:hAnsi="Arial" w:cs="Arial"/>
        </w:rPr>
        <w:t xml:space="preserve">Nevýhodou obou přípravků je, že jejich účinnost není dostatečná, traviny likviduje jen z části a na plevele jsou neúčinné.  Jejich použití by znamenalo neefektivní </w:t>
      </w:r>
      <w:r>
        <w:rPr>
          <w:rFonts w:ascii="Arial" w:hAnsi="Arial" w:cs="Arial"/>
        </w:rPr>
        <w:br/>
      </w:r>
      <w:r w:rsidRPr="00FF3CBF">
        <w:rPr>
          <w:rFonts w:ascii="Arial" w:hAnsi="Arial" w:cs="Arial"/>
        </w:rPr>
        <w:t>a neekonomické řešení, které by v konečném důsledku vedlo k nutnosti použití vyššího objemu chemických prostředků v krajině.</w:t>
      </w:r>
    </w:p>
    <w:p w:rsidR="009633A2" w:rsidRPr="00776A3C" w:rsidRDefault="009633A2" w:rsidP="00C74923">
      <w:pPr>
        <w:jc w:val="both"/>
        <w:rPr>
          <w:rFonts w:ascii="Arial" w:hAnsi="Arial" w:cs="Arial"/>
        </w:rPr>
      </w:pPr>
    </w:p>
    <w:p w:rsidR="00C74923" w:rsidRPr="00776A3C" w:rsidRDefault="00C74923" w:rsidP="00C74923">
      <w:pPr>
        <w:jc w:val="both"/>
        <w:rPr>
          <w:rFonts w:ascii="Arial" w:hAnsi="Arial" w:cs="Arial"/>
        </w:rPr>
      </w:pPr>
    </w:p>
    <w:p w:rsidR="007C75E9" w:rsidRDefault="007C75E9" w:rsidP="0012263E">
      <w:pPr>
        <w:jc w:val="both"/>
        <w:rPr>
          <w:rFonts w:ascii="Arial" w:hAnsi="Arial" w:cs="Arial"/>
        </w:rPr>
      </w:pPr>
      <w:r w:rsidRPr="00FF3CBF">
        <w:rPr>
          <w:rFonts w:ascii="Arial" w:hAnsi="Arial" w:cs="Arial"/>
        </w:rPr>
        <w:lastRenderedPageBreak/>
        <w:t xml:space="preserve">Z testovaných metod likvidace plevele nechemickou cestou, </w:t>
      </w:r>
      <w:r w:rsidRPr="00776A3C">
        <w:rPr>
          <w:rFonts w:ascii="Arial" w:hAnsi="Arial" w:cs="Arial"/>
        </w:rPr>
        <w:t>vyšl</w:t>
      </w:r>
      <w:r w:rsidR="00056E8E">
        <w:rPr>
          <w:rFonts w:ascii="Arial" w:hAnsi="Arial" w:cs="Arial"/>
        </w:rPr>
        <w:t>a</w:t>
      </w:r>
      <w:r w:rsidRPr="00FF3CBF">
        <w:rPr>
          <w:rFonts w:ascii="Arial" w:hAnsi="Arial" w:cs="Arial"/>
        </w:rPr>
        <w:t xml:space="preserve"> jako nejúčinnější metoda likvidace plevele horkou vodou či horkou párou. FCC má aktuálně k dispozici jedno vozidlo se speciální nástavbou ECLIP M1000, které k tomuto způsobu likvidace plevele lze použít. Nevýhodou použití této technologie je její vysoká časová náročnost a z toho plynoucí náročnost finanční. K likvidaci takto dochází pouze </w:t>
      </w:r>
      <w:r w:rsidR="0012263E">
        <w:rPr>
          <w:rFonts w:ascii="Arial" w:hAnsi="Arial" w:cs="Arial"/>
        </w:rPr>
        <w:br/>
      </w:r>
      <w:r w:rsidRPr="00FF3CBF">
        <w:rPr>
          <w:rFonts w:ascii="Arial" w:hAnsi="Arial" w:cs="Arial"/>
        </w:rPr>
        <w:t>u nadzemní části rostliny, a proto je nutné tuto metodu v průběhu vegetativní sezóny několikrát opakovat. Navíc likvidace horkou vodou se dá využít pouze v místech, kde to cestní síť dovoluje.</w:t>
      </w:r>
    </w:p>
    <w:p w:rsidR="0012263E" w:rsidRPr="00FF3CBF" w:rsidRDefault="0012263E" w:rsidP="0012263E">
      <w:pPr>
        <w:jc w:val="both"/>
        <w:rPr>
          <w:rFonts w:ascii="Arial" w:hAnsi="Arial" w:cs="Arial"/>
        </w:rPr>
      </w:pPr>
    </w:p>
    <w:p w:rsidR="007C75E9" w:rsidRDefault="007C75E9" w:rsidP="0012263E">
      <w:pPr>
        <w:jc w:val="both"/>
        <w:rPr>
          <w:rFonts w:ascii="Arial" w:hAnsi="Arial" w:cs="Arial"/>
        </w:rPr>
      </w:pPr>
      <w:r w:rsidRPr="00FF3CBF">
        <w:rPr>
          <w:rFonts w:ascii="Arial" w:hAnsi="Arial" w:cs="Arial"/>
        </w:rPr>
        <w:t xml:space="preserve">Aktuálně jsou tedy chemické postřiky s </w:t>
      </w:r>
      <w:r w:rsidRPr="009633A2">
        <w:rPr>
          <w:rFonts w:ascii="Arial" w:hAnsi="Arial" w:cs="Arial"/>
        </w:rPr>
        <w:t xml:space="preserve">obsahem </w:t>
      </w:r>
      <w:proofErr w:type="spellStart"/>
      <w:r w:rsidRPr="009633A2">
        <w:rPr>
          <w:rFonts w:ascii="Arial" w:hAnsi="Arial" w:cs="Arial"/>
        </w:rPr>
        <w:t>glyfosátu</w:t>
      </w:r>
      <w:proofErr w:type="spellEnd"/>
      <w:r w:rsidRPr="009633A2">
        <w:rPr>
          <w:rFonts w:ascii="Arial" w:hAnsi="Arial" w:cs="Arial"/>
        </w:rPr>
        <w:t xml:space="preserve"> jediným </w:t>
      </w:r>
      <w:r w:rsidR="006F6FC9" w:rsidRPr="009633A2">
        <w:rPr>
          <w:rFonts w:ascii="Arial" w:hAnsi="Arial" w:cs="Arial"/>
        </w:rPr>
        <w:t xml:space="preserve">skutečně </w:t>
      </w:r>
      <w:r w:rsidRPr="009633A2">
        <w:rPr>
          <w:rFonts w:ascii="Arial" w:hAnsi="Arial" w:cs="Arial"/>
        </w:rPr>
        <w:t xml:space="preserve">účinným chemickým prostředkem. Pro </w:t>
      </w:r>
      <w:r w:rsidR="009633A2" w:rsidRPr="009633A2">
        <w:rPr>
          <w:rFonts w:ascii="Arial" w:hAnsi="Arial" w:cs="Arial"/>
        </w:rPr>
        <w:t>srovnání</w:t>
      </w:r>
      <w:r w:rsidRPr="009633A2">
        <w:rPr>
          <w:rFonts w:ascii="Arial" w:hAnsi="Arial" w:cs="Arial"/>
        </w:rPr>
        <w:t xml:space="preserve">, jen v zemědělství je v okrese Prostějov ročně spotřebováno 10 489 kg </w:t>
      </w:r>
      <w:proofErr w:type="spellStart"/>
      <w:r w:rsidRPr="009633A2">
        <w:rPr>
          <w:rFonts w:ascii="Arial" w:hAnsi="Arial" w:cs="Arial"/>
        </w:rPr>
        <w:t>glyfosátů</w:t>
      </w:r>
      <w:proofErr w:type="spellEnd"/>
      <w:r w:rsidRPr="009633A2">
        <w:rPr>
          <w:rFonts w:ascii="Arial" w:hAnsi="Arial" w:cs="Arial"/>
        </w:rPr>
        <w:t>. FCC</w:t>
      </w:r>
      <w:r w:rsidRPr="00FF3CBF">
        <w:rPr>
          <w:rFonts w:ascii="Arial" w:hAnsi="Arial" w:cs="Arial"/>
        </w:rPr>
        <w:t xml:space="preserve"> Prostějov spotřebuje na údržbu všech ploch 169 </w:t>
      </w:r>
      <w:r w:rsidRPr="009633A2">
        <w:rPr>
          <w:rFonts w:ascii="Arial" w:hAnsi="Arial" w:cs="Arial"/>
        </w:rPr>
        <w:t>kg</w:t>
      </w:r>
      <w:r w:rsidR="00AD5250" w:rsidRPr="009633A2">
        <w:rPr>
          <w:rFonts w:ascii="Arial" w:hAnsi="Arial" w:cs="Arial"/>
        </w:rPr>
        <w:t>/rok</w:t>
      </w:r>
      <w:r w:rsidRPr="009633A2">
        <w:rPr>
          <w:rFonts w:ascii="Arial" w:hAnsi="Arial" w:cs="Arial"/>
        </w:rPr>
        <w:t>,</w:t>
      </w:r>
      <w:r w:rsidRPr="00FF3CBF">
        <w:rPr>
          <w:rFonts w:ascii="Arial" w:hAnsi="Arial" w:cs="Arial"/>
        </w:rPr>
        <w:t xml:space="preserve"> což je 1,6 % z celkového množství. Průměrná spotřeba v zemědělství na 1 ha je 0,7 až 1,5 l/rok. Celková ošetřená plocha společností FCC Prostějov je 46,4 ha s roční spotřebou 470 litrů, tedy 0,0987 litrů na hektar. </w:t>
      </w:r>
    </w:p>
    <w:p w:rsidR="0012263E" w:rsidRPr="00FF3CBF" w:rsidRDefault="0012263E" w:rsidP="0012263E">
      <w:pPr>
        <w:jc w:val="both"/>
        <w:rPr>
          <w:rFonts w:ascii="Arial" w:hAnsi="Arial" w:cs="Arial"/>
        </w:rPr>
      </w:pPr>
    </w:p>
    <w:p w:rsidR="007C75E9" w:rsidRPr="00FF3CBF" w:rsidRDefault="007C75E9" w:rsidP="0012263E">
      <w:pPr>
        <w:jc w:val="both"/>
        <w:rPr>
          <w:rFonts w:ascii="Arial" w:hAnsi="Arial" w:cs="Arial"/>
        </w:rPr>
      </w:pPr>
      <w:r w:rsidRPr="00FF3CBF">
        <w:rPr>
          <w:rFonts w:ascii="Arial" w:hAnsi="Arial" w:cs="Arial"/>
        </w:rPr>
        <w:t xml:space="preserve">Z konzultace s pracovníky z Ústředního kontrolního a zkušebního ústavu zemědělského z Oddělení rostlinolékařské inspekce vyplývá, že </w:t>
      </w:r>
      <w:proofErr w:type="spellStart"/>
      <w:r w:rsidRPr="00FF3CBF">
        <w:rPr>
          <w:rFonts w:ascii="Arial" w:hAnsi="Arial" w:cs="Arial"/>
        </w:rPr>
        <w:t>glyfosát</w:t>
      </w:r>
      <w:proofErr w:type="spellEnd"/>
      <w:r w:rsidRPr="00FF3CBF">
        <w:rPr>
          <w:rFonts w:ascii="Arial" w:hAnsi="Arial" w:cs="Arial"/>
        </w:rPr>
        <w:t xml:space="preserve"> je v praxi z pohledu použití ostatních používaných chemických látek jednou z nejméně nebezpečných. Přípravek </w:t>
      </w:r>
      <w:proofErr w:type="spellStart"/>
      <w:r w:rsidRPr="00FF3CBF">
        <w:rPr>
          <w:rFonts w:ascii="Arial" w:hAnsi="Arial" w:cs="Arial"/>
        </w:rPr>
        <w:t>Roundup</w:t>
      </w:r>
      <w:proofErr w:type="spellEnd"/>
      <w:r w:rsidRPr="00FF3CBF">
        <w:rPr>
          <w:rFonts w:ascii="Arial" w:hAnsi="Arial" w:cs="Arial"/>
        </w:rPr>
        <w:t xml:space="preserve"> </w:t>
      </w:r>
      <w:proofErr w:type="spellStart"/>
      <w:r w:rsidRPr="00FF3CBF">
        <w:rPr>
          <w:rFonts w:ascii="Arial" w:hAnsi="Arial" w:cs="Arial"/>
        </w:rPr>
        <w:t>Biaktiv</w:t>
      </w:r>
      <w:proofErr w:type="spellEnd"/>
      <w:r w:rsidRPr="00FF3CBF">
        <w:rPr>
          <w:rFonts w:ascii="Arial" w:hAnsi="Arial" w:cs="Arial"/>
        </w:rPr>
        <w:t xml:space="preserve"> není po zaschnutí nebezpečný pro lidi ani zvířata. Účinná látka </w:t>
      </w:r>
      <w:proofErr w:type="spellStart"/>
      <w:r w:rsidRPr="00FF3CBF">
        <w:rPr>
          <w:rFonts w:ascii="Arial" w:hAnsi="Arial" w:cs="Arial"/>
        </w:rPr>
        <w:t>glyfosát</w:t>
      </w:r>
      <w:proofErr w:type="spellEnd"/>
      <w:r w:rsidRPr="00FF3CBF">
        <w:rPr>
          <w:rFonts w:ascii="Arial" w:hAnsi="Arial" w:cs="Arial"/>
        </w:rPr>
        <w:t xml:space="preserve"> narušuje biosyntetickou enzymatickou dráhu v rostlinách, čímž nedojde k tvorbě bílkovin v rostlině a ta hyne. Živočichové tuto dráhu nemají. V kontaktu se zemí se rozkládá </w:t>
      </w:r>
      <w:r w:rsidR="0012263E">
        <w:rPr>
          <w:rFonts w:ascii="Arial" w:hAnsi="Arial" w:cs="Arial"/>
        </w:rPr>
        <w:br/>
      </w:r>
      <w:r w:rsidRPr="00FF3CBF">
        <w:rPr>
          <w:rFonts w:ascii="Arial" w:hAnsi="Arial" w:cs="Arial"/>
        </w:rPr>
        <w:t>na relativně neškodné metabolity. Ošetřené plochy není povinností označovat, nejedná se o toxickou látku. Pro chemickou likvidaci plevele tedy neexistuje žádná adekvátní alternativa, jak v účinnosti, tak v míře rizikovosti.</w:t>
      </w:r>
    </w:p>
    <w:p w:rsidR="0012263E" w:rsidRDefault="0012263E" w:rsidP="0012263E">
      <w:pPr>
        <w:jc w:val="both"/>
        <w:rPr>
          <w:rFonts w:ascii="Arial" w:hAnsi="Arial" w:cs="Arial"/>
        </w:rPr>
      </w:pPr>
    </w:p>
    <w:p w:rsidR="00C74923" w:rsidRDefault="00C74923" w:rsidP="00C74923">
      <w:pPr>
        <w:jc w:val="both"/>
        <w:rPr>
          <w:rFonts w:ascii="Arial" w:hAnsi="Arial" w:cs="Arial"/>
        </w:rPr>
      </w:pPr>
      <w:r w:rsidRPr="00776A3C">
        <w:rPr>
          <w:rFonts w:ascii="Arial" w:hAnsi="Arial" w:cs="Arial"/>
        </w:rPr>
        <w:t xml:space="preserve">Přestože </w:t>
      </w:r>
      <w:r w:rsidR="009C1799">
        <w:rPr>
          <w:rFonts w:ascii="Arial" w:hAnsi="Arial" w:cs="Arial"/>
        </w:rPr>
        <w:t>výše uvedenými</w:t>
      </w:r>
      <w:r w:rsidRPr="00776A3C">
        <w:rPr>
          <w:rFonts w:ascii="Arial" w:hAnsi="Arial" w:cs="Arial"/>
        </w:rPr>
        <w:t xml:space="preserve"> kroky docházelo a dochází k</w:t>
      </w:r>
      <w:r w:rsidR="009C1799">
        <w:rPr>
          <w:rFonts w:ascii="Arial" w:hAnsi="Arial" w:cs="Arial"/>
        </w:rPr>
        <w:t xml:space="preserve"> postupnému </w:t>
      </w:r>
      <w:r w:rsidRPr="00776A3C">
        <w:rPr>
          <w:rFonts w:ascii="Arial" w:hAnsi="Arial" w:cs="Arial"/>
        </w:rPr>
        <w:t xml:space="preserve">nahrazování chemických přípravků alternativními metodami, byl již s datem </w:t>
      </w:r>
      <w:r w:rsidR="007C75E9" w:rsidRPr="00776A3C">
        <w:rPr>
          <w:rFonts w:ascii="Arial" w:hAnsi="Arial" w:cs="Arial"/>
        </w:rPr>
        <w:t>7. 7. 2020</w:t>
      </w:r>
      <w:r w:rsidRPr="00776A3C">
        <w:rPr>
          <w:rFonts w:ascii="Arial" w:hAnsi="Arial" w:cs="Arial"/>
        </w:rPr>
        <w:t xml:space="preserve"> </w:t>
      </w:r>
      <w:r w:rsidR="007C75E9" w:rsidRPr="00776A3C">
        <w:rPr>
          <w:rFonts w:ascii="Arial" w:hAnsi="Arial" w:cs="Arial"/>
        </w:rPr>
        <w:t>z</w:t>
      </w:r>
      <w:r w:rsidRPr="00776A3C">
        <w:rPr>
          <w:rFonts w:ascii="Arial" w:hAnsi="Arial" w:cs="Arial"/>
        </w:rPr>
        <w:t>ahájen sběr podpisů pod petici, která je předmětem tohoto projednávání, tedy petici s obdobným obsahem</w:t>
      </w:r>
      <w:r w:rsidR="009C1799">
        <w:rPr>
          <w:rFonts w:ascii="Arial" w:hAnsi="Arial" w:cs="Arial"/>
        </w:rPr>
        <w:t xml:space="preserve"> jako petice z 6.</w:t>
      </w:r>
      <w:r w:rsidR="00AB1F92">
        <w:rPr>
          <w:rFonts w:ascii="Arial" w:hAnsi="Arial" w:cs="Arial"/>
        </w:rPr>
        <w:t xml:space="preserve"> </w:t>
      </w:r>
      <w:r w:rsidR="009C1799">
        <w:rPr>
          <w:rFonts w:ascii="Arial" w:hAnsi="Arial" w:cs="Arial"/>
        </w:rPr>
        <w:t>11.</w:t>
      </w:r>
      <w:r w:rsidR="00AB1F92">
        <w:rPr>
          <w:rFonts w:ascii="Arial" w:hAnsi="Arial" w:cs="Arial"/>
        </w:rPr>
        <w:t xml:space="preserve"> </w:t>
      </w:r>
      <w:r w:rsidR="009C1799">
        <w:rPr>
          <w:rFonts w:ascii="Arial" w:hAnsi="Arial" w:cs="Arial"/>
        </w:rPr>
        <w:t>2019</w:t>
      </w:r>
      <w:r w:rsidRPr="00776A3C">
        <w:rPr>
          <w:rFonts w:ascii="Arial" w:hAnsi="Arial" w:cs="Arial"/>
        </w:rPr>
        <w:t xml:space="preserve">, zahrnujícím navíc tvrzení o nedodržení slibů města ohledně likvidace plevele. </w:t>
      </w:r>
    </w:p>
    <w:p w:rsidR="005A2700" w:rsidRDefault="005A2700" w:rsidP="005A2700">
      <w:pPr>
        <w:jc w:val="both"/>
        <w:rPr>
          <w:rFonts w:ascii="Arial" w:hAnsi="Arial" w:cs="Arial"/>
        </w:rPr>
      </w:pPr>
    </w:p>
    <w:p w:rsidR="005A2700" w:rsidRPr="00776A3C" w:rsidRDefault="005A2700" w:rsidP="005A2700">
      <w:pPr>
        <w:jc w:val="both"/>
        <w:rPr>
          <w:rFonts w:ascii="Arial" w:hAnsi="Arial" w:cs="Arial"/>
        </w:rPr>
      </w:pPr>
      <w:r w:rsidRPr="00776A3C">
        <w:rPr>
          <w:rFonts w:ascii="Arial" w:hAnsi="Arial" w:cs="Arial"/>
        </w:rPr>
        <w:t xml:space="preserve">Postup města </w:t>
      </w:r>
      <w:r>
        <w:rPr>
          <w:rFonts w:ascii="Arial" w:hAnsi="Arial" w:cs="Arial"/>
        </w:rPr>
        <w:t>týkající se</w:t>
      </w:r>
      <w:r w:rsidRPr="00776A3C">
        <w:rPr>
          <w:rFonts w:ascii="Arial" w:hAnsi="Arial" w:cs="Arial"/>
        </w:rPr>
        <w:t xml:space="preserve"> využívání alternativních metod likvidace plevele je součástí prezentace předkládané zastupitelstv</w:t>
      </w:r>
      <w:r>
        <w:rPr>
          <w:rFonts w:ascii="Arial" w:hAnsi="Arial" w:cs="Arial"/>
        </w:rPr>
        <w:t>u</w:t>
      </w:r>
      <w:r w:rsidRPr="00776A3C">
        <w:rPr>
          <w:rFonts w:ascii="Arial" w:hAnsi="Arial" w:cs="Arial"/>
        </w:rPr>
        <w:t xml:space="preserve"> jako </w:t>
      </w:r>
      <w:r>
        <w:rPr>
          <w:rFonts w:ascii="Arial" w:hAnsi="Arial" w:cs="Arial"/>
        </w:rPr>
        <w:t>příloha</w:t>
      </w:r>
      <w:r w:rsidRPr="00776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tohoto materiálu</w:t>
      </w:r>
      <w:r w:rsidRPr="00776A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A2700" w:rsidRPr="00776A3C" w:rsidRDefault="005A2700" w:rsidP="005A2700">
      <w:pPr>
        <w:tabs>
          <w:tab w:val="left" w:pos="284"/>
        </w:tabs>
        <w:jc w:val="both"/>
        <w:rPr>
          <w:rFonts w:ascii="Arial" w:hAnsi="Arial" w:cs="Arial"/>
        </w:rPr>
      </w:pPr>
    </w:p>
    <w:p w:rsidR="005A2700" w:rsidRPr="00776A3C" w:rsidRDefault="005A2700" w:rsidP="005A2700">
      <w:pPr>
        <w:tabs>
          <w:tab w:val="left" w:pos="284"/>
        </w:tabs>
        <w:jc w:val="both"/>
        <w:rPr>
          <w:rFonts w:ascii="Arial" w:hAnsi="Arial" w:cs="Arial"/>
        </w:rPr>
      </w:pPr>
      <w:r w:rsidRPr="00776A3C">
        <w:rPr>
          <w:rFonts w:ascii="Arial" w:hAnsi="Arial" w:cs="Arial"/>
        </w:rPr>
        <w:t>Postupné nahrazování chemických přípravků alternativními metodami je zřejmé z růstu nákladů na tento způsob ošetření ploch, jak je názorně zobrazeno v prezentaci.</w:t>
      </w:r>
    </w:p>
    <w:p w:rsidR="005A2700" w:rsidRDefault="005A2700" w:rsidP="005A2700">
      <w:pPr>
        <w:jc w:val="both"/>
        <w:rPr>
          <w:rFonts w:ascii="Arial" w:hAnsi="Arial" w:cs="Arial"/>
        </w:rPr>
      </w:pPr>
    </w:p>
    <w:p w:rsidR="005A2700" w:rsidRDefault="005A2700" w:rsidP="005A2700">
      <w:pPr>
        <w:jc w:val="both"/>
        <w:rPr>
          <w:rFonts w:ascii="Arial" w:hAnsi="Arial" w:cs="Arial"/>
        </w:rPr>
      </w:pPr>
      <w:r w:rsidRPr="005A2700">
        <w:rPr>
          <w:rFonts w:ascii="Arial" w:hAnsi="Arial" w:cs="Arial"/>
        </w:rPr>
        <w:t>Na základě dosavadních zkušeností je likvidace nežádoucích plevelů pomocí horké tlakové vody či jiných nechemických metod vhodnou alternativou, která však zatím z provozně technických důvodů plnohodnotně nenahradí používání chemických prostředků za účelem dosažení výsledků, které jsou v současné sobě pro čistotu města standardem.</w:t>
      </w:r>
    </w:p>
    <w:p w:rsidR="005A2700" w:rsidRPr="00776A3C" w:rsidRDefault="005A2700" w:rsidP="00C74923">
      <w:pPr>
        <w:jc w:val="both"/>
        <w:rPr>
          <w:rFonts w:ascii="Arial" w:hAnsi="Arial" w:cs="Arial"/>
        </w:rPr>
      </w:pPr>
    </w:p>
    <w:p w:rsidR="005A2700" w:rsidRDefault="005A2700" w:rsidP="005A2700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  <w:u w:val="single"/>
        </w:rPr>
      </w:pPr>
    </w:p>
    <w:p w:rsidR="005A2700" w:rsidRPr="005A2700" w:rsidRDefault="005A2700" w:rsidP="005A2700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  <w:u w:val="single"/>
        </w:rPr>
      </w:pPr>
      <w:r w:rsidRPr="005A2700">
        <w:rPr>
          <w:rFonts w:ascii="Arial" w:hAnsi="Arial" w:cs="Arial"/>
          <w:b/>
          <w:bCs/>
          <w:u w:val="single"/>
        </w:rPr>
        <w:t>Stanovisko Odboru správy a údržby majetku města</w:t>
      </w:r>
    </w:p>
    <w:p w:rsidR="005A2700" w:rsidRPr="005A2700" w:rsidRDefault="005A2700" w:rsidP="005A2700">
      <w:pPr>
        <w:jc w:val="both"/>
        <w:rPr>
          <w:rFonts w:ascii="Arial" w:hAnsi="Arial" w:cs="Arial"/>
          <w:sz w:val="22"/>
          <w:szCs w:val="22"/>
        </w:rPr>
      </w:pPr>
      <w:r w:rsidRPr="005A2700">
        <w:rPr>
          <w:rFonts w:ascii="Arial" w:hAnsi="Arial" w:cs="Arial"/>
        </w:rPr>
        <w:t xml:space="preserve">OSÚMM k předmětné problematice sděluje, že zpracovaná mapa alternativních metod likvidace plevele na území města Prostějova je od srpna loňského roku součástí mapového portálu umístěného na webu Statutárního města Prostějova a průběžně je aktualizovaná. </w:t>
      </w:r>
      <w:r w:rsidRPr="005A2700">
        <w:rPr>
          <w:rFonts w:ascii="Arial" w:hAnsi="Arial" w:cs="Arial"/>
        </w:rPr>
        <w:lastRenderedPageBreak/>
        <w:t xml:space="preserve">Mapa poskytuje obyvatelům města Prostějova informace o jednotlivých lokalitách ve městě a na nich používaných metodách likvidace nežádoucích plevelů. Zobrazuje jednotlivé alternativní metody likvidace plevele aplikované namísto postřiků s obsahem </w:t>
      </w:r>
      <w:proofErr w:type="spellStart"/>
      <w:r w:rsidRPr="005A2700">
        <w:rPr>
          <w:rFonts w:ascii="Arial" w:hAnsi="Arial" w:cs="Arial"/>
        </w:rPr>
        <w:t>glyfosátů</w:t>
      </w:r>
      <w:proofErr w:type="spellEnd"/>
      <w:r w:rsidRPr="005A2700">
        <w:rPr>
          <w:rFonts w:ascii="Arial" w:hAnsi="Arial" w:cs="Arial"/>
        </w:rPr>
        <w:t xml:space="preserve">. Jedná se zejména o likvidaci horkou tlakovou vodou a mechanické čištění. Částečně je využíváno selektivních herbicidů bez </w:t>
      </w:r>
      <w:proofErr w:type="spellStart"/>
      <w:r w:rsidRPr="005A2700">
        <w:rPr>
          <w:rFonts w:ascii="Arial" w:hAnsi="Arial" w:cs="Arial"/>
        </w:rPr>
        <w:t>glyfosátů</w:t>
      </w:r>
      <w:proofErr w:type="spellEnd"/>
      <w:r w:rsidRPr="005A2700">
        <w:rPr>
          <w:rFonts w:ascii="Arial" w:hAnsi="Arial" w:cs="Arial"/>
        </w:rPr>
        <w:t>. Tyto alternativní metody jsou dle rozhodnutí orgánů Statutárního města Prostějova využívány zejména na komunikacích u škol, v okolí dětských hřišť, na zastávkách MHD, v parcích, na psích loučkách apod. Společnost FCC Prostějov, s.r.o., má v letošním roce v plánu pořídit další zařízení (vozidlo s nadstavbou) na likvidaci nežádoucích plevelů horkou tlakovou vodou a tím rozšířit možnost využití této metody likvidace plevele na dalších plochách.</w:t>
      </w:r>
    </w:p>
    <w:p w:rsidR="005A2700" w:rsidRPr="005A2700" w:rsidRDefault="005A2700" w:rsidP="005A2700">
      <w:pPr>
        <w:jc w:val="both"/>
        <w:rPr>
          <w:rFonts w:ascii="Arial" w:hAnsi="Arial" w:cs="Arial"/>
        </w:rPr>
      </w:pPr>
      <w:r w:rsidRPr="005A2700">
        <w:rPr>
          <w:rFonts w:ascii="Arial" w:hAnsi="Arial" w:cs="Arial"/>
          <w:b/>
          <w:bCs/>
        </w:rPr>
        <w:t xml:space="preserve">OSÚMM doporučuje </w:t>
      </w:r>
      <w:r w:rsidRPr="005A2700">
        <w:rPr>
          <w:rFonts w:ascii="Arial" w:hAnsi="Arial" w:cs="Arial"/>
        </w:rPr>
        <w:t xml:space="preserve">Zastupitelstvu města Prostějova vzít na vědomí obsah petice </w:t>
      </w:r>
      <w:r w:rsidR="00AB1F92">
        <w:rPr>
          <w:rFonts w:ascii="Arial" w:hAnsi="Arial" w:cs="Arial"/>
        </w:rPr>
        <w:t>„</w:t>
      </w:r>
      <w:r w:rsidRPr="005A2700">
        <w:rPr>
          <w:rFonts w:ascii="Arial" w:hAnsi="Arial" w:cs="Arial"/>
        </w:rPr>
        <w:t>Chemické postřiky v Prostějově nechceme</w:t>
      </w:r>
      <w:r w:rsidR="00AB1F92">
        <w:rPr>
          <w:rFonts w:ascii="Arial" w:hAnsi="Arial" w:cs="Arial"/>
        </w:rPr>
        <w:t>“</w:t>
      </w:r>
      <w:r w:rsidRPr="005A2700">
        <w:rPr>
          <w:rFonts w:ascii="Arial" w:hAnsi="Arial" w:cs="Arial"/>
        </w:rPr>
        <w:t xml:space="preserve"> ze dne 25. 11. 2020 a setrvat na plnění usnesení č. 19238 ze dne 3. 12. 2019  v souladu s důvodovou zprávou k materiálu.</w:t>
      </w:r>
    </w:p>
    <w:p w:rsidR="005A2700" w:rsidRPr="005A2700" w:rsidRDefault="005A2700" w:rsidP="005A27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2263E" w:rsidRDefault="0012263E" w:rsidP="0012263E">
      <w:pPr>
        <w:jc w:val="both"/>
        <w:rPr>
          <w:rFonts w:ascii="Arial" w:hAnsi="Arial" w:cs="Arial"/>
        </w:rPr>
      </w:pPr>
    </w:p>
    <w:p w:rsidR="007C75E9" w:rsidRPr="0012263E" w:rsidRDefault="009C1799" w:rsidP="0012263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Stanovisko</w:t>
      </w:r>
      <w:r w:rsidR="0012263E" w:rsidRPr="0012263E">
        <w:rPr>
          <w:rFonts w:ascii="Arial" w:hAnsi="Arial" w:cs="Arial"/>
          <w:b/>
          <w:u w:val="single"/>
        </w:rPr>
        <w:t xml:space="preserve"> FCC</w:t>
      </w:r>
      <w:r w:rsidR="007C75E9" w:rsidRPr="0012263E">
        <w:rPr>
          <w:rFonts w:ascii="Arial" w:hAnsi="Arial" w:cs="Arial"/>
          <w:b/>
          <w:u w:val="single"/>
        </w:rPr>
        <w:t xml:space="preserve">: </w:t>
      </w:r>
    </w:p>
    <w:p w:rsidR="007C75E9" w:rsidRPr="005A2700" w:rsidRDefault="007C75E9" w:rsidP="00361350">
      <w:pPr>
        <w:jc w:val="both"/>
        <w:rPr>
          <w:rFonts w:ascii="Arial" w:hAnsi="Arial" w:cs="Arial"/>
        </w:rPr>
      </w:pPr>
      <w:r w:rsidRPr="00776A3C">
        <w:rPr>
          <w:rFonts w:ascii="Arial" w:hAnsi="Arial" w:cs="Arial"/>
        </w:rPr>
        <w:t xml:space="preserve">Termíny postřiků v zeleni se zveřejňují. U postřiků na chodnících je umístěna informační cedule v době aplikace a po zaschnutí je cedule přesunuta na místo další aplikace. Aplikace, ať už v zeleni nebo na chodnících, se vždy označuje. Neoznačuje se pouze </w:t>
      </w:r>
      <w:r w:rsidRPr="005A2700">
        <w:rPr>
          <w:rFonts w:ascii="Arial" w:hAnsi="Arial" w:cs="Arial"/>
        </w:rPr>
        <w:t>aplikace v komunikaci, protože toto není technicky možné.</w:t>
      </w:r>
    </w:p>
    <w:p w:rsidR="007C75E9" w:rsidRPr="00776A3C" w:rsidRDefault="007C75E9" w:rsidP="00361350">
      <w:pPr>
        <w:jc w:val="both"/>
        <w:rPr>
          <w:rFonts w:ascii="Arial" w:hAnsi="Arial" w:cs="Arial"/>
        </w:rPr>
      </w:pPr>
      <w:r w:rsidRPr="005A2700">
        <w:rPr>
          <w:rFonts w:ascii="Arial" w:hAnsi="Arial" w:cs="Arial"/>
        </w:rPr>
        <w:t>Ve vybraných lokalitách (kde je to technicky možné) se využívá alternativní způsob ošetření horkou párou. Od opětovného</w:t>
      </w:r>
      <w:r w:rsidRPr="00776A3C">
        <w:rPr>
          <w:rFonts w:ascii="Arial" w:hAnsi="Arial" w:cs="Arial"/>
        </w:rPr>
        <w:t xml:space="preserve"> spuštění chemických postřiků nebyla žádná z těchto ploch – tedy ploch ošetřovaných horkou párou - ošetřena chemicky.</w:t>
      </w:r>
    </w:p>
    <w:p w:rsidR="007C75E9" w:rsidRPr="00776A3C" w:rsidRDefault="007C75E9" w:rsidP="00361350">
      <w:pPr>
        <w:jc w:val="both"/>
        <w:rPr>
          <w:rFonts w:ascii="Arial" w:hAnsi="Arial" w:cs="Arial"/>
        </w:rPr>
      </w:pPr>
      <w:r w:rsidRPr="00776A3C">
        <w:rPr>
          <w:rFonts w:ascii="Arial" w:hAnsi="Arial" w:cs="Arial"/>
        </w:rPr>
        <w:t>Chemické postřiky se neaplikují na chodníky případně komunikace bez zaplevelení. Aplikace je vždy prováděna lokálně dle stavu a míry zaplevelení. Vždy je brán ohled na aktuální stav počasí. Pokud dojde ke změně počasí /vítr, déšť/, je aplikace okamžitě přerušena.</w:t>
      </w:r>
    </w:p>
    <w:p w:rsidR="007C75E9" w:rsidRPr="00776A3C" w:rsidRDefault="007C75E9" w:rsidP="00361350">
      <w:pPr>
        <w:jc w:val="both"/>
        <w:rPr>
          <w:rFonts w:ascii="Arial" w:hAnsi="Arial" w:cs="Arial"/>
        </w:rPr>
      </w:pPr>
      <w:r w:rsidRPr="00776A3C">
        <w:rPr>
          <w:rFonts w:ascii="Arial" w:hAnsi="Arial" w:cs="Arial"/>
        </w:rPr>
        <w:t xml:space="preserve">V současné době nejsou žádné chemické postřiky aplikovány u MŠ případně ZŠ, nebo </w:t>
      </w:r>
      <w:r w:rsidR="0012263E">
        <w:rPr>
          <w:rFonts w:ascii="Arial" w:hAnsi="Arial" w:cs="Arial"/>
        </w:rPr>
        <w:br/>
      </w:r>
      <w:r w:rsidRPr="00776A3C">
        <w:rPr>
          <w:rFonts w:ascii="Arial" w:hAnsi="Arial" w:cs="Arial"/>
        </w:rPr>
        <w:t>na dětská hřiště, či dokonce přímo do pískoviště.</w:t>
      </w:r>
    </w:p>
    <w:p w:rsidR="007C75E9" w:rsidRPr="00776A3C" w:rsidRDefault="007C75E9" w:rsidP="007C75E9">
      <w:pPr>
        <w:pStyle w:val="Normlnweb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</w:rPr>
      </w:pPr>
    </w:p>
    <w:p w:rsidR="00776A3C" w:rsidRPr="00776A3C" w:rsidRDefault="00776A3C" w:rsidP="00C74923">
      <w:pPr>
        <w:jc w:val="both"/>
        <w:rPr>
          <w:rFonts w:ascii="Arial" w:hAnsi="Arial" w:cs="Arial"/>
        </w:rPr>
      </w:pPr>
    </w:p>
    <w:p w:rsidR="00A43C72" w:rsidRDefault="00A43C72" w:rsidP="00C74923">
      <w:pPr>
        <w:jc w:val="both"/>
        <w:rPr>
          <w:rFonts w:ascii="Arial" w:hAnsi="Arial" w:cs="Arial"/>
          <w:b/>
          <w:u w:val="single"/>
        </w:rPr>
      </w:pPr>
    </w:p>
    <w:p w:rsidR="00C74923" w:rsidRPr="00776A3C" w:rsidRDefault="00C74923" w:rsidP="00C74923">
      <w:pPr>
        <w:jc w:val="both"/>
        <w:rPr>
          <w:rFonts w:ascii="Arial" w:hAnsi="Arial" w:cs="Arial"/>
          <w:b/>
          <w:u w:val="single"/>
        </w:rPr>
      </w:pPr>
      <w:r w:rsidRPr="00776A3C">
        <w:rPr>
          <w:rFonts w:ascii="Arial" w:hAnsi="Arial" w:cs="Arial"/>
          <w:b/>
          <w:u w:val="single"/>
        </w:rPr>
        <w:t>Stanovisko zpracovatele</w:t>
      </w:r>
      <w:r w:rsidR="00776A3C">
        <w:rPr>
          <w:rFonts w:ascii="Arial" w:hAnsi="Arial" w:cs="Arial"/>
          <w:b/>
          <w:u w:val="single"/>
        </w:rPr>
        <w:t>:</w:t>
      </w:r>
    </w:p>
    <w:p w:rsidR="00AB1F92" w:rsidRDefault="00C74923" w:rsidP="00C74923">
      <w:pPr>
        <w:jc w:val="both"/>
        <w:rPr>
          <w:rFonts w:ascii="Arial" w:hAnsi="Arial" w:cs="Arial"/>
        </w:rPr>
      </w:pPr>
      <w:r w:rsidRPr="00776A3C">
        <w:rPr>
          <w:rFonts w:ascii="Arial" w:hAnsi="Arial" w:cs="Arial"/>
        </w:rPr>
        <w:t xml:space="preserve">Odbor kancelář primátora doporučuje vzít informace o přijetí a obsahu petice na vědomí </w:t>
      </w:r>
      <w:r w:rsidR="00AB1F92">
        <w:rPr>
          <w:rFonts w:ascii="Arial" w:hAnsi="Arial" w:cs="Arial"/>
        </w:rPr>
        <w:br/>
      </w:r>
      <w:r w:rsidRPr="00776A3C">
        <w:rPr>
          <w:rFonts w:ascii="Arial" w:hAnsi="Arial" w:cs="Arial"/>
        </w:rPr>
        <w:t xml:space="preserve">a zaslat zástupkyni petičního výboru odpověď v souladu s informacemi dle důvodové zprávy. </w:t>
      </w:r>
    </w:p>
    <w:p w:rsidR="00C74923" w:rsidRPr="00776A3C" w:rsidRDefault="00AB1F92" w:rsidP="00C7492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Materiál projednala a doporučila ke schválení Rada města Prostějova na své schůzi dne 9. 2. 2021 (usnesení č. 1083).</w:t>
      </w:r>
    </w:p>
    <w:p w:rsidR="00C74923" w:rsidRPr="00F63C71" w:rsidRDefault="00C74923" w:rsidP="00C74923">
      <w:pPr>
        <w:tabs>
          <w:tab w:val="left" w:pos="284"/>
        </w:tabs>
        <w:jc w:val="both"/>
        <w:rPr>
          <w:rFonts w:ascii="Arial" w:hAnsi="Arial" w:cs="Arial"/>
        </w:rPr>
      </w:pPr>
    </w:p>
    <w:p w:rsidR="00C74923" w:rsidRDefault="00C74923" w:rsidP="00C74923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12263E" w:rsidRDefault="0012263E" w:rsidP="00C74923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12263E" w:rsidRDefault="0012263E" w:rsidP="00C74923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Přílohy:</w:t>
      </w:r>
    </w:p>
    <w:p w:rsidR="0012263E" w:rsidRPr="00466CB9" w:rsidRDefault="0012263E" w:rsidP="0012263E">
      <w:pPr>
        <w:pStyle w:val="Bezmezer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466CB9">
        <w:rPr>
          <w:rFonts w:ascii="Arial" w:hAnsi="Arial" w:cs="Arial"/>
          <w:bCs/>
          <w:sz w:val="24"/>
          <w:szCs w:val="24"/>
        </w:rPr>
        <w:t>text petice</w:t>
      </w:r>
    </w:p>
    <w:p w:rsidR="0012263E" w:rsidRPr="00466CB9" w:rsidRDefault="0012263E" w:rsidP="0012263E">
      <w:pPr>
        <w:pStyle w:val="Bezmezer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466CB9">
        <w:rPr>
          <w:rFonts w:ascii="Arial" w:hAnsi="Arial" w:cs="Arial"/>
          <w:bCs/>
          <w:sz w:val="24"/>
          <w:szCs w:val="24"/>
        </w:rPr>
        <w:t>prezentace</w:t>
      </w:r>
      <w:r w:rsidR="00466CB9" w:rsidRPr="00466CB9">
        <w:rPr>
          <w:rFonts w:ascii="Arial" w:hAnsi="Arial" w:cs="Arial"/>
          <w:bCs/>
          <w:sz w:val="24"/>
          <w:szCs w:val="24"/>
        </w:rPr>
        <w:t xml:space="preserve"> k postupu města</w:t>
      </w:r>
    </w:p>
    <w:sectPr w:rsidR="0012263E" w:rsidRPr="00466CB9" w:rsidSect="0012263E">
      <w:footerReference w:type="default" r:id="rId8"/>
      <w:pgSz w:w="11906" w:h="16838"/>
      <w:pgMar w:top="1417" w:right="991" w:bottom="17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75" w:rsidRDefault="00236175" w:rsidP="0012263E">
      <w:r>
        <w:separator/>
      </w:r>
    </w:p>
  </w:endnote>
  <w:endnote w:type="continuationSeparator" w:id="0">
    <w:p w:rsidR="00236175" w:rsidRDefault="00236175" w:rsidP="0012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1D1276" w:rsidRDefault="003312A3" w:rsidP="009C4E23">
    <w:pPr>
      <w:pStyle w:val="Zpat"/>
      <w:pBdr>
        <w:top w:val="thinThickSmallGap" w:sz="24" w:space="1" w:color="622423"/>
      </w:pBd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Zasedání Zastupitelstva města Prostějova konané dne 23. 2. </w:t>
    </w:r>
    <w:r w:rsidRPr="001D1276">
      <w:rPr>
        <w:rFonts w:ascii="Arial" w:hAnsi="Arial" w:cs="Arial"/>
        <w:sz w:val="20"/>
        <w:szCs w:val="20"/>
      </w:rPr>
      <w:t>2021</w:t>
    </w:r>
    <w:r w:rsidRPr="001D1276">
      <w:rPr>
        <w:rFonts w:ascii="Arial" w:hAnsi="Arial" w:cs="Arial"/>
        <w:sz w:val="20"/>
        <w:szCs w:val="20"/>
      </w:rPr>
      <w:tab/>
      <w:t xml:space="preserve">Strana </w:t>
    </w:r>
    <w:r w:rsidRPr="001D1276">
      <w:rPr>
        <w:rFonts w:ascii="Arial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1D1276">
      <w:rPr>
        <w:rFonts w:ascii="Arial" w:hAnsi="Arial" w:cs="Arial"/>
        <w:sz w:val="20"/>
        <w:szCs w:val="20"/>
      </w:rPr>
      <w:fldChar w:fldCharType="separate"/>
    </w:r>
    <w:r w:rsidR="007867EF">
      <w:rPr>
        <w:rFonts w:ascii="Arial" w:hAnsi="Arial" w:cs="Arial"/>
        <w:noProof/>
        <w:sz w:val="20"/>
        <w:szCs w:val="20"/>
      </w:rPr>
      <w:t>4</w:t>
    </w:r>
    <w:r w:rsidRPr="001D1276">
      <w:rPr>
        <w:rFonts w:ascii="Arial" w:hAnsi="Arial" w:cs="Arial"/>
        <w:sz w:val="20"/>
        <w:szCs w:val="20"/>
      </w:rPr>
      <w:fldChar w:fldCharType="end"/>
    </w:r>
    <w:r w:rsidRPr="001D1276">
      <w:rPr>
        <w:rFonts w:ascii="Arial" w:hAnsi="Arial" w:cs="Arial"/>
        <w:sz w:val="20"/>
        <w:szCs w:val="20"/>
      </w:rPr>
      <w:tab/>
    </w:r>
  </w:p>
  <w:p w:rsidR="0012263E" w:rsidRPr="0012263E" w:rsidRDefault="0012263E" w:rsidP="0012263E">
    <w:pPr>
      <w:pStyle w:val="Bezmezer"/>
      <w:jc w:val="both"/>
      <w:rPr>
        <w:rFonts w:ascii="Arial" w:hAnsi="Arial" w:cs="Arial"/>
        <w:sz w:val="20"/>
        <w:szCs w:val="20"/>
      </w:rPr>
    </w:pPr>
    <w:r w:rsidRPr="0012263E">
      <w:rPr>
        <w:rFonts w:ascii="Arial" w:hAnsi="Arial" w:cs="Arial"/>
        <w:sz w:val="20"/>
        <w:szCs w:val="20"/>
      </w:rPr>
      <w:t>Petice „Chemické postřiky v Prostějově nechceme“</w:t>
    </w:r>
  </w:p>
  <w:p w:rsidR="00FC7173" w:rsidRPr="001D1276" w:rsidRDefault="007867EF" w:rsidP="001D1276">
    <w:pPr>
      <w:pStyle w:val="Zpat"/>
      <w:pBdr>
        <w:top w:val="thinThickSmallGap" w:sz="24" w:space="1" w:color="622423"/>
      </w:pBd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75" w:rsidRDefault="00236175" w:rsidP="0012263E">
      <w:r>
        <w:separator/>
      </w:r>
    </w:p>
  </w:footnote>
  <w:footnote w:type="continuationSeparator" w:id="0">
    <w:p w:rsidR="00236175" w:rsidRDefault="00236175" w:rsidP="0012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D39"/>
    <w:multiLevelType w:val="hybridMultilevel"/>
    <w:tmpl w:val="B8A0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4D31"/>
    <w:multiLevelType w:val="hybridMultilevel"/>
    <w:tmpl w:val="9BBA96B0"/>
    <w:lvl w:ilvl="0" w:tplc="63D685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1BA0"/>
    <w:multiLevelType w:val="hybridMultilevel"/>
    <w:tmpl w:val="07D02FF6"/>
    <w:lvl w:ilvl="0" w:tplc="3530F9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47A77"/>
    <w:multiLevelType w:val="hybridMultilevel"/>
    <w:tmpl w:val="EFFA0318"/>
    <w:lvl w:ilvl="0" w:tplc="024A2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23"/>
    <w:rsid w:val="00047F68"/>
    <w:rsid w:val="00056E8E"/>
    <w:rsid w:val="000734BD"/>
    <w:rsid w:val="0012263E"/>
    <w:rsid w:val="00236175"/>
    <w:rsid w:val="002B3566"/>
    <w:rsid w:val="002E46B8"/>
    <w:rsid w:val="003312A3"/>
    <w:rsid w:val="00361350"/>
    <w:rsid w:val="004622C1"/>
    <w:rsid w:val="00466CB9"/>
    <w:rsid w:val="005A2700"/>
    <w:rsid w:val="006F3829"/>
    <w:rsid w:val="006F6FC9"/>
    <w:rsid w:val="0070146C"/>
    <w:rsid w:val="00746D0C"/>
    <w:rsid w:val="00776A3C"/>
    <w:rsid w:val="007867EF"/>
    <w:rsid w:val="007C75E9"/>
    <w:rsid w:val="009633A2"/>
    <w:rsid w:val="009C1799"/>
    <w:rsid w:val="00A43C72"/>
    <w:rsid w:val="00AB1F92"/>
    <w:rsid w:val="00AD5250"/>
    <w:rsid w:val="00B059C1"/>
    <w:rsid w:val="00BF5833"/>
    <w:rsid w:val="00C34BBE"/>
    <w:rsid w:val="00C74923"/>
    <w:rsid w:val="00D2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B5328-05DA-41F7-BEF6-EE501CCF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923"/>
    <w:rPr>
      <w:rFonts w:eastAsia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75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74923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C74923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749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923"/>
    <w:rPr>
      <w:rFonts w:eastAsia="Times New Roman" w:cs="Times New Roman"/>
      <w:sz w:val="24"/>
      <w:szCs w:val="24"/>
      <w:lang w:eastAsia="cs-CZ"/>
    </w:rPr>
  </w:style>
  <w:style w:type="paragraph" w:customStyle="1" w:styleId="Default">
    <w:name w:val="Default"/>
    <w:rsid w:val="00C749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C74923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945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75E9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C75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1226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263E"/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263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F6F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F6F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F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FC9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6F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FC9"/>
    <w:rPr>
      <w:rFonts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FEB7-EE08-4695-90AF-9F2B211B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Petra</dc:creator>
  <cp:keywords/>
  <dc:description/>
  <cp:lastModifiedBy>Mejzlíková Petra</cp:lastModifiedBy>
  <cp:revision>2</cp:revision>
  <cp:lastPrinted>2021-02-10T12:16:00Z</cp:lastPrinted>
  <dcterms:created xsi:type="dcterms:W3CDTF">2021-02-10T13:17:00Z</dcterms:created>
  <dcterms:modified xsi:type="dcterms:W3CDTF">2021-02-10T13:17:00Z</dcterms:modified>
</cp:coreProperties>
</file>