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5A" w:rsidRPr="00E54419" w:rsidRDefault="00EF7B5A" w:rsidP="00E54419">
      <w:pPr>
        <w:pStyle w:val="Hlavika1"/>
        <w:numPr>
          <w:ilvl w:val="0"/>
          <w:numId w:val="0"/>
        </w:numPr>
        <w:jc w:val="both"/>
        <w:rPr>
          <w:rFonts w:ascii="Times New Roman" w:hAnsi="Times New Roman" w:cs="Times New Roman"/>
          <w:b w:val="0"/>
        </w:rPr>
      </w:pPr>
    </w:p>
    <w:p w:rsidR="001C6F28" w:rsidRPr="001C6F28" w:rsidRDefault="001C6F28" w:rsidP="001C6F28">
      <w:pPr>
        <w:pStyle w:val="Hlavika1"/>
        <w:numPr>
          <w:ilvl w:val="0"/>
          <w:numId w:val="0"/>
        </w:numPr>
        <w:ind w:left="567" w:hanging="567"/>
        <w:jc w:val="center"/>
        <w:rPr>
          <w:rFonts w:ascii="Times New Roman" w:hAnsi="Times New Roman" w:cs="Times New Roman"/>
          <w:sz w:val="36"/>
          <w:szCs w:val="36"/>
        </w:rPr>
      </w:pPr>
      <w:r w:rsidRPr="001C6F28">
        <w:rPr>
          <w:rFonts w:ascii="Times New Roman" w:hAnsi="Times New Roman" w:cs="Times New Roman"/>
          <w:sz w:val="36"/>
          <w:szCs w:val="36"/>
        </w:rPr>
        <w:t>PROJEKT VNITROSTÁTNÍ FÚZE SLOUČENÍM</w:t>
      </w:r>
    </w:p>
    <w:p w:rsidR="001C6F28" w:rsidRDefault="001C6F28" w:rsidP="001C6F28">
      <w:pPr>
        <w:pStyle w:val="Hlavika2"/>
        <w:numPr>
          <w:ilvl w:val="0"/>
          <w:numId w:val="0"/>
        </w:numPr>
        <w:tabs>
          <w:tab w:val="left" w:pos="3063"/>
        </w:tabs>
        <w:ind w:left="567"/>
        <w:rPr>
          <w:rFonts w:ascii="Times New Roman" w:hAnsi="Times New Roman" w:cs="Times New Roman"/>
          <w:b/>
          <w:sz w:val="24"/>
          <w:szCs w:val="24"/>
        </w:rPr>
      </w:pPr>
      <w:r w:rsidRPr="001C6F28">
        <w:rPr>
          <w:rFonts w:ascii="Times New Roman" w:hAnsi="Times New Roman" w:cs="Times New Roman"/>
          <w:b/>
          <w:sz w:val="24"/>
          <w:szCs w:val="24"/>
        </w:rPr>
        <w:t xml:space="preserve">zúčastněných společností </w:t>
      </w:r>
      <w:r>
        <w:rPr>
          <w:rFonts w:ascii="Times New Roman" w:hAnsi="Times New Roman" w:cs="Times New Roman"/>
          <w:b/>
          <w:sz w:val="24"/>
          <w:szCs w:val="24"/>
        </w:rPr>
        <w:t>:</w:t>
      </w:r>
    </w:p>
    <w:p w:rsidR="001C6F28" w:rsidRPr="001C6F28" w:rsidRDefault="001C6F28" w:rsidP="001C6F28">
      <w:pPr>
        <w:pStyle w:val="Hlavika1"/>
        <w:numPr>
          <w:ilvl w:val="0"/>
          <w:numId w:val="0"/>
        </w:numPr>
        <w:ind w:left="567"/>
        <w:jc w:val="both"/>
        <w:rPr>
          <w:rFonts w:ascii="Times New Roman" w:hAnsi="Times New Roman" w:cs="Times New Roman"/>
          <w:b w:val="0"/>
          <w:sz w:val="24"/>
          <w:szCs w:val="24"/>
        </w:rPr>
      </w:pPr>
      <w:r w:rsidRPr="001C6F28">
        <w:rPr>
          <w:rFonts w:ascii="Times New Roman" w:hAnsi="Times New Roman" w:cs="Times New Roman"/>
          <w:sz w:val="24"/>
          <w:szCs w:val="24"/>
        </w:rPr>
        <w:t>Lesy města Prostějova</w:t>
      </w:r>
      <w:r w:rsidR="00C6305B">
        <w:rPr>
          <w:rFonts w:ascii="Times New Roman" w:hAnsi="Times New Roman" w:cs="Times New Roman"/>
          <w:sz w:val="24"/>
          <w:szCs w:val="24"/>
        </w:rPr>
        <w:t>,</w:t>
      </w:r>
      <w:r w:rsidRPr="001C6F28">
        <w:rPr>
          <w:rFonts w:ascii="Times New Roman" w:hAnsi="Times New Roman" w:cs="Times New Roman"/>
          <w:sz w:val="24"/>
          <w:szCs w:val="24"/>
        </w:rPr>
        <w:t xml:space="preserve"> s.r.o., </w:t>
      </w:r>
    </w:p>
    <w:p w:rsidR="001C6F28" w:rsidRPr="001C6F28" w:rsidRDefault="001C6F28" w:rsidP="001C6F28">
      <w:pPr>
        <w:pStyle w:val="Hlavika2"/>
        <w:numPr>
          <w:ilvl w:val="0"/>
          <w:numId w:val="0"/>
        </w:numPr>
        <w:tabs>
          <w:tab w:val="left" w:pos="3063"/>
        </w:tabs>
        <w:ind w:left="567"/>
        <w:rPr>
          <w:rFonts w:ascii="Times New Roman" w:hAnsi="Times New Roman" w:cs="Times New Roman"/>
          <w:b/>
          <w:sz w:val="24"/>
          <w:szCs w:val="24"/>
        </w:rPr>
      </w:pPr>
      <w:r w:rsidRPr="001C6F28">
        <w:rPr>
          <w:rFonts w:ascii="Times New Roman" w:hAnsi="Times New Roman" w:cs="Times New Roman"/>
          <w:b/>
          <w:sz w:val="24"/>
          <w:szCs w:val="24"/>
        </w:rPr>
        <w:t>a</w:t>
      </w:r>
    </w:p>
    <w:p w:rsidR="001C6F28" w:rsidRPr="001C6F28" w:rsidRDefault="001C6F28" w:rsidP="001C6F28">
      <w:pPr>
        <w:pStyle w:val="Hlavika1"/>
        <w:numPr>
          <w:ilvl w:val="0"/>
          <w:numId w:val="0"/>
        </w:numPr>
        <w:ind w:left="567"/>
        <w:jc w:val="both"/>
        <w:rPr>
          <w:rFonts w:ascii="Times New Roman" w:hAnsi="Times New Roman" w:cs="Times New Roman"/>
          <w:b w:val="0"/>
          <w:sz w:val="24"/>
          <w:szCs w:val="24"/>
        </w:rPr>
      </w:pPr>
      <w:r w:rsidRPr="001C6F28">
        <w:rPr>
          <w:rFonts w:ascii="Times New Roman" w:hAnsi="Times New Roman" w:cs="Times New Roman"/>
          <w:sz w:val="24"/>
          <w:szCs w:val="24"/>
        </w:rPr>
        <w:t>DŘEVO Prostějov, s.r.o.</w:t>
      </w:r>
    </w:p>
    <w:p w:rsidR="001C6F28" w:rsidRPr="001C6F28" w:rsidRDefault="001C6F28" w:rsidP="001C6F28">
      <w:pPr>
        <w:pStyle w:val="Hlavika2"/>
        <w:numPr>
          <w:ilvl w:val="0"/>
          <w:numId w:val="0"/>
        </w:numPr>
        <w:tabs>
          <w:tab w:val="left" w:pos="3063"/>
        </w:tabs>
        <w:ind w:left="567"/>
        <w:rPr>
          <w:rFonts w:ascii="Times New Roman" w:hAnsi="Times New Roman" w:cs="Times New Roman"/>
          <w:b/>
          <w:sz w:val="24"/>
          <w:szCs w:val="24"/>
        </w:rPr>
      </w:pPr>
      <w:r w:rsidRPr="001C6F28">
        <w:rPr>
          <w:rFonts w:ascii="Times New Roman" w:hAnsi="Times New Roman" w:cs="Times New Roman"/>
          <w:b/>
          <w:sz w:val="24"/>
          <w:szCs w:val="24"/>
        </w:rPr>
        <w:tab/>
      </w:r>
    </w:p>
    <w:p w:rsidR="001C6F28" w:rsidRDefault="001C6F28" w:rsidP="00E747CD">
      <w:pPr>
        <w:pStyle w:val="Hlavika1"/>
        <w:numPr>
          <w:ilvl w:val="0"/>
          <w:numId w:val="0"/>
        </w:numPr>
        <w:spacing w:before="0"/>
        <w:ind w:left="567" w:hanging="567"/>
        <w:jc w:val="both"/>
        <w:rPr>
          <w:rFonts w:ascii="Times New Roman" w:hAnsi="Times New Roman" w:cs="Times New Roman"/>
          <w:sz w:val="24"/>
          <w:szCs w:val="24"/>
        </w:rPr>
      </w:pPr>
      <w:r w:rsidRPr="001C6F28">
        <w:rPr>
          <w:rFonts w:ascii="Times New Roman" w:hAnsi="Times New Roman" w:cs="Times New Roman"/>
          <w:sz w:val="24"/>
          <w:szCs w:val="24"/>
        </w:rPr>
        <w:t xml:space="preserve">vypracovaný v souladu s ustanovením § 61 a násl. a ustanovením § 88 a násl. zák. č. </w:t>
      </w:r>
    </w:p>
    <w:p w:rsidR="001C6F28" w:rsidRDefault="001C6F28" w:rsidP="00E747CD">
      <w:pPr>
        <w:pStyle w:val="Hlavika1"/>
        <w:numPr>
          <w:ilvl w:val="0"/>
          <w:numId w:val="0"/>
        </w:numPr>
        <w:spacing w:before="0"/>
        <w:ind w:left="567" w:hanging="567"/>
        <w:jc w:val="both"/>
        <w:rPr>
          <w:rFonts w:ascii="Times New Roman" w:hAnsi="Times New Roman" w:cs="Times New Roman"/>
          <w:sz w:val="24"/>
          <w:szCs w:val="24"/>
        </w:rPr>
      </w:pPr>
      <w:r w:rsidRPr="001C6F28">
        <w:rPr>
          <w:rFonts w:ascii="Times New Roman" w:hAnsi="Times New Roman" w:cs="Times New Roman"/>
          <w:sz w:val="24"/>
          <w:szCs w:val="24"/>
        </w:rPr>
        <w:t>125/2008 Sb., o</w:t>
      </w:r>
      <w:r w:rsidR="00E747CD">
        <w:rPr>
          <w:rFonts w:ascii="Times New Roman" w:hAnsi="Times New Roman" w:cs="Times New Roman"/>
          <w:sz w:val="24"/>
          <w:szCs w:val="24"/>
        </w:rPr>
        <w:t xml:space="preserve"> </w:t>
      </w:r>
      <w:r w:rsidRPr="001C6F28">
        <w:rPr>
          <w:rFonts w:ascii="Times New Roman" w:hAnsi="Times New Roman" w:cs="Times New Roman"/>
          <w:sz w:val="24"/>
          <w:szCs w:val="24"/>
        </w:rPr>
        <w:t>přeměnách obchodních společností a družstev v platném znění</w:t>
      </w:r>
    </w:p>
    <w:p w:rsidR="00E747CD" w:rsidRPr="00E747CD" w:rsidRDefault="00E747CD" w:rsidP="00E747CD">
      <w:pPr>
        <w:pStyle w:val="Hlavika2"/>
        <w:numPr>
          <w:ilvl w:val="0"/>
          <w:numId w:val="0"/>
        </w:numPr>
        <w:spacing w:before="0"/>
        <w:ind w:left="567"/>
      </w:pPr>
    </w:p>
    <w:p w:rsidR="00EF7B5A" w:rsidRPr="00E54419" w:rsidRDefault="00EF7B5A" w:rsidP="00EF7B5A">
      <w:pPr>
        <w:pStyle w:val="Hlavika1"/>
        <w:numPr>
          <w:ilvl w:val="0"/>
          <w:numId w:val="0"/>
        </w:numPr>
        <w:ind w:left="567" w:hanging="567"/>
        <w:jc w:val="both"/>
        <w:rPr>
          <w:rFonts w:ascii="Times New Roman" w:hAnsi="Times New Roman" w:cs="Times New Roman"/>
        </w:rPr>
      </w:pPr>
      <w:r w:rsidRPr="00E54419">
        <w:rPr>
          <w:rFonts w:ascii="Times New Roman" w:hAnsi="Times New Roman" w:cs="Times New Roman"/>
        </w:rPr>
        <w:t>Zúčastněné subjekty:</w:t>
      </w:r>
    </w:p>
    <w:p w:rsidR="00EF7B5A" w:rsidRPr="005F4B1C" w:rsidRDefault="00E54419" w:rsidP="00A87217">
      <w:pPr>
        <w:pStyle w:val="Hlavika1"/>
        <w:jc w:val="both"/>
        <w:rPr>
          <w:rFonts w:ascii="Times New Roman" w:hAnsi="Times New Roman" w:cs="Times New Roman"/>
          <w:b w:val="0"/>
          <w:sz w:val="24"/>
          <w:szCs w:val="24"/>
        </w:rPr>
      </w:pPr>
      <w:r w:rsidRPr="005F4B1C">
        <w:rPr>
          <w:rFonts w:ascii="Times New Roman" w:hAnsi="Times New Roman" w:cs="Times New Roman"/>
          <w:sz w:val="24"/>
          <w:szCs w:val="24"/>
        </w:rPr>
        <w:t>Lesy města Prostějova</w:t>
      </w:r>
      <w:r w:rsidR="00C6305B">
        <w:rPr>
          <w:rFonts w:ascii="Times New Roman" w:hAnsi="Times New Roman" w:cs="Times New Roman"/>
          <w:sz w:val="24"/>
          <w:szCs w:val="24"/>
        </w:rPr>
        <w:t>,</w:t>
      </w:r>
      <w:r w:rsidRPr="005F4B1C">
        <w:rPr>
          <w:rFonts w:ascii="Times New Roman" w:hAnsi="Times New Roman" w:cs="Times New Roman"/>
          <w:sz w:val="24"/>
          <w:szCs w:val="24"/>
        </w:rPr>
        <w:t xml:space="preserve"> s.r.o., </w:t>
      </w:r>
    </w:p>
    <w:p w:rsidR="00E54419" w:rsidRPr="005F4B1C" w:rsidRDefault="00EF7B5A" w:rsidP="00EF7B5A">
      <w:pPr>
        <w:pStyle w:val="Hlavika2"/>
        <w:numPr>
          <w:ilvl w:val="0"/>
          <w:numId w:val="0"/>
        </w:numPr>
        <w:ind w:left="567"/>
        <w:rPr>
          <w:rFonts w:ascii="Times New Roman" w:hAnsi="Times New Roman" w:cs="Times New Roman"/>
          <w:sz w:val="24"/>
          <w:szCs w:val="24"/>
        </w:rPr>
      </w:pPr>
      <w:bookmarkStart w:id="0" w:name="_Hlk62739535"/>
      <w:r w:rsidRPr="005F4B1C">
        <w:rPr>
          <w:rFonts w:ascii="Times New Roman" w:hAnsi="Times New Roman" w:cs="Times New Roman"/>
          <w:sz w:val="24"/>
          <w:szCs w:val="24"/>
        </w:rPr>
        <w:t xml:space="preserve">sídlem </w:t>
      </w:r>
      <w:r w:rsidR="00E54419" w:rsidRPr="005F4B1C">
        <w:rPr>
          <w:rFonts w:ascii="Times New Roman" w:hAnsi="Times New Roman" w:cs="Times New Roman"/>
          <w:sz w:val="24"/>
          <w:szCs w:val="24"/>
        </w:rPr>
        <w:t>Školní 3643/4, 796 01 Prostějov, IČO: 253 21 692, zapsaná v obchodním rejstříku vedeném Krajským soudem v Brně, oddíl C, vložka 25311</w:t>
      </w:r>
    </w:p>
    <w:bookmarkEnd w:id="0"/>
    <w:p w:rsidR="00EF7B5A" w:rsidRPr="005F4B1C" w:rsidRDefault="00EF7B5A" w:rsidP="00EF7B5A">
      <w:pPr>
        <w:pStyle w:val="Hlavika2"/>
        <w:numPr>
          <w:ilvl w:val="0"/>
          <w:numId w:val="0"/>
        </w:numPr>
        <w:ind w:left="567"/>
        <w:rPr>
          <w:rFonts w:ascii="Times New Roman" w:hAnsi="Times New Roman" w:cs="Times New Roman"/>
          <w:sz w:val="24"/>
          <w:szCs w:val="24"/>
        </w:rPr>
      </w:pPr>
      <w:r w:rsidRPr="005F4B1C">
        <w:rPr>
          <w:rFonts w:ascii="Times New Roman" w:hAnsi="Times New Roman" w:cs="Times New Roman"/>
          <w:sz w:val="24"/>
          <w:szCs w:val="24"/>
        </w:rPr>
        <w:t xml:space="preserve">zástupce </w:t>
      </w:r>
      <w:r w:rsidR="00E54419" w:rsidRPr="005F4B1C">
        <w:rPr>
          <w:rFonts w:ascii="Times New Roman" w:hAnsi="Times New Roman" w:cs="Times New Roman"/>
          <w:sz w:val="24"/>
          <w:szCs w:val="24"/>
        </w:rPr>
        <w:t xml:space="preserve">Ing. Michal </w:t>
      </w:r>
      <w:r w:rsidR="00E54419" w:rsidRPr="005F4B1C">
        <w:rPr>
          <w:rFonts w:ascii="Times New Roman" w:hAnsi="Times New Roman" w:cs="Times New Roman"/>
          <w:b/>
          <w:sz w:val="24"/>
          <w:szCs w:val="24"/>
        </w:rPr>
        <w:t>Dadák</w:t>
      </w:r>
      <w:r w:rsidR="00E54419" w:rsidRPr="005F4B1C">
        <w:rPr>
          <w:rFonts w:ascii="Times New Roman" w:hAnsi="Times New Roman" w:cs="Times New Roman"/>
          <w:sz w:val="24"/>
          <w:szCs w:val="24"/>
        </w:rPr>
        <w:t>, narozený 24. 9. 1961, trvalý pobyt Žárovice 99, 798 03 Plumlov, jednatel</w:t>
      </w:r>
    </w:p>
    <w:p w:rsidR="003C25E6" w:rsidRPr="005F4B1C" w:rsidRDefault="001C6F28" w:rsidP="00EF7B5A">
      <w:pPr>
        <w:pStyle w:val="Hlavika2"/>
        <w:numPr>
          <w:ilvl w:val="0"/>
          <w:numId w:val="0"/>
        </w:numPr>
        <w:ind w:left="567"/>
        <w:rPr>
          <w:rFonts w:ascii="Times New Roman" w:hAnsi="Times New Roman" w:cs="Times New Roman"/>
          <w:sz w:val="24"/>
          <w:szCs w:val="24"/>
        </w:rPr>
      </w:pPr>
      <w:r w:rsidRPr="005F4B1C">
        <w:rPr>
          <w:rFonts w:ascii="Times New Roman" w:hAnsi="Times New Roman" w:cs="Times New Roman"/>
          <w:sz w:val="24"/>
          <w:szCs w:val="24"/>
        </w:rPr>
        <w:t xml:space="preserve">(dále též „Nástupnická společnost“) </w:t>
      </w:r>
    </w:p>
    <w:p w:rsidR="00EF7B5A" w:rsidRPr="005F4B1C" w:rsidRDefault="00E54419" w:rsidP="009D6402">
      <w:pPr>
        <w:pStyle w:val="Hlavika1"/>
        <w:jc w:val="both"/>
        <w:rPr>
          <w:rFonts w:ascii="Times New Roman" w:hAnsi="Times New Roman" w:cs="Times New Roman"/>
          <w:b w:val="0"/>
          <w:sz w:val="24"/>
          <w:szCs w:val="24"/>
        </w:rPr>
      </w:pPr>
      <w:bookmarkStart w:id="1" w:name="_Hlk62739597"/>
      <w:r w:rsidRPr="005F4B1C">
        <w:rPr>
          <w:rFonts w:ascii="Times New Roman" w:hAnsi="Times New Roman" w:cs="Times New Roman"/>
          <w:sz w:val="24"/>
          <w:szCs w:val="24"/>
        </w:rPr>
        <w:t>DŘEVO Prostějov, s.r.o.</w:t>
      </w:r>
    </w:p>
    <w:p w:rsidR="00EF7B5A" w:rsidRPr="005F4B1C" w:rsidRDefault="00EF7B5A" w:rsidP="00EF7B5A">
      <w:pPr>
        <w:pStyle w:val="Hlavika1"/>
        <w:numPr>
          <w:ilvl w:val="0"/>
          <w:numId w:val="0"/>
        </w:numPr>
        <w:ind w:left="567"/>
        <w:rPr>
          <w:rFonts w:ascii="Times New Roman" w:hAnsi="Times New Roman" w:cs="Times New Roman"/>
          <w:b w:val="0"/>
          <w:sz w:val="24"/>
          <w:szCs w:val="24"/>
        </w:rPr>
      </w:pPr>
      <w:r w:rsidRPr="005F4B1C">
        <w:rPr>
          <w:rFonts w:ascii="Times New Roman" w:hAnsi="Times New Roman" w:cs="Times New Roman"/>
          <w:b w:val="0"/>
          <w:sz w:val="24"/>
          <w:szCs w:val="24"/>
        </w:rPr>
        <w:t xml:space="preserve">sídlem </w:t>
      </w:r>
      <w:r w:rsidR="00E54419" w:rsidRPr="005F4B1C">
        <w:rPr>
          <w:rFonts w:ascii="Times New Roman" w:hAnsi="Times New Roman" w:cs="Times New Roman"/>
          <w:b w:val="0"/>
          <w:sz w:val="24"/>
          <w:szCs w:val="24"/>
        </w:rPr>
        <w:t xml:space="preserve">Školní 3643/4, 796 01 Prostějov, IČO 066 82 596, </w:t>
      </w:r>
      <w:r w:rsidRPr="005F4B1C">
        <w:rPr>
          <w:rFonts w:ascii="Times New Roman" w:hAnsi="Times New Roman" w:cs="Times New Roman"/>
          <w:b w:val="0"/>
          <w:sz w:val="24"/>
          <w:szCs w:val="24"/>
        </w:rPr>
        <w:t xml:space="preserve"> zapsaná v obchodním rejstříku vedeném Krajským soudem v </w:t>
      </w:r>
      <w:r w:rsidR="00E54419" w:rsidRPr="005F4B1C">
        <w:rPr>
          <w:rFonts w:ascii="Times New Roman" w:hAnsi="Times New Roman" w:cs="Times New Roman"/>
          <w:b w:val="0"/>
          <w:sz w:val="24"/>
          <w:szCs w:val="24"/>
        </w:rPr>
        <w:t>Brně</w:t>
      </w:r>
      <w:r w:rsidRPr="005F4B1C">
        <w:rPr>
          <w:rFonts w:ascii="Times New Roman" w:hAnsi="Times New Roman" w:cs="Times New Roman"/>
          <w:b w:val="0"/>
          <w:sz w:val="24"/>
          <w:szCs w:val="24"/>
        </w:rPr>
        <w:t xml:space="preserve">, oddíl C, vložka </w:t>
      </w:r>
      <w:r w:rsidR="00E54419" w:rsidRPr="005F4B1C">
        <w:rPr>
          <w:rFonts w:ascii="Times New Roman" w:hAnsi="Times New Roman" w:cs="Times New Roman"/>
          <w:b w:val="0"/>
          <w:sz w:val="24"/>
          <w:szCs w:val="24"/>
        </w:rPr>
        <w:t>103657</w:t>
      </w:r>
      <w:bookmarkEnd w:id="1"/>
    </w:p>
    <w:p w:rsidR="00EF7B5A" w:rsidRPr="005F4B1C" w:rsidRDefault="00EF7B5A" w:rsidP="00EF7B5A">
      <w:pPr>
        <w:pStyle w:val="Hlavika2"/>
        <w:numPr>
          <w:ilvl w:val="0"/>
          <w:numId w:val="0"/>
        </w:numPr>
        <w:ind w:left="567"/>
        <w:rPr>
          <w:rFonts w:ascii="Times New Roman" w:hAnsi="Times New Roman" w:cs="Times New Roman"/>
          <w:sz w:val="24"/>
          <w:szCs w:val="24"/>
        </w:rPr>
      </w:pPr>
      <w:r w:rsidRPr="005F4B1C">
        <w:rPr>
          <w:rFonts w:ascii="Times New Roman" w:hAnsi="Times New Roman" w:cs="Times New Roman"/>
          <w:sz w:val="24"/>
          <w:szCs w:val="24"/>
        </w:rPr>
        <w:t xml:space="preserve">zástupce </w:t>
      </w:r>
      <w:r w:rsidR="00A87217" w:rsidRPr="005F4B1C">
        <w:rPr>
          <w:rFonts w:ascii="Times New Roman" w:hAnsi="Times New Roman" w:cs="Times New Roman"/>
          <w:sz w:val="24"/>
          <w:szCs w:val="24"/>
        </w:rPr>
        <w:t xml:space="preserve">Adam  </w:t>
      </w:r>
      <w:r w:rsidR="00A87217" w:rsidRPr="005F4B1C">
        <w:rPr>
          <w:rFonts w:ascii="Times New Roman" w:hAnsi="Times New Roman" w:cs="Times New Roman"/>
          <w:b/>
          <w:sz w:val="24"/>
          <w:szCs w:val="24"/>
        </w:rPr>
        <w:t>Prokop</w:t>
      </w:r>
      <w:r w:rsidR="001C6F28" w:rsidRPr="005F4B1C">
        <w:rPr>
          <w:rFonts w:ascii="Times New Roman" w:hAnsi="Times New Roman" w:cs="Times New Roman"/>
          <w:b/>
          <w:sz w:val="24"/>
          <w:szCs w:val="24"/>
        </w:rPr>
        <w:t>,</w:t>
      </w:r>
      <w:r w:rsidR="00A87217" w:rsidRPr="005F4B1C">
        <w:rPr>
          <w:rFonts w:ascii="Times New Roman" w:hAnsi="Times New Roman" w:cs="Times New Roman"/>
          <w:sz w:val="24"/>
          <w:szCs w:val="24"/>
        </w:rPr>
        <w:t xml:space="preserve"> narozený 25.4.1988, trvalý pobyt Sídl. E. Beneše 4135/37, 796 03 Prostějov</w:t>
      </w:r>
    </w:p>
    <w:tbl>
      <w:tblPr>
        <w:tblStyle w:val="Mkatabulky"/>
        <w:tblW w:w="8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574A9A" w:rsidRPr="005F4B1C" w:rsidTr="00574A9A">
        <w:trPr>
          <w:trHeight w:val="454"/>
          <w:jc w:val="center"/>
        </w:trPr>
        <w:tc>
          <w:tcPr>
            <w:tcW w:w="0" w:type="auto"/>
            <w:vAlign w:val="center"/>
          </w:tcPr>
          <w:p w:rsidR="003C25E6" w:rsidRPr="005F4B1C" w:rsidRDefault="001C6F28" w:rsidP="00D14FB1">
            <w:pPr>
              <w:pStyle w:val="Hlavika2"/>
              <w:numPr>
                <w:ilvl w:val="0"/>
                <w:numId w:val="0"/>
              </w:numPr>
              <w:spacing w:before="0"/>
              <w:ind w:left="567"/>
              <w:rPr>
                <w:rFonts w:ascii="Times New Roman" w:hAnsi="Times New Roman" w:cs="Times New Roman"/>
                <w:sz w:val="24"/>
                <w:szCs w:val="24"/>
              </w:rPr>
            </w:pPr>
            <w:r w:rsidRPr="005F4B1C">
              <w:rPr>
                <w:rFonts w:ascii="Times New Roman" w:hAnsi="Times New Roman" w:cs="Times New Roman"/>
                <w:sz w:val="24"/>
                <w:szCs w:val="24"/>
              </w:rPr>
              <w:t>(dále též „Zanikající společnost“)</w:t>
            </w:r>
          </w:p>
          <w:p w:rsidR="00E747CD" w:rsidRPr="005F4B1C" w:rsidRDefault="00E747CD" w:rsidP="00D14FB1">
            <w:pPr>
              <w:pStyle w:val="Hlavika2"/>
              <w:numPr>
                <w:ilvl w:val="0"/>
                <w:numId w:val="0"/>
              </w:numPr>
              <w:spacing w:before="0"/>
              <w:ind w:left="567" w:hanging="567"/>
              <w:rPr>
                <w:rFonts w:ascii="Times New Roman" w:hAnsi="Times New Roman" w:cs="Times New Roman"/>
                <w:sz w:val="24"/>
                <w:szCs w:val="24"/>
              </w:rPr>
            </w:pPr>
          </w:p>
          <w:p w:rsidR="00672FF3" w:rsidRDefault="00D14FB1" w:rsidP="00D14FB1">
            <w:pPr>
              <w:pStyle w:val="Hlavika2"/>
              <w:numPr>
                <w:ilvl w:val="0"/>
                <w:numId w:val="0"/>
              </w:numPr>
              <w:spacing w:before="0"/>
              <w:ind w:left="567" w:hanging="567"/>
              <w:rPr>
                <w:rFonts w:ascii="Times New Roman" w:hAnsi="Times New Roman" w:cs="Times New Roman"/>
                <w:sz w:val="24"/>
                <w:szCs w:val="24"/>
              </w:rPr>
            </w:pPr>
            <w:r w:rsidRPr="005F4B1C">
              <w:rPr>
                <w:rFonts w:ascii="Times New Roman" w:hAnsi="Times New Roman" w:cs="Times New Roman"/>
                <w:sz w:val="24"/>
                <w:szCs w:val="24"/>
              </w:rPr>
              <w:t xml:space="preserve">sepsali v souladu s ustanovením § 70 a </w:t>
            </w:r>
            <w:r w:rsidR="00E747CD" w:rsidRPr="005F4B1C">
              <w:rPr>
                <w:rFonts w:ascii="Times New Roman" w:hAnsi="Times New Roman" w:cs="Times New Roman"/>
                <w:sz w:val="24"/>
                <w:szCs w:val="24"/>
              </w:rPr>
              <w:t>§ 88 zák</w:t>
            </w:r>
            <w:r w:rsidR="00E747CD" w:rsidRPr="00E05525">
              <w:rPr>
                <w:rFonts w:ascii="Times New Roman" w:hAnsi="Times New Roman" w:cs="Times New Roman"/>
                <w:sz w:val="24"/>
                <w:szCs w:val="24"/>
              </w:rPr>
              <w:t>. č. 12</w:t>
            </w:r>
            <w:r w:rsidR="00E05525" w:rsidRPr="00E05525">
              <w:rPr>
                <w:rFonts w:ascii="Times New Roman" w:hAnsi="Times New Roman" w:cs="Times New Roman"/>
                <w:sz w:val="24"/>
                <w:szCs w:val="24"/>
              </w:rPr>
              <w:t>5</w:t>
            </w:r>
            <w:r w:rsidR="00E747CD" w:rsidRPr="00E05525">
              <w:rPr>
                <w:rFonts w:ascii="Times New Roman" w:hAnsi="Times New Roman" w:cs="Times New Roman"/>
                <w:sz w:val="24"/>
                <w:szCs w:val="24"/>
              </w:rPr>
              <w:t>/2008</w:t>
            </w:r>
            <w:r w:rsidR="00E05525">
              <w:rPr>
                <w:rFonts w:ascii="Times New Roman" w:hAnsi="Times New Roman" w:cs="Times New Roman"/>
                <w:sz w:val="24"/>
                <w:szCs w:val="24"/>
              </w:rPr>
              <w:t xml:space="preserve"> </w:t>
            </w:r>
            <w:r w:rsidR="00E747CD" w:rsidRPr="005F4B1C">
              <w:rPr>
                <w:rFonts w:ascii="Times New Roman" w:hAnsi="Times New Roman" w:cs="Times New Roman"/>
                <w:sz w:val="24"/>
                <w:szCs w:val="24"/>
              </w:rPr>
              <w:t xml:space="preserve">Sb., o přeměnách obchodních </w:t>
            </w:r>
          </w:p>
          <w:p w:rsidR="00E747CD" w:rsidRPr="005F4B1C" w:rsidRDefault="00E747CD" w:rsidP="00672FF3">
            <w:pPr>
              <w:pStyle w:val="Hlavika2"/>
              <w:numPr>
                <w:ilvl w:val="0"/>
                <w:numId w:val="0"/>
              </w:numPr>
              <w:spacing w:before="0"/>
              <w:ind w:left="567" w:hanging="567"/>
              <w:rPr>
                <w:rFonts w:ascii="Times New Roman" w:hAnsi="Times New Roman" w:cs="Times New Roman"/>
                <w:sz w:val="24"/>
                <w:szCs w:val="24"/>
              </w:rPr>
            </w:pPr>
            <w:r w:rsidRPr="005F4B1C">
              <w:rPr>
                <w:rFonts w:ascii="Times New Roman" w:hAnsi="Times New Roman" w:cs="Times New Roman"/>
                <w:sz w:val="24"/>
                <w:szCs w:val="24"/>
              </w:rPr>
              <w:t>společností a družstev , v platném znění</w:t>
            </w:r>
            <w:r w:rsidR="00D14FB1" w:rsidRPr="005F4B1C">
              <w:rPr>
                <w:rFonts w:ascii="Times New Roman" w:hAnsi="Times New Roman" w:cs="Times New Roman"/>
                <w:sz w:val="24"/>
                <w:szCs w:val="24"/>
              </w:rPr>
              <w:t xml:space="preserve"> </w:t>
            </w:r>
            <w:r w:rsidRPr="005F4B1C">
              <w:rPr>
                <w:rFonts w:ascii="Times New Roman" w:hAnsi="Times New Roman" w:cs="Times New Roman"/>
                <w:sz w:val="24"/>
                <w:szCs w:val="24"/>
              </w:rPr>
              <w:t xml:space="preserve"> (</w:t>
            </w:r>
            <w:r w:rsidR="00D14FB1" w:rsidRPr="005F4B1C">
              <w:rPr>
                <w:rFonts w:ascii="Times New Roman" w:hAnsi="Times New Roman" w:cs="Times New Roman"/>
                <w:sz w:val="24"/>
                <w:szCs w:val="24"/>
              </w:rPr>
              <w:t xml:space="preserve">dále jen „zákon o přeměnách“) tento : </w:t>
            </w:r>
          </w:p>
          <w:p w:rsidR="00D14FB1" w:rsidRPr="005F4B1C" w:rsidRDefault="00D14FB1" w:rsidP="00C66179">
            <w:pPr>
              <w:pStyle w:val="Hlavika3"/>
              <w:tabs>
                <w:tab w:val="clear" w:pos="2410"/>
                <w:tab w:val="clear" w:pos="2552"/>
              </w:tabs>
              <w:spacing w:line="240" w:lineRule="auto"/>
              <w:ind w:left="0"/>
              <w:jc w:val="center"/>
              <w:rPr>
                <w:rFonts w:ascii="Times New Roman" w:hAnsi="Times New Roman" w:cs="Times New Roman"/>
                <w:b/>
                <w:sz w:val="24"/>
                <w:szCs w:val="24"/>
              </w:rPr>
            </w:pPr>
          </w:p>
          <w:p w:rsidR="00574A9A" w:rsidRPr="005F4B1C" w:rsidRDefault="00EF7B5A" w:rsidP="00805064">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P</w:t>
            </w:r>
            <w:r w:rsidR="00602F53" w:rsidRPr="005F4B1C">
              <w:rPr>
                <w:rFonts w:ascii="Times New Roman" w:hAnsi="Times New Roman" w:cs="Times New Roman"/>
                <w:b/>
                <w:sz w:val="24"/>
                <w:szCs w:val="24"/>
              </w:rPr>
              <w:t xml:space="preserve">rojekt </w:t>
            </w:r>
            <w:r w:rsidR="001C6F28" w:rsidRPr="005F4B1C">
              <w:rPr>
                <w:rFonts w:ascii="Times New Roman" w:hAnsi="Times New Roman" w:cs="Times New Roman"/>
                <w:b/>
                <w:sz w:val="24"/>
                <w:szCs w:val="24"/>
              </w:rPr>
              <w:t xml:space="preserve">vnitrostátní fúze sloučením </w:t>
            </w:r>
          </w:p>
        </w:tc>
      </w:tr>
      <w:tr w:rsidR="00574A9A" w:rsidRPr="005F4B1C" w:rsidTr="00574A9A">
        <w:trPr>
          <w:trHeight w:val="454"/>
          <w:jc w:val="center"/>
        </w:trPr>
        <w:tc>
          <w:tcPr>
            <w:tcW w:w="0" w:type="auto"/>
            <w:vAlign w:val="center"/>
          </w:tcPr>
          <w:p w:rsidR="00574A9A" w:rsidRPr="005F4B1C" w:rsidRDefault="001C6F28" w:rsidP="001C6F28">
            <w:pPr>
              <w:pStyle w:val="Hlavika3"/>
              <w:tabs>
                <w:tab w:val="clear" w:pos="2410"/>
                <w:tab w:val="clear" w:pos="2552"/>
              </w:tabs>
              <w:spacing w:after="480" w:line="240" w:lineRule="auto"/>
              <w:ind w:left="0"/>
              <w:jc w:val="center"/>
              <w:rPr>
                <w:rFonts w:ascii="Times New Roman" w:hAnsi="Times New Roman" w:cs="Times New Roman"/>
                <w:sz w:val="24"/>
                <w:szCs w:val="24"/>
              </w:rPr>
            </w:pPr>
            <w:r w:rsidRPr="005F4B1C">
              <w:rPr>
                <w:rFonts w:ascii="Times New Roman" w:hAnsi="Times New Roman" w:cs="Times New Roman"/>
                <w:sz w:val="24"/>
                <w:szCs w:val="24"/>
              </w:rPr>
              <w:t>(dále jen „Projekt fúze“)</w:t>
            </w:r>
          </w:p>
          <w:p w:rsidR="00D14FB1" w:rsidRPr="005F4B1C"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ČÁST I.</w:t>
            </w:r>
          </w:p>
          <w:p w:rsidR="00D14FB1" w:rsidRPr="005F4B1C"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 xml:space="preserve">ZÁKLADNÍ INFORMACE O ZÚČASTNĚNÝCH SPOLEČNOSTECH </w:t>
            </w:r>
          </w:p>
          <w:p w:rsidR="00D14FB1"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p>
          <w:p w:rsidR="00805064" w:rsidRDefault="00805064" w:rsidP="00D14FB1">
            <w:pPr>
              <w:pStyle w:val="Hlavika3"/>
              <w:tabs>
                <w:tab w:val="clear" w:pos="2410"/>
                <w:tab w:val="clear" w:pos="2552"/>
              </w:tabs>
              <w:spacing w:line="240" w:lineRule="auto"/>
              <w:ind w:left="0"/>
              <w:jc w:val="center"/>
              <w:rPr>
                <w:rFonts w:ascii="Times New Roman" w:hAnsi="Times New Roman" w:cs="Times New Roman"/>
                <w:b/>
                <w:sz w:val="24"/>
                <w:szCs w:val="24"/>
              </w:rPr>
            </w:pPr>
          </w:p>
          <w:p w:rsidR="00805064" w:rsidRPr="005F4B1C" w:rsidRDefault="00805064" w:rsidP="00D14FB1">
            <w:pPr>
              <w:pStyle w:val="Hlavika3"/>
              <w:tabs>
                <w:tab w:val="clear" w:pos="2410"/>
                <w:tab w:val="clear" w:pos="2552"/>
              </w:tabs>
              <w:spacing w:line="240" w:lineRule="auto"/>
              <w:ind w:left="0"/>
              <w:jc w:val="center"/>
              <w:rPr>
                <w:rFonts w:ascii="Times New Roman" w:hAnsi="Times New Roman" w:cs="Times New Roman"/>
                <w:b/>
                <w:sz w:val="24"/>
                <w:szCs w:val="24"/>
              </w:rPr>
            </w:pPr>
          </w:p>
        </w:tc>
      </w:tr>
    </w:tbl>
    <w:p w:rsidR="00EF7B5A" w:rsidRPr="008C16D7" w:rsidRDefault="00E747CD" w:rsidP="00D14FB1">
      <w:pPr>
        <w:pStyle w:val="Text1"/>
        <w:numPr>
          <w:ilvl w:val="0"/>
          <w:numId w:val="5"/>
        </w:numPr>
        <w:spacing w:before="0" w:line="240" w:lineRule="auto"/>
        <w:rPr>
          <w:rFonts w:ascii="Times New Roman" w:hAnsi="Times New Roman" w:cs="Times New Roman"/>
          <w:sz w:val="24"/>
          <w:szCs w:val="24"/>
        </w:rPr>
      </w:pPr>
      <w:r w:rsidRPr="008C16D7">
        <w:rPr>
          <w:rFonts w:ascii="Times New Roman" w:hAnsi="Times New Roman" w:cs="Times New Roman"/>
          <w:sz w:val="24"/>
          <w:szCs w:val="24"/>
        </w:rPr>
        <w:t>Zá</w:t>
      </w:r>
      <w:r w:rsidR="00D14FB1" w:rsidRPr="008C16D7">
        <w:rPr>
          <w:rFonts w:ascii="Times New Roman" w:hAnsi="Times New Roman" w:cs="Times New Roman"/>
          <w:sz w:val="24"/>
          <w:szCs w:val="24"/>
        </w:rPr>
        <w:t>měr projektu</w:t>
      </w:r>
      <w:r w:rsidRPr="008C16D7">
        <w:rPr>
          <w:rFonts w:ascii="Times New Roman" w:hAnsi="Times New Roman" w:cs="Times New Roman"/>
          <w:sz w:val="24"/>
          <w:szCs w:val="24"/>
        </w:rPr>
        <w:t xml:space="preserve"> </w:t>
      </w:r>
    </w:p>
    <w:p w:rsidR="001C6F28" w:rsidRPr="005F4B1C" w:rsidRDefault="00EF7B5A" w:rsidP="00EF7B5A">
      <w:pPr>
        <w:pStyle w:val="Text2"/>
        <w:numPr>
          <w:ilvl w:val="1"/>
          <w:numId w:val="5"/>
        </w:numPr>
        <w:spacing w:line="240" w:lineRule="auto"/>
        <w:rPr>
          <w:rFonts w:ascii="Times New Roman" w:hAnsi="Times New Roman" w:cs="Times New Roman"/>
          <w:sz w:val="24"/>
          <w:szCs w:val="24"/>
        </w:rPr>
      </w:pPr>
      <w:r w:rsidRPr="005F4B1C">
        <w:rPr>
          <w:rFonts w:ascii="Times New Roman" w:hAnsi="Times New Roman" w:cs="Times New Roman"/>
          <w:sz w:val="24"/>
          <w:szCs w:val="24"/>
        </w:rPr>
        <w:t xml:space="preserve">Zúčastněné subjekty, resp. jejich statutární zástupci, zpracovali v souladu s příslušnými ustanoveními zákona č. 125/2008 Sb., o přeměnách obchodních společností a družstev, (dále též jen </w:t>
      </w:r>
      <w:r w:rsidRPr="005F4B1C">
        <w:rPr>
          <w:rFonts w:ascii="Times New Roman" w:hAnsi="Times New Roman" w:cs="Times New Roman"/>
          <w:i/>
          <w:sz w:val="24"/>
          <w:szCs w:val="24"/>
        </w:rPr>
        <w:t>„ZOP“</w:t>
      </w:r>
      <w:r w:rsidR="001C6F28" w:rsidRPr="005F4B1C">
        <w:rPr>
          <w:rFonts w:ascii="Times New Roman" w:hAnsi="Times New Roman" w:cs="Times New Roman"/>
          <w:sz w:val="24"/>
          <w:szCs w:val="24"/>
        </w:rPr>
        <w:t>) tento Projekt fúze, na základě kterého Nástupnická společnos</w:t>
      </w:r>
      <w:r w:rsidR="00405556">
        <w:rPr>
          <w:rFonts w:ascii="Times New Roman" w:hAnsi="Times New Roman" w:cs="Times New Roman"/>
          <w:sz w:val="24"/>
          <w:szCs w:val="24"/>
        </w:rPr>
        <w:t>t</w:t>
      </w:r>
      <w:r w:rsidR="001C6F28" w:rsidRPr="005F4B1C">
        <w:rPr>
          <w:rFonts w:ascii="Times New Roman" w:hAnsi="Times New Roman" w:cs="Times New Roman"/>
          <w:sz w:val="24"/>
          <w:szCs w:val="24"/>
        </w:rPr>
        <w:t xml:space="preserve">, co by jediný společník zanikající společnosti převezme jmění zanikající společnosti, včetně práv a povinností z pracovně právních vztahů, a Zanikající společnost zanikne výmazem z obchodního rejstříku s právním nástupcem, jímž je Nástupnická společnost. </w:t>
      </w:r>
    </w:p>
    <w:p w:rsidR="00672FF3" w:rsidRDefault="00324FE3" w:rsidP="00EF7B5A">
      <w:pPr>
        <w:pStyle w:val="Text2"/>
        <w:numPr>
          <w:ilvl w:val="1"/>
          <w:numId w:val="5"/>
        </w:numPr>
        <w:spacing w:line="240" w:lineRule="auto"/>
        <w:rPr>
          <w:rFonts w:ascii="Times New Roman" w:hAnsi="Times New Roman" w:cs="Times New Roman"/>
          <w:sz w:val="24"/>
          <w:szCs w:val="24"/>
        </w:rPr>
      </w:pPr>
      <w:r w:rsidRPr="005F4B1C">
        <w:rPr>
          <w:rFonts w:ascii="Times New Roman" w:hAnsi="Times New Roman" w:cs="Times New Roman"/>
          <w:sz w:val="24"/>
          <w:szCs w:val="24"/>
        </w:rPr>
        <w:t>Obsahem tohoto Projektu fúze je rovněž úprava práv a povinností Nástupnické společnosti a Zanikající společnosti (společně též jen „Zúčastněné společnosti</w:t>
      </w:r>
    </w:p>
    <w:p w:rsidR="00324FE3" w:rsidRPr="005F4B1C" w:rsidRDefault="00324FE3" w:rsidP="00672FF3">
      <w:pPr>
        <w:pStyle w:val="Text2"/>
        <w:numPr>
          <w:ilvl w:val="0"/>
          <w:numId w:val="0"/>
        </w:numPr>
        <w:spacing w:line="240" w:lineRule="auto"/>
        <w:ind w:left="567"/>
        <w:rPr>
          <w:rFonts w:ascii="Times New Roman" w:hAnsi="Times New Roman" w:cs="Times New Roman"/>
          <w:sz w:val="24"/>
          <w:szCs w:val="24"/>
        </w:rPr>
      </w:pPr>
      <w:r w:rsidRPr="005F4B1C">
        <w:rPr>
          <w:rFonts w:ascii="Times New Roman" w:hAnsi="Times New Roman" w:cs="Times New Roman"/>
          <w:sz w:val="24"/>
          <w:szCs w:val="24"/>
        </w:rPr>
        <w:t>( v průběhu procesu fúze sloučením, přičemž v rámci projektu fúze je zdůrazněno, že nedochází ke změně společenské smlouvy Nástupnic</w:t>
      </w:r>
      <w:r w:rsidR="00672FF3">
        <w:rPr>
          <w:rFonts w:ascii="Times New Roman" w:hAnsi="Times New Roman" w:cs="Times New Roman"/>
          <w:sz w:val="24"/>
          <w:szCs w:val="24"/>
        </w:rPr>
        <w:t>k</w:t>
      </w:r>
      <w:r w:rsidRPr="005F4B1C">
        <w:rPr>
          <w:rFonts w:ascii="Times New Roman" w:hAnsi="Times New Roman" w:cs="Times New Roman"/>
          <w:sz w:val="24"/>
          <w:szCs w:val="24"/>
        </w:rPr>
        <w:t>é společnosti, stejně pak nedochází ani ke změně právního postavení společníků Nástupnické společnosti a ani ke změně v obsahu jejich práv a povinností spojených s jimi vlastněnými podíly na Nástupnické společnosti</w:t>
      </w:r>
    </w:p>
    <w:p w:rsidR="00324FE3" w:rsidRPr="005F4B1C" w:rsidRDefault="00324FE3" w:rsidP="00EF7B5A">
      <w:pPr>
        <w:pStyle w:val="Text2"/>
        <w:numPr>
          <w:ilvl w:val="1"/>
          <w:numId w:val="5"/>
        </w:numPr>
        <w:spacing w:line="240" w:lineRule="auto"/>
        <w:rPr>
          <w:rFonts w:ascii="Times New Roman" w:hAnsi="Times New Roman" w:cs="Times New Roman"/>
          <w:sz w:val="24"/>
          <w:szCs w:val="24"/>
        </w:rPr>
      </w:pPr>
      <w:r w:rsidRPr="005F4B1C">
        <w:rPr>
          <w:rFonts w:ascii="Times New Roman" w:hAnsi="Times New Roman" w:cs="Times New Roman"/>
          <w:sz w:val="24"/>
          <w:szCs w:val="24"/>
        </w:rPr>
        <w:t>Fúzí sloučením dochází k zániku Zanikající společnosti bez likvidace s právním nástupcem tak, že jmění zanikající společnosti přechází na Nástupnickou společnost, tedy s účinky blíže uvedenými v zákoně o přeměnách.</w:t>
      </w:r>
    </w:p>
    <w:p w:rsidR="00324FE3" w:rsidRPr="006F4969" w:rsidRDefault="00324FE3" w:rsidP="00EF7B5A">
      <w:pPr>
        <w:pStyle w:val="Text2"/>
        <w:numPr>
          <w:ilvl w:val="1"/>
          <w:numId w:val="5"/>
        </w:numPr>
        <w:spacing w:line="240" w:lineRule="auto"/>
        <w:rPr>
          <w:rFonts w:ascii="Times New Roman" w:hAnsi="Times New Roman" w:cs="Times New Roman"/>
          <w:sz w:val="24"/>
          <w:szCs w:val="24"/>
        </w:rPr>
      </w:pPr>
      <w:r w:rsidRPr="006F4969">
        <w:rPr>
          <w:rFonts w:ascii="Times New Roman" w:hAnsi="Times New Roman" w:cs="Times New Roman"/>
          <w:sz w:val="24"/>
          <w:szCs w:val="24"/>
        </w:rPr>
        <w:t>Právní účinky vnitrostátní fúze sloučením nastanou zápisem do obchodního rejstříku, tj. zápisem změn souvisejících s vnitrostátní fúzí sloučením.</w:t>
      </w:r>
    </w:p>
    <w:p w:rsidR="00324FE3" w:rsidRPr="006F4969" w:rsidRDefault="00324FE3" w:rsidP="00EF7B5A">
      <w:pPr>
        <w:pStyle w:val="Text2"/>
        <w:numPr>
          <w:ilvl w:val="1"/>
          <w:numId w:val="5"/>
        </w:numPr>
        <w:spacing w:line="240" w:lineRule="auto"/>
        <w:rPr>
          <w:rFonts w:ascii="Times New Roman" w:hAnsi="Times New Roman" w:cs="Times New Roman"/>
          <w:sz w:val="24"/>
          <w:szCs w:val="24"/>
        </w:rPr>
      </w:pPr>
      <w:r w:rsidRPr="006F4969">
        <w:rPr>
          <w:rFonts w:ascii="Times New Roman" w:hAnsi="Times New Roman" w:cs="Times New Roman"/>
          <w:sz w:val="24"/>
          <w:szCs w:val="24"/>
        </w:rPr>
        <w:t>Jediný společník Nástupnické společnosti v souladu a způsobem uvedeným v ustanovení § 8 a § 9 zákona o přeměnách udělil souhlas s tím, že nebude vypracována jakákoli zpráva týkající se fúze sloučením dle tohoto Projektu fúze vyžadovaná zákonem o přeměnách</w:t>
      </w:r>
    </w:p>
    <w:p w:rsidR="00EF7B5A" w:rsidRPr="00672FF3" w:rsidRDefault="00324FE3" w:rsidP="00672FF3">
      <w:pPr>
        <w:pStyle w:val="Text2"/>
        <w:numPr>
          <w:ilvl w:val="1"/>
          <w:numId w:val="5"/>
        </w:numPr>
        <w:spacing w:line="240" w:lineRule="auto"/>
        <w:rPr>
          <w:rFonts w:ascii="Times New Roman" w:hAnsi="Times New Roman" w:cs="Times New Roman"/>
          <w:sz w:val="24"/>
          <w:szCs w:val="24"/>
        </w:rPr>
      </w:pPr>
      <w:r w:rsidRPr="005F4B1C">
        <w:rPr>
          <w:rFonts w:ascii="Times New Roman" w:hAnsi="Times New Roman" w:cs="Times New Roman"/>
          <w:sz w:val="24"/>
          <w:szCs w:val="24"/>
        </w:rPr>
        <w:t xml:space="preserve">Cílem realizace fúze dle tohoto Projektu fúze je zjednodušení vlastnické struktury a zjednodušení řízení Zúčastněných společností. </w:t>
      </w:r>
    </w:p>
    <w:p w:rsidR="00EF7B5A" w:rsidRPr="005F4B1C" w:rsidRDefault="000C7D9A" w:rsidP="00EF7B5A">
      <w:pPr>
        <w:pStyle w:val="Text1"/>
        <w:numPr>
          <w:ilvl w:val="0"/>
          <w:numId w:val="21"/>
        </w:numPr>
        <w:spacing w:line="240" w:lineRule="auto"/>
        <w:rPr>
          <w:rFonts w:ascii="Times New Roman" w:hAnsi="Times New Roman" w:cs="Times New Roman"/>
          <w:sz w:val="24"/>
          <w:szCs w:val="24"/>
        </w:rPr>
      </w:pPr>
      <w:r w:rsidRPr="005F4B1C">
        <w:rPr>
          <w:rFonts w:ascii="Times New Roman" w:hAnsi="Times New Roman" w:cs="Times New Roman"/>
          <w:sz w:val="24"/>
          <w:szCs w:val="24"/>
        </w:rPr>
        <w:t>Identifikace z</w:t>
      </w:r>
      <w:r w:rsidR="00EF7B5A" w:rsidRPr="005F4B1C">
        <w:rPr>
          <w:rFonts w:ascii="Times New Roman" w:hAnsi="Times New Roman" w:cs="Times New Roman"/>
          <w:sz w:val="24"/>
          <w:szCs w:val="24"/>
        </w:rPr>
        <w:t>účastněn</w:t>
      </w:r>
      <w:r w:rsidRPr="005F4B1C">
        <w:rPr>
          <w:rFonts w:ascii="Times New Roman" w:hAnsi="Times New Roman" w:cs="Times New Roman"/>
          <w:sz w:val="24"/>
          <w:szCs w:val="24"/>
        </w:rPr>
        <w:t xml:space="preserve">ých </w:t>
      </w:r>
      <w:r w:rsidR="00EF7B5A" w:rsidRPr="005F4B1C">
        <w:rPr>
          <w:rFonts w:ascii="Times New Roman" w:hAnsi="Times New Roman" w:cs="Times New Roman"/>
          <w:sz w:val="24"/>
          <w:szCs w:val="24"/>
        </w:rPr>
        <w:t>společnost</w:t>
      </w:r>
      <w:r w:rsidRPr="005F4B1C">
        <w:rPr>
          <w:rFonts w:ascii="Times New Roman" w:hAnsi="Times New Roman" w:cs="Times New Roman"/>
          <w:sz w:val="24"/>
          <w:szCs w:val="24"/>
        </w:rPr>
        <w:t>í</w:t>
      </w:r>
      <w:r w:rsidR="00EF7B5A" w:rsidRPr="005F4B1C">
        <w:rPr>
          <w:rFonts w:ascii="Times New Roman" w:hAnsi="Times New Roman" w:cs="Times New Roman"/>
          <w:sz w:val="24"/>
          <w:szCs w:val="24"/>
        </w:rPr>
        <w:t xml:space="preserve"> – stávající stav</w:t>
      </w:r>
    </w:p>
    <w:p w:rsidR="000C7D9A" w:rsidRPr="005F4B1C" w:rsidRDefault="00EF7B5A" w:rsidP="000C7D9A">
      <w:pPr>
        <w:pStyle w:val="Text2"/>
        <w:numPr>
          <w:ilvl w:val="0"/>
          <w:numId w:val="0"/>
        </w:numPr>
        <w:ind w:left="567"/>
        <w:rPr>
          <w:rFonts w:ascii="Times New Roman" w:hAnsi="Times New Roman" w:cs="Times New Roman"/>
          <w:sz w:val="24"/>
          <w:szCs w:val="24"/>
        </w:rPr>
      </w:pPr>
      <w:r w:rsidRPr="005F4B1C">
        <w:rPr>
          <w:rFonts w:ascii="Times New Roman" w:hAnsi="Times New Roman" w:cs="Times New Roman"/>
          <w:sz w:val="24"/>
          <w:szCs w:val="24"/>
        </w:rPr>
        <w:t xml:space="preserve">Zúčastněnými společnostmi na </w:t>
      </w:r>
      <w:r w:rsidR="00602F53" w:rsidRPr="005F4B1C">
        <w:rPr>
          <w:rFonts w:ascii="Times New Roman" w:hAnsi="Times New Roman" w:cs="Times New Roman"/>
          <w:sz w:val="24"/>
          <w:szCs w:val="24"/>
        </w:rPr>
        <w:t xml:space="preserve">fúzi </w:t>
      </w:r>
      <w:r w:rsidRPr="005F4B1C">
        <w:rPr>
          <w:rFonts w:ascii="Times New Roman" w:hAnsi="Times New Roman" w:cs="Times New Roman"/>
          <w:sz w:val="24"/>
          <w:szCs w:val="24"/>
        </w:rPr>
        <w:t>dle tohoto projektu jsou:</w:t>
      </w:r>
    </w:p>
    <w:p w:rsidR="000C7D9A" w:rsidRPr="005F4B1C" w:rsidRDefault="000C7D9A" w:rsidP="000C7D9A">
      <w:pPr>
        <w:pStyle w:val="Text2"/>
        <w:numPr>
          <w:ilvl w:val="0"/>
          <w:numId w:val="0"/>
        </w:numPr>
        <w:ind w:left="567"/>
        <w:rPr>
          <w:rFonts w:ascii="Times New Roman" w:hAnsi="Times New Roman" w:cs="Times New Roman"/>
          <w:sz w:val="24"/>
          <w:szCs w:val="24"/>
        </w:rPr>
      </w:pPr>
      <w:r w:rsidRPr="005F4B1C">
        <w:rPr>
          <w:rFonts w:ascii="Times New Roman" w:hAnsi="Times New Roman" w:cs="Times New Roman"/>
          <w:b/>
          <w:sz w:val="24"/>
          <w:szCs w:val="24"/>
        </w:rPr>
        <w:t>Nástupnická společnost</w:t>
      </w:r>
      <w:r w:rsidRPr="005F4B1C">
        <w:rPr>
          <w:rFonts w:ascii="Times New Roman" w:hAnsi="Times New Roman" w:cs="Times New Roman"/>
          <w:sz w:val="24"/>
          <w:szCs w:val="24"/>
        </w:rPr>
        <w:t xml:space="preserve"> :</w:t>
      </w:r>
    </w:p>
    <w:p w:rsidR="000C7D9A" w:rsidRPr="005F4B1C" w:rsidRDefault="000C7D9A" w:rsidP="000C7D9A">
      <w:pPr>
        <w:pStyle w:val="Text3"/>
        <w:numPr>
          <w:ilvl w:val="0"/>
          <w:numId w:val="0"/>
        </w:numPr>
        <w:ind w:left="851"/>
        <w:rPr>
          <w:rFonts w:ascii="Times New Roman" w:hAnsi="Times New Roman" w:cs="Times New Roman"/>
          <w:b/>
          <w:sz w:val="24"/>
          <w:szCs w:val="24"/>
        </w:rPr>
      </w:pPr>
    </w:p>
    <w:p w:rsidR="000C7D9A" w:rsidRPr="005F4B1C" w:rsidRDefault="000C7D9A" w:rsidP="000C7D9A">
      <w:pPr>
        <w:pStyle w:val="Text3"/>
        <w:numPr>
          <w:ilvl w:val="0"/>
          <w:numId w:val="0"/>
        </w:numPr>
        <w:ind w:left="851"/>
        <w:rPr>
          <w:rFonts w:ascii="Times New Roman" w:hAnsi="Times New Roman" w:cs="Times New Roman"/>
          <w:sz w:val="24"/>
          <w:szCs w:val="24"/>
        </w:rPr>
      </w:pPr>
      <w:r w:rsidRPr="005F4B1C">
        <w:rPr>
          <w:rFonts w:ascii="Times New Roman" w:hAnsi="Times New Roman" w:cs="Times New Roman"/>
          <w:b/>
          <w:sz w:val="24"/>
          <w:szCs w:val="24"/>
        </w:rPr>
        <w:t xml:space="preserve">Obchodní  firma : </w:t>
      </w:r>
      <w:r w:rsidR="001D4148" w:rsidRPr="005F4B1C">
        <w:rPr>
          <w:rFonts w:ascii="Times New Roman" w:hAnsi="Times New Roman" w:cs="Times New Roman"/>
          <w:b/>
          <w:sz w:val="24"/>
          <w:szCs w:val="24"/>
        </w:rPr>
        <w:t>Lesy města Prostějova</w:t>
      </w:r>
      <w:r w:rsidR="00C6305B">
        <w:rPr>
          <w:rFonts w:ascii="Times New Roman" w:hAnsi="Times New Roman" w:cs="Times New Roman"/>
          <w:b/>
          <w:sz w:val="24"/>
          <w:szCs w:val="24"/>
        </w:rPr>
        <w:t>,</w:t>
      </w:r>
      <w:r w:rsidR="001D4148" w:rsidRPr="005F4B1C">
        <w:rPr>
          <w:rFonts w:ascii="Times New Roman" w:hAnsi="Times New Roman" w:cs="Times New Roman"/>
          <w:b/>
          <w:sz w:val="24"/>
          <w:szCs w:val="24"/>
        </w:rPr>
        <w:t xml:space="preserve"> s</w:t>
      </w:r>
      <w:r w:rsidR="00EF7B5A" w:rsidRPr="005F4B1C">
        <w:rPr>
          <w:rFonts w:ascii="Times New Roman" w:hAnsi="Times New Roman" w:cs="Times New Roman"/>
          <w:b/>
          <w:sz w:val="24"/>
          <w:szCs w:val="24"/>
        </w:rPr>
        <w:t>.r.o.</w:t>
      </w:r>
    </w:p>
    <w:p w:rsidR="000C7D9A" w:rsidRPr="005F4B1C" w:rsidRDefault="000C7D9A" w:rsidP="000C7D9A">
      <w:pPr>
        <w:pStyle w:val="Text3"/>
        <w:numPr>
          <w:ilvl w:val="0"/>
          <w:numId w:val="0"/>
        </w:numPr>
        <w:ind w:left="851"/>
        <w:rPr>
          <w:rFonts w:ascii="Times New Roman" w:hAnsi="Times New Roman" w:cs="Times New Roman"/>
          <w:sz w:val="24"/>
          <w:szCs w:val="24"/>
        </w:rPr>
      </w:pPr>
      <w:r w:rsidRPr="005F4B1C">
        <w:rPr>
          <w:rFonts w:ascii="Times New Roman" w:hAnsi="Times New Roman" w:cs="Times New Roman"/>
          <w:b/>
          <w:sz w:val="24"/>
          <w:szCs w:val="24"/>
        </w:rPr>
        <w:t>Právní forma</w:t>
      </w:r>
      <w:r w:rsidRPr="005F4B1C">
        <w:rPr>
          <w:rFonts w:ascii="Times New Roman" w:hAnsi="Times New Roman" w:cs="Times New Roman"/>
          <w:sz w:val="24"/>
          <w:szCs w:val="24"/>
        </w:rPr>
        <w:t xml:space="preserve"> : společnost s ručením omezeným </w:t>
      </w:r>
    </w:p>
    <w:p w:rsidR="000C7D9A" w:rsidRPr="005F4B1C" w:rsidRDefault="000C7D9A" w:rsidP="000C7D9A">
      <w:pPr>
        <w:pStyle w:val="Text3"/>
        <w:numPr>
          <w:ilvl w:val="0"/>
          <w:numId w:val="0"/>
        </w:numPr>
        <w:ind w:left="851"/>
        <w:rPr>
          <w:rFonts w:ascii="Times New Roman" w:hAnsi="Times New Roman" w:cs="Times New Roman"/>
          <w:bCs/>
          <w:sz w:val="24"/>
          <w:szCs w:val="24"/>
        </w:rPr>
      </w:pPr>
      <w:r w:rsidRPr="005F4B1C">
        <w:rPr>
          <w:rFonts w:ascii="Times New Roman" w:hAnsi="Times New Roman" w:cs="Times New Roman"/>
          <w:b/>
          <w:sz w:val="24"/>
          <w:szCs w:val="24"/>
        </w:rPr>
        <w:t>Sídlo</w:t>
      </w:r>
      <w:r w:rsidRPr="005F4B1C">
        <w:rPr>
          <w:rFonts w:ascii="Times New Roman" w:hAnsi="Times New Roman" w:cs="Times New Roman"/>
          <w:sz w:val="24"/>
          <w:szCs w:val="24"/>
        </w:rPr>
        <w:t xml:space="preserve"> : </w:t>
      </w:r>
      <w:r w:rsidR="001D4148" w:rsidRPr="005F4B1C">
        <w:rPr>
          <w:rFonts w:ascii="Times New Roman" w:hAnsi="Times New Roman" w:cs="Times New Roman"/>
          <w:bCs/>
          <w:sz w:val="24"/>
          <w:szCs w:val="24"/>
        </w:rPr>
        <w:t xml:space="preserve"> Školní 3643/4, 796 01 Prostějov,</w:t>
      </w:r>
    </w:p>
    <w:p w:rsidR="000C7D9A" w:rsidRPr="005F4B1C" w:rsidRDefault="001D4148" w:rsidP="000C7D9A">
      <w:pPr>
        <w:pStyle w:val="Text3"/>
        <w:numPr>
          <w:ilvl w:val="0"/>
          <w:numId w:val="0"/>
        </w:numPr>
        <w:ind w:left="851"/>
        <w:rPr>
          <w:rFonts w:ascii="Times New Roman" w:hAnsi="Times New Roman" w:cs="Times New Roman"/>
          <w:bCs/>
          <w:sz w:val="24"/>
          <w:szCs w:val="24"/>
        </w:rPr>
      </w:pPr>
      <w:r w:rsidRPr="005F4B1C">
        <w:rPr>
          <w:rFonts w:ascii="Times New Roman" w:hAnsi="Times New Roman" w:cs="Times New Roman"/>
          <w:b/>
          <w:bCs/>
          <w:sz w:val="24"/>
          <w:szCs w:val="24"/>
        </w:rPr>
        <w:t>I</w:t>
      </w:r>
      <w:r w:rsidR="000C7D9A" w:rsidRPr="005F4B1C">
        <w:rPr>
          <w:rFonts w:ascii="Times New Roman" w:hAnsi="Times New Roman" w:cs="Times New Roman"/>
          <w:b/>
          <w:bCs/>
          <w:sz w:val="24"/>
          <w:szCs w:val="24"/>
        </w:rPr>
        <w:t>dentifikační číslo</w:t>
      </w:r>
      <w:r w:rsidR="000C7D9A" w:rsidRPr="005F4B1C">
        <w:rPr>
          <w:rFonts w:ascii="Times New Roman" w:hAnsi="Times New Roman" w:cs="Times New Roman"/>
          <w:bCs/>
          <w:sz w:val="24"/>
          <w:szCs w:val="24"/>
        </w:rPr>
        <w:t xml:space="preserve"> :</w:t>
      </w:r>
      <w:r w:rsidRPr="005F4B1C">
        <w:rPr>
          <w:rFonts w:ascii="Times New Roman" w:hAnsi="Times New Roman" w:cs="Times New Roman"/>
          <w:bCs/>
          <w:sz w:val="24"/>
          <w:szCs w:val="24"/>
        </w:rPr>
        <w:t xml:space="preserve"> 253 21 692, </w:t>
      </w:r>
    </w:p>
    <w:p w:rsidR="000C7D9A" w:rsidRPr="005F4B1C" w:rsidRDefault="001D4148" w:rsidP="000C7D9A">
      <w:pPr>
        <w:pStyle w:val="Text3"/>
        <w:numPr>
          <w:ilvl w:val="0"/>
          <w:numId w:val="0"/>
        </w:numPr>
        <w:ind w:left="851"/>
        <w:rPr>
          <w:rFonts w:ascii="Times New Roman" w:hAnsi="Times New Roman" w:cs="Times New Roman"/>
          <w:sz w:val="24"/>
          <w:szCs w:val="24"/>
        </w:rPr>
      </w:pPr>
      <w:r w:rsidRPr="005F4B1C">
        <w:rPr>
          <w:rFonts w:ascii="Times New Roman" w:hAnsi="Times New Roman" w:cs="Times New Roman"/>
          <w:bCs/>
          <w:sz w:val="24"/>
          <w:szCs w:val="24"/>
        </w:rPr>
        <w:t>zapsaná v obchodním rejstříku vedeném Krajským soudem v Brně, oddíl C, vložka</w:t>
      </w:r>
      <w:r w:rsidR="00C835DE" w:rsidRPr="005F4B1C">
        <w:rPr>
          <w:rFonts w:ascii="Times New Roman" w:hAnsi="Times New Roman" w:cs="Times New Roman"/>
          <w:bCs/>
          <w:sz w:val="24"/>
          <w:szCs w:val="24"/>
        </w:rPr>
        <w:t xml:space="preserve"> 25311</w:t>
      </w:r>
      <w:r w:rsidR="00EF7B5A" w:rsidRPr="005F4B1C">
        <w:rPr>
          <w:rFonts w:ascii="Times New Roman" w:hAnsi="Times New Roman" w:cs="Times New Roman"/>
          <w:sz w:val="24"/>
          <w:szCs w:val="24"/>
        </w:rPr>
        <w:t xml:space="preserve">, </w:t>
      </w:r>
    </w:p>
    <w:p w:rsidR="000C7D9A" w:rsidRPr="005F4B1C" w:rsidRDefault="000C7D9A" w:rsidP="000C7D9A">
      <w:pPr>
        <w:pStyle w:val="Text3"/>
        <w:numPr>
          <w:ilvl w:val="0"/>
          <w:numId w:val="0"/>
        </w:numPr>
        <w:ind w:left="851"/>
        <w:rPr>
          <w:rFonts w:ascii="Times New Roman" w:hAnsi="Times New Roman" w:cs="Times New Roman"/>
          <w:sz w:val="24"/>
          <w:szCs w:val="24"/>
        </w:rPr>
      </w:pPr>
      <w:r w:rsidRPr="005F4B1C">
        <w:rPr>
          <w:rFonts w:ascii="Times New Roman" w:hAnsi="Times New Roman" w:cs="Times New Roman"/>
          <w:b/>
          <w:sz w:val="24"/>
          <w:szCs w:val="24"/>
        </w:rPr>
        <w:t>Jednatel</w:t>
      </w:r>
      <w:r w:rsidRPr="005F4B1C">
        <w:rPr>
          <w:rFonts w:ascii="Times New Roman" w:hAnsi="Times New Roman" w:cs="Times New Roman"/>
          <w:sz w:val="24"/>
          <w:szCs w:val="24"/>
        </w:rPr>
        <w:t xml:space="preserve"> : Ing. Michal </w:t>
      </w:r>
      <w:r w:rsidRPr="005F4B1C">
        <w:rPr>
          <w:rFonts w:ascii="Times New Roman" w:hAnsi="Times New Roman" w:cs="Times New Roman"/>
          <w:b/>
          <w:sz w:val="24"/>
          <w:szCs w:val="24"/>
        </w:rPr>
        <w:t>Dadák</w:t>
      </w:r>
      <w:r w:rsidRPr="005F4B1C">
        <w:rPr>
          <w:rFonts w:ascii="Times New Roman" w:hAnsi="Times New Roman" w:cs="Times New Roman"/>
          <w:sz w:val="24"/>
          <w:szCs w:val="24"/>
        </w:rPr>
        <w:t>, narozený 24. 9. 1961, trvalý pobyt Žárovice 99, 798 03 Plumlov</w:t>
      </w:r>
    </w:p>
    <w:p w:rsidR="000C7D9A" w:rsidRPr="005F4B1C" w:rsidRDefault="000C7D9A" w:rsidP="000C7D9A">
      <w:pPr>
        <w:pStyle w:val="Text3"/>
        <w:numPr>
          <w:ilvl w:val="0"/>
          <w:numId w:val="0"/>
        </w:numPr>
        <w:ind w:left="851"/>
        <w:rPr>
          <w:rFonts w:ascii="Times New Roman" w:hAnsi="Times New Roman" w:cs="Times New Roman"/>
          <w:sz w:val="24"/>
          <w:szCs w:val="24"/>
        </w:rPr>
      </w:pPr>
      <w:r w:rsidRPr="005F4B1C">
        <w:rPr>
          <w:rFonts w:ascii="Times New Roman" w:hAnsi="Times New Roman" w:cs="Times New Roman"/>
          <w:sz w:val="24"/>
          <w:szCs w:val="24"/>
        </w:rPr>
        <w:t xml:space="preserve">Základní kapitál : 100.000,-Kč </w:t>
      </w:r>
    </w:p>
    <w:p w:rsidR="000C7D9A" w:rsidRPr="005F4B1C" w:rsidRDefault="000C7D9A" w:rsidP="000C7D9A">
      <w:pPr>
        <w:pStyle w:val="Text3"/>
        <w:numPr>
          <w:ilvl w:val="0"/>
          <w:numId w:val="0"/>
        </w:numPr>
        <w:ind w:left="851"/>
        <w:rPr>
          <w:rFonts w:ascii="Times New Roman" w:hAnsi="Times New Roman" w:cs="Times New Roman"/>
          <w:sz w:val="24"/>
          <w:szCs w:val="24"/>
        </w:rPr>
      </w:pPr>
      <w:r w:rsidRPr="005F4B1C">
        <w:rPr>
          <w:rFonts w:ascii="Times New Roman" w:hAnsi="Times New Roman" w:cs="Times New Roman"/>
          <w:sz w:val="24"/>
          <w:szCs w:val="24"/>
        </w:rPr>
        <w:t xml:space="preserve">Společník : Statutární město Prostějov, IČ 002 88 659, se sídlem nám. T.G. Masaryka 130/14, 796 01 Prostějov, který je vlastníkem 100% podílu plně splaceného vkladu 100.000,-Kč </w:t>
      </w:r>
    </w:p>
    <w:p w:rsidR="000C7D9A" w:rsidRPr="005F4B1C" w:rsidRDefault="000C7D9A" w:rsidP="000C7D9A">
      <w:pPr>
        <w:pStyle w:val="Text3"/>
        <w:numPr>
          <w:ilvl w:val="0"/>
          <w:numId w:val="0"/>
        </w:numPr>
        <w:ind w:left="567"/>
        <w:rPr>
          <w:rFonts w:ascii="Times New Roman" w:hAnsi="Times New Roman" w:cs="Times New Roman"/>
          <w:b/>
          <w:sz w:val="24"/>
          <w:szCs w:val="24"/>
        </w:rPr>
      </w:pPr>
    </w:p>
    <w:p w:rsidR="00805064" w:rsidRDefault="00805064" w:rsidP="000C7D9A">
      <w:pPr>
        <w:pStyle w:val="Text3"/>
        <w:numPr>
          <w:ilvl w:val="0"/>
          <w:numId w:val="0"/>
        </w:numPr>
        <w:ind w:left="567"/>
        <w:rPr>
          <w:rFonts w:ascii="Times New Roman" w:hAnsi="Times New Roman" w:cs="Times New Roman"/>
          <w:b/>
          <w:sz w:val="24"/>
          <w:szCs w:val="24"/>
        </w:rPr>
      </w:pPr>
    </w:p>
    <w:p w:rsidR="000C7D9A" w:rsidRPr="005F4B1C" w:rsidRDefault="000C7D9A" w:rsidP="000C7D9A">
      <w:pPr>
        <w:pStyle w:val="Text3"/>
        <w:numPr>
          <w:ilvl w:val="0"/>
          <w:numId w:val="0"/>
        </w:numPr>
        <w:ind w:left="567"/>
        <w:rPr>
          <w:rFonts w:ascii="Times New Roman" w:hAnsi="Times New Roman" w:cs="Times New Roman"/>
          <w:b/>
          <w:sz w:val="24"/>
          <w:szCs w:val="24"/>
        </w:rPr>
      </w:pPr>
      <w:r w:rsidRPr="005F4B1C">
        <w:rPr>
          <w:rFonts w:ascii="Times New Roman" w:hAnsi="Times New Roman" w:cs="Times New Roman"/>
          <w:b/>
          <w:sz w:val="24"/>
          <w:szCs w:val="24"/>
        </w:rPr>
        <w:t xml:space="preserve">Zanikající společnost : </w:t>
      </w:r>
    </w:p>
    <w:p w:rsidR="000C7D9A" w:rsidRPr="005F4B1C" w:rsidRDefault="000C7D9A" w:rsidP="000C7D9A">
      <w:pPr>
        <w:pStyle w:val="Text3"/>
        <w:numPr>
          <w:ilvl w:val="0"/>
          <w:numId w:val="0"/>
        </w:numPr>
        <w:ind w:left="567"/>
        <w:rPr>
          <w:rFonts w:ascii="Times New Roman" w:hAnsi="Times New Roman" w:cs="Times New Roman"/>
          <w:b/>
          <w:sz w:val="24"/>
          <w:szCs w:val="24"/>
        </w:rPr>
      </w:pPr>
    </w:p>
    <w:p w:rsidR="000C7D9A" w:rsidRPr="005F4B1C" w:rsidRDefault="000C7D9A" w:rsidP="000C7D9A">
      <w:pPr>
        <w:pStyle w:val="Text3"/>
        <w:numPr>
          <w:ilvl w:val="0"/>
          <w:numId w:val="0"/>
        </w:numPr>
        <w:ind w:left="567" w:firstLine="141"/>
        <w:rPr>
          <w:rFonts w:ascii="Times New Roman" w:hAnsi="Times New Roman" w:cs="Times New Roman"/>
          <w:b/>
          <w:sz w:val="24"/>
          <w:szCs w:val="24"/>
        </w:rPr>
      </w:pPr>
      <w:r w:rsidRPr="005F4B1C">
        <w:rPr>
          <w:rFonts w:ascii="Times New Roman" w:hAnsi="Times New Roman" w:cs="Times New Roman"/>
          <w:b/>
          <w:sz w:val="24"/>
          <w:szCs w:val="24"/>
        </w:rPr>
        <w:t xml:space="preserve"> Obchodní firma : </w:t>
      </w:r>
      <w:r w:rsidR="00C835DE" w:rsidRPr="005F4B1C">
        <w:rPr>
          <w:rFonts w:ascii="Times New Roman" w:hAnsi="Times New Roman" w:cs="Times New Roman"/>
          <w:b/>
          <w:sz w:val="24"/>
          <w:szCs w:val="24"/>
        </w:rPr>
        <w:t>DŘEVO Prostějov, s.r.o.</w:t>
      </w:r>
    </w:p>
    <w:p w:rsidR="000C7D9A" w:rsidRPr="005F4B1C" w:rsidRDefault="000C7D9A" w:rsidP="000C7D9A">
      <w:pPr>
        <w:pStyle w:val="Text3"/>
        <w:numPr>
          <w:ilvl w:val="0"/>
          <w:numId w:val="0"/>
        </w:numPr>
        <w:ind w:left="567" w:firstLine="141"/>
        <w:rPr>
          <w:rFonts w:ascii="Times New Roman" w:hAnsi="Times New Roman" w:cs="Times New Roman"/>
          <w:b/>
          <w:sz w:val="24"/>
          <w:szCs w:val="24"/>
        </w:rPr>
      </w:pPr>
      <w:r w:rsidRPr="005F4B1C">
        <w:rPr>
          <w:rFonts w:ascii="Times New Roman" w:hAnsi="Times New Roman" w:cs="Times New Roman"/>
          <w:b/>
          <w:sz w:val="24"/>
          <w:szCs w:val="24"/>
        </w:rPr>
        <w:t xml:space="preserve"> Právní forma : společnost s ručením omezeným </w:t>
      </w:r>
    </w:p>
    <w:p w:rsidR="000C7D9A" w:rsidRPr="005F4B1C" w:rsidRDefault="000C7D9A" w:rsidP="000C7D9A">
      <w:pPr>
        <w:pStyle w:val="Text3"/>
        <w:numPr>
          <w:ilvl w:val="0"/>
          <w:numId w:val="0"/>
        </w:numPr>
        <w:ind w:left="567" w:firstLine="141"/>
        <w:rPr>
          <w:rFonts w:ascii="Times New Roman" w:hAnsi="Times New Roman" w:cs="Times New Roman"/>
          <w:bCs/>
          <w:sz w:val="24"/>
          <w:szCs w:val="24"/>
        </w:rPr>
      </w:pPr>
      <w:r w:rsidRPr="005F4B1C">
        <w:rPr>
          <w:rFonts w:ascii="Times New Roman" w:hAnsi="Times New Roman" w:cs="Times New Roman"/>
          <w:b/>
          <w:sz w:val="24"/>
          <w:szCs w:val="24"/>
        </w:rPr>
        <w:t xml:space="preserve"> Sídlo : </w:t>
      </w:r>
      <w:r w:rsidR="00C835DE" w:rsidRPr="005F4B1C">
        <w:rPr>
          <w:rFonts w:ascii="Times New Roman" w:hAnsi="Times New Roman" w:cs="Times New Roman"/>
          <w:bCs/>
          <w:sz w:val="24"/>
          <w:szCs w:val="24"/>
        </w:rPr>
        <w:t xml:space="preserve"> Školní 3643/4, 796 01 Prostějov,</w:t>
      </w:r>
    </w:p>
    <w:p w:rsidR="00E747CD" w:rsidRPr="005F4B1C" w:rsidRDefault="00C835DE" w:rsidP="000C7D9A">
      <w:pPr>
        <w:pStyle w:val="Text3"/>
        <w:numPr>
          <w:ilvl w:val="0"/>
          <w:numId w:val="0"/>
        </w:numPr>
        <w:ind w:left="567" w:firstLine="141"/>
        <w:rPr>
          <w:rFonts w:ascii="Times New Roman" w:hAnsi="Times New Roman" w:cs="Times New Roman"/>
          <w:bCs/>
          <w:sz w:val="24"/>
          <w:szCs w:val="24"/>
        </w:rPr>
      </w:pPr>
      <w:r w:rsidRPr="005F4B1C">
        <w:rPr>
          <w:rFonts w:ascii="Times New Roman" w:hAnsi="Times New Roman" w:cs="Times New Roman"/>
          <w:bCs/>
          <w:sz w:val="24"/>
          <w:szCs w:val="24"/>
        </w:rPr>
        <w:t xml:space="preserve"> </w:t>
      </w:r>
      <w:r w:rsidR="00E747CD" w:rsidRPr="005F4B1C">
        <w:rPr>
          <w:rFonts w:ascii="Times New Roman" w:hAnsi="Times New Roman" w:cs="Times New Roman"/>
          <w:b/>
          <w:bCs/>
          <w:sz w:val="24"/>
          <w:szCs w:val="24"/>
        </w:rPr>
        <w:t>I</w:t>
      </w:r>
      <w:r w:rsidR="000C7D9A" w:rsidRPr="005F4B1C">
        <w:rPr>
          <w:rFonts w:ascii="Times New Roman" w:hAnsi="Times New Roman" w:cs="Times New Roman"/>
          <w:b/>
          <w:bCs/>
          <w:sz w:val="24"/>
          <w:szCs w:val="24"/>
        </w:rPr>
        <w:t>dentifikační číslo</w:t>
      </w:r>
      <w:r w:rsidR="000C7D9A" w:rsidRPr="005F4B1C">
        <w:rPr>
          <w:rFonts w:ascii="Times New Roman" w:hAnsi="Times New Roman" w:cs="Times New Roman"/>
          <w:bCs/>
          <w:sz w:val="24"/>
          <w:szCs w:val="24"/>
        </w:rPr>
        <w:t xml:space="preserve"> </w:t>
      </w:r>
      <w:r w:rsidR="00E747CD" w:rsidRPr="005F4B1C">
        <w:rPr>
          <w:rFonts w:ascii="Times New Roman" w:hAnsi="Times New Roman" w:cs="Times New Roman"/>
          <w:bCs/>
          <w:sz w:val="24"/>
          <w:szCs w:val="24"/>
        </w:rPr>
        <w:t>:</w:t>
      </w:r>
      <w:r w:rsidRPr="005F4B1C">
        <w:rPr>
          <w:rFonts w:ascii="Times New Roman" w:hAnsi="Times New Roman" w:cs="Times New Roman"/>
          <w:bCs/>
          <w:sz w:val="24"/>
          <w:szCs w:val="24"/>
        </w:rPr>
        <w:t xml:space="preserve"> 066 82 596, </w:t>
      </w:r>
    </w:p>
    <w:p w:rsidR="00672FF3" w:rsidRDefault="00C835DE" w:rsidP="00E747CD">
      <w:pPr>
        <w:pStyle w:val="Text3"/>
        <w:numPr>
          <w:ilvl w:val="0"/>
          <w:numId w:val="0"/>
        </w:numPr>
        <w:ind w:left="567" w:firstLine="141"/>
        <w:rPr>
          <w:rFonts w:ascii="Times New Roman" w:hAnsi="Times New Roman" w:cs="Times New Roman"/>
          <w:bCs/>
          <w:sz w:val="24"/>
          <w:szCs w:val="24"/>
        </w:rPr>
      </w:pPr>
      <w:r w:rsidRPr="005F4B1C">
        <w:rPr>
          <w:rFonts w:ascii="Times New Roman" w:hAnsi="Times New Roman" w:cs="Times New Roman"/>
          <w:bCs/>
          <w:sz w:val="24"/>
          <w:szCs w:val="24"/>
        </w:rPr>
        <w:t xml:space="preserve"> zapsaná v obchodním rejstříku vedeném Krajským soudem v Brně, oddíl C, vložka </w:t>
      </w:r>
    </w:p>
    <w:p w:rsidR="00E747CD" w:rsidRPr="005F4B1C" w:rsidRDefault="00672FF3" w:rsidP="00E747CD">
      <w:pPr>
        <w:pStyle w:val="Text3"/>
        <w:numPr>
          <w:ilvl w:val="0"/>
          <w:numId w:val="0"/>
        </w:numPr>
        <w:ind w:left="567" w:firstLine="141"/>
        <w:rPr>
          <w:rFonts w:ascii="Times New Roman" w:hAnsi="Times New Roman" w:cs="Times New Roman"/>
          <w:bCs/>
          <w:sz w:val="24"/>
          <w:szCs w:val="24"/>
        </w:rPr>
      </w:pPr>
      <w:r>
        <w:rPr>
          <w:rFonts w:ascii="Times New Roman" w:hAnsi="Times New Roman" w:cs="Times New Roman"/>
          <w:bCs/>
          <w:sz w:val="24"/>
          <w:szCs w:val="24"/>
        </w:rPr>
        <w:t xml:space="preserve"> </w:t>
      </w:r>
      <w:r w:rsidR="00C835DE" w:rsidRPr="005F4B1C">
        <w:rPr>
          <w:rFonts w:ascii="Times New Roman" w:hAnsi="Times New Roman" w:cs="Times New Roman"/>
          <w:bCs/>
          <w:sz w:val="24"/>
          <w:szCs w:val="24"/>
        </w:rPr>
        <w:t>103657</w:t>
      </w:r>
      <w:r w:rsidR="00EF7B5A" w:rsidRPr="005F4B1C">
        <w:rPr>
          <w:rFonts w:ascii="Times New Roman" w:hAnsi="Times New Roman" w:cs="Times New Roman"/>
          <w:bCs/>
          <w:sz w:val="24"/>
          <w:szCs w:val="24"/>
        </w:rPr>
        <w:t xml:space="preserve">, </w:t>
      </w:r>
    </w:p>
    <w:p w:rsidR="00E747CD" w:rsidRPr="005F4B1C" w:rsidRDefault="00E747CD" w:rsidP="00E747CD">
      <w:pPr>
        <w:pStyle w:val="Text3"/>
        <w:numPr>
          <w:ilvl w:val="0"/>
          <w:numId w:val="0"/>
        </w:numPr>
        <w:ind w:left="851" w:hanging="284"/>
        <w:rPr>
          <w:rFonts w:ascii="Times New Roman" w:hAnsi="Times New Roman" w:cs="Times New Roman"/>
          <w:sz w:val="24"/>
          <w:szCs w:val="24"/>
        </w:rPr>
      </w:pPr>
      <w:r w:rsidRPr="005F4B1C">
        <w:rPr>
          <w:rFonts w:ascii="Times New Roman" w:hAnsi="Times New Roman" w:cs="Times New Roman"/>
          <w:b/>
          <w:sz w:val="24"/>
          <w:szCs w:val="24"/>
        </w:rPr>
        <w:t xml:space="preserve">   Jednatel</w:t>
      </w:r>
      <w:r w:rsidRPr="005F4B1C">
        <w:rPr>
          <w:rFonts w:ascii="Times New Roman" w:hAnsi="Times New Roman" w:cs="Times New Roman"/>
          <w:sz w:val="24"/>
          <w:szCs w:val="24"/>
        </w:rPr>
        <w:t xml:space="preserve"> : Adam </w:t>
      </w:r>
      <w:r w:rsidRPr="005F4B1C">
        <w:rPr>
          <w:rFonts w:ascii="Times New Roman" w:hAnsi="Times New Roman" w:cs="Times New Roman"/>
          <w:b/>
          <w:sz w:val="24"/>
          <w:szCs w:val="24"/>
        </w:rPr>
        <w:t>Prokop</w:t>
      </w:r>
      <w:r w:rsidRPr="005F4B1C">
        <w:rPr>
          <w:rFonts w:ascii="Times New Roman" w:hAnsi="Times New Roman" w:cs="Times New Roman"/>
          <w:sz w:val="24"/>
          <w:szCs w:val="24"/>
        </w:rPr>
        <w:t>, narozený 25.4. 1988, trvalý pobyt  sídl. E. Beneše 4135/37, 796 03 Prostějov</w:t>
      </w:r>
    </w:p>
    <w:p w:rsidR="00E747CD" w:rsidRPr="005F4B1C" w:rsidRDefault="00E747CD" w:rsidP="00E747CD">
      <w:pPr>
        <w:pStyle w:val="Text3"/>
        <w:numPr>
          <w:ilvl w:val="0"/>
          <w:numId w:val="0"/>
        </w:numPr>
        <w:ind w:left="851" w:hanging="284"/>
        <w:rPr>
          <w:rFonts w:ascii="Times New Roman" w:hAnsi="Times New Roman" w:cs="Times New Roman"/>
          <w:sz w:val="24"/>
          <w:szCs w:val="24"/>
        </w:rPr>
      </w:pPr>
      <w:r w:rsidRPr="005F4B1C">
        <w:rPr>
          <w:rFonts w:ascii="Times New Roman" w:hAnsi="Times New Roman" w:cs="Times New Roman"/>
          <w:b/>
          <w:sz w:val="24"/>
          <w:szCs w:val="24"/>
        </w:rPr>
        <w:t xml:space="preserve">   Základní kapitál</w:t>
      </w:r>
      <w:r w:rsidRPr="005F4B1C">
        <w:rPr>
          <w:rFonts w:ascii="Times New Roman" w:hAnsi="Times New Roman" w:cs="Times New Roman"/>
          <w:sz w:val="24"/>
          <w:szCs w:val="24"/>
        </w:rPr>
        <w:t xml:space="preserve"> : 100.000,-Kč </w:t>
      </w:r>
    </w:p>
    <w:p w:rsidR="00E747CD" w:rsidRPr="005F4B1C" w:rsidRDefault="00E747CD" w:rsidP="00E747CD">
      <w:pPr>
        <w:pStyle w:val="Text3"/>
        <w:numPr>
          <w:ilvl w:val="0"/>
          <w:numId w:val="0"/>
        </w:numPr>
        <w:ind w:left="851" w:hanging="284"/>
        <w:rPr>
          <w:rFonts w:ascii="Times New Roman" w:hAnsi="Times New Roman" w:cs="Times New Roman"/>
          <w:sz w:val="24"/>
          <w:szCs w:val="24"/>
        </w:rPr>
      </w:pPr>
      <w:r w:rsidRPr="005F4B1C">
        <w:rPr>
          <w:rFonts w:ascii="Times New Roman" w:hAnsi="Times New Roman" w:cs="Times New Roman"/>
          <w:sz w:val="24"/>
          <w:szCs w:val="24"/>
        </w:rPr>
        <w:t xml:space="preserve">   </w:t>
      </w:r>
      <w:r w:rsidRPr="005F4B1C">
        <w:rPr>
          <w:rFonts w:ascii="Times New Roman" w:hAnsi="Times New Roman" w:cs="Times New Roman"/>
          <w:b/>
          <w:sz w:val="24"/>
          <w:szCs w:val="24"/>
        </w:rPr>
        <w:t>Společník</w:t>
      </w:r>
      <w:r w:rsidRPr="005F4B1C">
        <w:rPr>
          <w:rFonts w:ascii="Times New Roman" w:hAnsi="Times New Roman" w:cs="Times New Roman"/>
          <w:sz w:val="24"/>
          <w:szCs w:val="24"/>
        </w:rPr>
        <w:t xml:space="preserve"> :</w:t>
      </w:r>
      <w:r w:rsidRPr="005F4B1C">
        <w:rPr>
          <w:rFonts w:ascii="Times New Roman" w:hAnsi="Times New Roman" w:cs="Times New Roman"/>
          <w:b/>
          <w:sz w:val="24"/>
          <w:szCs w:val="24"/>
        </w:rPr>
        <w:t xml:space="preserve"> </w:t>
      </w:r>
      <w:r w:rsidRPr="005F4B1C">
        <w:rPr>
          <w:rFonts w:ascii="Times New Roman" w:hAnsi="Times New Roman" w:cs="Times New Roman"/>
          <w:sz w:val="24"/>
          <w:szCs w:val="24"/>
        </w:rPr>
        <w:t xml:space="preserve">Lesy města Prostějova s.r.o., IČ </w:t>
      </w:r>
      <w:r w:rsidRPr="005F4B1C">
        <w:rPr>
          <w:rFonts w:ascii="Times New Roman" w:hAnsi="Times New Roman" w:cs="Times New Roman"/>
          <w:bCs/>
          <w:sz w:val="24"/>
          <w:szCs w:val="24"/>
        </w:rPr>
        <w:t xml:space="preserve">253 21 692, se sídlem </w:t>
      </w:r>
      <w:r w:rsidRPr="005F4B1C">
        <w:rPr>
          <w:rFonts w:ascii="Times New Roman" w:hAnsi="Times New Roman" w:cs="Times New Roman"/>
          <w:sz w:val="24"/>
          <w:szCs w:val="24"/>
        </w:rPr>
        <w:t xml:space="preserve"> </w:t>
      </w:r>
      <w:r w:rsidRPr="005F4B1C">
        <w:rPr>
          <w:rFonts w:ascii="Times New Roman" w:hAnsi="Times New Roman" w:cs="Times New Roman"/>
          <w:bCs/>
          <w:sz w:val="24"/>
          <w:szCs w:val="24"/>
        </w:rPr>
        <w:t xml:space="preserve"> Školní 3643/4, 796 01 Prostějov,</w:t>
      </w:r>
    </w:p>
    <w:p w:rsidR="00E747CD" w:rsidRPr="005F4B1C" w:rsidRDefault="00E747CD" w:rsidP="00E747CD">
      <w:pPr>
        <w:pStyle w:val="Text3"/>
        <w:numPr>
          <w:ilvl w:val="0"/>
          <w:numId w:val="0"/>
        </w:numPr>
        <w:ind w:left="851" w:hanging="284"/>
        <w:rPr>
          <w:rFonts w:ascii="Times New Roman" w:hAnsi="Times New Roman" w:cs="Times New Roman"/>
          <w:sz w:val="24"/>
          <w:szCs w:val="24"/>
        </w:rPr>
      </w:pPr>
      <w:r w:rsidRPr="005F4B1C">
        <w:rPr>
          <w:rFonts w:ascii="Times New Roman" w:hAnsi="Times New Roman" w:cs="Times New Roman"/>
          <w:sz w:val="24"/>
          <w:szCs w:val="24"/>
        </w:rPr>
        <w:t xml:space="preserve">   která je vlastníkem 100% podílu plně splaceného vkladu 100.000,-Kč </w:t>
      </w:r>
    </w:p>
    <w:p w:rsidR="00E747CD" w:rsidRPr="005F4B1C" w:rsidRDefault="00E747CD" w:rsidP="00E747CD">
      <w:pPr>
        <w:pStyle w:val="Text3"/>
        <w:numPr>
          <w:ilvl w:val="0"/>
          <w:numId w:val="0"/>
        </w:numPr>
        <w:ind w:left="851"/>
        <w:rPr>
          <w:rFonts w:ascii="Times New Roman" w:hAnsi="Times New Roman" w:cs="Times New Roman"/>
          <w:bCs/>
          <w:sz w:val="24"/>
          <w:szCs w:val="24"/>
        </w:rPr>
      </w:pPr>
    </w:p>
    <w:p w:rsidR="00E747CD" w:rsidRPr="005F4B1C" w:rsidRDefault="00E747CD" w:rsidP="00E747CD">
      <w:pPr>
        <w:pStyle w:val="Text3"/>
        <w:numPr>
          <w:ilvl w:val="0"/>
          <w:numId w:val="0"/>
        </w:numPr>
        <w:ind w:left="567" w:firstLine="141"/>
        <w:rPr>
          <w:rFonts w:ascii="Times New Roman" w:hAnsi="Times New Roman" w:cs="Times New Roman"/>
          <w:bCs/>
          <w:sz w:val="24"/>
          <w:szCs w:val="24"/>
        </w:rPr>
      </w:pPr>
    </w:p>
    <w:p w:rsidR="00D14FB1" w:rsidRPr="005F4B1C"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ČÁST II.</w:t>
      </w:r>
    </w:p>
    <w:p w:rsidR="00D14FB1" w:rsidRPr="005F4B1C"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ROZHODNÝ DEN FÚZE</w:t>
      </w:r>
    </w:p>
    <w:p w:rsidR="00D14FB1" w:rsidRPr="005F4B1C"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OCENĚNÍ JMĚNÍ ZÚČATNĚNÝCH SPOLEČNOSTÍ, ZNALECKÁ ZPRÁVA</w:t>
      </w:r>
    </w:p>
    <w:p w:rsidR="00D14FB1" w:rsidRPr="005F4B1C" w:rsidRDefault="00D14FB1" w:rsidP="00D14FB1">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 xml:space="preserve"> </w:t>
      </w:r>
    </w:p>
    <w:p w:rsidR="00E747CD" w:rsidRPr="005F4B1C" w:rsidRDefault="00E747CD" w:rsidP="00E747CD">
      <w:pPr>
        <w:pStyle w:val="Text3"/>
        <w:numPr>
          <w:ilvl w:val="0"/>
          <w:numId w:val="0"/>
        </w:numPr>
        <w:ind w:left="567" w:firstLine="141"/>
        <w:rPr>
          <w:rFonts w:ascii="Times New Roman" w:hAnsi="Times New Roman" w:cs="Times New Roman"/>
          <w:bCs/>
          <w:sz w:val="24"/>
          <w:szCs w:val="24"/>
        </w:rPr>
      </w:pPr>
    </w:p>
    <w:p w:rsidR="005F4B1C" w:rsidRPr="005F4B1C" w:rsidRDefault="005F4B1C" w:rsidP="005F4B1C">
      <w:pPr>
        <w:pStyle w:val="Text1"/>
        <w:numPr>
          <w:ilvl w:val="0"/>
          <w:numId w:val="0"/>
        </w:numPr>
        <w:spacing w:before="0" w:line="240" w:lineRule="auto"/>
        <w:ind w:left="567" w:hanging="567"/>
        <w:rPr>
          <w:rFonts w:ascii="Times New Roman" w:hAnsi="Times New Roman" w:cs="Times New Roman"/>
          <w:sz w:val="24"/>
          <w:szCs w:val="24"/>
        </w:rPr>
      </w:pPr>
      <w:r w:rsidRPr="005F4B1C">
        <w:rPr>
          <w:rFonts w:ascii="Times New Roman" w:hAnsi="Times New Roman" w:cs="Times New Roman"/>
          <w:sz w:val="24"/>
          <w:szCs w:val="24"/>
        </w:rPr>
        <w:t>1.</w:t>
      </w:r>
      <w:r w:rsidRPr="005F4B1C">
        <w:rPr>
          <w:rFonts w:ascii="Times New Roman" w:hAnsi="Times New Roman" w:cs="Times New Roman"/>
          <w:sz w:val="24"/>
          <w:szCs w:val="24"/>
        </w:rPr>
        <w:tab/>
        <w:t>Rozhodn</w:t>
      </w:r>
      <w:r w:rsidR="00E05525">
        <w:rPr>
          <w:rFonts w:ascii="Times New Roman" w:hAnsi="Times New Roman" w:cs="Times New Roman"/>
          <w:sz w:val="24"/>
          <w:szCs w:val="24"/>
        </w:rPr>
        <w:t>ý</w:t>
      </w:r>
      <w:r w:rsidRPr="005F4B1C">
        <w:rPr>
          <w:rFonts w:ascii="Times New Roman" w:hAnsi="Times New Roman" w:cs="Times New Roman"/>
          <w:sz w:val="24"/>
          <w:szCs w:val="24"/>
        </w:rPr>
        <w:t xml:space="preserve"> den</w:t>
      </w:r>
    </w:p>
    <w:p w:rsidR="005F4B1C" w:rsidRPr="005F4B1C" w:rsidRDefault="005F4B1C" w:rsidP="005F4B1C">
      <w:pPr>
        <w:pStyle w:val="Text1"/>
        <w:numPr>
          <w:ilvl w:val="0"/>
          <w:numId w:val="0"/>
        </w:numPr>
        <w:spacing w:before="0" w:line="240" w:lineRule="auto"/>
        <w:ind w:left="567" w:hanging="567"/>
        <w:rPr>
          <w:rFonts w:ascii="Times New Roman" w:hAnsi="Times New Roman" w:cs="Times New Roman"/>
          <w:sz w:val="24"/>
          <w:szCs w:val="24"/>
        </w:rPr>
      </w:pPr>
      <w:r w:rsidRPr="005F4B1C">
        <w:rPr>
          <w:rFonts w:ascii="Times New Roman" w:hAnsi="Times New Roman" w:cs="Times New Roman"/>
          <w:sz w:val="24"/>
          <w:szCs w:val="24"/>
        </w:rPr>
        <w:t xml:space="preserve"> </w:t>
      </w:r>
      <w:r w:rsidR="00D14FB1" w:rsidRPr="005F4B1C">
        <w:rPr>
          <w:rFonts w:ascii="Times New Roman" w:hAnsi="Times New Roman" w:cs="Times New Roman"/>
          <w:sz w:val="24"/>
          <w:szCs w:val="24"/>
        </w:rPr>
        <w:t xml:space="preserve"> </w:t>
      </w:r>
      <w:r w:rsidRPr="005F4B1C">
        <w:rPr>
          <w:rFonts w:ascii="Times New Roman" w:hAnsi="Times New Roman" w:cs="Times New Roman"/>
          <w:sz w:val="24"/>
          <w:szCs w:val="24"/>
        </w:rPr>
        <w:tab/>
      </w:r>
    </w:p>
    <w:p w:rsidR="005F4B1C" w:rsidRPr="008C16D7" w:rsidRDefault="005F4B1C" w:rsidP="008C16D7">
      <w:pPr>
        <w:pStyle w:val="Text1"/>
        <w:numPr>
          <w:ilvl w:val="0"/>
          <w:numId w:val="0"/>
        </w:numPr>
        <w:spacing w:before="0" w:line="240" w:lineRule="auto"/>
        <w:ind w:left="567" w:hanging="567"/>
        <w:rPr>
          <w:rFonts w:ascii="Times New Roman" w:hAnsi="Times New Roman" w:cs="Times New Roman"/>
          <w:sz w:val="24"/>
          <w:szCs w:val="24"/>
        </w:rPr>
      </w:pPr>
      <w:r w:rsidRPr="005F4B1C">
        <w:rPr>
          <w:rFonts w:ascii="Times New Roman" w:hAnsi="Times New Roman" w:cs="Times New Roman"/>
          <w:b w:val="0"/>
          <w:sz w:val="24"/>
          <w:szCs w:val="24"/>
        </w:rPr>
        <w:t>1.1.</w:t>
      </w:r>
      <w:r w:rsidRPr="005F4B1C">
        <w:rPr>
          <w:rFonts w:ascii="Times New Roman" w:hAnsi="Times New Roman" w:cs="Times New Roman"/>
          <w:sz w:val="24"/>
          <w:szCs w:val="24"/>
        </w:rPr>
        <w:t xml:space="preserve">  </w:t>
      </w:r>
      <w:r w:rsidRPr="005F4B1C">
        <w:rPr>
          <w:rFonts w:ascii="Times New Roman" w:hAnsi="Times New Roman" w:cs="Times New Roman"/>
          <w:b w:val="0"/>
          <w:sz w:val="24"/>
          <w:szCs w:val="24"/>
        </w:rPr>
        <w:t>Rozhodným dnem vnitrostátní fúze , tedy dnem , od něhož se jednání Zanikající společnosti považuje z účetního hlediska za jednání uskutečněná na účet Nástupnické společnosti je</w:t>
      </w:r>
      <w:r w:rsidRPr="005F4B1C">
        <w:rPr>
          <w:rFonts w:ascii="Times New Roman" w:hAnsi="Times New Roman" w:cs="Times New Roman"/>
          <w:sz w:val="24"/>
          <w:szCs w:val="24"/>
        </w:rPr>
        <w:t>, den 1. ledna 2021  (dále též jen „Rozhodný den“)</w:t>
      </w:r>
    </w:p>
    <w:p w:rsidR="005F4B1C" w:rsidRPr="005F4B1C" w:rsidRDefault="005F4B1C" w:rsidP="005F4B1C">
      <w:pPr>
        <w:pStyle w:val="Text2"/>
        <w:numPr>
          <w:ilvl w:val="0"/>
          <w:numId w:val="0"/>
        </w:numPr>
        <w:ind w:left="567" w:hanging="567"/>
        <w:rPr>
          <w:rFonts w:ascii="Times New Roman" w:hAnsi="Times New Roman" w:cs="Times New Roman"/>
          <w:b/>
          <w:sz w:val="24"/>
          <w:szCs w:val="24"/>
        </w:rPr>
      </w:pPr>
      <w:r w:rsidRPr="005F4B1C">
        <w:rPr>
          <w:rFonts w:ascii="Times New Roman" w:hAnsi="Times New Roman" w:cs="Times New Roman"/>
          <w:b/>
          <w:sz w:val="24"/>
          <w:szCs w:val="24"/>
        </w:rPr>
        <w:t xml:space="preserve">2. Ocenění jmění Zúčastněných společností </w:t>
      </w:r>
    </w:p>
    <w:p w:rsidR="005F4B1C" w:rsidRPr="005F4B1C" w:rsidRDefault="005F4B1C" w:rsidP="005F4B1C">
      <w:pPr>
        <w:pStyle w:val="Text2"/>
        <w:numPr>
          <w:ilvl w:val="0"/>
          <w:numId w:val="0"/>
        </w:numPr>
        <w:ind w:left="567" w:hanging="567"/>
        <w:rPr>
          <w:rFonts w:ascii="Times New Roman" w:hAnsi="Times New Roman" w:cs="Times New Roman"/>
          <w:sz w:val="24"/>
          <w:szCs w:val="24"/>
        </w:rPr>
      </w:pPr>
      <w:r w:rsidRPr="005F4B1C">
        <w:rPr>
          <w:rFonts w:ascii="Times New Roman" w:hAnsi="Times New Roman" w:cs="Times New Roman"/>
          <w:sz w:val="24"/>
          <w:szCs w:val="24"/>
        </w:rPr>
        <w:t>2.1. Povinnost Zanikající společnosti nechat ocenit své jmě</w:t>
      </w:r>
      <w:r w:rsidR="00672FF3">
        <w:rPr>
          <w:rFonts w:ascii="Times New Roman" w:hAnsi="Times New Roman" w:cs="Times New Roman"/>
          <w:sz w:val="24"/>
          <w:szCs w:val="24"/>
        </w:rPr>
        <w:t>n</w:t>
      </w:r>
      <w:r w:rsidRPr="005F4B1C">
        <w:rPr>
          <w:rFonts w:ascii="Times New Roman" w:hAnsi="Times New Roman" w:cs="Times New Roman"/>
          <w:sz w:val="24"/>
          <w:szCs w:val="24"/>
        </w:rPr>
        <w:t>í</w:t>
      </w:r>
      <w:r w:rsidR="00672FF3">
        <w:rPr>
          <w:rFonts w:ascii="Times New Roman" w:hAnsi="Times New Roman" w:cs="Times New Roman"/>
          <w:sz w:val="24"/>
          <w:szCs w:val="24"/>
        </w:rPr>
        <w:t xml:space="preserve"> </w:t>
      </w:r>
      <w:r w:rsidRPr="005F4B1C">
        <w:rPr>
          <w:rFonts w:ascii="Times New Roman" w:hAnsi="Times New Roman" w:cs="Times New Roman"/>
          <w:sz w:val="24"/>
          <w:szCs w:val="24"/>
        </w:rPr>
        <w:t>posudkem znalce dle § 73 a násl. zákona o přeměnách nevzniká, jelikož v důsledku fůze sloučením dle projektu fúze nedojde ke zvýšení základního kapitálu Nástupnické společnosti, a tak ani ke změně výše vkladů společníka Nástupnické společnosti, a proto takové ocenění nebylo vypracováno.</w:t>
      </w:r>
    </w:p>
    <w:p w:rsidR="005F4B1C" w:rsidRDefault="005F4B1C" w:rsidP="005F4B1C">
      <w:pPr>
        <w:pStyle w:val="Text2"/>
        <w:numPr>
          <w:ilvl w:val="0"/>
          <w:numId w:val="0"/>
        </w:numPr>
        <w:ind w:left="567" w:hanging="567"/>
        <w:rPr>
          <w:rFonts w:ascii="Times New Roman" w:hAnsi="Times New Roman" w:cs="Times New Roman"/>
          <w:sz w:val="24"/>
          <w:szCs w:val="24"/>
        </w:rPr>
      </w:pPr>
      <w:r w:rsidRPr="005F4B1C">
        <w:rPr>
          <w:rFonts w:ascii="Times New Roman" w:hAnsi="Times New Roman" w:cs="Times New Roman"/>
          <w:sz w:val="24"/>
          <w:szCs w:val="24"/>
        </w:rPr>
        <w:t xml:space="preserve">2.2. </w:t>
      </w:r>
      <w:r>
        <w:rPr>
          <w:rFonts w:ascii="Times New Roman" w:hAnsi="Times New Roman" w:cs="Times New Roman"/>
          <w:sz w:val="24"/>
          <w:szCs w:val="24"/>
        </w:rPr>
        <w:t>Nástupnická společnost přebírá ve své zahajovací rozvaze sestavené k rozhodnému dni složky aktiv a pasiv Zanikající společnosti tak, jak je zanikající společnost vykázala v konečné účetní závěrce sestavené ke dni předcházejícímu Rozhodný den a jak jsou definovány v komentáři k zahajovací rozvaze Nástupnické společnosti.</w:t>
      </w:r>
    </w:p>
    <w:p w:rsidR="00672FF3" w:rsidRPr="00805064" w:rsidRDefault="005F4B1C" w:rsidP="00805064">
      <w:pPr>
        <w:pStyle w:val="Text2"/>
        <w:numPr>
          <w:ilvl w:val="0"/>
          <w:numId w:val="0"/>
        </w:numPr>
        <w:ind w:left="567" w:hanging="567"/>
        <w:rPr>
          <w:rFonts w:ascii="Times New Roman" w:hAnsi="Times New Roman" w:cs="Times New Roman"/>
          <w:b/>
          <w:sz w:val="24"/>
          <w:szCs w:val="24"/>
        </w:rPr>
      </w:pPr>
      <w:r>
        <w:rPr>
          <w:rFonts w:ascii="Times New Roman" w:hAnsi="Times New Roman" w:cs="Times New Roman"/>
          <w:b/>
          <w:sz w:val="24"/>
          <w:szCs w:val="24"/>
        </w:rPr>
        <w:t>3</w:t>
      </w:r>
      <w:r w:rsidRPr="005F4B1C">
        <w:rPr>
          <w:rFonts w:ascii="Times New Roman" w:hAnsi="Times New Roman" w:cs="Times New Roman"/>
          <w:b/>
          <w:sz w:val="24"/>
          <w:szCs w:val="24"/>
        </w:rPr>
        <w:t xml:space="preserve">. </w:t>
      </w:r>
      <w:r>
        <w:rPr>
          <w:rFonts w:ascii="Times New Roman" w:hAnsi="Times New Roman" w:cs="Times New Roman"/>
          <w:b/>
          <w:sz w:val="24"/>
          <w:szCs w:val="24"/>
        </w:rPr>
        <w:t>Zn</w:t>
      </w:r>
      <w:r w:rsidR="00672FF3">
        <w:rPr>
          <w:rFonts w:ascii="Times New Roman" w:hAnsi="Times New Roman" w:cs="Times New Roman"/>
          <w:b/>
          <w:sz w:val="24"/>
          <w:szCs w:val="24"/>
        </w:rPr>
        <w:t>a</w:t>
      </w:r>
      <w:r>
        <w:rPr>
          <w:rFonts w:ascii="Times New Roman" w:hAnsi="Times New Roman" w:cs="Times New Roman"/>
          <w:b/>
          <w:sz w:val="24"/>
          <w:szCs w:val="24"/>
        </w:rPr>
        <w:t xml:space="preserve">lecká zpráva </w:t>
      </w:r>
    </w:p>
    <w:p w:rsidR="005F4B1C" w:rsidRPr="00672FF3" w:rsidRDefault="005F4B1C" w:rsidP="005F4B1C">
      <w:pPr>
        <w:pStyle w:val="Text2"/>
        <w:numPr>
          <w:ilvl w:val="0"/>
          <w:numId w:val="0"/>
        </w:numPr>
        <w:ind w:left="567" w:hanging="567"/>
        <w:rPr>
          <w:rFonts w:ascii="Times New Roman" w:hAnsi="Times New Roman" w:cs="Times New Roman"/>
          <w:sz w:val="24"/>
          <w:szCs w:val="24"/>
        </w:rPr>
      </w:pPr>
      <w:r w:rsidRPr="00672FF3">
        <w:rPr>
          <w:rFonts w:ascii="Times New Roman" w:hAnsi="Times New Roman" w:cs="Times New Roman"/>
          <w:sz w:val="24"/>
          <w:szCs w:val="24"/>
        </w:rPr>
        <w:t xml:space="preserve">3.1. Vypracování znalecké zprávy </w:t>
      </w:r>
      <w:r w:rsidR="00672FF3">
        <w:rPr>
          <w:rFonts w:ascii="Times New Roman" w:hAnsi="Times New Roman" w:cs="Times New Roman"/>
          <w:sz w:val="24"/>
          <w:szCs w:val="24"/>
        </w:rPr>
        <w:t xml:space="preserve">o vnitrostátní fúzi dle tohoto projektu fúze se nevyžaduje, jelikož dochází </w:t>
      </w:r>
      <w:r w:rsidR="00805064">
        <w:rPr>
          <w:rFonts w:ascii="Times New Roman" w:hAnsi="Times New Roman" w:cs="Times New Roman"/>
          <w:sz w:val="24"/>
          <w:szCs w:val="24"/>
        </w:rPr>
        <w:t>ke sloučení Zanikající společnosti, která má jediného společníka, kterým je Nástupnická společnost. Nástupni</w:t>
      </w:r>
      <w:r w:rsidR="000925D2">
        <w:rPr>
          <w:rFonts w:ascii="Times New Roman" w:hAnsi="Times New Roman" w:cs="Times New Roman"/>
          <w:sz w:val="24"/>
          <w:szCs w:val="24"/>
        </w:rPr>
        <w:t>c</w:t>
      </w:r>
      <w:r w:rsidR="00805064">
        <w:rPr>
          <w:rFonts w:ascii="Times New Roman" w:hAnsi="Times New Roman" w:cs="Times New Roman"/>
          <w:sz w:val="24"/>
          <w:szCs w:val="24"/>
        </w:rPr>
        <w:t>ká společnost má rovněž jediného společníka,</w:t>
      </w:r>
    </w:p>
    <w:p w:rsidR="005F4B1C" w:rsidRDefault="005F4B1C" w:rsidP="005F4B1C">
      <w:pPr>
        <w:pStyle w:val="Text1"/>
        <w:numPr>
          <w:ilvl w:val="0"/>
          <w:numId w:val="0"/>
        </w:numPr>
        <w:spacing w:before="0" w:line="240" w:lineRule="auto"/>
        <w:ind w:left="567" w:hanging="567"/>
        <w:rPr>
          <w:rFonts w:ascii="Times New Roman" w:hAnsi="Times New Roman" w:cs="Times New Roman"/>
        </w:rPr>
      </w:pPr>
    </w:p>
    <w:p w:rsidR="00E05525" w:rsidRDefault="00E05525" w:rsidP="00805064">
      <w:pPr>
        <w:pStyle w:val="Hlavika3"/>
        <w:tabs>
          <w:tab w:val="clear" w:pos="2410"/>
          <w:tab w:val="clear" w:pos="2552"/>
        </w:tabs>
        <w:spacing w:line="240" w:lineRule="auto"/>
        <w:ind w:left="0"/>
        <w:jc w:val="center"/>
        <w:rPr>
          <w:rFonts w:ascii="Times New Roman" w:hAnsi="Times New Roman" w:cs="Times New Roman"/>
          <w:b/>
          <w:sz w:val="24"/>
          <w:szCs w:val="24"/>
        </w:rPr>
      </w:pPr>
    </w:p>
    <w:p w:rsidR="00E05525" w:rsidRDefault="00E05525" w:rsidP="00805064">
      <w:pPr>
        <w:pStyle w:val="Hlavika3"/>
        <w:tabs>
          <w:tab w:val="clear" w:pos="2410"/>
          <w:tab w:val="clear" w:pos="2552"/>
        </w:tabs>
        <w:spacing w:line="240" w:lineRule="auto"/>
        <w:ind w:left="0"/>
        <w:jc w:val="center"/>
        <w:rPr>
          <w:rFonts w:ascii="Times New Roman" w:hAnsi="Times New Roman" w:cs="Times New Roman"/>
          <w:b/>
          <w:sz w:val="24"/>
          <w:szCs w:val="24"/>
        </w:rPr>
      </w:pPr>
    </w:p>
    <w:p w:rsidR="00805064" w:rsidRPr="005F4B1C" w:rsidRDefault="00805064" w:rsidP="00805064">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 xml:space="preserve">ČÁST </w:t>
      </w:r>
      <w:r>
        <w:rPr>
          <w:rFonts w:ascii="Times New Roman" w:hAnsi="Times New Roman" w:cs="Times New Roman"/>
          <w:b/>
          <w:sz w:val="24"/>
          <w:szCs w:val="24"/>
        </w:rPr>
        <w:t>I</w:t>
      </w:r>
      <w:r w:rsidRPr="005F4B1C">
        <w:rPr>
          <w:rFonts w:ascii="Times New Roman" w:hAnsi="Times New Roman" w:cs="Times New Roman"/>
          <w:b/>
          <w:sz w:val="24"/>
          <w:szCs w:val="24"/>
        </w:rPr>
        <w:t>II.</w:t>
      </w:r>
    </w:p>
    <w:p w:rsidR="00805064" w:rsidRDefault="00805064" w:rsidP="00805064">
      <w:pPr>
        <w:pStyle w:val="Hlavika3"/>
        <w:tabs>
          <w:tab w:val="clear" w:pos="2410"/>
          <w:tab w:val="clear" w:pos="2552"/>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ÚČETNÍ ZÁVĚRKY ZÚČASTNĚNÝCH SPOLEČNOSTÍ </w:t>
      </w:r>
    </w:p>
    <w:p w:rsidR="00672FF3" w:rsidRPr="00805064" w:rsidRDefault="00805064" w:rsidP="00805064">
      <w:pPr>
        <w:pStyle w:val="Text1"/>
        <w:numPr>
          <w:ilvl w:val="0"/>
          <w:numId w:val="0"/>
        </w:numPr>
        <w:ind w:left="567" w:hanging="567"/>
        <w:rPr>
          <w:rFonts w:ascii="Times New Roman" w:hAnsi="Times New Roman" w:cs="Times New Roman"/>
          <w:sz w:val="24"/>
          <w:szCs w:val="24"/>
        </w:rPr>
      </w:pPr>
      <w:r w:rsidRPr="00805064">
        <w:rPr>
          <w:rFonts w:ascii="Times New Roman" w:hAnsi="Times New Roman" w:cs="Times New Roman"/>
          <w:sz w:val="24"/>
          <w:szCs w:val="24"/>
        </w:rPr>
        <w:t xml:space="preserve">1. Konečné účetní závěrky </w:t>
      </w:r>
    </w:p>
    <w:p w:rsidR="00805064" w:rsidRDefault="00805064" w:rsidP="00805064">
      <w:pPr>
        <w:pStyle w:val="Text2"/>
        <w:numPr>
          <w:ilvl w:val="0"/>
          <w:numId w:val="0"/>
        </w:numPr>
        <w:ind w:left="567" w:hanging="567"/>
        <w:rPr>
          <w:rFonts w:ascii="Times New Roman" w:hAnsi="Times New Roman" w:cs="Times New Roman"/>
          <w:sz w:val="24"/>
          <w:szCs w:val="24"/>
        </w:rPr>
      </w:pPr>
      <w:r w:rsidRPr="00805064">
        <w:rPr>
          <w:rFonts w:ascii="Times New Roman" w:hAnsi="Times New Roman" w:cs="Times New Roman"/>
          <w:sz w:val="24"/>
          <w:szCs w:val="24"/>
        </w:rPr>
        <w:t xml:space="preserve">1.1. </w:t>
      </w:r>
      <w:r w:rsidR="006E5832">
        <w:rPr>
          <w:rFonts w:ascii="Times New Roman" w:hAnsi="Times New Roman" w:cs="Times New Roman"/>
          <w:sz w:val="24"/>
          <w:szCs w:val="24"/>
        </w:rPr>
        <w:t xml:space="preserve">Zanikající společnost sestavila ke dni předcházejícímu Rozhodný den (tj. ke dni 31. prosince 2020) konečnou účetní závěrku, a to jako řádnou účetní závěrku. Řádná účetní závěrka sestavená Zanikající společností ke dni 31.12.2020 není ověřena auditorem, jelikož se ověření řádné účetní závěrky Zanikající společnosti </w:t>
      </w:r>
      <w:r w:rsidR="005149D8">
        <w:rPr>
          <w:rFonts w:ascii="Times New Roman" w:hAnsi="Times New Roman" w:cs="Times New Roman"/>
          <w:sz w:val="24"/>
          <w:szCs w:val="24"/>
        </w:rPr>
        <w:t>podle zvláštního právního předpisu nevyžaduje.</w:t>
      </w:r>
    </w:p>
    <w:p w:rsidR="005149D8" w:rsidRPr="006F4969" w:rsidRDefault="005149D8" w:rsidP="008C16D7">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1.2. Nástupnická společnost sestavila ke dni předcházejícímu Rozhodný den (tj. ke dni 31. prosince 2020) konečnou účetní závěrku, a to jako řádnou účetní závěrku. Řádná účetní závěrka sestavená Nástupnickou společností ke dni 31.12.</w:t>
      </w:r>
      <w:r w:rsidRPr="006F4969">
        <w:rPr>
          <w:rFonts w:ascii="Times New Roman" w:hAnsi="Times New Roman" w:cs="Times New Roman"/>
          <w:sz w:val="24"/>
          <w:szCs w:val="24"/>
        </w:rPr>
        <w:t>2020 není ověřena auditorem, jelikož se ověření řádné účetní závěrky Nástupnické společnosti podle zvláštního právního předpisu nevyžaduje.</w:t>
      </w:r>
    </w:p>
    <w:p w:rsidR="005149D8" w:rsidRPr="006F4969" w:rsidRDefault="005149D8" w:rsidP="005149D8">
      <w:pPr>
        <w:pStyle w:val="Text1"/>
        <w:numPr>
          <w:ilvl w:val="0"/>
          <w:numId w:val="0"/>
        </w:numPr>
        <w:ind w:left="567" w:hanging="567"/>
        <w:rPr>
          <w:rFonts w:ascii="Times New Roman" w:hAnsi="Times New Roman" w:cs="Times New Roman"/>
          <w:sz w:val="24"/>
          <w:szCs w:val="24"/>
        </w:rPr>
      </w:pPr>
      <w:r w:rsidRPr="006F4969">
        <w:rPr>
          <w:rFonts w:ascii="Times New Roman" w:hAnsi="Times New Roman" w:cs="Times New Roman"/>
          <w:sz w:val="24"/>
          <w:szCs w:val="24"/>
        </w:rPr>
        <w:t>2. Zahajovací rozvaha Nástupnické společnosti</w:t>
      </w:r>
    </w:p>
    <w:p w:rsidR="005149D8" w:rsidRDefault="008C16D7" w:rsidP="005149D8">
      <w:pPr>
        <w:pStyle w:val="Text1"/>
        <w:numPr>
          <w:ilvl w:val="0"/>
          <w:numId w:val="0"/>
        </w:numPr>
        <w:ind w:left="567" w:hanging="567"/>
        <w:rPr>
          <w:rFonts w:ascii="Times New Roman" w:hAnsi="Times New Roman" w:cs="Times New Roman"/>
          <w:b w:val="0"/>
          <w:sz w:val="24"/>
          <w:szCs w:val="24"/>
        </w:rPr>
      </w:pPr>
      <w:r w:rsidRPr="006F4969">
        <w:rPr>
          <w:rFonts w:ascii="Times New Roman" w:hAnsi="Times New Roman" w:cs="Times New Roman"/>
          <w:b w:val="0"/>
          <w:sz w:val="24"/>
          <w:szCs w:val="24"/>
        </w:rPr>
        <w:t>2</w:t>
      </w:r>
      <w:r w:rsidR="005149D8" w:rsidRPr="006F4969">
        <w:rPr>
          <w:rFonts w:ascii="Times New Roman" w:hAnsi="Times New Roman" w:cs="Times New Roman"/>
          <w:b w:val="0"/>
          <w:sz w:val="24"/>
          <w:szCs w:val="24"/>
        </w:rPr>
        <w:t>.1. Nástupnická společnost sestavila k Rozhodnému dni (tj. ke dni 1. ledna 2021) zahajovací rozvahu. Zahajovací rozvaha sestavená Nástupnickou společností není ověřena auditorem, jelikož se ověření řádné účetní závěrky Nástupnické společnosti podle zvláštního právního předpisu nevyžaduje.</w:t>
      </w:r>
    </w:p>
    <w:p w:rsidR="005A19D0" w:rsidRPr="005A19D0" w:rsidRDefault="008C16D7" w:rsidP="008C16D7">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005149D8" w:rsidRPr="005149D8">
        <w:rPr>
          <w:rFonts w:ascii="Times New Roman" w:hAnsi="Times New Roman" w:cs="Times New Roman"/>
          <w:sz w:val="24"/>
          <w:szCs w:val="24"/>
        </w:rPr>
        <w:t>Zahajovací rozvaha je doplněna o připojený komentář ve smyslu ustanovení § 11b zákona o přeměnách, ve kterém je popsáno, do jakých položek zahajovací rozvahy byly převzaty položky vyplývající z konečných účetních závěrek té které Zúčastněn</w:t>
      </w:r>
      <w:r w:rsidR="005A19D0">
        <w:rPr>
          <w:rFonts w:ascii="Times New Roman" w:hAnsi="Times New Roman" w:cs="Times New Roman"/>
          <w:sz w:val="24"/>
          <w:szCs w:val="24"/>
        </w:rPr>
        <w:t>é společnosti nebo jak jinak s nimi bylo naloženo.</w:t>
      </w:r>
    </w:p>
    <w:p w:rsidR="005A19D0" w:rsidRPr="008C16D7" w:rsidRDefault="008C16D7" w:rsidP="008C16D7">
      <w:pPr>
        <w:pStyle w:val="Text1"/>
        <w:numPr>
          <w:ilvl w:val="0"/>
          <w:numId w:val="0"/>
        </w:numPr>
        <w:rPr>
          <w:rFonts w:ascii="Times New Roman" w:hAnsi="Times New Roman" w:cs="Times New Roman"/>
          <w:sz w:val="24"/>
          <w:szCs w:val="24"/>
        </w:rPr>
      </w:pPr>
      <w:r>
        <w:rPr>
          <w:rFonts w:ascii="Times New Roman" w:hAnsi="Times New Roman" w:cs="Times New Roman"/>
          <w:sz w:val="24"/>
          <w:szCs w:val="24"/>
        </w:rPr>
        <w:t>3</w:t>
      </w:r>
      <w:r w:rsidR="005A19D0">
        <w:rPr>
          <w:rFonts w:ascii="Times New Roman" w:hAnsi="Times New Roman" w:cs="Times New Roman"/>
          <w:sz w:val="24"/>
          <w:szCs w:val="24"/>
        </w:rPr>
        <w:t>. Účetnictví zúčastněných společností</w:t>
      </w:r>
    </w:p>
    <w:p w:rsidR="005A19D0" w:rsidRDefault="008C16D7" w:rsidP="005A19D0">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3</w:t>
      </w:r>
      <w:r w:rsidR="005A19D0" w:rsidRPr="005A19D0">
        <w:rPr>
          <w:rFonts w:ascii="Times New Roman" w:hAnsi="Times New Roman" w:cs="Times New Roman"/>
          <w:sz w:val="24"/>
          <w:szCs w:val="24"/>
        </w:rPr>
        <w:t xml:space="preserve">.1. </w:t>
      </w:r>
      <w:r w:rsidR="009B0B75" w:rsidRPr="00E05525">
        <w:rPr>
          <w:rFonts w:ascii="Times New Roman" w:hAnsi="Times New Roman" w:cs="Times New Roman"/>
          <w:sz w:val="24"/>
          <w:szCs w:val="24"/>
        </w:rPr>
        <w:t xml:space="preserve">Obě </w:t>
      </w:r>
      <w:r w:rsidR="005A19D0" w:rsidRPr="00E05525">
        <w:rPr>
          <w:rFonts w:ascii="Times New Roman" w:hAnsi="Times New Roman" w:cs="Times New Roman"/>
          <w:sz w:val="24"/>
          <w:szCs w:val="24"/>
        </w:rPr>
        <w:t>z</w:t>
      </w:r>
      <w:r w:rsidR="005A19D0" w:rsidRPr="005A19D0">
        <w:rPr>
          <w:rFonts w:ascii="Times New Roman" w:hAnsi="Times New Roman" w:cs="Times New Roman"/>
          <w:sz w:val="24"/>
          <w:szCs w:val="24"/>
        </w:rPr>
        <w:t xml:space="preserve">účastněné společnosti vedly účetnictví na základě právních předpisů platných na území České republiky. </w:t>
      </w:r>
      <w:r w:rsidR="000A3481">
        <w:rPr>
          <w:rFonts w:ascii="Times New Roman" w:hAnsi="Times New Roman" w:cs="Times New Roman"/>
          <w:sz w:val="24"/>
          <w:szCs w:val="24"/>
        </w:rPr>
        <w:t>K</w:t>
      </w:r>
      <w:r w:rsidR="005A19D0" w:rsidRPr="005A19D0">
        <w:rPr>
          <w:rFonts w:ascii="Times New Roman" w:hAnsi="Times New Roman" w:cs="Times New Roman"/>
          <w:sz w:val="24"/>
          <w:szCs w:val="24"/>
        </w:rPr>
        <w:t xml:space="preserve">onečné účetní závěrky Zúčastněných společností byly sestaveny podle Zákona o účetnictví, podle vyhlášky č. 500/2002 Sb. v platném znění a podle Českých účetních standardů pro podnikatele ve znění platném pro rok 2020.  </w:t>
      </w:r>
    </w:p>
    <w:p w:rsidR="005A19D0" w:rsidRDefault="008C16D7" w:rsidP="005A19D0">
      <w:pPr>
        <w:pStyle w:val="Text2"/>
        <w:numPr>
          <w:ilvl w:val="0"/>
          <w:numId w:val="0"/>
        </w:numPr>
        <w:ind w:left="567" w:hanging="567"/>
        <w:rPr>
          <w:rFonts w:ascii="Times New Roman" w:hAnsi="Times New Roman" w:cs="Times New Roman"/>
          <w:color w:val="FF0000"/>
          <w:sz w:val="24"/>
          <w:szCs w:val="24"/>
        </w:rPr>
      </w:pPr>
      <w:r>
        <w:rPr>
          <w:rFonts w:ascii="Times New Roman" w:hAnsi="Times New Roman" w:cs="Times New Roman"/>
          <w:sz w:val="24"/>
          <w:szCs w:val="24"/>
        </w:rPr>
        <w:t>3</w:t>
      </w:r>
      <w:r w:rsidR="005A19D0">
        <w:rPr>
          <w:rFonts w:ascii="Times New Roman" w:hAnsi="Times New Roman" w:cs="Times New Roman"/>
          <w:sz w:val="24"/>
          <w:szCs w:val="24"/>
        </w:rPr>
        <w:t xml:space="preserve">.2. </w:t>
      </w:r>
      <w:r w:rsidR="00A1483D">
        <w:rPr>
          <w:rFonts w:ascii="Times New Roman" w:hAnsi="Times New Roman" w:cs="Times New Roman"/>
          <w:sz w:val="24"/>
          <w:szCs w:val="24"/>
        </w:rPr>
        <w:t>Zúčastněné společnosti ve svém účetnictví aplikovaly obecn</w:t>
      </w:r>
      <w:r w:rsidR="00496E61">
        <w:rPr>
          <w:rFonts w:ascii="Times New Roman" w:hAnsi="Times New Roman" w:cs="Times New Roman"/>
          <w:sz w:val="24"/>
          <w:szCs w:val="24"/>
        </w:rPr>
        <w:t>é účetní zásady. Ve způsobu oceňování, v uspořádání a označování položek  účetní závěrky , v jejich obsahovém vymezení a v použitých účetních metodách neexistují významné rozdíly mezi Zúčastněnými společnostmi</w:t>
      </w:r>
      <w:r w:rsidR="00916F38">
        <w:rPr>
          <w:rFonts w:ascii="Times New Roman" w:hAnsi="Times New Roman" w:cs="Times New Roman"/>
          <w:sz w:val="24"/>
          <w:szCs w:val="24"/>
        </w:rPr>
        <w:t xml:space="preserve">. </w:t>
      </w:r>
      <w:r w:rsidR="00916F38" w:rsidRPr="00916F38">
        <w:rPr>
          <w:rFonts w:ascii="Times New Roman" w:hAnsi="Times New Roman" w:cs="Times New Roman"/>
          <w:color w:val="FF0000"/>
          <w:sz w:val="24"/>
          <w:szCs w:val="24"/>
        </w:rPr>
        <w:t>Obě zúčastněné společnosti sestavily svoje rozvahy k 31.</w:t>
      </w:r>
      <w:r w:rsidR="000925D2">
        <w:rPr>
          <w:rFonts w:ascii="Times New Roman" w:hAnsi="Times New Roman" w:cs="Times New Roman"/>
          <w:color w:val="FF0000"/>
          <w:sz w:val="24"/>
          <w:szCs w:val="24"/>
        </w:rPr>
        <w:t>1</w:t>
      </w:r>
      <w:r w:rsidR="00916F38" w:rsidRPr="00916F38">
        <w:rPr>
          <w:rFonts w:ascii="Times New Roman" w:hAnsi="Times New Roman" w:cs="Times New Roman"/>
          <w:color w:val="FF0000"/>
          <w:sz w:val="24"/>
          <w:szCs w:val="24"/>
        </w:rPr>
        <w:t>2.2020 do plného formátu výkazu rozvahy.</w:t>
      </w:r>
    </w:p>
    <w:p w:rsidR="00916F38" w:rsidRPr="00916F38" w:rsidRDefault="008C16D7" w:rsidP="005A19D0">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3</w:t>
      </w:r>
      <w:r w:rsidR="00916F38" w:rsidRPr="00916F38">
        <w:rPr>
          <w:rFonts w:ascii="Times New Roman" w:hAnsi="Times New Roman" w:cs="Times New Roman"/>
          <w:sz w:val="24"/>
          <w:szCs w:val="24"/>
        </w:rPr>
        <w:t>.3. Z uvedených důvodů byly jednotlivé položky z rozvah Zúčastněných společností k 31.12.2020 přímo převzaty do st</w:t>
      </w:r>
      <w:r w:rsidR="000925D2">
        <w:rPr>
          <w:rFonts w:ascii="Times New Roman" w:hAnsi="Times New Roman" w:cs="Times New Roman"/>
          <w:sz w:val="24"/>
          <w:szCs w:val="24"/>
        </w:rPr>
        <w:t>e</w:t>
      </w:r>
      <w:r w:rsidR="00916F38" w:rsidRPr="00916F38">
        <w:rPr>
          <w:rFonts w:ascii="Times New Roman" w:hAnsi="Times New Roman" w:cs="Times New Roman"/>
          <w:sz w:val="24"/>
          <w:szCs w:val="24"/>
        </w:rPr>
        <w:t>jných položek zahajovací rozvahy sestavené ke dni 1.1.2021.</w:t>
      </w:r>
    </w:p>
    <w:p w:rsidR="00916F38" w:rsidRDefault="008C16D7" w:rsidP="005A19D0">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3</w:t>
      </w:r>
      <w:r w:rsidR="00916F38" w:rsidRPr="00916F38">
        <w:rPr>
          <w:rFonts w:ascii="Times New Roman" w:hAnsi="Times New Roman" w:cs="Times New Roman"/>
          <w:sz w:val="24"/>
          <w:szCs w:val="24"/>
        </w:rPr>
        <w:t xml:space="preserve">.4 </w:t>
      </w:r>
      <w:r w:rsidR="00916F38">
        <w:rPr>
          <w:rFonts w:ascii="Times New Roman" w:hAnsi="Times New Roman" w:cs="Times New Roman"/>
          <w:sz w:val="24"/>
          <w:szCs w:val="24"/>
        </w:rPr>
        <w:t>Nástupnická společnost přebírá všechny složky vlastního kapitálu Zanikající společnosti ve st</w:t>
      </w:r>
      <w:r w:rsidR="000925D2">
        <w:rPr>
          <w:rFonts w:ascii="Times New Roman" w:hAnsi="Times New Roman" w:cs="Times New Roman"/>
          <w:sz w:val="24"/>
          <w:szCs w:val="24"/>
        </w:rPr>
        <w:t>e</w:t>
      </w:r>
      <w:r w:rsidR="00916F38">
        <w:rPr>
          <w:rFonts w:ascii="Times New Roman" w:hAnsi="Times New Roman" w:cs="Times New Roman"/>
          <w:sz w:val="24"/>
          <w:szCs w:val="24"/>
        </w:rPr>
        <w:t xml:space="preserve">jné struktuře. </w:t>
      </w:r>
    </w:p>
    <w:p w:rsidR="00916F38" w:rsidRDefault="00916F38" w:rsidP="005A19D0">
      <w:pPr>
        <w:pStyle w:val="Text2"/>
        <w:numPr>
          <w:ilvl w:val="0"/>
          <w:numId w:val="0"/>
        </w:numPr>
        <w:ind w:left="567" w:hanging="567"/>
        <w:rPr>
          <w:rFonts w:ascii="Times New Roman" w:hAnsi="Times New Roman" w:cs="Times New Roman"/>
          <w:sz w:val="24"/>
          <w:szCs w:val="24"/>
        </w:rPr>
      </w:pPr>
    </w:p>
    <w:p w:rsidR="00916F38" w:rsidRPr="005F4B1C" w:rsidRDefault="00916F38" w:rsidP="00916F38">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 xml:space="preserve">ČÁST </w:t>
      </w:r>
      <w:r>
        <w:rPr>
          <w:rFonts w:ascii="Times New Roman" w:hAnsi="Times New Roman" w:cs="Times New Roman"/>
          <w:b/>
          <w:sz w:val="24"/>
          <w:szCs w:val="24"/>
        </w:rPr>
        <w:t>IV</w:t>
      </w:r>
      <w:r w:rsidRPr="005F4B1C">
        <w:rPr>
          <w:rFonts w:ascii="Times New Roman" w:hAnsi="Times New Roman" w:cs="Times New Roman"/>
          <w:b/>
          <w:sz w:val="24"/>
          <w:szCs w:val="24"/>
        </w:rPr>
        <w:t>.</w:t>
      </w:r>
    </w:p>
    <w:p w:rsidR="00916F38" w:rsidRDefault="00916F38" w:rsidP="00916F38">
      <w:pPr>
        <w:pStyle w:val="Hlavika3"/>
        <w:tabs>
          <w:tab w:val="clear" w:pos="2410"/>
          <w:tab w:val="clear" w:pos="2552"/>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SPOLEČNÁ USTANOVENÍ PRO FÚZI SLOUČENÍM</w:t>
      </w:r>
    </w:p>
    <w:p w:rsidR="00916F38" w:rsidRDefault="00916F38" w:rsidP="00916F38">
      <w:pPr>
        <w:pStyle w:val="Hlavika3"/>
        <w:tabs>
          <w:tab w:val="clear" w:pos="2410"/>
          <w:tab w:val="clear" w:pos="2552"/>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16F38" w:rsidRDefault="00916F38" w:rsidP="00916F38">
      <w:pPr>
        <w:pStyle w:val="Text1"/>
        <w:numPr>
          <w:ilvl w:val="0"/>
          <w:numId w:val="0"/>
        </w:numPr>
        <w:rPr>
          <w:rFonts w:ascii="Times New Roman" w:hAnsi="Times New Roman" w:cs="Times New Roman"/>
          <w:sz w:val="24"/>
          <w:szCs w:val="24"/>
        </w:rPr>
      </w:pPr>
      <w:r>
        <w:rPr>
          <w:rFonts w:ascii="Times New Roman" w:hAnsi="Times New Roman" w:cs="Times New Roman"/>
          <w:sz w:val="24"/>
          <w:szCs w:val="24"/>
        </w:rPr>
        <w:t>1. Práva poskytovaná vlastníkům dluhopisů</w:t>
      </w:r>
    </w:p>
    <w:p w:rsidR="00916F38" w:rsidRDefault="00916F38" w:rsidP="00916F38">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1</w:t>
      </w:r>
      <w:r w:rsidRPr="005A19D0">
        <w:rPr>
          <w:rFonts w:ascii="Times New Roman" w:hAnsi="Times New Roman" w:cs="Times New Roman"/>
          <w:sz w:val="24"/>
          <w:szCs w:val="24"/>
        </w:rPr>
        <w:t xml:space="preserve">.1. </w:t>
      </w:r>
      <w:r>
        <w:rPr>
          <w:rFonts w:ascii="Times New Roman" w:hAnsi="Times New Roman" w:cs="Times New Roman"/>
          <w:sz w:val="24"/>
          <w:szCs w:val="24"/>
        </w:rPr>
        <w:t>Žádná Z</w:t>
      </w:r>
      <w:r w:rsidRPr="005A19D0">
        <w:rPr>
          <w:rFonts w:ascii="Times New Roman" w:hAnsi="Times New Roman" w:cs="Times New Roman"/>
          <w:sz w:val="24"/>
          <w:szCs w:val="24"/>
        </w:rPr>
        <w:t>účastněn</w:t>
      </w:r>
      <w:r>
        <w:rPr>
          <w:rFonts w:ascii="Times New Roman" w:hAnsi="Times New Roman" w:cs="Times New Roman"/>
          <w:sz w:val="24"/>
          <w:szCs w:val="24"/>
        </w:rPr>
        <w:t>á</w:t>
      </w:r>
      <w:r w:rsidRPr="005A19D0">
        <w:rPr>
          <w:rFonts w:ascii="Times New Roman" w:hAnsi="Times New Roman" w:cs="Times New Roman"/>
          <w:sz w:val="24"/>
          <w:szCs w:val="24"/>
        </w:rPr>
        <w:t xml:space="preserve"> společnost</w:t>
      </w:r>
      <w:r>
        <w:rPr>
          <w:rFonts w:ascii="Times New Roman" w:hAnsi="Times New Roman" w:cs="Times New Roman"/>
          <w:sz w:val="24"/>
          <w:szCs w:val="24"/>
        </w:rPr>
        <w:t xml:space="preserve"> nevydala žádné dluhopisy, opční listy ani žádné jiné cenné papíry, a proto Nástupnická společnost nebude a ani nemůže poskytovat vlastníkům takových cenných papírů jakákoliv práva, tedy práva poskytovaná majitelům dluhopisů a opčních listů, nejsou předmětem úpravy dle tohoto Projektu fúze. Rovněž z tohoto důvodu není možné upozornit věřitele na jejich práva v souvislosti s výkonem práv majitelů dluhopisů, resp. jiných cenných papírů, ve smyslu příslušných ustanovení zákona o přeměnách. </w:t>
      </w:r>
    </w:p>
    <w:p w:rsidR="00916F38" w:rsidRDefault="00916F38" w:rsidP="00916F38">
      <w:pPr>
        <w:pStyle w:val="Text2"/>
        <w:numPr>
          <w:ilvl w:val="0"/>
          <w:numId w:val="0"/>
        </w:numPr>
        <w:ind w:left="567" w:hanging="567"/>
        <w:rPr>
          <w:rFonts w:ascii="Times New Roman" w:hAnsi="Times New Roman" w:cs="Times New Roman"/>
          <w:sz w:val="24"/>
          <w:szCs w:val="24"/>
        </w:rPr>
      </w:pPr>
    </w:p>
    <w:p w:rsidR="00916F38" w:rsidRDefault="00916F38" w:rsidP="00916F38">
      <w:pPr>
        <w:pStyle w:val="Text1"/>
        <w:numPr>
          <w:ilvl w:val="0"/>
          <w:numId w:val="0"/>
        </w:numPr>
        <w:rPr>
          <w:rFonts w:ascii="Times New Roman" w:hAnsi="Times New Roman" w:cs="Times New Roman"/>
          <w:sz w:val="24"/>
          <w:szCs w:val="24"/>
        </w:rPr>
      </w:pPr>
      <w:r>
        <w:rPr>
          <w:rFonts w:ascii="Times New Roman" w:hAnsi="Times New Roman" w:cs="Times New Roman"/>
          <w:sz w:val="24"/>
          <w:szCs w:val="24"/>
        </w:rPr>
        <w:t xml:space="preserve">2. Zvláštní výhody při projektu </w:t>
      </w:r>
    </w:p>
    <w:p w:rsidR="00916F38" w:rsidRDefault="00916F38"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2</w:t>
      </w:r>
      <w:r w:rsidRPr="005A19D0">
        <w:rPr>
          <w:rFonts w:ascii="Times New Roman" w:hAnsi="Times New Roman" w:cs="Times New Roman"/>
          <w:sz w:val="24"/>
          <w:szCs w:val="24"/>
        </w:rPr>
        <w:t>.1.</w:t>
      </w:r>
      <w:r>
        <w:rPr>
          <w:rFonts w:ascii="Times New Roman" w:hAnsi="Times New Roman" w:cs="Times New Roman"/>
          <w:sz w:val="24"/>
          <w:szCs w:val="24"/>
        </w:rPr>
        <w:t xml:space="preserve"> V souvislosti s fúzí sloučením Zúčastněných společností dle tohoto Projektu fúze nebudou poskytnuty statutárnímu orgánu Zanikající společnosti a ani statutárnímu orgánu Nástupnické</w:t>
      </w:r>
      <w:r w:rsidR="009A6225">
        <w:rPr>
          <w:rFonts w:ascii="Times New Roman" w:hAnsi="Times New Roman" w:cs="Times New Roman"/>
          <w:sz w:val="24"/>
          <w:szCs w:val="24"/>
        </w:rPr>
        <w:t xml:space="preserve"> </w:t>
      </w:r>
      <w:r>
        <w:rPr>
          <w:rFonts w:ascii="Times New Roman" w:hAnsi="Times New Roman" w:cs="Times New Roman"/>
          <w:sz w:val="24"/>
          <w:szCs w:val="24"/>
        </w:rPr>
        <w:t>společnosti, žádné zvláštní výhody.</w:t>
      </w:r>
    </w:p>
    <w:p w:rsidR="00916F38" w:rsidRDefault="00916F38"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2.2. Vzhledem k tomu, že jediný společník Nástupnické společnosti nepožádal o přezkoumání Projektu fúze znalce, nejsou poskytnuty ani žádné zvláštní výhody znalci při přezkoumání Projektu fúze.</w:t>
      </w:r>
    </w:p>
    <w:p w:rsidR="00916F38" w:rsidRDefault="00916F38" w:rsidP="008C16D7">
      <w:pPr>
        <w:pStyle w:val="Text2"/>
        <w:numPr>
          <w:ilvl w:val="0"/>
          <w:numId w:val="0"/>
        </w:numPr>
        <w:spacing w:before="0"/>
        <w:ind w:left="567" w:hanging="567"/>
        <w:rPr>
          <w:rFonts w:ascii="Times New Roman" w:hAnsi="Times New Roman" w:cs="Times New Roman"/>
          <w:sz w:val="24"/>
          <w:szCs w:val="24"/>
        </w:rPr>
      </w:pPr>
    </w:p>
    <w:p w:rsidR="00916F38" w:rsidRDefault="00916F38" w:rsidP="00916F38">
      <w:pPr>
        <w:pStyle w:val="Text1"/>
        <w:numPr>
          <w:ilvl w:val="0"/>
          <w:numId w:val="0"/>
        </w:numPr>
        <w:rPr>
          <w:rFonts w:ascii="Times New Roman" w:hAnsi="Times New Roman" w:cs="Times New Roman"/>
          <w:sz w:val="24"/>
          <w:szCs w:val="24"/>
        </w:rPr>
      </w:pPr>
      <w:r>
        <w:rPr>
          <w:rFonts w:ascii="Times New Roman" w:hAnsi="Times New Roman" w:cs="Times New Roman"/>
          <w:sz w:val="24"/>
          <w:szCs w:val="24"/>
        </w:rPr>
        <w:t>3. Změny  společenské smlouvy Nástupnické společnost</w:t>
      </w:r>
      <w:r w:rsidR="009A6225">
        <w:rPr>
          <w:rFonts w:ascii="Times New Roman" w:hAnsi="Times New Roman" w:cs="Times New Roman"/>
          <w:sz w:val="24"/>
          <w:szCs w:val="24"/>
        </w:rPr>
        <w:t>i</w:t>
      </w:r>
      <w:r>
        <w:rPr>
          <w:rFonts w:ascii="Times New Roman" w:hAnsi="Times New Roman" w:cs="Times New Roman"/>
          <w:sz w:val="24"/>
          <w:szCs w:val="24"/>
        </w:rPr>
        <w:t xml:space="preserve"> </w:t>
      </w:r>
    </w:p>
    <w:p w:rsidR="009A6225" w:rsidRDefault="009A6225" w:rsidP="009A6225">
      <w:pPr>
        <w:pStyle w:val="Text2"/>
        <w:numPr>
          <w:ilvl w:val="0"/>
          <w:numId w:val="0"/>
        </w:numPr>
        <w:ind w:left="567" w:hanging="567"/>
        <w:rPr>
          <w:rFonts w:ascii="Times New Roman" w:hAnsi="Times New Roman" w:cs="Times New Roman"/>
          <w:sz w:val="24"/>
          <w:szCs w:val="24"/>
        </w:rPr>
      </w:pPr>
      <w:r>
        <w:rPr>
          <w:rFonts w:ascii="Times New Roman" w:hAnsi="Times New Roman" w:cs="Times New Roman"/>
          <w:sz w:val="24"/>
          <w:szCs w:val="24"/>
        </w:rPr>
        <w:t>3</w:t>
      </w:r>
      <w:r w:rsidR="00916F38" w:rsidRPr="005A19D0">
        <w:rPr>
          <w:rFonts w:ascii="Times New Roman" w:hAnsi="Times New Roman" w:cs="Times New Roman"/>
          <w:sz w:val="24"/>
          <w:szCs w:val="24"/>
        </w:rPr>
        <w:t>.1</w:t>
      </w:r>
      <w:r>
        <w:rPr>
          <w:rFonts w:ascii="Times New Roman" w:hAnsi="Times New Roman" w:cs="Times New Roman"/>
          <w:sz w:val="24"/>
          <w:szCs w:val="24"/>
        </w:rPr>
        <w:t>. V souvislosti s fúz</w:t>
      </w:r>
      <w:r w:rsidR="000925D2">
        <w:rPr>
          <w:rFonts w:ascii="Times New Roman" w:hAnsi="Times New Roman" w:cs="Times New Roman"/>
          <w:sz w:val="24"/>
          <w:szCs w:val="24"/>
        </w:rPr>
        <w:t>e</w:t>
      </w:r>
      <w:r>
        <w:rPr>
          <w:rFonts w:ascii="Times New Roman" w:hAnsi="Times New Roman" w:cs="Times New Roman"/>
          <w:sz w:val="24"/>
          <w:szCs w:val="24"/>
        </w:rPr>
        <w:t xml:space="preserve"> sloučením dle tohoto Projektu fúze nedochází k žádným změnám společenské smlouvy Nástupnické společnosti , která zůstává Projektem fúze nedotčena a beze změn. Rovněž se konstatuje, že nedochází k žádným změnám v právech jediného společníka Nástupnické společnosti.</w:t>
      </w:r>
    </w:p>
    <w:p w:rsidR="009A6225" w:rsidRDefault="009A6225" w:rsidP="009A6225">
      <w:pPr>
        <w:pStyle w:val="Text1"/>
        <w:numPr>
          <w:ilvl w:val="0"/>
          <w:numId w:val="0"/>
        </w:numPr>
        <w:rPr>
          <w:rFonts w:ascii="Times New Roman" w:hAnsi="Times New Roman" w:cs="Times New Roman"/>
          <w:sz w:val="24"/>
          <w:szCs w:val="24"/>
        </w:rPr>
      </w:pPr>
      <w:r>
        <w:rPr>
          <w:rFonts w:ascii="Times New Roman" w:hAnsi="Times New Roman" w:cs="Times New Roman"/>
          <w:sz w:val="24"/>
          <w:szCs w:val="24"/>
        </w:rPr>
        <w:t xml:space="preserve">4. Výměna podílu </w:t>
      </w:r>
    </w:p>
    <w:p w:rsidR="009A6225" w:rsidRDefault="009A6225"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4</w:t>
      </w:r>
      <w:r w:rsidRPr="005A19D0">
        <w:rPr>
          <w:rFonts w:ascii="Times New Roman" w:hAnsi="Times New Roman" w:cs="Times New Roman"/>
          <w:sz w:val="24"/>
          <w:szCs w:val="24"/>
        </w:rPr>
        <w:t>.1</w:t>
      </w:r>
      <w:r>
        <w:rPr>
          <w:rFonts w:ascii="Times New Roman" w:hAnsi="Times New Roman" w:cs="Times New Roman"/>
          <w:sz w:val="24"/>
          <w:szCs w:val="24"/>
        </w:rPr>
        <w:t xml:space="preserve">. V důsledku fúze sloučením dle tohoto Projektu fúze nedochází ke změně základního kapitálu Nástupnické společnosti.  Rovněž nebude v souvislosti s fúzí sloučením podle tohoto Projektu fúze poskytován jakýkoliv doplatek jedinému společníku Zanikající společnosti, kterým je nástupnická společnost. </w:t>
      </w:r>
    </w:p>
    <w:p w:rsidR="009A6225" w:rsidRDefault="009A6225"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4.2. Fúzi sloučením, jak je upraveno v tomto Projektu fúze, nejsou nikterak dotčena práva jediného společníka Nástupnické společnosti, když míra jeho majetkové účasti na Nástupnické společnosti, jakož i práva spojená s vlastnictvím stávajících základních podílů se nemění.</w:t>
      </w:r>
    </w:p>
    <w:p w:rsidR="007B2D86" w:rsidRDefault="009A6225"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 xml:space="preserve">4.3. Vzhledem k tomu, že podíly Zanikající společnosti budou v době zápisu fúze do obchodního rejstříku v majetku Nástupnické společnosti, nevymění Nástupnická společnost v souladu s ustanovením § 97 zákona o přeměnách podíly Zanikajících společností za své podíly. Ze stejného důvodu tak nepřichází v úvahu při fúzi dle tohoto projektu </w:t>
      </w:r>
      <w:r w:rsidR="007B2D86">
        <w:rPr>
          <w:rFonts w:ascii="Times New Roman" w:hAnsi="Times New Roman" w:cs="Times New Roman"/>
          <w:sz w:val="24"/>
          <w:szCs w:val="24"/>
        </w:rPr>
        <w:t xml:space="preserve">fúze žádný doplatek jedinému společníku Zanikající společnosti, ani žádné právo na dorovnání v penězích. </w:t>
      </w:r>
    </w:p>
    <w:p w:rsidR="008C16D7" w:rsidRDefault="008C16D7" w:rsidP="008C16D7">
      <w:pPr>
        <w:pStyle w:val="Text2"/>
        <w:numPr>
          <w:ilvl w:val="0"/>
          <w:numId w:val="0"/>
        </w:numPr>
        <w:spacing w:before="0"/>
        <w:ind w:left="567" w:hanging="567"/>
        <w:rPr>
          <w:rFonts w:ascii="Times New Roman" w:hAnsi="Times New Roman" w:cs="Times New Roman"/>
          <w:sz w:val="24"/>
          <w:szCs w:val="24"/>
        </w:rPr>
      </w:pPr>
    </w:p>
    <w:p w:rsidR="007B2D86" w:rsidRDefault="007B2D86" w:rsidP="008C16D7">
      <w:pPr>
        <w:pStyle w:val="Text1"/>
        <w:numPr>
          <w:ilvl w:val="0"/>
          <w:numId w:val="0"/>
        </w:numPr>
        <w:spacing w:before="0"/>
        <w:rPr>
          <w:rFonts w:ascii="Times New Roman" w:hAnsi="Times New Roman" w:cs="Times New Roman"/>
          <w:sz w:val="24"/>
          <w:szCs w:val="24"/>
        </w:rPr>
      </w:pPr>
      <w:r>
        <w:rPr>
          <w:rFonts w:ascii="Times New Roman" w:hAnsi="Times New Roman" w:cs="Times New Roman"/>
          <w:sz w:val="24"/>
          <w:szCs w:val="24"/>
        </w:rPr>
        <w:t>5. Oznámení, upozornění, informace</w:t>
      </w:r>
    </w:p>
    <w:p w:rsidR="009A6225" w:rsidRDefault="007B2D86" w:rsidP="008C16D7">
      <w:pPr>
        <w:pStyle w:val="Text1"/>
        <w:numPr>
          <w:ilvl w:val="0"/>
          <w:numId w:val="0"/>
        </w:numPr>
        <w:spacing w:before="0"/>
        <w:ind w:left="567" w:hanging="567"/>
        <w:rPr>
          <w:rFonts w:ascii="Times New Roman" w:hAnsi="Times New Roman" w:cs="Times New Roman"/>
          <w:b w:val="0"/>
          <w:sz w:val="24"/>
          <w:szCs w:val="24"/>
        </w:rPr>
      </w:pPr>
      <w:r w:rsidRPr="007B2D86">
        <w:rPr>
          <w:rFonts w:ascii="Times New Roman" w:hAnsi="Times New Roman" w:cs="Times New Roman"/>
          <w:b w:val="0"/>
          <w:sz w:val="24"/>
          <w:szCs w:val="24"/>
        </w:rPr>
        <w:t xml:space="preserve">5.1. Zúčastněné společnosti společně zveřejní oznámení o uložení Projektu fúze do sbírky </w:t>
      </w:r>
      <w:r>
        <w:rPr>
          <w:rFonts w:ascii="Times New Roman" w:hAnsi="Times New Roman" w:cs="Times New Roman"/>
          <w:b w:val="0"/>
          <w:sz w:val="24"/>
          <w:szCs w:val="24"/>
        </w:rPr>
        <w:t xml:space="preserve"> </w:t>
      </w:r>
      <w:r w:rsidRPr="007B2D86">
        <w:rPr>
          <w:rFonts w:ascii="Times New Roman" w:hAnsi="Times New Roman" w:cs="Times New Roman"/>
          <w:b w:val="0"/>
          <w:sz w:val="24"/>
          <w:szCs w:val="24"/>
        </w:rPr>
        <w:t>listin příslušného rejstříkového soudu a v Obchodním věstníku. V rozsahu obsahu zveřejněného oznámení Zúčastněné společnosti splní povinnost k poskytnutí informací, upozornění a oznámení dle příslušných ustanovení zákona o přeměnách.</w:t>
      </w:r>
    </w:p>
    <w:p w:rsidR="007B2D86" w:rsidRDefault="007B2D86" w:rsidP="008C16D7">
      <w:pPr>
        <w:pStyle w:val="Text2"/>
        <w:numPr>
          <w:ilvl w:val="0"/>
          <w:numId w:val="0"/>
        </w:numPr>
        <w:spacing w:before="0"/>
        <w:ind w:left="567" w:hanging="567"/>
      </w:pPr>
    </w:p>
    <w:p w:rsidR="007B2D86" w:rsidRPr="007B2D86" w:rsidRDefault="007B2D86" w:rsidP="008C16D7">
      <w:pPr>
        <w:pStyle w:val="Text2"/>
        <w:numPr>
          <w:ilvl w:val="0"/>
          <w:numId w:val="0"/>
        </w:numPr>
        <w:spacing w:before="0"/>
        <w:ind w:left="567" w:hanging="567"/>
        <w:rPr>
          <w:rFonts w:ascii="Times New Roman" w:hAnsi="Times New Roman" w:cs="Times New Roman"/>
          <w:sz w:val="24"/>
          <w:szCs w:val="24"/>
        </w:rPr>
      </w:pPr>
      <w:r w:rsidRPr="007B2D86">
        <w:rPr>
          <w:rFonts w:ascii="Times New Roman" w:hAnsi="Times New Roman" w:cs="Times New Roman"/>
          <w:sz w:val="24"/>
          <w:szCs w:val="24"/>
        </w:rPr>
        <w:t>5.2. Zúčastněné společnosti založí Projekt fúze :</w:t>
      </w:r>
    </w:p>
    <w:p w:rsidR="007B2D86" w:rsidRPr="007B2D86" w:rsidRDefault="007B2D86" w:rsidP="008C16D7">
      <w:pPr>
        <w:pStyle w:val="Text2"/>
        <w:numPr>
          <w:ilvl w:val="0"/>
          <w:numId w:val="0"/>
        </w:numPr>
        <w:spacing w:before="0"/>
        <w:ind w:left="567" w:hanging="567"/>
        <w:rPr>
          <w:rFonts w:ascii="Times New Roman" w:hAnsi="Times New Roman" w:cs="Times New Roman"/>
          <w:sz w:val="24"/>
          <w:szCs w:val="24"/>
        </w:rPr>
      </w:pPr>
      <w:r w:rsidRPr="007B2D86">
        <w:rPr>
          <w:rFonts w:ascii="Times New Roman" w:hAnsi="Times New Roman" w:cs="Times New Roman"/>
          <w:sz w:val="24"/>
          <w:szCs w:val="24"/>
        </w:rPr>
        <w:t xml:space="preserve">a) do sbírky listin vedené Krajským soudem v Brně, oddíl C, vložka </w:t>
      </w:r>
      <w:r w:rsidRPr="009B0B75">
        <w:rPr>
          <w:rFonts w:ascii="Times New Roman" w:hAnsi="Times New Roman" w:cs="Times New Roman"/>
          <w:sz w:val="24"/>
          <w:szCs w:val="24"/>
          <w:highlight w:val="lightGray"/>
        </w:rPr>
        <w:t>25311</w:t>
      </w:r>
      <w:r w:rsidRPr="007B2D86">
        <w:rPr>
          <w:rFonts w:ascii="Times New Roman" w:hAnsi="Times New Roman" w:cs="Times New Roman"/>
          <w:sz w:val="24"/>
          <w:szCs w:val="24"/>
        </w:rPr>
        <w:t>, a to pro Nástupnickou společnost ; a</w:t>
      </w:r>
    </w:p>
    <w:p w:rsidR="007B2D86" w:rsidRDefault="007B2D86" w:rsidP="008C16D7">
      <w:pPr>
        <w:pStyle w:val="Text2"/>
        <w:numPr>
          <w:ilvl w:val="0"/>
          <w:numId w:val="0"/>
        </w:numPr>
        <w:spacing w:before="0"/>
        <w:ind w:left="567" w:hanging="567"/>
        <w:rPr>
          <w:rFonts w:ascii="Times New Roman" w:hAnsi="Times New Roman" w:cs="Times New Roman"/>
          <w:sz w:val="24"/>
          <w:szCs w:val="24"/>
        </w:rPr>
      </w:pPr>
      <w:r w:rsidRPr="007B2D86">
        <w:rPr>
          <w:rFonts w:ascii="Times New Roman" w:hAnsi="Times New Roman" w:cs="Times New Roman"/>
          <w:sz w:val="24"/>
          <w:szCs w:val="24"/>
        </w:rPr>
        <w:t xml:space="preserve">a) do sbírky listin vedené Krajským soudem v Brně, oddíl C, vložka </w:t>
      </w:r>
      <w:r w:rsidRPr="009B0B75">
        <w:rPr>
          <w:rFonts w:ascii="Times New Roman" w:hAnsi="Times New Roman" w:cs="Times New Roman"/>
          <w:sz w:val="24"/>
          <w:szCs w:val="24"/>
          <w:highlight w:val="lightGray"/>
        </w:rPr>
        <w:t>103657</w:t>
      </w:r>
      <w:r>
        <w:rPr>
          <w:rFonts w:ascii="Times New Roman" w:hAnsi="Times New Roman" w:cs="Times New Roman"/>
          <w:sz w:val="24"/>
          <w:szCs w:val="24"/>
        </w:rPr>
        <w:t>a to pro Zanikající</w:t>
      </w:r>
      <w:r w:rsidRPr="007B2D86">
        <w:rPr>
          <w:rFonts w:ascii="Times New Roman" w:hAnsi="Times New Roman" w:cs="Times New Roman"/>
          <w:sz w:val="24"/>
          <w:szCs w:val="24"/>
        </w:rPr>
        <w:t xml:space="preserve"> společnost</w:t>
      </w:r>
      <w:r>
        <w:rPr>
          <w:rFonts w:ascii="Times New Roman" w:hAnsi="Times New Roman" w:cs="Times New Roman"/>
          <w:sz w:val="24"/>
          <w:szCs w:val="24"/>
        </w:rPr>
        <w:t>.</w:t>
      </w:r>
    </w:p>
    <w:p w:rsidR="007B2D86" w:rsidRDefault="007B2D86"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5.3. Zúčastněné společnosti prohlašují, že splní v rozsahu výše uvedeném, své povinnosti spočívající ve zveřejnění či uveřejnění oznámení , upozornění či poskytnutí informací tak, jak je vyžadováno zákonem o přeměnách, zejména pak informační povinnosti vyplývající z ustanovení § 33 a § 93 zákona o přeměnách postupem dle § 33a, resp. 93a, zákona o přeměnách.</w:t>
      </w:r>
    </w:p>
    <w:p w:rsidR="007B2D86" w:rsidRPr="007B2D86" w:rsidRDefault="007B2D86" w:rsidP="008C16D7">
      <w:pPr>
        <w:pStyle w:val="Text2"/>
        <w:numPr>
          <w:ilvl w:val="0"/>
          <w:numId w:val="0"/>
        </w:numPr>
        <w:spacing w:before="0"/>
        <w:rPr>
          <w:rFonts w:ascii="Times New Roman" w:hAnsi="Times New Roman" w:cs="Times New Roman"/>
          <w:sz w:val="24"/>
          <w:szCs w:val="24"/>
        </w:rPr>
      </w:pPr>
    </w:p>
    <w:p w:rsidR="007B2D86" w:rsidRPr="00CE2252" w:rsidRDefault="007B2D86" w:rsidP="008C16D7">
      <w:pPr>
        <w:pStyle w:val="Text1"/>
        <w:numPr>
          <w:ilvl w:val="0"/>
          <w:numId w:val="0"/>
        </w:numPr>
        <w:spacing w:before="0"/>
        <w:rPr>
          <w:rFonts w:ascii="Times New Roman" w:hAnsi="Times New Roman" w:cs="Times New Roman"/>
          <w:sz w:val="24"/>
          <w:szCs w:val="24"/>
        </w:rPr>
      </w:pPr>
      <w:r>
        <w:rPr>
          <w:rFonts w:ascii="Times New Roman" w:hAnsi="Times New Roman" w:cs="Times New Roman"/>
          <w:sz w:val="24"/>
          <w:szCs w:val="24"/>
        </w:rPr>
        <w:t>6. Zpráva statutárního orgánu</w:t>
      </w:r>
    </w:p>
    <w:p w:rsidR="00CE2252" w:rsidRPr="00CE2252" w:rsidRDefault="007B2D86" w:rsidP="008C16D7">
      <w:pPr>
        <w:pStyle w:val="Text2"/>
        <w:numPr>
          <w:ilvl w:val="0"/>
          <w:numId w:val="0"/>
        </w:numPr>
        <w:spacing w:before="0"/>
        <w:ind w:left="567" w:hanging="567"/>
        <w:rPr>
          <w:rFonts w:ascii="Times New Roman" w:hAnsi="Times New Roman" w:cs="Times New Roman"/>
          <w:sz w:val="24"/>
          <w:szCs w:val="24"/>
        </w:rPr>
      </w:pPr>
      <w:r w:rsidRPr="00CE2252">
        <w:rPr>
          <w:rFonts w:ascii="Times New Roman" w:hAnsi="Times New Roman" w:cs="Times New Roman"/>
          <w:sz w:val="24"/>
          <w:szCs w:val="24"/>
        </w:rPr>
        <w:t>6.1.</w:t>
      </w:r>
      <w:r w:rsidR="00CE2252" w:rsidRPr="00CE2252">
        <w:rPr>
          <w:rFonts w:ascii="Times New Roman" w:hAnsi="Times New Roman" w:cs="Times New Roman"/>
          <w:sz w:val="24"/>
          <w:szCs w:val="24"/>
        </w:rPr>
        <w:t xml:space="preserve"> Nástupnická společnost má jediného společníka a Zanikající společnost má jediného společníka, kterým je nástupnická společnost , kteří v souladu a způsobem uvedeným v ustanovení § 8 a § 9 zákona o přeměnách udělili souhlas s tím, že nebude vypracována jakákoliv zpráva týkající se fúze dle tohoto Projektu fúze vyžadovaná zákonem o přeměnách.</w:t>
      </w:r>
    </w:p>
    <w:p w:rsidR="00CE2252" w:rsidRDefault="00CE2252" w:rsidP="008C16D7">
      <w:pPr>
        <w:pStyle w:val="Text2"/>
        <w:numPr>
          <w:ilvl w:val="0"/>
          <w:numId w:val="0"/>
        </w:numPr>
        <w:spacing w:before="0"/>
        <w:ind w:left="567" w:hanging="567"/>
        <w:rPr>
          <w:rFonts w:ascii="Times New Roman" w:hAnsi="Times New Roman" w:cs="Times New Roman"/>
          <w:sz w:val="24"/>
          <w:szCs w:val="24"/>
        </w:rPr>
      </w:pPr>
      <w:r w:rsidRPr="00CE2252">
        <w:rPr>
          <w:rFonts w:ascii="Times New Roman" w:hAnsi="Times New Roman" w:cs="Times New Roman"/>
          <w:sz w:val="24"/>
          <w:szCs w:val="24"/>
        </w:rPr>
        <w:t xml:space="preserve">6.2. </w:t>
      </w:r>
      <w:r>
        <w:rPr>
          <w:rFonts w:ascii="Times New Roman" w:hAnsi="Times New Roman" w:cs="Times New Roman"/>
          <w:sz w:val="24"/>
          <w:szCs w:val="24"/>
        </w:rPr>
        <w:t>Jediný společník Zanikající společnosti nepožaduje zpracování jakékoliv zprávy od statutárního orgánu Zanikající společnosti v souvislosti s fúzí sloučením dle tohoto Projektu fúze.</w:t>
      </w:r>
    </w:p>
    <w:p w:rsidR="00CE2252" w:rsidRDefault="00CE2252" w:rsidP="008C16D7">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6.3. Zpráva o přeměně ve smyslu fúze sloučením dle tohoto Projektu fúze se nepořizuje s ohledem na ust. § 27 písm. d) zákona o přeměnách.</w:t>
      </w:r>
    </w:p>
    <w:p w:rsidR="005149D8" w:rsidRPr="00CE2252" w:rsidRDefault="005149D8" w:rsidP="008C16D7">
      <w:pPr>
        <w:pStyle w:val="Text2"/>
        <w:numPr>
          <w:ilvl w:val="0"/>
          <w:numId w:val="0"/>
        </w:numPr>
        <w:spacing w:before="0"/>
        <w:ind w:left="567" w:hanging="567"/>
      </w:pPr>
    </w:p>
    <w:p w:rsidR="007B2D86" w:rsidRPr="005F4B1C" w:rsidRDefault="007B2D86" w:rsidP="007B2D86">
      <w:pPr>
        <w:pStyle w:val="Hlavika3"/>
        <w:tabs>
          <w:tab w:val="clear" w:pos="2410"/>
          <w:tab w:val="clear" w:pos="2552"/>
        </w:tabs>
        <w:spacing w:line="240" w:lineRule="auto"/>
        <w:ind w:left="0"/>
        <w:jc w:val="center"/>
        <w:rPr>
          <w:rFonts w:ascii="Times New Roman" w:hAnsi="Times New Roman" w:cs="Times New Roman"/>
          <w:b/>
          <w:sz w:val="24"/>
          <w:szCs w:val="24"/>
        </w:rPr>
      </w:pPr>
      <w:r w:rsidRPr="005F4B1C">
        <w:rPr>
          <w:rFonts w:ascii="Times New Roman" w:hAnsi="Times New Roman" w:cs="Times New Roman"/>
          <w:b/>
          <w:sz w:val="24"/>
          <w:szCs w:val="24"/>
        </w:rPr>
        <w:t xml:space="preserve">ČÁST </w:t>
      </w:r>
      <w:r>
        <w:rPr>
          <w:rFonts w:ascii="Times New Roman" w:hAnsi="Times New Roman" w:cs="Times New Roman"/>
          <w:b/>
          <w:sz w:val="24"/>
          <w:szCs w:val="24"/>
        </w:rPr>
        <w:t>V</w:t>
      </w:r>
      <w:r w:rsidRPr="005F4B1C">
        <w:rPr>
          <w:rFonts w:ascii="Times New Roman" w:hAnsi="Times New Roman" w:cs="Times New Roman"/>
          <w:b/>
          <w:sz w:val="24"/>
          <w:szCs w:val="24"/>
        </w:rPr>
        <w:t>.</w:t>
      </w:r>
    </w:p>
    <w:p w:rsidR="007B2D86" w:rsidRDefault="00CE2252" w:rsidP="007B2D86">
      <w:pPr>
        <w:pStyle w:val="Hlavika3"/>
        <w:tabs>
          <w:tab w:val="clear" w:pos="2410"/>
          <w:tab w:val="clear" w:pos="2552"/>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ZÁVĚREČNÁ </w:t>
      </w:r>
      <w:r w:rsidR="007B2D86">
        <w:rPr>
          <w:rFonts w:ascii="Times New Roman" w:hAnsi="Times New Roman" w:cs="Times New Roman"/>
          <w:b/>
          <w:sz w:val="24"/>
          <w:szCs w:val="24"/>
        </w:rPr>
        <w:t xml:space="preserve">USTANOVENÍ </w:t>
      </w:r>
    </w:p>
    <w:p w:rsidR="007B2D86" w:rsidRDefault="007B2D86" w:rsidP="007B2D86">
      <w:pPr>
        <w:pStyle w:val="Hlavika3"/>
        <w:tabs>
          <w:tab w:val="clear" w:pos="2410"/>
          <w:tab w:val="clear" w:pos="2552"/>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6305B" w:rsidRDefault="007B2D86" w:rsidP="008C16D7">
      <w:pPr>
        <w:pStyle w:val="Text1"/>
        <w:numPr>
          <w:ilvl w:val="0"/>
          <w:numId w:val="0"/>
        </w:numPr>
        <w:spacing w:before="0" w:line="240" w:lineRule="auto"/>
        <w:ind w:left="567" w:hanging="567"/>
        <w:rPr>
          <w:rFonts w:ascii="Times New Roman" w:hAnsi="Times New Roman" w:cs="Times New Roman"/>
          <w:b w:val="0"/>
          <w:sz w:val="24"/>
          <w:szCs w:val="24"/>
        </w:rPr>
      </w:pPr>
      <w:r w:rsidRPr="00CE2252">
        <w:rPr>
          <w:rFonts w:ascii="Times New Roman" w:hAnsi="Times New Roman" w:cs="Times New Roman"/>
          <w:b w:val="0"/>
          <w:sz w:val="24"/>
          <w:szCs w:val="24"/>
        </w:rPr>
        <w:t xml:space="preserve">1. </w:t>
      </w:r>
      <w:r w:rsidR="00C6305B">
        <w:rPr>
          <w:rFonts w:ascii="Times New Roman" w:hAnsi="Times New Roman" w:cs="Times New Roman"/>
          <w:b w:val="0"/>
          <w:sz w:val="24"/>
          <w:szCs w:val="24"/>
        </w:rPr>
        <w:t xml:space="preserve"> </w:t>
      </w:r>
      <w:r w:rsidRPr="00CE2252">
        <w:rPr>
          <w:rFonts w:ascii="Times New Roman" w:hAnsi="Times New Roman" w:cs="Times New Roman"/>
          <w:b w:val="0"/>
          <w:sz w:val="24"/>
          <w:szCs w:val="24"/>
        </w:rPr>
        <w:t>Práv</w:t>
      </w:r>
      <w:r w:rsidR="00CE2252" w:rsidRPr="00CE2252">
        <w:rPr>
          <w:rFonts w:ascii="Times New Roman" w:hAnsi="Times New Roman" w:cs="Times New Roman"/>
          <w:b w:val="0"/>
          <w:sz w:val="24"/>
          <w:szCs w:val="24"/>
        </w:rPr>
        <w:t>ní účinky vnitrostátní fúze sloučením nastávají</w:t>
      </w:r>
      <w:r w:rsidR="00C6305B">
        <w:rPr>
          <w:rFonts w:ascii="Times New Roman" w:hAnsi="Times New Roman" w:cs="Times New Roman"/>
          <w:b w:val="0"/>
          <w:sz w:val="24"/>
          <w:szCs w:val="24"/>
        </w:rPr>
        <w:t xml:space="preserve"> dnem zápisu fúze do obchodního</w:t>
      </w:r>
    </w:p>
    <w:p w:rsidR="00CE2252" w:rsidRPr="00CE2252" w:rsidRDefault="00C6305B" w:rsidP="008C16D7">
      <w:pPr>
        <w:pStyle w:val="Text1"/>
        <w:numPr>
          <w:ilvl w:val="0"/>
          <w:numId w:val="0"/>
        </w:numPr>
        <w:spacing w:before="0" w:line="240" w:lineRule="auto"/>
        <w:ind w:left="567" w:hanging="567"/>
        <w:rPr>
          <w:rFonts w:ascii="Times New Roman" w:hAnsi="Times New Roman" w:cs="Times New Roman"/>
          <w:b w:val="0"/>
          <w:sz w:val="24"/>
          <w:szCs w:val="24"/>
        </w:rPr>
      </w:pPr>
      <w:r>
        <w:rPr>
          <w:rFonts w:ascii="Times New Roman" w:hAnsi="Times New Roman" w:cs="Times New Roman"/>
          <w:b w:val="0"/>
          <w:sz w:val="24"/>
          <w:szCs w:val="24"/>
        </w:rPr>
        <w:t xml:space="preserve">     </w:t>
      </w:r>
      <w:r w:rsidR="00CE2252" w:rsidRPr="00CE2252">
        <w:rPr>
          <w:rFonts w:ascii="Times New Roman" w:hAnsi="Times New Roman" w:cs="Times New Roman"/>
          <w:b w:val="0"/>
          <w:sz w:val="24"/>
          <w:szCs w:val="24"/>
        </w:rPr>
        <w:t>rejstříku. Výkon funkce statutárních orgánů Zanikající společnosti skončí k témuž dni.</w:t>
      </w:r>
    </w:p>
    <w:p w:rsidR="00C6305B" w:rsidRDefault="007B2D86" w:rsidP="008C16D7">
      <w:pPr>
        <w:pStyle w:val="Text1"/>
        <w:numPr>
          <w:ilvl w:val="0"/>
          <w:numId w:val="0"/>
        </w:numPr>
        <w:spacing w:before="0" w:line="240" w:lineRule="auto"/>
        <w:rPr>
          <w:rFonts w:ascii="Times New Roman" w:hAnsi="Times New Roman" w:cs="Times New Roman"/>
          <w:b w:val="0"/>
          <w:sz w:val="24"/>
          <w:szCs w:val="24"/>
        </w:rPr>
      </w:pPr>
      <w:r w:rsidRPr="00CE2252">
        <w:rPr>
          <w:rFonts w:ascii="Times New Roman" w:hAnsi="Times New Roman" w:cs="Times New Roman"/>
          <w:b w:val="0"/>
          <w:sz w:val="24"/>
          <w:szCs w:val="24"/>
        </w:rPr>
        <w:t xml:space="preserve"> </w:t>
      </w:r>
      <w:r w:rsidR="00CE2252" w:rsidRPr="00CE2252">
        <w:rPr>
          <w:rFonts w:ascii="Times New Roman" w:hAnsi="Times New Roman" w:cs="Times New Roman"/>
          <w:b w:val="0"/>
          <w:sz w:val="24"/>
          <w:szCs w:val="24"/>
        </w:rPr>
        <w:t xml:space="preserve">2. Zúčastněné společnosti prohlašují, že k fúzi sloučením dle tohoto Projektu fúze není třeba </w:t>
      </w:r>
    </w:p>
    <w:p w:rsidR="00C6305B" w:rsidRPr="00405556" w:rsidRDefault="00C6305B" w:rsidP="008C16D7">
      <w:pPr>
        <w:pStyle w:val="Text1"/>
        <w:numPr>
          <w:ilvl w:val="0"/>
          <w:numId w:val="0"/>
        </w:numPr>
        <w:spacing w:before="0" w:line="240" w:lineRule="auto"/>
        <w:rPr>
          <w:rFonts w:ascii="Times New Roman" w:hAnsi="Times New Roman" w:cs="Times New Roman"/>
          <w:b w:val="0"/>
          <w:color w:val="FF0000"/>
          <w:sz w:val="24"/>
          <w:szCs w:val="24"/>
        </w:rPr>
      </w:pPr>
      <w:r w:rsidRPr="00405556">
        <w:rPr>
          <w:rFonts w:ascii="Times New Roman" w:hAnsi="Times New Roman" w:cs="Times New Roman"/>
          <w:b w:val="0"/>
          <w:color w:val="FF0000"/>
          <w:sz w:val="24"/>
          <w:szCs w:val="24"/>
        </w:rPr>
        <w:t xml:space="preserve">     </w:t>
      </w:r>
      <w:r w:rsidR="00405556">
        <w:rPr>
          <w:rFonts w:ascii="Times New Roman" w:hAnsi="Times New Roman" w:cs="Times New Roman"/>
          <w:b w:val="0"/>
          <w:color w:val="FF0000"/>
          <w:sz w:val="24"/>
          <w:szCs w:val="24"/>
        </w:rPr>
        <w:t>S</w:t>
      </w:r>
      <w:r w:rsidR="00CE2252" w:rsidRPr="00405556">
        <w:rPr>
          <w:rFonts w:ascii="Times New Roman" w:hAnsi="Times New Roman" w:cs="Times New Roman"/>
          <w:b w:val="0"/>
          <w:color w:val="FF0000"/>
          <w:sz w:val="24"/>
          <w:szCs w:val="24"/>
        </w:rPr>
        <w:t xml:space="preserve">ouhlasu žádného orgánu veřejné moci ve smyslu ustanovení § 15a odst. 1 zákona o </w:t>
      </w:r>
    </w:p>
    <w:p w:rsidR="007B2D86" w:rsidRPr="00405556" w:rsidRDefault="00C6305B" w:rsidP="008C16D7">
      <w:pPr>
        <w:pStyle w:val="Text1"/>
        <w:numPr>
          <w:ilvl w:val="0"/>
          <w:numId w:val="0"/>
        </w:numPr>
        <w:spacing w:before="0" w:line="240" w:lineRule="auto"/>
        <w:rPr>
          <w:rFonts w:ascii="Times New Roman" w:hAnsi="Times New Roman" w:cs="Times New Roman"/>
          <w:b w:val="0"/>
          <w:color w:val="FF0000"/>
          <w:sz w:val="24"/>
          <w:szCs w:val="24"/>
        </w:rPr>
      </w:pPr>
      <w:r w:rsidRPr="00405556">
        <w:rPr>
          <w:rFonts w:ascii="Times New Roman" w:hAnsi="Times New Roman" w:cs="Times New Roman"/>
          <w:b w:val="0"/>
          <w:color w:val="FF0000"/>
          <w:sz w:val="24"/>
          <w:szCs w:val="24"/>
        </w:rPr>
        <w:t xml:space="preserve">     </w:t>
      </w:r>
      <w:r w:rsidR="00CE2252" w:rsidRPr="00405556">
        <w:rPr>
          <w:rFonts w:ascii="Times New Roman" w:hAnsi="Times New Roman" w:cs="Times New Roman"/>
          <w:b w:val="0"/>
          <w:color w:val="FF0000"/>
          <w:sz w:val="24"/>
          <w:szCs w:val="24"/>
        </w:rPr>
        <w:t>přeměnách.</w:t>
      </w:r>
    </w:p>
    <w:p w:rsidR="00CE2252" w:rsidRDefault="00CE2252" w:rsidP="008C16D7">
      <w:pPr>
        <w:pStyle w:val="Text2"/>
        <w:numPr>
          <w:ilvl w:val="0"/>
          <w:numId w:val="0"/>
        </w:numPr>
        <w:spacing w:before="0" w:line="240" w:lineRule="auto"/>
        <w:ind w:left="567" w:hanging="567"/>
        <w:rPr>
          <w:rFonts w:ascii="Times New Roman" w:hAnsi="Times New Roman" w:cs="Times New Roman"/>
          <w:sz w:val="24"/>
          <w:szCs w:val="24"/>
        </w:rPr>
      </w:pPr>
      <w:r w:rsidRPr="00CE2252">
        <w:rPr>
          <w:rFonts w:ascii="Times New Roman" w:hAnsi="Times New Roman" w:cs="Times New Roman"/>
          <w:sz w:val="24"/>
          <w:szCs w:val="24"/>
        </w:rPr>
        <w:t>3. Proti žádné ze Zúčastněných společností není vedeno trestní řízení a ani s žádnou z</w:t>
      </w:r>
      <w:r>
        <w:rPr>
          <w:rFonts w:ascii="Times New Roman" w:hAnsi="Times New Roman" w:cs="Times New Roman"/>
          <w:sz w:val="24"/>
          <w:szCs w:val="24"/>
        </w:rPr>
        <w:t> nich</w:t>
      </w:r>
    </w:p>
    <w:p w:rsidR="00C6305B" w:rsidRDefault="00CE2252" w:rsidP="008C16D7">
      <w:pPr>
        <w:pStyle w:val="Text2"/>
        <w:numPr>
          <w:ilvl w:val="0"/>
          <w:numId w:val="0"/>
        </w:numPr>
        <w:spacing w:before="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CE2252">
        <w:rPr>
          <w:rFonts w:ascii="Times New Roman" w:hAnsi="Times New Roman" w:cs="Times New Roman"/>
          <w:sz w:val="24"/>
          <w:szCs w:val="24"/>
        </w:rPr>
        <w:t xml:space="preserve">není zahájeno insolvenční řízení, ani není v likvidaci.  </w:t>
      </w:r>
    </w:p>
    <w:p w:rsidR="00C6305B" w:rsidRDefault="00C6305B" w:rsidP="008C16D7">
      <w:pPr>
        <w:pStyle w:val="Text2"/>
        <w:numPr>
          <w:ilvl w:val="0"/>
          <w:numId w:val="0"/>
        </w:numPr>
        <w:spacing w:before="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4. Žádná ze Zúčastněných společností není v současné době příjemcem dotace, návratné finanční výpomoci ze státního rozpočtu ani jiné veřejné podpory. Žádná ze Zúčastněných společností nevydala kmenové listy. </w:t>
      </w:r>
    </w:p>
    <w:p w:rsidR="00C6305B" w:rsidRDefault="00C6305B" w:rsidP="008C16D7">
      <w:pPr>
        <w:pStyle w:val="Text2"/>
        <w:numPr>
          <w:ilvl w:val="0"/>
          <w:numId w:val="0"/>
        </w:numPr>
        <w:spacing w:before="0" w:line="240" w:lineRule="auto"/>
        <w:ind w:left="567" w:hanging="567"/>
        <w:rPr>
          <w:rFonts w:ascii="Times New Roman" w:hAnsi="Times New Roman" w:cs="Times New Roman"/>
          <w:sz w:val="24"/>
          <w:szCs w:val="24"/>
        </w:rPr>
      </w:pPr>
      <w:r>
        <w:rPr>
          <w:rFonts w:ascii="Times New Roman" w:hAnsi="Times New Roman" w:cs="Times New Roman"/>
          <w:sz w:val="24"/>
          <w:szCs w:val="24"/>
        </w:rPr>
        <w:t>5. Záležitosti, práva a nebo povinnosti v tomto Projektu fúze výslovně neupravené se řídí obecně závaznými právními předpisy, zejména pak zákonem o přeměnách.</w:t>
      </w:r>
    </w:p>
    <w:p w:rsidR="00C6305B" w:rsidRDefault="00C6305B" w:rsidP="008C16D7">
      <w:pPr>
        <w:pStyle w:val="Text2"/>
        <w:numPr>
          <w:ilvl w:val="0"/>
          <w:numId w:val="0"/>
        </w:numPr>
        <w:spacing w:before="0"/>
        <w:rPr>
          <w:rFonts w:ascii="Times New Roman" w:hAnsi="Times New Roman" w:cs="Times New Roman"/>
          <w:sz w:val="24"/>
          <w:szCs w:val="24"/>
        </w:rPr>
      </w:pPr>
    </w:p>
    <w:p w:rsidR="00C6305B" w:rsidRDefault="00C6305B" w:rsidP="00CE2252">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 xml:space="preserve">V Prostějově dne </w:t>
      </w:r>
    </w:p>
    <w:p w:rsidR="00C6305B" w:rsidRDefault="00C6305B" w:rsidP="008C16D7">
      <w:pPr>
        <w:pStyle w:val="Text2"/>
        <w:numPr>
          <w:ilvl w:val="0"/>
          <w:numId w:val="0"/>
        </w:numPr>
        <w:spacing w:before="0"/>
        <w:rPr>
          <w:rFonts w:ascii="Times New Roman" w:hAnsi="Times New Roman" w:cs="Times New Roman"/>
          <w:sz w:val="24"/>
          <w:szCs w:val="24"/>
        </w:rPr>
      </w:pPr>
    </w:p>
    <w:p w:rsidR="00C6305B" w:rsidRDefault="00C6305B" w:rsidP="00CE2252">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305B" w:rsidRDefault="00C6305B" w:rsidP="00CE2252">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 xml:space="preserve">Zanikající společnost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Nástupnická společnost </w:t>
      </w:r>
    </w:p>
    <w:p w:rsidR="00C6305B" w:rsidRPr="00CE2252" w:rsidRDefault="00C6305B" w:rsidP="00CE2252">
      <w:pPr>
        <w:pStyle w:val="Text2"/>
        <w:numPr>
          <w:ilvl w:val="0"/>
          <w:numId w:val="0"/>
        </w:numPr>
        <w:spacing w:before="0"/>
        <w:ind w:left="567" w:hanging="567"/>
        <w:rPr>
          <w:rFonts w:ascii="Times New Roman" w:hAnsi="Times New Roman" w:cs="Times New Roman"/>
          <w:sz w:val="24"/>
          <w:szCs w:val="24"/>
        </w:rPr>
      </w:pPr>
      <w:r>
        <w:rPr>
          <w:rFonts w:ascii="Times New Roman" w:hAnsi="Times New Roman" w:cs="Times New Roman"/>
          <w:sz w:val="24"/>
          <w:szCs w:val="24"/>
        </w:rPr>
        <w:t xml:space="preserve">DŘEVO Prostějov, s.r.o.  </w:t>
      </w:r>
      <w:r>
        <w:rPr>
          <w:rFonts w:ascii="Times New Roman" w:hAnsi="Times New Roman" w:cs="Times New Roman"/>
          <w:sz w:val="24"/>
          <w:szCs w:val="24"/>
        </w:rPr>
        <w:tab/>
        <w:t xml:space="preserve">                                            Lesy města Prostějova, s.r.o. </w:t>
      </w:r>
    </w:p>
    <w:p w:rsidR="00672FF3" w:rsidRDefault="00C6305B" w:rsidP="00E05525">
      <w:pPr>
        <w:pStyle w:val="Text1"/>
        <w:numPr>
          <w:ilvl w:val="0"/>
          <w:numId w:val="0"/>
        </w:numPr>
        <w:spacing w:before="0"/>
        <w:ind w:left="567" w:hanging="567"/>
      </w:pPr>
      <w:r>
        <w:rPr>
          <w:rFonts w:ascii="Times New Roman" w:hAnsi="Times New Roman" w:cs="Times New Roman"/>
          <w:b w:val="0"/>
          <w:sz w:val="24"/>
          <w:szCs w:val="24"/>
        </w:rPr>
        <w:t>Adam Prokop, jednatel</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Ing. Michal Dadák, jednatel</w:t>
      </w:r>
    </w:p>
    <w:p w:rsidR="006E5832" w:rsidRDefault="006E5832" w:rsidP="006E5832">
      <w:pPr>
        <w:pStyle w:val="Text1"/>
        <w:numPr>
          <w:ilvl w:val="0"/>
          <w:numId w:val="0"/>
        </w:numPr>
        <w:ind w:left="567"/>
      </w:pPr>
    </w:p>
    <w:p w:rsidR="006E5832" w:rsidRDefault="006E5832" w:rsidP="006E5832">
      <w:pPr>
        <w:pStyle w:val="Text1"/>
        <w:numPr>
          <w:ilvl w:val="0"/>
          <w:numId w:val="0"/>
        </w:numPr>
        <w:ind w:left="567"/>
      </w:pPr>
    </w:p>
    <w:p w:rsidR="006E5832" w:rsidRDefault="006E5832" w:rsidP="006E5832">
      <w:pPr>
        <w:pStyle w:val="Text1"/>
        <w:numPr>
          <w:ilvl w:val="0"/>
          <w:numId w:val="0"/>
        </w:numPr>
        <w:ind w:left="567"/>
      </w:pPr>
    </w:p>
    <w:sectPr w:rsidR="006E5832" w:rsidSect="00834C73">
      <w:footerReference w:type="even" r:id="rId7"/>
      <w:footerReference w:type="default" r:id="rId8"/>
      <w:foot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32" w:rsidRDefault="00461032" w:rsidP="00574A9A">
      <w:r>
        <w:separator/>
      </w:r>
    </w:p>
  </w:endnote>
  <w:endnote w:type="continuationSeparator" w:id="0">
    <w:p w:rsidR="00461032" w:rsidRDefault="00461032" w:rsidP="0057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1" w:rsidRPr="00FB1255" w:rsidRDefault="00670914" w:rsidP="00FB1255">
    <w:pPr>
      <w:pStyle w:val="Zpat"/>
      <w:tabs>
        <w:tab w:val="left" w:pos="708"/>
      </w:tabs>
      <w:ind w:left="-567"/>
      <w:rPr>
        <w:sz w:val="16"/>
        <w:szCs w:val="16"/>
      </w:rPr>
    </w:pPr>
    <w:r>
      <w:rPr>
        <w:rFonts w:asciiTheme="majorHAnsi" w:hAnsiTheme="majorHAnsi"/>
        <w:bCs/>
        <w:sz w:val="16"/>
        <w:szCs w:val="16"/>
      </w:rPr>
      <w:fldChar w:fldCharType="begin"/>
    </w:r>
    <w:r w:rsidR="000A3481">
      <w:rPr>
        <w:rFonts w:asciiTheme="majorHAnsi" w:hAnsiTheme="majorHAnsi"/>
        <w:bCs/>
        <w:sz w:val="16"/>
        <w:szCs w:val="16"/>
      </w:rPr>
      <w:instrText>PAGE  \* Arabic  \* MERGEFORMAT</w:instrText>
    </w:r>
    <w:r>
      <w:rPr>
        <w:rFonts w:asciiTheme="majorHAnsi" w:hAnsiTheme="majorHAnsi"/>
        <w:bCs/>
        <w:sz w:val="16"/>
        <w:szCs w:val="16"/>
      </w:rPr>
      <w:fldChar w:fldCharType="separate"/>
    </w:r>
    <w:r w:rsidR="009D2C3E">
      <w:rPr>
        <w:rFonts w:asciiTheme="majorHAnsi" w:hAnsiTheme="majorHAnsi"/>
        <w:bCs/>
        <w:noProof/>
        <w:sz w:val="16"/>
        <w:szCs w:val="16"/>
      </w:rPr>
      <w:t>6</w:t>
    </w:r>
    <w:r>
      <w:rPr>
        <w:rFonts w:asciiTheme="majorHAnsi" w:hAnsiTheme="majorHAnsi"/>
        <w:bCs/>
        <w:sz w:val="16"/>
        <w:szCs w:val="16"/>
      </w:rPr>
      <w:fldChar w:fldCharType="end"/>
    </w:r>
    <w:r w:rsidR="000A3481">
      <w:rPr>
        <w:rFonts w:asciiTheme="majorHAnsi" w:hAnsiTheme="majorHAnsi"/>
        <w:sz w:val="16"/>
        <w:szCs w:val="16"/>
      </w:rPr>
      <w:t>/</w:t>
    </w:r>
    <w:r w:rsidR="00CF6123">
      <w:rPr>
        <w:rFonts w:asciiTheme="majorHAnsi" w:hAnsiTheme="majorHAnsi"/>
        <w:bCs/>
        <w:noProof/>
        <w:sz w:val="16"/>
        <w:szCs w:val="16"/>
      </w:rPr>
      <w:fldChar w:fldCharType="begin"/>
    </w:r>
    <w:r w:rsidR="00CF6123">
      <w:rPr>
        <w:rFonts w:asciiTheme="majorHAnsi" w:hAnsiTheme="majorHAnsi"/>
        <w:bCs/>
        <w:noProof/>
        <w:sz w:val="16"/>
        <w:szCs w:val="16"/>
      </w:rPr>
      <w:instrText>NUMPAGES  \* Arabic  \* MERGEFORMAT</w:instrText>
    </w:r>
    <w:r w:rsidR="00CF6123">
      <w:rPr>
        <w:rFonts w:asciiTheme="majorHAnsi" w:hAnsiTheme="majorHAnsi"/>
        <w:bCs/>
        <w:noProof/>
        <w:sz w:val="16"/>
        <w:szCs w:val="16"/>
      </w:rPr>
      <w:fldChar w:fldCharType="separate"/>
    </w:r>
    <w:r w:rsidR="009D2C3E">
      <w:rPr>
        <w:rFonts w:asciiTheme="majorHAnsi" w:hAnsiTheme="majorHAnsi"/>
        <w:bCs/>
        <w:noProof/>
        <w:sz w:val="16"/>
        <w:szCs w:val="16"/>
      </w:rPr>
      <w:t>6</w:t>
    </w:r>
    <w:r w:rsidR="00CF6123">
      <w:rPr>
        <w:rFonts w:asciiTheme="majorHAnsi" w:hAnsiTheme="majorHAnsi"/>
        <w:bCs/>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1" w:rsidRPr="00E86E60" w:rsidRDefault="00670914" w:rsidP="008B4D13">
    <w:pPr>
      <w:pStyle w:val="Zpat"/>
      <w:tabs>
        <w:tab w:val="clear" w:pos="9072"/>
        <w:tab w:val="right" w:pos="10466"/>
      </w:tabs>
      <w:ind w:right="-567"/>
      <w:jc w:val="right"/>
      <w:rPr>
        <w:sz w:val="2"/>
        <w:szCs w:val="2"/>
      </w:rPr>
    </w:pPr>
    <w:r>
      <w:rPr>
        <w:rFonts w:asciiTheme="majorHAnsi" w:hAnsiTheme="majorHAnsi"/>
        <w:bCs/>
        <w:sz w:val="16"/>
        <w:szCs w:val="16"/>
      </w:rPr>
      <w:fldChar w:fldCharType="begin"/>
    </w:r>
    <w:r w:rsidR="000A3481">
      <w:rPr>
        <w:rFonts w:asciiTheme="majorHAnsi" w:hAnsiTheme="majorHAnsi"/>
        <w:bCs/>
        <w:sz w:val="16"/>
        <w:szCs w:val="16"/>
      </w:rPr>
      <w:instrText>PAGE  \* Arabic  \* MERGEFORMAT</w:instrText>
    </w:r>
    <w:r>
      <w:rPr>
        <w:rFonts w:asciiTheme="majorHAnsi" w:hAnsiTheme="majorHAnsi"/>
        <w:bCs/>
        <w:sz w:val="16"/>
        <w:szCs w:val="16"/>
      </w:rPr>
      <w:fldChar w:fldCharType="separate"/>
    </w:r>
    <w:r w:rsidR="009D2C3E">
      <w:rPr>
        <w:rFonts w:asciiTheme="majorHAnsi" w:hAnsiTheme="majorHAnsi"/>
        <w:bCs/>
        <w:noProof/>
        <w:sz w:val="16"/>
        <w:szCs w:val="16"/>
      </w:rPr>
      <w:t>5</w:t>
    </w:r>
    <w:r>
      <w:rPr>
        <w:rFonts w:asciiTheme="majorHAnsi" w:hAnsiTheme="majorHAnsi"/>
        <w:bCs/>
        <w:sz w:val="16"/>
        <w:szCs w:val="16"/>
      </w:rPr>
      <w:fldChar w:fldCharType="end"/>
    </w:r>
    <w:r w:rsidR="000A3481">
      <w:rPr>
        <w:rFonts w:asciiTheme="majorHAnsi" w:hAnsiTheme="majorHAnsi"/>
        <w:sz w:val="16"/>
        <w:szCs w:val="16"/>
      </w:rPr>
      <w:t>/</w:t>
    </w:r>
    <w:r w:rsidR="00CF6123">
      <w:rPr>
        <w:rFonts w:asciiTheme="majorHAnsi" w:hAnsiTheme="majorHAnsi"/>
        <w:bCs/>
        <w:noProof/>
        <w:sz w:val="16"/>
        <w:szCs w:val="16"/>
      </w:rPr>
      <w:fldChar w:fldCharType="begin"/>
    </w:r>
    <w:r w:rsidR="00CF6123">
      <w:rPr>
        <w:rFonts w:asciiTheme="majorHAnsi" w:hAnsiTheme="majorHAnsi"/>
        <w:bCs/>
        <w:noProof/>
        <w:sz w:val="16"/>
        <w:szCs w:val="16"/>
      </w:rPr>
      <w:instrText>NUMPAGES  \* Arabic  \* MERGEFORMAT</w:instrText>
    </w:r>
    <w:r w:rsidR="00CF6123">
      <w:rPr>
        <w:rFonts w:asciiTheme="majorHAnsi" w:hAnsiTheme="majorHAnsi"/>
        <w:bCs/>
        <w:noProof/>
        <w:sz w:val="16"/>
        <w:szCs w:val="16"/>
      </w:rPr>
      <w:fldChar w:fldCharType="separate"/>
    </w:r>
    <w:r w:rsidR="009D2C3E">
      <w:rPr>
        <w:rFonts w:asciiTheme="majorHAnsi" w:hAnsiTheme="majorHAnsi"/>
        <w:bCs/>
        <w:noProof/>
        <w:sz w:val="16"/>
        <w:szCs w:val="16"/>
      </w:rPr>
      <w:t>6</w:t>
    </w:r>
    <w:r w:rsidR="00CF6123">
      <w:rPr>
        <w:rFonts w:asciiTheme="majorHAnsi" w:hAnsiTheme="majorHAnsi"/>
        <w:bC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1" w:rsidRPr="00D24FCD" w:rsidRDefault="000A3481" w:rsidP="00B659C6">
    <w:pPr>
      <w:pStyle w:val="Zpat"/>
      <w:tabs>
        <w:tab w:val="clear" w:pos="9072"/>
        <w:tab w:val="right" w:pos="9639"/>
      </w:tabs>
      <w:ind w:left="-567" w:right="-567"/>
      <w:rPr>
        <w:rFonts w:asciiTheme="majorHAnsi" w:hAnsiTheme="majorHAnsi" w:cstheme="majorHAnsi"/>
        <w:sz w:val="16"/>
        <w:szCs w:val="16"/>
      </w:rPr>
    </w:pPr>
    <w:r>
      <w:rPr>
        <w:rFonts w:asciiTheme="majorHAnsi" w:hAnsiTheme="majorHAnsi" w:cstheme="majorHAnsi"/>
        <w:sz w:val="16"/>
        <w:szCs w:val="16"/>
      </w:rPr>
      <w:tab/>
    </w:r>
    <w:r>
      <w:rPr>
        <w:rFonts w:asciiTheme="majorHAnsi" w:hAnsiTheme="majorHAnsi" w:cstheme="majorHAnsi"/>
        <w:sz w:val="16"/>
        <w:szCs w:val="16"/>
      </w:rPr>
      <w:tab/>
    </w:r>
    <w:r w:rsidR="00670914">
      <w:rPr>
        <w:rFonts w:asciiTheme="majorHAnsi" w:hAnsiTheme="majorHAnsi"/>
        <w:bCs/>
        <w:sz w:val="16"/>
        <w:szCs w:val="16"/>
      </w:rPr>
      <w:fldChar w:fldCharType="begin"/>
    </w:r>
    <w:r>
      <w:rPr>
        <w:rFonts w:asciiTheme="majorHAnsi" w:hAnsiTheme="majorHAnsi"/>
        <w:bCs/>
        <w:sz w:val="16"/>
        <w:szCs w:val="16"/>
      </w:rPr>
      <w:instrText>PAGE  \* Arabic  \* MERGEFORMAT</w:instrText>
    </w:r>
    <w:r w:rsidR="00670914">
      <w:rPr>
        <w:rFonts w:asciiTheme="majorHAnsi" w:hAnsiTheme="majorHAnsi"/>
        <w:bCs/>
        <w:sz w:val="16"/>
        <w:szCs w:val="16"/>
      </w:rPr>
      <w:fldChar w:fldCharType="separate"/>
    </w:r>
    <w:r w:rsidR="009D2C3E">
      <w:rPr>
        <w:rFonts w:asciiTheme="majorHAnsi" w:hAnsiTheme="majorHAnsi"/>
        <w:bCs/>
        <w:noProof/>
        <w:sz w:val="16"/>
        <w:szCs w:val="16"/>
      </w:rPr>
      <w:t>1</w:t>
    </w:r>
    <w:r w:rsidR="00670914">
      <w:rPr>
        <w:rFonts w:asciiTheme="majorHAnsi" w:hAnsiTheme="majorHAnsi"/>
        <w:bCs/>
        <w:sz w:val="16"/>
        <w:szCs w:val="16"/>
      </w:rPr>
      <w:fldChar w:fldCharType="end"/>
    </w:r>
    <w:r>
      <w:rPr>
        <w:rFonts w:asciiTheme="majorHAnsi" w:hAnsiTheme="majorHAnsi"/>
        <w:sz w:val="16"/>
        <w:szCs w:val="16"/>
      </w:rPr>
      <w:t>/</w:t>
    </w:r>
    <w:r w:rsidR="00CF6123">
      <w:rPr>
        <w:rFonts w:asciiTheme="majorHAnsi" w:hAnsiTheme="majorHAnsi"/>
        <w:bCs/>
        <w:noProof/>
        <w:sz w:val="16"/>
        <w:szCs w:val="16"/>
      </w:rPr>
      <w:fldChar w:fldCharType="begin"/>
    </w:r>
    <w:r w:rsidR="00CF6123">
      <w:rPr>
        <w:rFonts w:asciiTheme="majorHAnsi" w:hAnsiTheme="majorHAnsi"/>
        <w:bCs/>
        <w:noProof/>
        <w:sz w:val="16"/>
        <w:szCs w:val="16"/>
      </w:rPr>
      <w:instrText>NUMPAGES  \* Arabic  \* MERGEFORMAT</w:instrText>
    </w:r>
    <w:r w:rsidR="00CF6123">
      <w:rPr>
        <w:rFonts w:asciiTheme="majorHAnsi" w:hAnsiTheme="majorHAnsi"/>
        <w:bCs/>
        <w:noProof/>
        <w:sz w:val="16"/>
        <w:szCs w:val="16"/>
      </w:rPr>
      <w:fldChar w:fldCharType="separate"/>
    </w:r>
    <w:r w:rsidR="009D2C3E">
      <w:rPr>
        <w:rFonts w:asciiTheme="majorHAnsi" w:hAnsiTheme="majorHAnsi"/>
        <w:bCs/>
        <w:noProof/>
        <w:sz w:val="16"/>
        <w:szCs w:val="16"/>
      </w:rPr>
      <w:t>1</w:t>
    </w:r>
    <w:r w:rsidR="00CF6123">
      <w:rPr>
        <w:rFonts w:asciiTheme="majorHAnsi" w:hAnsiTheme="majorHAnsi"/>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32" w:rsidRDefault="00461032" w:rsidP="00574A9A">
      <w:r>
        <w:separator/>
      </w:r>
    </w:p>
  </w:footnote>
  <w:footnote w:type="continuationSeparator" w:id="0">
    <w:p w:rsidR="00461032" w:rsidRDefault="00461032" w:rsidP="0057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B3"/>
    <w:multiLevelType w:val="multilevel"/>
    <w:tmpl w:val="F7622258"/>
    <w:styleLink w:val="Hlavika"/>
    <w:lvl w:ilvl="0">
      <w:start w:val="1"/>
      <w:numFmt w:val="decimal"/>
      <w:pStyle w:val="Hlavika1"/>
      <w:lvlText w:val="%1."/>
      <w:lvlJc w:val="left"/>
      <w:pPr>
        <w:ind w:left="567" w:hanging="567"/>
      </w:pPr>
      <w:rPr>
        <w:rFonts w:asciiTheme="minorHAnsi" w:hAnsiTheme="minorHAnsi"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decimal"/>
      <w:pStyle w:val="Hlavika2"/>
      <w:lvlText w:val="%1.%2"/>
      <w:lvlJc w:val="left"/>
      <w:pPr>
        <w:ind w:left="567" w:hanging="567"/>
      </w:pPr>
      <w:rPr>
        <w:rFonts w:hint="default"/>
        <w:b w:val="0"/>
        <w:color w:val="auto"/>
        <w:sz w:val="20"/>
        <w:szCs w:val="20"/>
      </w:rPr>
    </w:lvl>
    <w:lvl w:ilvl="2">
      <w:start w:val="1"/>
      <w:numFmt w:val="lowerLetter"/>
      <w:lvlText w:val="%3)"/>
      <w:lvlJc w:val="left"/>
      <w:pPr>
        <w:ind w:left="851" w:hanging="284"/>
      </w:pPr>
      <w:rPr>
        <w:rFonts w:hint="default"/>
        <w:b w:val="0"/>
        <w:color w:val="auto"/>
      </w:rPr>
    </w:lvl>
    <w:lvl w:ilvl="3">
      <w:start w:val="1"/>
      <w:numFmt w:val="lowerRoman"/>
      <w:lvlText w:val="%4."/>
      <w:lvlJc w:val="left"/>
      <w:pPr>
        <w:ind w:left="1134" w:hanging="283"/>
      </w:pPr>
      <w:rPr>
        <w:rFonts w:hint="default"/>
        <w:b w:val="0"/>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8E74D6"/>
    <w:multiLevelType w:val="multilevel"/>
    <w:tmpl w:val="049AC778"/>
    <w:styleLink w:val="Text"/>
    <w:lvl w:ilvl="0">
      <w:start w:val="1"/>
      <w:numFmt w:val="decimal"/>
      <w:pStyle w:val="Text1"/>
      <w:lvlText w:val="%1."/>
      <w:lvlJc w:val="left"/>
      <w:pPr>
        <w:ind w:left="567" w:hanging="567"/>
      </w:pPr>
      <w:rPr>
        <w:rFonts w:asciiTheme="minorHAnsi" w:hAnsiTheme="minorHAnsi"/>
        <w:b/>
        <w:sz w:val="20"/>
      </w:rPr>
    </w:lvl>
    <w:lvl w:ilvl="1">
      <w:start w:val="1"/>
      <w:numFmt w:val="decimal"/>
      <w:pStyle w:val="Text2"/>
      <w:lvlText w:val="%1.%2"/>
      <w:lvlJc w:val="left"/>
      <w:pPr>
        <w:ind w:left="567" w:hanging="567"/>
      </w:pPr>
      <w:rPr>
        <w:rFonts w:asciiTheme="minorHAnsi" w:hAnsiTheme="minorHAnsi" w:hint="default"/>
        <w:sz w:val="20"/>
      </w:rPr>
    </w:lvl>
    <w:lvl w:ilvl="2">
      <w:start w:val="1"/>
      <w:numFmt w:val="lowerLetter"/>
      <w:pStyle w:val="Text3"/>
      <w:lvlText w:val="%3)"/>
      <w:lvlJc w:val="left"/>
      <w:pPr>
        <w:ind w:left="851" w:hanging="284"/>
      </w:pPr>
      <w:rPr>
        <w:rFonts w:hint="default"/>
      </w:rPr>
    </w:lvl>
    <w:lvl w:ilvl="3">
      <w:start w:val="1"/>
      <w:numFmt w:val="lowerRoman"/>
      <w:pStyle w:val="Text4"/>
      <w:lvlText w:val="%4."/>
      <w:lvlJc w:val="left"/>
      <w:pPr>
        <w:ind w:left="1134" w:hanging="283"/>
      </w:pPr>
      <w:rPr>
        <w:rFonts w:asciiTheme="minorHAnsi" w:hAnsiTheme="minorHAnsi" w:hint="default"/>
        <w:b w:val="0"/>
        <w:sz w:val="20"/>
      </w:rPr>
    </w:lvl>
    <w:lvl w:ilvl="4">
      <w:start w:val="1"/>
      <w:numFmt w:val="bullet"/>
      <w:pStyle w:val="Text5"/>
      <w:lvlText w:val=""/>
      <w:lvlJc w:val="left"/>
      <w:pPr>
        <w:ind w:left="1418" w:hanging="284"/>
      </w:pPr>
      <w:rPr>
        <w:rFonts w:ascii="Symbol" w:hAnsi="Symbol" w:hint="default"/>
        <w:color w:val="auto"/>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2C5D2855"/>
    <w:multiLevelType w:val="hybridMultilevel"/>
    <w:tmpl w:val="9AFAF632"/>
    <w:lvl w:ilvl="0" w:tplc="0AA6C45C">
      <w:start w:val="1"/>
      <w:numFmt w:val="decimal"/>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3" w15:restartNumberingAfterBreak="0">
    <w:nsid w:val="39047DB6"/>
    <w:multiLevelType w:val="multilevel"/>
    <w:tmpl w:val="049AC778"/>
    <w:numStyleLink w:val="Text"/>
  </w:abstractNum>
  <w:abstractNum w:abstractNumId="4" w15:restartNumberingAfterBreak="0">
    <w:nsid w:val="657C179D"/>
    <w:multiLevelType w:val="hybridMultilevel"/>
    <w:tmpl w:val="3774E90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8460BC0"/>
    <w:multiLevelType w:val="hybridMultilevel"/>
    <w:tmpl w:val="415AA0F2"/>
    <w:lvl w:ilvl="0" w:tplc="0DEED08E">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CC507BA"/>
    <w:multiLevelType w:val="multilevel"/>
    <w:tmpl w:val="F7622258"/>
    <w:numStyleLink w:val="Hlavika"/>
  </w:abstractNum>
  <w:abstractNum w:abstractNumId="7" w15:restartNumberingAfterBreak="0">
    <w:nsid w:val="7E210FB8"/>
    <w:multiLevelType w:val="multilevel"/>
    <w:tmpl w:val="EDBAB6D4"/>
    <w:lvl w:ilvl="0">
      <w:start w:val="1"/>
      <w:numFmt w:val="decimal"/>
      <w:pStyle w:val="Nadpis1"/>
      <w:lvlText w:val="%1."/>
      <w:lvlJc w:val="left"/>
      <w:pPr>
        <w:ind w:left="340" w:hanging="34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ormlnslovan"/>
      <w:lvlText w:val="%1.%2"/>
      <w:lvlJc w:val="left"/>
      <w:pPr>
        <w:ind w:left="567" w:hanging="567"/>
      </w:pPr>
      <w:rPr>
        <w:rFonts w:hint="default"/>
        <w:b w:val="0"/>
        <w:color w:val="auto"/>
        <w:sz w:val="20"/>
        <w:szCs w:val="20"/>
      </w:rPr>
    </w:lvl>
    <w:lvl w:ilvl="2">
      <w:start w:val="1"/>
      <w:numFmt w:val="lowerLetter"/>
      <w:pStyle w:val="Normln2"/>
      <w:lvlText w:val="%3)"/>
      <w:lvlJc w:val="left"/>
      <w:pPr>
        <w:ind w:left="851" w:hanging="284"/>
      </w:pPr>
      <w:rPr>
        <w:rFonts w:hint="default"/>
        <w:b w:val="0"/>
        <w:color w:val="auto"/>
      </w:rPr>
    </w:lvl>
    <w:lvl w:ilvl="3">
      <w:start w:val="1"/>
      <w:numFmt w:val="lowerRoman"/>
      <w:lvlText w:val="%4."/>
      <w:lvlJc w:val="left"/>
      <w:pPr>
        <w:ind w:left="1134" w:hanging="283"/>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lvlOverride w:ilvl="0">
      <w:lvl w:ilvl="0">
        <w:start w:val="1"/>
        <w:numFmt w:val="decimal"/>
        <w:pStyle w:val="Hlavika1"/>
        <w:lvlText w:val="%1."/>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
    <w:abstractNumId w:val="1"/>
  </w:num>
  <w:num w:numId="4">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5">
    <w:abstractNumId w:val="3"/>
    <w:lvlOverride w:ilvl="0">
      <w:lvl w:ilvl="0">
        <w:start w:val="1"/>
        <w:numFmt w:val="decimal"/>
        <w:pStyle w:val="Text1"/>
        <w:lvlText w:val="%1."/>
        <w:lvlJc w:val="left"/>
        <w:pPr>
          <w:ind w:left="567" w:hanging="567"/>
        </w:pPr>
        <w:rPr>
          <w:rFonts w:asciiTheme="majorHAnsi" w:hAnsiTheme="majorHAnsi" w:cstheme="majorHAnsi" w:hint="default"/>
          <w:b/>
          <w:sz w:val="20"/>
        </w:rPr>
      </w:lvl>
    </w:lvlOverride>
    <w:lvlOverride w:ilvl="1">
      <w:lvl w:ilvl="1">
        <w:start w:val="1"/>
        <w:numFmt w:val="decimal"/>
        <w:pStyle w:val="Text2"/>
        <w:lvlText w:val="%1.%2"/>
        <w:lvlJc w:val="left"/>
        <w:pPr>
          <w:ind w:left="567" w:hanging="567"/>
        </w:pPr>
        <w:rPr>
          <w:rFonts w:asciiTheme="majorHAnsi" w:hAnsiTheme="majorHAnsi" w:cstheme="majorHAnsi" w:hint="default"/>
          <w:b w:val="0"/>
          <w:sz w:val="2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ajorHAnsi" w:hAnsiTheme="majorHAnsi" w:cstheme="maj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lvl w:ilvl="0">
        <w:start w:val="1"/>
        <w:numFmt w:val="decimal"/>
        <w:pStyle w:val="Hlavika1"/>
        <w:lvlText w:val="%1."/>
        <w:lvlJc w:val="left"/>
        <w:pPr>
          <w:ind w:left="567" w:hanging="567"/>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Override>
    <w:lvlOverride w:ilvl="1">
      <w:lvl w:ilvl="1">
        <w:start w:val="1"/>
        <w:numFmt w:val="decimal"/>
        <w:pStyle w:val="Hlavika2"/>
        <w:lvlText w:val="%1.%2"/>
        <w:lvlJc w:val="left"/>
        <w:pPr>
          <w:ind w:left="567" w:hanging="567"/>
        </w:pPr>
        <w:rPr>
          <w:rFonts w:hint="default"/>
          <w:b w:val="0"/>
          <w:color w:val="auto"/>
          <w:sz w:val="20"/>
          <w:szCs w:val="20"/>
        </w:rPr>
      </w:lvl>
    </w:lvlOverride>
    <w:lvlOverride w:ilvl="2">
      <w:lvl w:ilvl="2">
        <w:start w:val="1"/>
        <w:numFmt w:val="lowerLetter"/>
        <w:lvlText w:val="%3)"/>
        <w:lvlJc w:val="left"/>
        <w:pPr>
          <w:ind w:left="851" w:hanging="284"/>
        </w:pPr>
        <w:rPr>
          <w:rFonts w:hint="default"/>
          <w:b w:val="0"/>
          <w:color w:val="auto"/>
        </w:rPr>
      </w:lvl>
    </w:lvlOverride>
    <w:lvlOverride w:ilvl="3">
      <w:lvl w:ilvl="3">
        <w:start w:val="1"/>
        <w:numFmt w:val="lowerRoman"/>
        <w:lvlText w:val="%4."/>
        <w:lvlJc w:val="left"/>
        <w:pPr>
          <w:ind w:left="1134" w:hanging="283"/>
        </w:pPr>
        <w:rPr>
          <w:rFonts w:hint="default"/>
          <w:b w:val="0"/>
        </w:rPr>
      </w:lvl>
    </w:lvlOverride>
    <w:lvlOverride w:ilvl="4">
      <w:lvl w:ilvl="4">
        <w:start w:val="1"/>
        <w:numFmt w:val="bullet"/>
        <w:lvlText w:val=""/>
        <w:lvlJc w:val="left"/>
        <w:pPr>
          <w:ind w:left="1418" w:hanging="284"/>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1">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rFonts w:asciiTheme="minorHAnsi" w:hAnsiTheme="minorHAnsi" w:hint="default"/>
          <w:sz w:val="2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2">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rFonts w:asciiTheme="minorHAnsi" w:hAnsiTheme="minorHAnsi" w:hint="default"/>
          <w:sz w:val="2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4">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lvlOverride w:ilvl="0">
      <w:startOverride w:val="1"/>
      <w:lvl w:ilvl="0">
        <w:start w:val="1"/>
        <w:numFmt w:val="decimal"/>
        <w:pStyle w:val="Text1"/>
        <w:lvlText w:val="%1."/>
        <w:lvlJc w:val="left"/>
        <w:pPr>
          <w:ind w:left="567" w:hanging="567"/>
        </w:pPr>
        <w:rPr>
          <w:rFonts w:asciiTheme="minorHAnsi" w:hAnsiTheme="minorHAnsi"/>
          <w:b/>
          <w:sz w:val="20"/>
        </w:rPr>
      </w:lvl>
    </w:lvlOverride>
    <w:lvlOverride w:ilvl="1">
      <w:startOverride w:val="1"/>
      <w:lvl w:ilvl="1">
        <w:start w:val="1"/>
        <w:numFmt w:val="decimal"/>
        <w:pStyle w:val="Text2"/>
        <w:lvlText w:val="%1.%2"/>
        <w:lvlJc w:val="left"/>
        <w:pPr>
          <w:ind w:left="567" w:hanging="567"/>
        </w:pPr>
        <w:rPr>
          <w:rFonts w:asciiTheme="minorHAnsi" w:hAnsiTheme="minorHAnsi" w:hint="default"/>
          <w:sz w:val="20"/>
        </w:rPr>
      </w:lvl>
    </w:lvlOverride>
    <w:lvlOverride w:ilvl="2">
      <w:startOverride w:val="1"/>
      <w:lvl w:ilvl="2">
        <w:start w:val="1"/>
        <w:numFmt w:val="lowerLetter"/>
        <w:pStyle w:val="Text3"/>
        <w:lvlText w:val="%3)"/>
        <w:lvlJc w:val="left"/>
        <w:pPr>
          <w:ind w:left="851" w:hanging="284"/>
        </w:pPr>
        <w:rPr>
          <w:rFonts w:hint="default"/>
        </w:rPr>
      </w:lvl>
    </w:lvlOverride>
    <w:lvlOverride w:ilvl="3">
      <w:startOverride w:val="1"/>
      <w:lvl w:ilvl="3">
        <w:start w:val="1"/>
        <w:numFmt w:val="lowerRoman"/>
        <w:pStyle w:val="Text4"/>
        <w:lvlText w:val="%4."/>
        <w:lvlJc w:val="left"/>
        <w:pPr>
          <w:ind w:left="1134" w:hanging="283"/>
        </w:pPr>
        <w:rPr>
          <w:rFonts w:asciiTheme="majorHAnsi" w:hAnsiTheme="majorHAnsi" w:cstheme="majorHAnsi" w:hint="default"/>
          <w:b w:val="0"/>
          <w:sz w:val="20"/>
        </w:rPr>
      </w:lvl>
    </w:lvlOverride>
    <w:lvlOverride w:ilvl="4">
      <w:startOverride w:val="1"/>
      <w:lvl w:ilvl="4">
        <w:start w:val="1"/>
        <w:numFmt w:val="bullet"/>
        <w:pStyle w:val="Text5"/>
        <w:lvlText w:val=""/>
        <w:lvlJc w:val="left"/>
        <w:pPr>
          <w:ind w:left="1418" w:hanging="284"/>
        </w:pPr>
        <w:rPr>
          <w:rFonts w:ascii="Symbol" w:hAnsi="Symbol" w:hint="default"/>
          <w:color w:val="auto"/>
        </w:rPr>
      </w:lvl>
    </w:lvlOverride>
    <w:lvlOverride w:ilvl="5">
      <w:startOverride w:val="1"/>
      <w:lvl w:ilvl="5">
        <w:start w:val="1"/>
        <w:numFmt w:val="lowerRoman"/>
        <w:lvlText w:val="(%6)"/>
        <w:lvlJc w:val="left"/>
        <w:pPr>
          <w:ind w:left="3240" w:hanging="360"/>
        </w:pPr>
        <w:rPr>
          <w:rFonts w:hint="default"/>
        </w:rPr>
      </w:lvl>
    </w:lvlOverride>
    <w:lvlOverride w:ilvl="6">
      <w:startOverride w:val="1"/>
      <w:lvl w:ilvl="6">
        <w:start w:val="1"/>
        <w:numFmt w:val="decimal"/>
        <w:lvlText w:val="%7."/>
        <w:lvlJc w:val="left"/>
        <w:pPr>
          <w:ind w:left="3600" w:hanging="360"/>
        </w:pPr>
        <w:rPr>
          <w:rFonts w:hint="default"/>
        </w:rPr>
      </w:lvl>
    </w:lvlOverride>
    <w:lvlOverride w:ilvl="7">
      <w:startOverride w:val="1"/>
      <w:lvl w:ilvl="7">
        <w:start w:val="1"/>
        <w:numFmt w:val="lowerLetter"/>
        <w:lvlText w:val="%8."/>
        <w:lvlJc w:val="left"/>
        <w:pPr>
          <w:ind w:left="3960" w:hanging="360"/>
        </w:pPr>
        <w:rPr>
          <w:rFonts w:hint="default"/>
        </w:rPr>
      </w:lvl>
    </w:lvlOverride>
    <w:lvlOverride w:ilvl="8">
      <w:startOverride w:val="1"/>
      <w:lvl w:ilvl="8">
        <w:start w:val="1"/>
        <w:numFmt w:val="lowerRoman"/>
        <w:lvlText w:val="%9."/>
        <w:lvlJc w:val="left"/>
        <w:pPr>
          <w:ind w:left="4320" w:hanging="360"/>
        </w:pPr>
        <w:rPr>
          <w:rFonts w:hint="default"/>
        </w:rPr>
      </w:lvl>
    </w:lvlOverride>
  </w:num>
  <w:num w:numId="19">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20">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21">
    <w:abstractNumId w:val="3"/>
    <w:lvlOverride w:ilvl="0">
      <w:lvl w:ilvl="0">
        <w:start w:val="1"/>
        <w:numFmt w:val="decimal"/>
        <w:pStyle w:val="Text1"/>
        <w:lvlText w:val="%1."/>
        <w:lvlJc w:val="left"/>
        <w:pPr>
          <w:ind w:left="567" w:hanging="567"/>
        </w:pPr>
        <w:rPr>
          <w:rFonts w:asciiTheme="majorHAnsi" w:hAnsiTheme="majorHAnsi" w:hint="default"/>
          <w:b/>
          <w:sz w:val="20"/>
        </w:rPr>
      </w:lvl>
    </w:lvlOverride>
    <w:lvlOverride w:ilvl="1">
      <w:lvl w:ilvl="1">
        <w:start w:val="1"/>
        <w:numFmt w:val="decimal"/>
        <w:pStyle w:val="Text2"/>
        <w:lvlText w:val="%1.%2"/>
        <w:lvlJc w:val="left"/>
        <w:pPr>
          <w:ind w:left="567" w:hanging="567"/>
        </w:pPr>
        <w:rPr>
          <w:rFonts w:asciiTheme="majorHAnsi" w:hAnsiTheme="majorHAnsi" w:hint="default"/>
          <w:b w:val="0"/>
          <w:strike w:val="0"/>
          <w:sz w:val="20"/>
        </w:rPr>
      </w:lvl>
    </w:lvlOverride>
    <w:lvlOverride w:ilvl="2">
      <w:lvl w:ilvl="2">
        <w:start w:val="1"/>
        <w:numFmt w:val="lowerLetter"/>
        <w:pStyle w:val="Text3"/>
        <w:lvlText w:val="%3)"/>
        <w:lvlJc w:val="left"/>
        <w:pPr>
          <w:ind w:left="851" w:hanging="284"/>
        </w:pPr>
        <w:rPr>
          <w:rFonts w:hint="default"/>
          <w:b w:val="0"/>
          <w:color w:val="auto"/>
        </w:rPr>
      </w:lvl>
    </w:lvlOverride>
    <w:lvlOverride w:ilvl="3">
      <w:lvl w:ilvl="3">
        <w:start w:val="1"/>
        <w:numFmt w:val="lowerRoman"/>
        <w:pStyle w:val="Text4"/>
        <w:lvlText w:val="%4."/>
        <w:lvlJc w:val="left"/>
        <w:pPr>
          <w:ind w:left="1134" w:hanging="283"/>
        </w:pPr>
        <w:rPr>
          <w:rFonts w:asciiTheme="majorHAnsi" w:hAnsiTheme="majorHAnsi" w:hint="default"/>
          <w:b w:val="0"/>
          <w:sz w:val="20"/>
        </w:rPr>
      </w:lvl>
    </w:lvlOverride>
  </w:num>
  <w:num w:numId="22">
    <w:abstractNumId w:val="3"/>
  </w:num>
  <w:num w:numId="23">
    <w:abstractNumId w:val="4"/>
  </w:num>
  <w:num w:numId="24">
    <w:abstractNumId w:val="3"/>
    <w:lvlOverride w:ilvl="0">
      <w:lvl w:ilvl="0">
        <w:start w:val="1"/>
        <w:numFmt w:val="decimal"/>
        <w:pStyle w:val="Text1"/>
        <w:lvlText w:val="%1."/>
        <w:lvlJc w:val="left"/>
        <w:pPr>
          <w:ind w:left="567" w:hanging="567"/>
        </w:pPr>
        <w:rPr>
          <w:rFonts w:asciiTheme="minorHAnsi" w:hAnsiTheme="minorHAnsi"/>
          <w:b/>
          <w:sz w:val="20"/>
        </w:rPr>
      </w:lvl>
    </w:lvlOverride>
    <w:lvlOverride w:ilvl="1">
      <w:lvl w:ilvl="1">
        <w:start w:val="1"/>
        <w:numFmt w:val="decimal"/>
        <w:pStyle w:val="Text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Text3"/>
        <w:lvlText w:val="%3)"/>
        <w:lvlJc w:val="left"/>
        <w:pPr>
          <w:ind w:left="851" w:hanging="284"/>
        </w:pPr>
        <w:rPr>
          <w:rFonts w:hint="default"/>
        </w:rPr>
      </w:lvl>
    </w:lvlOverride>
    <w:lvlOverride w:ilvl="3">
      <w:lvl w:ilvl="3">
        <w:start w:val="1"/>
        <w:numFmt w:val="lowerRoman"/>
        <w:pStyle w:val="Text4"/>
        <w:lvlText w:val="%4."/>
        <w:lvlJc w:val="left"/>
        <w:pPr>
          <w:ind w:left="1134" w:hanging="283"/>
        </w:pPr>
        <w:rPr>
          <w:rFonts w:asciiTheme="minorHAnsi" w:hAnsiTheme="minorHAnsi" w:hint="default"/>
          <w:b w:val="0"/>
          <w:sz w:val="20"/>
        </w:rPr>
      </w:lvl>
    </w:lvlOverride>
    <w:lvlOverride w:ilvl="4">
      <w:lvl w:ilvl="4">
        <w:start w:val="1"/>
        <w:numFmt w:val="bullet"/>
        <w:pStyle w:val="Text5"/>
        <w:lvlText w:val=""/>
        <w:lvlJc w:val="left"/>
        <w:pPr>
          <w:ind w:left="1418" w:hanging="28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4A9A"/>
    <w:rsid w:val="000018D2"/>
    <w:rsid w:val="00022BD4"/>
    <w:rsid w:val="00037545"/>
    <w:rsid w:val="000534F8"/>
    <w:rsid w:val="0005538C"/>
    <w:rsid w:val="00064434"/>
    <w:rsid w:val="000667F2"/>
    <w:rsid w:val="00066F99"/>
    <w:rsid w:val="00067839"/>
    <w:rsid w:val="000925D2"/>
    <w:rsid w:val="000A3481"/>
    <w:rsid w:val="000A55AC"/>
    <w:rsid w:val="000C7D9A"/>
    <w:rsid w:val="000E5C1A"/>
    <w:rsid w:val="001034A0"/>
    <w:rsid w:val="00104A3C"/>
    <w:rsid w:val="00160949"/>
    <w:rsid w:val="001764E9"/>
    <w:rsid w:val="00196FB6"/>
    <w:rsid w:val="001A31F7"/>
    <w:rsid w:val="001A79DE"/>
    <w:rsid w:val="001B146F"/>
    <w:rsid w:val="001C633C"/>
    <w:rsid w:val="001C6F28"/>
    <w:rsid w:val="001D3E40"/>
    <w:rsid w:val="001D4148"/>
    <w:rsid w:val="001E3935"/>
    <w:rsid w:val="001F0D18"/>
    <w:rsid w:val="001F26B3"/>
    <w:rsid w:val="00217F6F"/>
    <w:rsid w:val="00242ED6"/>
    <w:rsid w:val="00266A13"/>
    <w:rsid w:val="002957FB"/>
    <w:rsid w:val="002A5CD2"/>
    <w:rsid w:val="002B71AD"/>
    <w:rsid w:val="002D0A0D"/>
    <w:rsid w:val="002D37F8"/>
    <w:rsid w:val="002D3A60"/>
    <w:rsid w:val="00304AC6"/>
    <w:rsid w:val="00311851"/>
    <w:rsid w:val="00324FE3"/>
    <w:rsid w:val="00327A3B"/>
    <w:rsid w:val="00333A7C"/>
    <w:rsid w:val="00336108"/>
    <w:rsid w:val="00337BA9"/>
    <w:rsid w:val="00337ECB"/>
    <w:rsid w:val="00355FA3"/>
    <w:rsid w:val="0037367E"/>
    <w:rsid w:val="003801BB"/>
    <w:rsid w:val="00382553"/>
    <w:rsid w:val="0039046B"/>
    <w:rsid w:val="00392AE0"/>
    <w:rsid w:val="003A5595"/>
    <w:rsid w:val="003C25E6"/>
    <w:rsid w:val="003C4001"/>
    <w:rsid w:val="003D1369"/>
    <w:rsid w:val="003D4588"/>
    <w:rsid w:val="003F3F64"/>
    <w:rsid w:val="00403625"/>
    <w:rsid w:val="00405556"/>
    <w:rsid w:val="00415548"/>
    <w:rsid w:val="00427C6E"/>
    <w:rsid w:val="00433C0B"/>
    <w:rsid w:val="004405D0"/>
    <w:rsid w:val="00443D62"/>
    <w:rsid w:val="00451734"/>
    <w:rsid w:val="00455B0C"/>
    <w:rsid w:val="00456B6F"/>
    <w:rsid w:val="00461032"/>
    <w:rsid w:val="004668A5"/>
    <w:rsid w:val="0048524C"/>
    <w:rsid w:val="00492EC0"/>
    <w:rsid w:val="0049637A"/>
    <w:rsid w:val="00496E61"/>
    <w:rsid w:val="004A00B2"/>
    <w:rsid w:val="004A4125"/>
    <w:rsid w:val="004C28CD"/>
    <w:rsid w:val="004D0A30"/>
    <w:rsid w:val="004E4285"/>
    <w:rsid w:val="004E67EF"/>
    <w:rsid w:val="0051399D"/>
    <w:rsid w:val="005149D8"/>
    <w:rsid w:val="0052186B"/>
    <w:rsid w:val="00532656"/>
    <w:rsid w:val="00535ACC"/>
    <w:rsid w:val="00553758"/>
    <w:rsid w:val="005566A5"/>
    <w:rsid w:val="00574A9A"/>
    <w:rsid w:val="005A19D0"/>
    <w:rsid w:val="005A2919"/>
    <w:rsid w:val="005B17DC"/>
    <w:rsid w:val="005D3CE4"/>
    <w:rsid w:val="005D5A00"/>
    <w:rsid w:val="005E3827"/>
    <w:rsid w:val="005F4B1C"/>
    <w:rsid w:val="00602F53"/>
    <w:rsid w:val="00623E72"/>
    <w:rsid w:val="00660959"/>
    <w:rsid w:val="0066348E"/>
    <w:rsid w:val="00665EF5"/>
    <w:rsid w:val="00670914"/>
    <w:rsid w:val="00672FF3"/>
    <w:rsid w:val="00691459"/>
    <w:rsid w:val="00695B94"/>
    <w:rsid w:val="006972A9"/>
    <w:rsid w:val="006A2AA8"/>
    <w:rsid w:val="006A713A"/>
    <w:rsid w:val="006A74FD"/>
    <w:rsid w:val="006A7C04"/>
    <w:rsid w:val="006B5074"/>
    <w:rsid w:val="006E5832"/>
    <w:rsid w:val="006E6F04"/>
    <w:rsid w:val="006F168B"/>
    <w:rsid w:val="006F4969"/>
    <w:rsid w:val="00721D84"/>
    <w:rsid w:val="00722771"/>
    <w:rsid w:val="00724B45"/>
    <w:rsid w:val="00732493"/>
    <w:rsid w:val="00744D36"/>
    <w:rsid w:val="007662EC"/>
    <w:rsid w:val="00783208"/>
    <w:rsid w:val="007842BD"/>
    <w:rsid w:val="007958C1"/>
    <w:rsid w:val="007A3495"/>
    <w:rsid w:val="007B1FC0"/>
    <w:rsid w:val="007B2D86"/>
    <w:rsid w:val="007C133A"/>
    <w:rsid w:val="007C6F6C"/>
    <w:rsid w:val="007F7DA5"/>
    <w:rsid w:val="00805064"/>
    <w:rsid w:val="00811D68"/>
    <w:rsid w:val="00820DFC"/>
    <w:rsid w:val="008227EB"/>
    <w:rsid w:val="00825E5E"/>
    <w:rsid w:val="00834C73"/>
    <w:rsid w:val="00835705"/>
    <w:rsid w:val="0084193A"/>
    <w:rsid w:val="00844514"/>
    <w:rsid w:val="00845B18"/>
    <w:rsid w:val="00846287"/>
    <w:rsid w:val="008537F2"/>
    <w:rsid w:val="00870493"/>
    <w:rsid w:val="0088216E"/>
    <w:rsid w:val="008829A5"/>
    <w:rsid w:val="008A5ADD"/>
    <w:rsid w:val="008B2802"/>
    <w:rsid w:val="008B3DAF"/>
    <w:rsid w:val="008B4D13"/>
    <w:rsid w:val="008C16D7"/>
    <w:rsid w:val="008C39E6"/>
    <w:rsid w:val="008C7095"/>
    <w:rsid w:val="008F17F8"/>
    <w:rsid w:val="008F6A99"/>
    <w:rsid w:val="00916F38"/>
    <w:rsid w:val="009218D5"/>
    <w:rsid w:val="00931C1A"/>
    <w:rsid w:val="009408BD"/>
    <w:rsid w:val="0094711E"/>
    <w:rsid w:val="00964CBE"/>
    <w:rsid w:val="00996CFA"/>
    <w:rsid w:val="009A6225"/>
    <w:rsid w:val="009A6EC7"/>
    <w:rsid w:val="009B0B75"/>
    <w:rsid w:val="009B7992"/>
    <w:rsid w:val="009C795A"/>
    <w:rsid w:val="009D2C3E"/>
    <w:rsid w:val="009D6402"/>
    <w:rsid w:val="009E2974"/>
    <w:rsid w:val="009E64EC"/>
    <w:rsid w:val="00A1483D"/>
    <w:rsid w:val="00A212F2"/>
    <w:rsid w:val="00A35266"/>
    <w:rsid w:val="00A43109"/>
    <w:rsid w:val="00A528F9"/>
    <w:rsid w:val="00A669B0"/>
    <w:rsid w:val="00A71169"/>
    <w:rsid w:val="00A86F91"/>
    <w:rsid w:val="00A87217"/>
    <w:rsid w:val="00A92DF0"/>
    <w:rsid w:val="00A941FC"/>
    <w:rsid w:val="00AA084C"/>
    <w:rsid w:val="00AA2F1A"/>
    <w:rsid w:val="00AB062E"/>
    <w:rsid w:val="00AB4936"/>
    <w:rsid w:val="00AB56C3"/>
    <w:rsid w:val="00AD6A06"/>
    <w:rsid w:val="00AE6B90"/>
    <w:rsid w:val="00B0119A"/>
    <w:rsid w:val="00B11524"/>
    <w:rsid w:val="00B14F7B"/>
    <w:rsid w:val="00B24A7B"/>
    <w:rsid w:val="00B4041C"/>
    <w:rsid w:val="00B44C06"/>
    <w:rsid w:val="00B46707"/>
    <w:rsid w:val="00B579C5"/>
    <w:rsid w:val="00B57E54"/>
    <w:rsid w:val="00B60576"/>
    <w:rsid w:val="00B659C6"/>
    <w:rsid w:val="00BA5C89"/>
    <w:rsid w:val="00BB0B99"/>
    <w:rsid w:val="00BB24F1"/>
    <w:rsid w:val="00BB5705"/>
    <w:rsid w:val="00C037AC"/>
    <w:rsid w:val="00C17A16"/>
    <w:rsid w:val="00C454F1"/>
    <w:rsid w:val="00C455B7"/>
    <w:rsid w:val="00C6305B"/>
    <w:rsid w:val="00C66179"/>
    <w:rsid w:val="00C835DE"/>
    <w:rsid w:val="00CA07A6"/>
    <w:rsid w:val="00CB2CB4"/>
    <w:rsid w:val="00CD29C2"/>
    <w:rsid w:val="00CE2252"/>
    <w:rsid w:val="00CE6CEF"/>
    <w:rsid w:val="00CF6123"/>
    <w:rsid w:val="00D0284D"/>
    <w:rsid w:val="00D029B4"/>
    <w:rsid w:val="00D14FB1"/>
    <w:rsid w:val="00D216FF"/>
    <w:rsid w:val="00D22D98"/>
    <w:rsid w:val="00D24FCD"/>
    <w:rsid w:val="00D31400"/>
    <w:rsid w:val="00D341EE"/>
    <w:rsid w:val="00D467A5"/>
    <w:rsid w:val="00D47A51"/>
    <w:rsid w:val="00DD0901"/>
    <w:rsid w:val="00DD2FA8"/>
    <w:rsid w:val="00E024E5"/>
    <w:rsid w:val="00E05525"/>
    <w:rsid w:val="00E109D1"/>
    <w:rsid w:val="00E220D7"/>
    <w:rsid w:val="00E2457C"/>
    <w:rsid w:val="00E36BD6"/>
    <w:rsid w:val="00E43B50"/>
    <w:rsid w:val="00E50560"/>
    <w:rsid w:val="00E54419"/>
    <w:rsid w:val="00E63C9D"/>
    <w:rsid w:val="00E6587A"/>
    <w:rsid w:val="00E67B70"/>
    <w:rsid w:val="00E747CD"/>
    <w:rsid w:val="00E90C55"/>
    <w:rsid w:val="00E90F95"/>
    <w:rsid w:val="00EE52F0"/>
    <w:rsid w:val="00EF525F"/>
    <w:rsid w:val="00EF7B5A"/>
    <w:rsid w:val="00F03AA9"/>
    <w:rsid w:val="00F42269"/>
    <w:rsid w:val="00F50A66"/>
    <w:rsid w:val="00F64C2A"/>
    <w:rsid w:val="00F70C2E"/>
    <w:rsid w:val="00F865D3"/>
    <w:rsid w:val="00F875F2"/>
    <w:rsid w:val="00F93395"/>
    <w:rsid w:val="00F95032"/>
    <w:rsid w:val="00FB1255"/>
    <w:rsid w:val="00FB6ABF"/>
    <w:rsid w:val="00FD2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EF134-8000-4B94-BEA2-3C7E9BBB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2"/>
    <w:qFormat/>
    <w:rsid w:val="00574A9A"/>
    <w:pPr>
      <w:spacing w:after="0" w:line="240" w:lineRule="auto"/>
    </w:pPr>
    <w:rPr>
      <w:sz w:val="20"/>
    </w:rPr>
  </w:style>
  <w:style w:type="paragraph" w:styleId="Nadpis1">
    <w:name w:val="heading 1"/>
    <w:next w:val="Normlnslovan"/>
    <w:link w:val="Nadpis1Char"/>
    <w:uiPriority w:val="3"/>
    <w:qFormat/>
    <w:rsid w:val="00574A9A"/>
    <w:pPr>
      <w:numPr>
        <w:numId w:val="6"/>
      </w:numPr>
      <w:suppressAutoHyphens/>
      <w:spacing w:before="240" w:after="0"/>
      <w:ind w:left="567" w:hanging="567"/>
      <w:outlineLvl w:val="0"/>
    </w:pPr>
    <w:rPr>
      <w:rFonts w:ascii="Calibri" w:eastAsia="Times New Roman" w:hAnsi="Calibri" w:cstheme="minorHAnsi"/>
      <w:b/>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3"/>
    <w:rsid w:val="00574A9A"/>
    <w:rPr>
      <w:rFonts w:ascii="Calibri" w:eastAsia="Times New Roman" w:hAnsi="Calibri" w:cstheme="minorHAnsi"/>
      <w:b/>
      <w:sz w:val="20"/>
      <w:szCs w:val="20"/>
      <w:lang w:eastAsia="ar-SA"/>
    </w:rPr>
  </w:style>
  <w:style w:type="paragraph" w:customStyle="1" w:styleId="Text3">
    <w:name w:val="Text 3"/>
    <w:link w:val="Text3Char"/>
    <w:uiPriority w:val="1"/>
    <w:qFormat/>
    <w:rsid w:val="00574A9A"/>
    <w:pPr>
      <w:numPr>
        <w:ilvl w:val="2"/>
        <w:numId w:val="4"/>
      </w:numPr>
      <w:spacing w:after="0"/>
      <w:jc w:val="both"/>
    </w:pPr>
    <w:rPr>
      <w:rFonts w:asciiTheme="majorHAnsi" w:eastAsia="Times New Roman" w:hAnsiTheme="majorHAnsi" w:cstheme="minorHAnsi"/>
      <w:sz w:val="20"/>
      <w:szCs w:val="20"/>
      <w:lang w:eastAsia="ar-SA"/>
    </w:rPr>
  </w:style>
  <w:style w:type="paragraph" w:customStyle="1" w:styleId="Text4">
    <w:name w:val="Text 4"/>
    <w:basedOn w:val="Normln"/>
    <w:link w:val="Text4Char"/>
    <w:uiPriority w:val="1"/>
    <w:qFormat/>
    <w:rsid w:val="00574A9A"/>
    <w:pPr>
      <w:numPr>
        <w:ilvl w:val="3"/>
        <w:numId w:val="4"/>
      </w:numPr>
      <w:jc w:val="both"/>
    </w:pPr>
    <w:rPr>
      <w:rFonts w:asciiTheme="majorHAnsi" w:hAnsiTheme="majorHAnsi"/>
      <w:bCs/>
    </w:rPr>
  </w:style>
  <w:style w:type="paragraph" w:customStyle="1" w:styleId="Text5">
    <w:name w:val="Text 5"/>
    <w:basedOn w:val="Text4"/>
    <w:link w:val="Text5Char"/>
    <w:uiPriority w:val="2"/>
    <w:qFormat/>
    <w:rsid w:val="00574A9A"/>
    <w:pPr>
      <w:numPr>
        <w:ilvl w:val="4"/>
      </w:numPr>
    </w:pPr>
  </w:style>
  <w:style w:type="paragraph" w:customStyle="1" w:styleId="Hlavika2">
    <w:name w:val="Hlavička 2"/>
    <w:link w:val="Hlavika2Char"/>
    <w:uiPriority w:val="1"/>
    <w:qFormat/>
    <w:rsid w:val="00311851"/>
    <w:pPr>
      <w:numPr>
        <w:ilvl w:val="1"/>
        <w:numId w:val="2"/>
      </w:numPr>
      <w:spacing w:before="120" w:after="0" w:line="240" w:lineRule="auto"/>
    </w:pPr>
    <w:rPr>
      <w:rFonts w:asciiTheme="majorHAnsi" w:eastAsia="Times New Roman" w:hAnsiTheme="majorHAnsi" w:cstheme="minorHAnsi"/>
      <w:sz w:val="20"/>
      <w:szCs w:val="20"/>
      <w:lang w:eastAsia="ar-SA"/>
    </w:rPr>
  </w:style>
  <w:style w:type="paragraph" w:customStyle="1" w:styleId="Text1">
    <w:name w:val="Text 1"/>
    <w:next w:val="Text2"/>
    <w:link w:val="Text1Char"/>
    <w:uiPriority w:val="1"/>
    <w:qFormat/>
    <w:rsid w:val="00574A9A"/>
    <w:pPr>
      <w:numPr>
        <w:numId w:val="4"/>
      </w:numPr>
      <w:spacing w:before="240" w:after="0"/>
      <w:jc w:val="both"/>
    </w:pPr>
    <w:rPr>
      <w:rFonts w:asciiTheme="majorHAnsi" w:eastAsia="Times New Roman" w:hAnsiTheme="majorHAnsi" w:cstheme="minorHAnsi"/>
      <w:b/>
      <w:sz w:val="20"/>
      <w:szCs w:val="20"/>
      <w:lang w:eastAsia="ar-SA"/>
    </w:rPr>
  </w:style>
  <w:style w:type="paragraph" w:customStyle="1" w:styleId="Hlavika1">
    <w:name w:val="Hlavička 1"/>
    <w:next w:val="Hlavika2"/>
    <w:link w:val="Hlavika1Char"/>
    <w:uiPriority w:val="1"/>
    <w:qFormat/>
    <w:rsid w:val="00311851"/>
    <w:pPr>
      <w:numPr>
        <w:numId w:val="2"/>
      </w:numPr>
      <w:spacing w:before="240" w:after="0" w:line="240" w:lineRule="auto"/>
    </w:pPr>
    <w:rPr>
      <w:rFonts w:ascii="Calibri Light" w:eastAsia="Times New Roman" w:hAnsi="Calibri Light" w:cstheme="minorHAnsi"/>
      <w:b/>
      <w:sz w:val="20"/>
      <w:szCs w:val="20"/>
      <w:lang w:eastAsia="ar-SA"/>
    </w:rPr>
  </w:style>
  <w:style w:type="numbering" w:customStyle="1" w:styleId="Hlavika">
    <w:name w:val="Hlavička"/>
    <w:uiPriority w:val="99"/>
    <w:rsid w:val="00574A9A"/>
    <w:pPr>
      <w:numPr>
        <w:numId w:val="1"/>
      </w:numPr>
    </w:pPr>
  </w:style>
  <w:style w:type="numbering" w:customStyle="1" w:styleId="Text">
    <w:name w:val="Text"/>
    <w:uiPriority w:val="99"/>
    <w:rsid w:val="00574A9A"/>
    <w:pPr>
      <w:numPr>
        <w:numId w:val="3"/>
      </w:numPr>
    </w:pPr>
  </w:style>
  <w:style w:type="paragraph" w:customStyle="1" w:styleId="Text2">
    <w:name w:val="Text 2"/>
    <w:link w:val="Text2Char"/>
    <w:uiPriority w:val="1"/>
    <w:qFormat/>
    <w:rsid w:val="00574A9A"/>
    <w:pPr>
      <w:numPr>
        <w:ilvl w:val="1"/>
        <w:numId w:val="4"/>
      </w:numPr>
      <w:spacing w:before="120" w:after="0"/>
      <w:jc w:val="both"/>
    </w:pPr>
    <w:rPr>
      <w:rFonts w:asciiTheme="majorHAnsi" w:eastAsia="Times New Roman" w:hAnsiTheme="majorHAnsi" w:cstheme="minorHAnsi"/>
      <w:sz w:val="20"/>
      <w:szCs w:val="20"/>
      <w:lang w:eastAsia="ar-SA"/>
    </w:rPr>
  </w:style>
  <w:style w:type="character" w:customStyle="1" w:styleId="Text2Char">
    <w:name w:val="Text 2 Char"/>
    <w:basedOn w:val="Standardnpsmoodstavce"/>
    <w:link w:val="Text2"/>
    <w:uiPriority w:val="1"/>
    <w:rsid w:val="00574A9A"/>
    <w:rPr>
      <w:rFonts w:asciiTheme="majorHAnsi" w:eastAsia="Times New Roman" w:hAnsiTheme="majorHAnsi" w:cstheme="minorHAnsi"/>
      <w:sz w:val="20"/>
      <w:szCs w:val="20"/>
      <w:lang w:eastAsia="ar-SA"/>
    </w:rPr>
  </w:style>
  <w:style w:type="paragraph" w:styleId="Zhlav">
    <w:name w:val="header"/>
    <w:basedOn w:val="Normln"/>
    <w:link w:val="ZhlavChar"/>
    <w:uiPriority w:val="99"/>
    <w:unhideWhenUsed/>
    <w:rsid w:val="00574A9A"/>
    <w:pPr>
      <w:tabs>
        <w:tab w:val="center" w:pos="4536"/>
        <w:tab w:val="right" w:pos="9072"/>
      </w:tabs>
    </w:pPr>
  </w:style>
  <w:style w:type="character" w:customStyle="1" w:styleId="ZhlavChar">
    <w:name w:val="Záhlaví Char"/>
    <w:basedOn w:val="Standardnpsmoodstavce"/>
    <w:link w:val="Zhlav"/>
    <w:uiPriority w:val="99"/>
    <w:rsid w:val="00574A9A"/>
    <w:rPr>
      <w:sz w:val="20"/>
    </w:rPr>
  </w:style>
  <w:style w:type="paragraph" w:styleId="Zpat">
    <w:name w:val="footer"/>
    <w:basedOn w:val="Normln"/>
    <w:link w:val="ZpatChar"/>
    <w:uiPriority w:val="99"/>
    <w:unhideWhenUsed/>
    <w:rsid w:val="00574A9A"/>
    <w:pPr>
      <w:tabs>
        <w:tab w:val="center" w:pos="4536"/>
        <w:tab w:val="right" w:pos="9072"/>
      </w:tabs>
    </w:pPr>
  </w:style>
  <w:style w:type="character" w:customStyle="1" w:styleId="ZpatChar">
    <w:name w:val="Zápatí Char"/>
    <w:basedOn w:val="Standardnpsmoodstavce"/>
    <w:link w:val="Zpat"/>
    <w:uiPriority w:val="99"/>
    <w:rsid w:val="00574A9A"/>
    <w:rPr>
      <w:sz w:val="20"/>
    </w:rPr>
  </w:style>
  <w:style w:type="character" w:customStyle="1" w:styleId="Text3Char">
    <w:name w:val="Text 3 Char"/>
    <w:basedOn w:val="Text2Char"/>
    <w:link w:val="Text3"/>
    <w:uiPriority w:val="1"/>
    <w:rsid w:val="00574A9A"/>
    <w:rPr>
      <w:rFonts w:asciiTheme="majorHAnsi" w:eastAsia="Times New Roman" w:hAnsiTheme="majorHAnsi" w:cstheme="minorHAnsi"/>
      <w:sz w:val="20"/>
      <w:szCs w:val="20"/>
      <w:lang w:eastAsia="ar-SA"/>
    </w:rPr>
  </w:style>
  <w:style w:type="character" w:customStyle="1" w:styleId="Text4Char">
    <w:name w:val="Text 4 Char"/>
    <w:basedOn w:val="Standardnpsmoodstavce"/>
    <w:link w:val="Text4"/>
    <w:uiPriority w:val="1"/>
    <w:rsid w:val="00574A9A"/>
    <w:rPr>
      <w:rFonts w:asciiTheme="majorHAnsi" w:hAnsiTheme="majorHAnsi"/>
      <w:bCs/>
      <w:sz w:val="20"/>
    </w:rPr>
  </w:style>
  <w:style w:type="character" w:customStyle="1" w:styleId="Text1Char">
    <w:name w:val="Text 1 Char"/>
    <w:basedOn w:val="Standardnpsmoodstavce"/>
    <w:link w:val="Text1"/>
    <w:uiPriority w:val="1"/>
    <w:rsid w:val="00574A9A"/>
    <w:rPr>
      <w:rFonts w:asciiTheme="majorHAnsi" w:eastAsia="Times New Roman" w:hAnsiTheme="majorHAnsi" w:cstheme="minorHAnsi"/>
      <w:b/>
      <w:sz w:val="20"/>
      <w:szCs w:val="20"/>
      <w:lang w:eastAsia="ar-SA"/>
    </w:rPr>
  </w:style>
  <w:style w:type="character" w:customStyle="1" w:styleId="Text5Char">
    <w:name w:val="Text 5 Char"/>
    <w:basedOn w:val="Text4Char"/>
    <w:link w:val="Text5"/>
    <w:uiPriority w:val="2"/>
    <w:rsid w:val="00574A9A"/>
    <w:rPr>
      <w:rFonts w:asciiTheme="majorHAnsi" w:hAnsiTheme="majorHAnsi"/>
      <w:bCs/>
      <w:sz w:val="20"/>
    </w:rPr>
  </w:style>
  <w:style w:type="character" w:customStyle="1" w:styleId="Hlavika1Char">
    <w:name w:val="Hlavička 1 Char"/>
    <w:basedOn w:val="Standardnpsmoodstavce"/>
    <w:link w:val="Hlavika1"/>
    <w:uiPriority w:val="1"/>
    <w:rsid w:val="00311851"/>
    <w:rPr>
      <w:rFonts w:ascii="Calibri Light" w:eastAsia="Times New Roman" w:hAnsi="Calibri Light" w:cstheme="minorHAnsi"/>
      <w:b/>
      <w:sz w:val="20"/>
      <w:szCs w:val="20"/>
      <w:lang w:eastAsia="ar-SA"/>
    </w:rPr>
  </w:style>
  <w:style w:type="paragraph" w:customStyle="1" w:styleId="Hlavika3">
    <w:name w:val="Hlavička 3"/>
    <w:basedOn w:val="Hlavika2"/>
    <w:link w:val="Hlavika3Char"/>
    <w:uiPriority w:val="1"/>
    <w:qFormat/>
    <w:rsid w:val="00574A9A"/>
    <w:pPr>
      <w:numPr>
        <w:ilvl w:val="0"/>
        <w:numId w:val="0"/>
      </w:numPr>
      <w:tabs>
        <w:tab w:val="right" w:pos="2410"/>
        <w:tab w:val="left" w:pos="2552"/>
      </w:tabs>
      <w:spacing w:before="0" w:line="259" w:lineRule="auto"/>
      <w:ind w:left="567"/>
    </w:pPr>
    <w:rPr>
      <w:sz w:val="16"/>
      <w:szCs w:val="16"/>
    </w:rPr>
  </w:style>
  <w:style w:type="character" w:customStyle="1" w:styleId="Hlavika3Char">
    <w:name w:val="Hlavička 3 Char"/>
    <w:basedOn w:val="Standardnpsmoodstavce"/>
    <w:link w:val="Hlavika3"/>
    <w:uiPriority w:val="1"/>
    <w:rsid w:val="00574A9A"/>
    <w:rPr>
      <w:rFonts w:asciiTheme="majorHAnsi" w:eastAsia="Times New Roman" w:hAnsiTheme="majorHAnsi" w:cstheme="minorHAnsi"/>
      <w:sz w:val="16"/>
      <w:szCs w:val="16"/>
      <w:lang w:eastAsia="ar-SA"/>
    </w:rPr>
  </w:style>
  <w:style w:type="paragraph" w:customStyle="1" w:styleId="Normlnslovan">
    <w:name w:val="Normální číslované"/>
    <w:qFormat/>
    <w:rsid w:val="00574A9A"/>
    <w:pPr>
      <w:numPr>
        <w:ilvl w:val="1"/>
        <w:numId w:val="6"/>
      </w:numPr>
      <w:suppressAutoHyphens/>
      <w:spacing w:before="120" w:after="0" w:line="240" w:lineRule="auto"/>
      <w:jc w:val="both"/>
    </w:pPr>
    <w:rPr>
      <w:rFonts w:ascii="Calibri" w:eastAsia="Times New Roman" w:hAnsi="Calibri" w:cstheme="minorHAnsi"/>
      <w:sz w:val="20"/>
      <w:szCs w:val="20"/>
      <w:lang w:eastAsia="ar-SA"/>
    </w:rPr>
  </w:style>
  <w:style w:type="paragraph" w:customStyle="1" w:styleId="Normln2">
    <w:name w:val="Normální 2"/>
    <w:uiPriority w:val="1"/>
    <w:qFormat/>
    <w:rsid w:val="00574A9A"/>
    <w:pPr>
      <w:numPr>
        <w:ilvl w:val="2"/>
        <w:numId w:val="6"/>
      </w:numPr>
      <w:suppressAutoHyphens/>
      <w:spacing w:after="0" w:line="240" w:lineRule="auto"/>
      <w:jc w:val="both"/>
    </w:pPr>
    <w:rPr>
      <w:rFonts w:ascii="Calibri" w:eastAsia="Times New Roman" w:hAnsi="Calibri" w:cs="Times New Roman"/>
      <w:color w:val="000000" w:themeColor="text1"/>
      <w:sz w:val="20"/>
      <w:szCs w:val="20"/>
      <w:lang w:eastAsia="ar-SA"/>
    </w:rPr>
  </w:style>
  <w:style w:type="character" w:customStyle="1" w:styleId="Hlavika2Char">
    <w:name w:val="Hlavička 2 Char"/>
    <w:basedOn w:val="Standardnpsmoodstavce"/>
    <w:link w:val="Hlavika2"/>
    <w:uiPriority w:val="1"/>
    <w:rsid w:val="00311851"/>
    <w:rPr>
      <w:rFonts w:asciiTheme="majorHAnsi" w:eastAsia="Times New Roman" w:hAnsiTheme="majorHAnsi" w:cstheme="minorHAnsi"/>
      <w:sz w:val="20"/>
      <w:szCs w:val="20"/>
      <w:lang w:eastAsia="ar-SA"/>
    </w:rPr>
  </w:style>
  <w:style w:type="table" w:styleId="Mkatabulky">
    <w:name w:val="Table Grid"/>
    <w:basedOn w:val="Normlntabulka"/>
    <w:uiPriority w:val="39"/>
    <w:rsid w:val="0057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C133A"/>
    <w:rPr>
      <w:color w:val="808080"/>
    </w:rPr>
  </w:style>
  <w:style w:type="paragraph" w:styleId="Textbubliny">
    <w:name w:val="Balloon Text"/>
    <w:basedOn w:val="Normln"/>
    <w:link w:val="TextbublinyChar"/>
    <w:uiPriority w:val="99"/>
    <w:semiHidden/>
    <w:unhideWhenUsed/>
    <w:rsid w:val="006E6F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7272">
      <w:bodyDiv w:val="1"/>
      <w:marLeft w:val="0"/>
      <w:marRight w:val="0"/>
      <w:marTop w:val="0"/>
      <w:marBottom w:val="0"/>
      <w:divBdr>
        <w:top w:val="none" w:sz="0" w:space="0" w:color="auto"/>
        <w:left w:val="none" w:sz="0" w:space="0" w:color="auto"/>
        <w:bottom w:val="none" w:sz="0" w:space="0" w:color="auto"/>
        <w:right w:val="none" w:sz="0" w:space="0" w:color="auto"/>
      </w:divBdr>
    </w:div>
    <w:div w:id="53506828">
      <w:bodyDiv w:val="1"/>
      <w:marLeft w:val="0"/>
      <w:marRight w:val="0"/>
      <w:marTop w:val="0"/>
      <w:marBottom w:val="0"/>
      <w:divBdr>
        <w:top w:val="none" w:sz="0" w:space="0" w:color="auto"/>
        <w:left w:val="none" w:sz="0" w:space="0" w:color="auto"/>
        <w:bottom w:val="none" w:sz="0" w:space="0" w:color="auto"/>
        <w:right w:val="none" w:sz="0" w:space="0" w:color="auto"/>
      </w:divBdr>
    </w:div>
    <w:div w:id="331877868">
      <w:bodyDiv w:val="1"/>
      <w:marLeft w:val="0"/>
      <w:marRight w:val="0"/>
      <w:marTop w:val="0"/>
      <w:marBottom w:val="0"/>
      <w:divBdr>
        <w:top w:val="none" w:sz="0" w:space="0" w:color="auto"/>
        <w:left w:val="none" w:sz="0" w:space="0" w:color="auto"/>
        <w:bottom w:val="none" w:sz="0" w:space="0" w:color="auto"/>
        <w:right w:val="none" w:sz="0" w:space="0" w:color="auto"/>
      </w:divBdr>
    </w:div>
    <w:div w:id="1200633178">
      <w:bodyDiv w:val="1"/>
      <w:marLeft w:val="0"/>
      <w:marRight w:val="0"/>
      <w:marTop w:val="0"/>
      <w:marBottom w:val="0"/>
      <w:divBdr>
        <w:top w:val="none" w:sz="0" w:space="0" w:color="auto"/>
        <w:left w:val="none" w:sz="0" w:space="0" w:color="auto"/>
        <w:bottom w:val="none" w:sz="0" w:space="0" w:color="auto"/>
        <w:right w:val="none" w:sz="0" w:space="0" w:color="auto"/>
      </w:divBdr>
    </w:div>
    <w:div w:id="1352292417">
      <w:bodyDiv w:val="1"/>
      <w:marLeft w:val="0"/>
      <w:marRight w:val="0"/>
      <w:marTop w:val="0"/>
      <w:marBottom w:val="0"/>
      <w:divBdr>
        <w:top w:val="none" w:sz="0" w:space="0" w:color="auto"/>
        <w:left w:val="none" w:sz="0" w:space="0" w:color="auto"/>
        <w:bottom w:val="none" w:sz="0" w:space="0" w:color="auto"/>
        <w:right w:val="none" w:sz="0" w:space="0" w:color="auto"/>
      </w:divBdr>
    </w:div>
    <w:div w:id="1653022491">
      <w:bodyDiv w:val="1"/>
      <w:marLeft w:val="0"/>
      <w:marRight w:val="0"/>
      <w:marTop w:val="0"/>
      <w:marBottom w:val="0"/>
      <w:divBdr>
        <w:top w:val="none" w:sz="0" w:space="0" w:color="auto"/>
        <w:left w:val="none" w:sz="0" w:space="0" w:color="auto"/>
        <w:bottom w:val="none" w:sz="0" w:space="0" w:color="auto"/>
        <w:right w:val="none" w:sz="0" w:space="0" w:color="auto"/>
      </w:divBdr>
    </w:div>
    <w:div w:id="1760759863">
      <w:bodyDiv w:val="1"/>
      <w:marLeft w:val="0"/>
      <w:marRight w:val="0"/>
      <w:marTop w:val="0"/>
      <w:marBottom w:val="0"/>
      <w:divBdr>
        <w:top w:val="none" w:sz="0" w:space="0" w:color="auto"/>
        <w:left w:val="none" w:sz="0" w:space="0" w:color="auto"/>
        <w:bottom w:val="none" w:sz="0" w:space="0" w:color="auto"/>
        <w:right w:val="none" w:sz="0" w:space="0" w:color="auto"/>
      </w:divBdr>
    </w:div>
    <w:div w:id="1787113405">
      <w:bodyDiv w:val="1"/>
      <w:marLeft w:val="0"/>
      <w:marRight w:val="0"/>
      <w:marTop w:val="0"/>
      <w:marBottom w:val="0"/>
      <w:divBdr>
        <w:top w:val="none" w:sz="0" w:space="0" w:color="auto"/>
        <w:left w:val="none" w:sz="0" w:space="0" w:color="auto"/>
        <w:bottom w:val="none" w:sz="0" w:space="0" w:color="auto"/>
        <w:right w:val="none" w:sz="0" w:space="0" w:color="auto"/>
      </w:divBdr>
    </w:div>
    <w:div w:id="1822850532">
      <w:bodyDiv w:val="1"/>
      <w:marLeft w:val="0"/>
      <w:marRight w:val="0"/>
      <w:marTop w:val="0"/>
      <w:marBottom w:val="0"/>
      <w:divBdr>
        <w:top w:val="none" w:sz="0" w:space="0" w:color="auto"/>
        <w:left w:val="none" w:sz="0" w:space="0" w:color="auto"/>
        <w:bottom w:val="none" w:sz="0" w:space="0" w:color="auto"/>
        <w:right w:val="none" w:sz="0" w:space="0" w:color="auto"/>
      </w:divBdr>
    </w:div>
    <w:div w:id="1945265444">
      <w:bodyDiv w:val="1"/>
      <w:marLeft w:val="0"/>
      <w:marRight w:val="0"/>
      <w:marTop w:val="0"/>
      <w:marBottom w:val="0"/>
      <w:divBdr>
        <w:top w:val="none" w:sz="0" w:space="0" w:color="auto"/>
        <w:left w:val="none" w:sz="0" w:space="0" w:color="auto"/>
        <w:bottom w:val="none" w:sz="0" w:space="0" w:color="auto"/>
        <w:right w:val="none" w:sz="0" w:space="0" w:color="auto"/>
      </w:divBdr>
    </w:div>
    <w:div w:id="1961840857">
      <w:bodyDiv w:val="1"/>
      <w:marLeft w:val="0"/>
      <w:marRight w:val="0"/>
      <w:marTop w:val="0"/>
      <w:marBottom w:val="0"/>
      <w:divBdr>
        <w:top w:val="none" w:sz="0" w:space="0" w:color="auto"/>
        <w:left w:val="none" w:sz="0" w:space="0" w:color="auto"/>
        <w:bottom w:val="none" w:sz="0" w:space="0" w:color="auto"/>
        <w:right w:val="none" w:sz="0" w:space="0" w:color="auto"/>
      </w:divBdr>
    </w:div>
    <w:div w:id="20932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1952</Words>
  <Characters>11518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Zdeněk Šarman, DiS.</dc:creator>
  <cp:lastModifiedBy>Antoníčková Lenka</cp:lastModifiedBy>
  <cp:revision>11</cp:revision>
  <cp:lastPrinted>2017-12-19T09:39:00Z</cp:lastPrinted>
  <dcterms:created xsi:type="dcterms:W3CDTF">2021-02-05T13:25:00Z</dcterms:created>
  <dcterms:modified xsi:type="dcterms:W3CDTF">2021-02-17T10:50:00Z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2">
    <vt:lpwstr>«Kupující.Subjekt.Komplet subjektu»</vt:lpwstr>
  </property>
  <property fmtid="{D5CDD505-2E9C-101B-9397-08002B2CF9AE}" pid="3" name="praetor3">
    <vt:lpwstr>«spis.Zpracovatel.Subjekt.Komplet subjektu»</vt:lpwstr>
  </property>
  <property fmtid="{D5CDD505-2E9C-101B-9397-08002B2CF9AE}" pid="4" name="praetor4">
    <vt:lpwstr>«Prodávající.Subjekt.Označení»</vt:lpwstr>
  </property>
  <property fmtid="{D5CDD505-2E9C-101B-9397-08002B2CF9AE}" pid="5" name="praetor5">
    <vt:lpwstr>«Kupující.Subjekt.Označení»</vt:lpwstr>
  </property>
  <property fmtid="{D5CDD505-2E9C-101B-9397-08002B2CF9AE}" pid="6" name="praetor8">
    <vt:lpwstr>«spis.Zpracovatel.Subjekt.Označení»</vt:lpwstr>
  </property>
  <property fmtid="{D5CDD505-2E9C-101B-9397-08002B2CF9AE}" pid="7" name="praetor9">
    <vt:lpwstr>«Prodávající.Subjekt.Označení»</vt:lpwstr>
  </property>
  <property fmtid="{D5CDD505-2E9C-101B-9397-08002B2CF9AE}" pid="8" name="praetor11">
    <vt:lpwstr>«Prodávající.Subjekt.Adresy.Sídlo.Jen adresa do řádku»</vt:lpwstr>
  </property>
  <property fmtid="{D5CDD505-2E9C-101B-9397-08002B2CF9AE}" pid="9" name="praetor12">
    <vt:lpwstr>«Kupující.Subjekt.Označení»</vt:lpwstr>
  </property>
  <property fmtid="{D5CDD505-2E9C-101B-9397-08002B2CF9AE}" pid="10" name="praetor14">
    <vt:lpwstr>«Kupující.Subjekt.Datum narození»</vt:lpwstr>
  </property>
  <property fmtid="{D5CDD505-2E9C-101B-9397-08002B2CF9AE}" pid="11" name="praetor15">
    <vt:lpwstr>«Kupující.Subjekt.Adresy.Sídlo.Jen adresa do řádku»</vt:lpwstr>
  </property>
  <property fmtid="{D5CDD505-2E9C-101B-9397-08002B2CF9AE}" pid="12" name="praetor16">
    <vt:lpwstr>«spis.Zpracovatel.Subjekt.Označení»</vt:lpwstr>
  </property>
  <property fmtid="{D5CDD505-2E9C-101B-9397-08002B2CF9AE}" pid="13" name="praetor6">
    <vt:lpwstr>«Prodávající.Subjekt.Datum narození»</vt:lpwstr>
  </property>
  <property fmtid="{D5CDD505-2E9C-101B-9397-08002B2CF9AE}" pid="14" name="praetor7">
    <vt:lpwstr>«Prodávající.Subjekt.Označení»</vt:lpwstr>
  </property>
  <property fmtid="{D5CDD505-2E9C-101B-9397-08002B2CF9AE}" pid="15" name="praetor10">
    <vt:lpwstr>«Kupující.Subjekt.Označení»</vt:lpwstr>
  </property>
  <property fmtid="{D5CDD505-2E9C-101B-9397-08002B2CF9AE}" pid="16" name="praetor13">
    <vt:lpwstr>«Prodávající.Subjekt.Označení»</vt:lpwstr>
  </property>
  <property fmtid="{D5CDD505-2E9C-101B-9397-08002B2CF9AE}" pid="17" name="praetor17">
    <vt:lpwstr>«Kupující.Subjekt.Označení»</vt:lpwstr>
  </property>
  <property fmtid="{D5CDD505-2E9C-101B-9397-08002B2CF9AE}" pid="18" name="praetor18">
    <vt:lpwstr>«Prodávající.Subjekt.Označení»</vt:lpwstr>
  </property>
  <property fmtid="{D5CDD505-2E9C-101B-9397-08002B2CF9AE}" pid="19" name="praetor19">
    <vt:lpwstr>«Zprostředkovatel.Subjekt.Komplet subjektu»</vt:lpwstr>
  </property>
  <property fmtid="{D5CDD505-2E9C-101B-9397-08002B2CF9AE}" pid="20" name="praetor20">
    <vt:lpwstr>«Zprostředkovatel.Subjekt.Označení»</vt:lpwstr>
  </property>
  <property fmtid="{D5CDD505-2E9C-101B-9397-08002B2CF9AE}" pid="21" name="praetor0">
    <vt:lpwstr>«spis.Spisová značka»</vt:lpwstr>
  </property>
  <property fmtid="{D5CDD505-2E9C-101B-9397-08002B2CF9AE}" pid="22" name="praetor24">
    <vt:lpwstr>«spis.Spisová značka»</vt:lpwstr>
  </property>
  <property fmtid="{D5CDD505-2E9C-101B-9397-08002B2CF9AE}" pid="23" name="praetor25">
    <vt:lpwstr>«spis.Spisová značka»</vt:lpwstr>
  </property>
  <property fmtid="{D5CDD505-2E9C-101B-9397-08002B2CF9AE}" pid="24" name="praetor23">
    <vt:lpwstr>«Kupující.Subjekt.Označení»</vt:lpwstr>
  </property>
  <property fmtid="{D5CDD505-2E9C-101B-9397-08002B2CF9AE}" pid="25" name="praetor26">
    <vt:lpwstr>«Kupující.Subjekt.Identifikace»</vt:lpwstr>
  </property>
  <property fmtid="{D5CDD505-2E9C-101B-9397-08002B2CF9AE}" pid="26" name="praetor28">
    <vt:lpwstr>«Prodávající.Subjekt.Číslo dokladu»</vt:lpwstr>
  </property>
  <property fmtid="{D5CDD505-2E9C-101B-9397-08002B2CF9AE}" pid="27" name="praetor29">
    <vt:lpwstr>«Kupující.Subjekt.Číslo dokladu»</vt:lpwstr>
  </property>
</Properties>
</file>