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C52" w:rsidRPr="00655F37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C52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  <w:t>Předkládá:</w:t>
      </w:r>
      <w:r w:rsidRPr="00655F37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Rada města Prostějova</w:t>
      </w:r>
    </w:p>
    <w:p w:rsidR="00AE2C52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C52" w:rsidRPr="00655F37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 xml:space="preserve">Mgr. </w:t>
      </w:r>
      <w:r>
        <w:rPr>
          <w:rFonts w:ascii="Arial" w:hAnsi="Arial" w:cs="Arial"/>
          <w:bCs/>
          <w:sz w:val="20"/>
          <w:szCs w:val="20"/>
        </w:rPr>
        <w:t>František Jura</w:t>
      </w:r>
    </w:p>
    <w:p w:rsidR="00AE2C52" w:rsidRPr="00655F37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  <w:t>primátor</w:t>
      </w:r>
    </w:p>
    <w:p w:rsidR="00AE2C52" w:rsidRPr="00655F37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C52" w:rsidRDefault="00AE2C52" w:rsidP="00AE2C52">
      <w:pPr>
        <w:tabs>
          <w:tab w:val="left" w:pos="4820"/>
          <w:tab w:val="left" w:pos="4962"/>
        </w:tabs>
        <w:ind w:left="6372" w:hanging="6372"/>
        <w:jc w:val="both"/>
        <w:rPr>
          <w:rFonts w:ascii="Arial" w:hAnsi="Arial" w:cs="Arial"/>
          <w:bCs/>
          <w:sz w:val="20"/>
          <w:szCs w:val="20"/>
        </w:rPr>
      </w:pPr>
      <w:r w:rsidRPr="00655F37">
        <w:rPr>
          <w:rFonts w:ascii="Arial" w:hAnsi="Arial" w:cs="Arial"/>
          <w:bCs/>
          <w:sz w:val="20"/>
          <w:szCs w:val="20"/>
        </w:rPr>
        <w:tab/>
      </w:r>
      <w:r w:rsidRPr="00655F37">
        <w:rPr>
          <w:rFonts w:ascii="Arial" w:hAnsi="Arial" w:cs="Arial"/>
          <w:bCs/>
          <w:sz w:val="20"/>
          <w:szCs w:val="20"/>
        </w:rPr>
        <w:tab/>
        <w:t>Zpracoval</w:t>
      </w:r>
      <w:r>
        <w:rPr>
          <w:rFonts w:ascii="Arial" w:hAnsi="Arial" w:cs="Arial"/>
          <w:bCs/>
          <w:sz w:val="20"/>
          <w:szCs w:val="20"/>
        </w:rPr>
        <w:t>a</w:t>
      </w:r>
      <w:r w:rsidRPr="00655F37">
        <w:rPr>
          <w:rFonts w:ascii="Arial" w:hAnsi="Arial" w:cs="Arial"/>
          <w:bCs/>
          <w:sz w:val="20"/>
          <w:szCs w:val="20"/>
        </w:rPr>
        <w:t>:</w:t>
      </w:r>
      <w:r w:rsidRPr="00655F37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JUDr. Lenka Antoníčková</w:t>
      </w:r>
    </w:p>
    <w:p w:rsidR="00AE2C52" w:rsidRPr="00655F37" w:rsidRDefault="00AE2C52" w:rsidP="00AE2C52">
      <w:pPr>
        <w:tabs>
          <w:tab w:val="left" w:pos="4820"/>
          <w:tab w:val="left" w:pos="4962"/>
        </w:tabs>
        <w:ind w:left="6372" w:hanging="6372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právník Odboru kancelář primátora</w:t>
      </w:r>
    </w:p>
    <w:p w:rsidR="00AE2C52" w:rsidRPr="00655F37" w:rsidRDefault="00AE2C52" w:rsidP="00AE2C52">
      <w:pPr>
        <w:tabs>
          <w:tab w:val="left" w:pos="4820"/>
          <w:tab w:val="left" w:pos="4962"/>
        </w:tabs>
        <w:ind w:left="6372" w:hanging="6372"/>
        <w:jc w:val="both"/>
        <w:rPr>
          <w:rFonts w:ascii="Arial" w:hAnsi="Arial" w:cs="Arial"/>
          <w:sz w:val="20"/>
          <w:szCs w:val="20"/>
        </w:rPr>
      </w:pPr>
      <w:r w:rsidRPr="00655F37">
        <w:rPr>
          <w:rFonts w:ascii="Arial" w:hAnsi="Arial" w:cs="Arial"/>
          <w:bCs/>
          <w:sz w:val="20"/>
          <w:szCs w:val="20"/>
        </w:rPr>
        <w:tab/>
      </w:r>
    </w:p>
    <w:p w:rsidR="00AE2C52" w:rsidRPr="00655F37" w:rsidRDefault="00AE2C52" w:rsidP="00AE2C52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E2C52" w:rsidRPr="00655F37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C52" w:rsidRPr="00655F37" w:rsidRDefault="00AE2C52" w:rsidP="00AE2C52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Pr="00655F37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AE2C52" w:rsidRPr="00655F37" w:rsidRDefault="00AE2C52" w:rsidP="00AE2C52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655F37">
        <w:rPr>
          <w:rFonts w:ascii="Arial" w:hAnsi="Arial" w:cs="Arial"/>
          <w:bCs/>
          <w:sz w:val="36"/>
          <w:szCs w:val="36"/>
        </w:rPr>
        <w:t>konan</w:t>
      </w:r>
      <w:r>
        <w:rPr>
          <w:rFonts w:ascii="Arial" w:hAnsi="Arial" w:cs="Arial"/>
          <w:bCs/>
          <w:sz w:val="36"/>
          <w:szCs w:val="36"/>
        </w:rPr>
        <w:t>é</w:t>
      </w:r>
      <w:r w:rsidRPr="00655F37">
        <w:rPr>
          <w:rFonts w:ascii="Arial" w:hAnsi="Arial" w:cs="Arial"/>
          <w:bCs/>
          <w:sz w:val="36"/>
          <w:szCs w:val="36"/>
        </w:rPr>
        <w:t xml:space="preserve"> dne </w:t>
      </w:r>
      <w:r>
        <w:rPr>
          <w:rFonts w:ascii="Arial" w:hAnsi="Arial" w:cs="Arial"/>
          <w:bCs/>
          <w:sz w:val="36"/>
          <w:szCs w:val="36"/>
        </w:rPr>
        <w:t>7. 12</w:t>
      </w:r>
      <w:r w:rsidRPr="00655F37">
        <w:rPr>
          <w:rFonts w:ascii="Arial" w:hAnsi="Arial" w:cs="Arial"/>
          <w:bCs/>
          <w:sz w:val="36"/>
          <w:szCs w:val="36"/>
        </w:rPr>
        <w:t>.</w:t>
      </w:r>
      <w:r>
        <w:rPr>
          <w:rFonts w:ascii="Arial" w:hAnsi="Arial" w:cs="Arial"/>
          <w:bCs/>
          <w:sz w:val="36"/>
          <w:szCs w:val="36"/>
        </w:rPr>
        <w:t xml:space="preserve"> </w:t>
      </w:r>
      <w:r w:rsidRPr="00655F37">
        <w:rPr>
          <w:rFonts w:ascii="Arial" w:hAnsi="Arial" w:cs="Arial"/>
          <w:bCs/>
          <w:sz w:val="36"/>
          <w:szCs w:val="36"/>
        </w:rPr>
        <w:t>202</w:t>
      </w:r>
      <w:r>
        <w:rPr>
          <w:rFonts w:ascii="Arial" w:hAnsi="Arial" w:cs="Arial"/>
          <w:bCs/>
          <w:sz w:val="36"/>
          <w:szCs w:val="36"/>
        </w:rPr>
        <w:t>1</w:t>
      </w:r>
    </w:p>
    <w:p w:rsidR="00AE2C52" w:rsidRPr="00655F37" w:rsidRDefault="00AE2C52" w:rsidP="00AE2C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E2C52" w:rsidRPr="00655F37" w:rsidRDefault="00AE2C52" w:rsidP="00AE2C52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</w:rPr>
        <w:t>Veřejnoprávní smlouva o poskytnutí dotace na vypracování koncepční části integrované strategie ITI – dodatek č. 1</w:t>
      </w:r>
    </w:p>
    <w:p w:rsidR="00AE2C52" w:rsidRPr="00655F37" w:rsidRDefault="00AE2C52" w:rsidP="00AE2C52">
      <w:pPr>
        <w:pStyle w:val="Zkladntext"/>
        <w:tabs>
          <w:tab w:val="clear" w:pos="0"/>
        </w:tabs>
        <w:jc w:val="left"/>
        <w:rPr>
          <w:rFonts w:ascii="Arial" w:hAnsi="Arial" w:cs="Arial"/>
          <w:szCs w:val="20"/>
        </w:rPr>
      </w:pPr>
    </w:p>
    <w:p w:rsidR="00AE2C52" w:rsidRPr="00655F37" w:rsidRDefault="00AE2C52" w:rsidP="00AE2C52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655F37">
        <w:rPr>
          <w:rFonts w:ascii="Arial" w:hAnsi="Arial" w:cs="Arial"/>
          <w:sz w:val="24"/>
        </w:rPr>
        <w:t>Návrh usnesení:</w:t>
      </w:r>
    </w:p>
    <w:p w:rsidR="00AE2C52" w:rsidRPr="00655F37" w:rsidRDefault="00AE2C52" w:rsidP="00AE2C52">
      <w:pPr>
        <w:rPr>
          <w:rFonts w:ascii="Arial" w:hAnsi="Arial" w:cs="Arial"/>
          <w:b/>
        </w:rPr>
      </w:pPr>
    </w:p>
    <w:p w:rsidR="00AE2C52" w:rsidRPr="00655F37" w:rsidRDefault="00AE2C52" w:rsidP="00AE2C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</w:t>
      </w:r>
      <w:r w:rsidRPr="00655F37">
        <w:rPr>
          <w:rFonts w:ascii="Arial" w:hAnsi="Arial" w:cs="Arial"/>
          <w:b/>
        </w:rPr>
        <w:t xml:space="preserve"> města Prostějova</w:t>
      </w:r>
    </w:p>
    <w:p w:rsidR="00AE2C52" w:rsidRPr="00655F37" w:rsidRDefault="00AE2C52" w:rsidP="00AE2C52">
      <w:pPr>
        <w:rPr>
          <w:rFonts w:ascii="Arial" w:hAnsi="Arial" w:cs="Arial"/>
          <w:b/>
        </w:rPr>
      </w:pPr>
    </w:p>
    <w:p w:rsidR="00AE2C52" w:rsidRPr="00DE1DBD" w:rsidRDefault="00AE2C52" w:rsidP="00AE2C5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Pr="00DE1DB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ch</w:t>
      </w:r>
      <w:r w:rsidRPr="00DE1DB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v</w:t>
      </w:r>
      <w:r w:rsidRPr="00DE1DB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Pr="00DE1DB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l</w:t>
      </w:r>
      <w:r w:rsidRPr="00DE1DBD">
        <w:rPr>
          <w:rFonts w:ascii="Arial" w:hAnsi="Arial" w:cs="Arial"/>
          <w:b/>
        </w:rPr>
        <w:t xml:space="preserve"> u j e </w:t>
      </w:r>
    </w:p>
    <w:p w:rsidR="00AE2C52" w:rsidRDefault="00AE2C52" w:rsidP="00AE2C52">
      <w:pPr>
        <w:rPr>
          <w:rFonts w:ascii="Arial" w:hAnsi="Arial" w:cs="Arial"/>
          <w:b/>
        </w:rPr>
      </w:pPr>
    </w:p>
    <w:p w:rsidR="00AE2C52" w:rsidRPr="00FE2BFF" w:rsidRDefault="00AE2C52" w:rsidP="00AE2C52">
      <w:pPr>
        <w:jc w:val="both"/>
        <w:rPr>
          <w:rFonts w:ascii="Arial" w:hAnsi="Arial" w:cs="Arial"/>
          <w:b/>
        </w:rPr>
      </w:pPr>
      <w:r w:rsidRPr="00FE2BFF">
        <w:rPr>
          <w:rFonts w:ascii="Arial" w:hAnsi="Arial" w:cs="Arial"/>
          <w:b/>
        </w:rPr>
        <w:t>dodatek č. 1 k</w:t>
      </w:r>
      <w:r>
        <w:rPr>
          <w:rFonts w:ascii="Arial" w:hAnsi="Arial" w:cs="Arial"/>
          <w:b/>
        </w:rPr>
        <w:t xml:space="preserve"> veřejnoprávní smlouvě o poskytnutí dotace na vypracování koncepční části integrované strategie ITI</w:t>
      </w:r>
      <w:r w:rsidRPr="00FE2BFF">
        <w:rPr>
          <w:rFonts w:ascii="Arial" w:hAnsi="Arial" w:cs="Arial"/>
          <w:b/>
        </w:rPr>
        <w:t> </w:t>
      </w:r>
      <w:r>
        <w:rPr>
          <w:rFonts w:ascii="Arial" w:hAnsi="Arial" w:cs="Arial"/>
          <w:b/>
        </w:rPr>
        <w:t xml:space="preserve">uzavřené mezi statutárním městem Olomouc, </w:t>
      </w:r>
      <w:r w:rsidRPr="008F383C">
        <w:rPr>
          <w:rFonts w:ascii="Arial" w:hAnsi="Arial" w:cs="Arial"/>
          <w:b/>
        </w:rPr>
        <w:t>Horní náměstí 583, 779 11 Olomouc</w:t>
      </w:r>
      <w:r>
        <w:rPr>
          <w:rFonts w:ascii="Arial" w:hAnsi="Arial" w:cs="Arial"/>
          <w:b/>
        </w:rPr>
        <w:t>, I</w:t>
      </w:r>
      <w:r w:rsidRPr="00FE2BFF">
        <w:rPr>
          <w:rFonts w:ascii="Arial" w:hAnsi="Arial" w:cs="Arial"/>
          <w:b/>
        </w:rPr>
        <w:t xml:space="preserve">ČO: </w:t>
      </w:r>
      <w:r w:rsidRPr="00FE242B">
        <w:rPr>
          <w:rFonts w:ascii="Arial" w:hAnsi="Arial" w:cs="Arial"/>
          <w:b/>
        </w:rPr>
        <w:t>00299308</w:t>
      </w:r>
      <w:r w:rsidRPr="00FE2BFF">
        <w:rPr>
          <w:rFonts w:ascii="Arial" w:hAnsi="Arial" w:cs="Arial"/>
          <w:b/>
        </w:rPr>
        <w:t xml:space="preserve"> na straně </w:t>
      </w:r>
      <w:r>
        <w:rPr>
          <w:rFonts w:ascii="Arial" w:hAnsi="Arial" w:cs="Arial"/>
          <w:b/>
        </w:rPr>
        <w:t xml:space="preserve">příjemce </w:t>
      </w:r>
      <w:r>
        <w:rPr>
          <w:rFonts w:ascii="Arial" w:hAnsi="Arial" w:cs="Arial"/>
          <w:b/>
        </w:rPr>
        <w:br/>
        <w:t xml:space="preserve">a </w:t>
      </w:r>
      <w:r w:rsidRPr="00FE2BFF">
        <w:rPr>
          <w:rFonts w:ascii="Arial" w:hAnsi="Arial" w:cs="Arial"/>
          <w:b/>
        </w:rPr>
        <w:t xml:space="preserve">statutárním městem Prostějov na straně </w:t>
      </w:r>
      <w:r>
        <w:rPr>
          <w:rFonts w:ascii="Arial" w:hAnsi="Arial" w:cs="Arial"/>
          <w:b/>
        </w:rPr>
        <w:t xml:space="preserve">poskytovatele </w:t>
      </w:r>
      <w:r w:rsidRPr="00FE2BFF">
        <w:rPr>
          <w:rFonts w:ascii="Arial" w:hAnsi="Arial" w:cs="Arial"/>
          <w:b/>
        </w:rPr>
        <w:t xml:space="preserve">uzavřené dne </w:t>
      </w:r>
      <w:r>
        <w:rPr>
          <w:rFonts w:ascii="Arial" w:hAnsi="Arial" w:cs="Arial"/>
          <w:b/>
        </w:rPr>
        <w:t xml:space="preserve">5. 1. 2021 </w:t>
      </w:r>
      <w:r w:rsidRPr="00FE2BFF">
        <w:rPr>
          <w:rFonts w:ascii="Arial" w:hAnsi="Arial" w:cs="Arial"/>
          <w:b/>
        </w:rPr>
        <w:t>ve znění dle přílohy</w:t>
      </w:r>
      <w:r>
        <w:rPr>
          <w:rFonts w:ascii="Arial" w:hAnsi="Arial" w:cs="Arial"/>
          <w:b/>
        </w:rPr>
        <w:t xml:space="preserve"> č. 1</w:t>
      </w:r>
      <w:r w:rsidRPr="00FE2BFF">
        <w:rPr>
          <w:rFonts w:ascii="Arial" w:hAnsi="Arial" w:cs="Arial"/>
          <w:b/>
        </w:rPr>
        <w:t xml:space="preserve"> důvodové zprávy.</w:t>
      </w:r>
    </w:p>
    <w:p w:rsidR="00AE2C52" w:rsidRPr="00655F37" w:rsidRDefault="00AE2C52" w:rsidP="00AE2C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p w:rsidR="00AE2C52" w:rsidRPr="00E237DB" w:rsidRDefault="00AE2C52" w:rsidP="00AE2C52">
      <w:pPr>
        <w:tabs>
          <w:tab w:val="left" w:pos="-284"/>
          <w:tab w:val="left" w:pos="0"/>
          <w:tab w:val="left" w:pos="2977"/>
          <w:tab w:val="left" w:pos="4395"/>
        </w:tabs>
        <w:rPr>
          <w:rFonts w:ascii="Arial" w:hAnsi="Arial" w:cs="Arial"/>
          <w:b/>
          <w:bCs/>
        </w:rPr>
      </w:pPr>
    </w:p>
    <w:tbl>
      <w:tblPr>
        <w:tblStyle w:val="Mkatabulky"/>
        <w:tblW w:w="0" w:type="auto"/>
        <w:tblInd w:w="-147" w:type="dxa"/>
        <w:tblLook w:val="04A0" w:firstRow="1" w:lastRow="0" w:firstColumn="1" w:lastColumn="0" w:noHBand="0" w:noVBand="1"/>
      </w:tblPr>
      <w:tblGrid>
        <w:gridCol w:w="2604"/>
        <w:gridCol w:w="3455"/>
        <w:gridCol w:w="1720"/>
        <w:gridCol w:w="1714"/>
      </w:tblGrid>
      <w:tr w:rsidR="00AE2C52" w:rsidRPr="00655F37" w:rsidTr="00057584">
        <w:tc>
          <w:tcPr>
            <w:tcW w:w="9493" w:type="dxa"/>
            <w:gridSpan w:val="4"/>
          </w:tcPr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AE2C52" w:rsidRPr="00655F37" w:rsidTr="00057584">
        <w:tc>
          <w:tcPr>
            <w:tcW w:w="2604" w:type="dxa"/>
            <w:vAlign w:val="center"/>
          </w:tcPr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3455" w:type="dxa"/>
          </w:tcPr>
          <w:p w:rsidR="00AE2C52" w:rsidRP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E2C52">
              <w:rPr>
                <w:rFonts w:ascii="Arial" w:hAnsi="Arial" w:cs="Arial"/>
                <w:bCs/>
                <w:i/>
                <w:sz w:val="20"/>
                <w:szCs w:val="20"/>
              </w:rPr>
              <w:t>Rada města Prostějova</w:t>
            </w:r>
          </w:p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</w:p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p</w:t>
            </w:r>
            <w:r w:rsidRPr="00655F37">
              <w:rPr>
                <w:rFonts w:ascii="Arial" w:hAnsi="Arial" w:cs="Arial"/>
                <w:bCs/>
                <w:i/>
                <w:sz w:val="20"/>
                <w:szCs w:val="20"/>
              </w:rPr>
              <w:t>rimátor</w:t>
            </w:r>
          </w:p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AE2C52" w:rsidRPr="00655F37" w:rsidRDefault="00B5640B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AE2C52">
              <w:rPr>
                <w:rFonts w:ascii="Arial" w:hAnsi="Arial" w:cs="Arial"/>
                <w:bCs/>
                <w:i/>
                <w:sz w:val="20"/>
                <w:szCs w:val="20"/>
              </w:rPr>
              <w:t>. 11. 2021</w:t>
            </w:r>
          </w:p>
        </w:tc>
        <w:tc>
          <w:tcPr>
            <w:tcW w:w="1714" w:type="dxa"/>
            <w:vAlign w:val="bottom"/>
          </w:tcPr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i/>
                <w:sz w:val="20"/>
                <w:szCs w:val="20"/>
              </w:rPr>
              <w:t>Mgr. František Jura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</w:tc>
      </w:tr>
      <w:tr w:rsidR="00AE2C52" w:rsidRPr="00655F37" w:rsidTr="00057584">
        <w:tc>
          <w:tcPr>
            <w:tcW w:w="2604" w:type="dxa"/>
          </w:tcPr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3455" w:type="dxa"/>
          </w:tcPr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i/>
                <w:sz w:val="20"/>
                <w:szCs w:val="20"/>
              </w:rPr>
              <w:t>Ing. Petra Me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isselová                 </w:t>
            </w:r>
            <w:r w:rsidRPr="00655F37">
              <w:rPr>
                <w:rFonts w:ascii="Arial" w:hAnsi="Arial" w:cs="Arial"/>
                <w:bCs/>
                <w:i/>
                <w:sz w:val="20"/>
                <w:szCs w:val="20"/>
              </w:rPr>
              <w:t>vedoucí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Odboru kancelář primátora</w:t>
            </w:r>
          </w:p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AE2C52" w:rsidRPr="00655F37" w:rsidRDefault="00B5640B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AE2C52">
              <w:rPr>
                <w:rFonts w:ascii="Arial" w:hAnsi="Arial" w:cs="Arial"/>
                <w:bCs/>
                <w:i/>
                <w:sz w:val="20"/>
                <w:szCs w:val="20"/>
              </w:rPr>
              <w:t>. 11. 2021</w:t>
            </w:r>
          </w:p>
        </w:tc>
        <w:tc>
          <w:tcPr>
            <w:tcW w:w="1714" w:type="dxa"/>
            <w:vAlign w:val="bottom"/>
          </w:tcPr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655F37">
              <w:rPr>
                <w:rFonts w:ascii="Arial" w:hAnsi="Arial" w:cs="Arial"/>
                <w:bCs/>
                <w:i/>
                <w:sz w:val="20"/>
                <w:szCs w:val="20"/>
              </w:rPr>
              <w:t>Ing. Petra Me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isselová v. r.</w:t>
            </w:r>
          </w:p>
        </w:tc>
      </w:tr>
      <w:tr w:rsidR="00AE2C52" w:rsidRPr="00655F37" w:rsidTr="00057584">
        <w:tc>
          <w:tcPr>
            <w:tcW w:w="2604" w:type="dxa"/>
          </w:tcPr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Zpracovatel:</w:t>
            </w:r>
          </w:p>
        </w:tc>
        <w:tc>
          <w:tcPr>
            <w:tcW w:w="3455" w:type="dxa"/>
          </w:tcPr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AE2C52" w:rsidRPr="0080012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00127">
              <w:rPr>
                <w:rFonts w:ascii="Arial" w:hAnsi="Arial" w:cs="Arial"/>
                <w:bCs/>
                <w:i/>
                <w:sz w:val="20"/>
                <w:szCs w:val="20"/>
              </w:rPr>
              <w:t>JUDr. Lenka Antoníčková</w:t>
            </w:r>
          </w:p>
          <w:p w:rsidR="00AE2C52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0012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právník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Pr="00800127">
              <w:rPr>
                <w:rFonts w:ascii="Arial" w:hAnsi="Arial" w:cs="Arial"/>
                <w:bCs/>
                <w:i/>
                <w:sz w:val="20"/>
                <w:szCs w:val="20"/>
              </w:rPr>
              <w:t>dboru kancelář primátora</w:t>
            </w:r>
          </w:p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AE2C52" w:rsidRPr="00655F37" w:rsidRDefault="00B5640B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30</w:t>
            </w:r>
            <w:r w:rsidR="00AE2C52">
              <w:rPr>
                <w:rFonts w:ascii="Arial" w:hAnsi="Arial" w:cs="Arial"/>
                <w:bCs/>
                <w:i/>
                <w:sz w:val="20"/>
                <w:szCs w:val="20"/>
              </w:rPr>
              <w:t>. 11. 2021</w:t>
            </w:r>
          </w:p>
        </w:tc>
        <w:tc>
          <w:tcPr>
            <w:tcW w:w="1714" w:type="dxa"/>
            <w:vAlign w:val="bottom"/>
          </w:tcPr>
          <w:p w:rsidR="00AE2C52" w:rsidRPr="00800127" w:rsidRDefault="00AE2C52" w:rsidP="0005758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800127">
              <w:rPr>
                <w:rFonts w:ascii="Arial" w:hAnsi="Arial" w:cs="Arial"/>
                <w:bCs/>
                <w:i/>
                <w:sz w:val="20"/>
                <w:szCs w:val="20"/>
              </w:rPr>
              <w:t>JUDr. Lenka Antoníčková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AE2C52" w:rsidRPr="00655F37" w:rsidRDefault="00AE2C52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AE2C52" w:rsidRPr="00655F37" w:rsidRDefault="00AE2C52" w:rsidP="00AE2C5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E2C52" w:rsidRDefault="00AE2C52" w:rsidP="00AE2C5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E2C52" w:rsidRPr="00655F37" w:rsidRDefault="00AE2C52" w:rsidP="00AE2C5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655F37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AE2C52" w:rsidRPr="00655F37" w:rsidRDefault="00AE2C52" w:rsidP="00AE2C5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AE2C52" w:rsidRPr="00435BBC" w:rsidRDefault="00AE2C52" w:rsidP="00AE2C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Zastupitelstvo města Prostějova usnesením č. </w:t>
      </w:r>
      <w:r w:rsidRPr="008C4AEB">
        <w:rPr>
          <w:rFonts w:ascii="Arial" w:hAnsi="Arial" w:cs="Arial"/>
        </w:rPr>
        <w:t>1204</w:t>
      </w:r>
      <w:r w:rsidRPr="00844BCB">
        <w:rPr>
          <w:rFonts w:ascii="Arial" w:hAnsi="Arial" w:cs="Arial"/>
        </w:rPr>
        <w:t xml:space="preserve"> ze dne 8.</w:t>
      </w:r>
      <w:r>
        <w:rPr>
          <w:rFonts w:ascii="Arial" w:hAnsi="Arial" w:cs="Arial"/>
        </w:rPr>
        <w:t xml:space="preserve"> 12</w:t>
      </w:r>
      <w:r w:rsidRPr="00844BC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844BCB">
        <w:rPr>
          <w:rFonts w:ascii="Arial" w:hAnsi="Arial" w:cs="Arial"/>
        </w:rPr>
        <w:t xml:space="preserve">2020 schválilo poskytnutí </w:t>
      </w:r>
      <w:r>
        <w:rPr>
          <w:rFonts w:ascii="Arial" w:hAnsi="Arial" w:cs="Arial"/>
        </w:rPr>
        <w:t xml:space="preserve">dotace </w:t>
      </w:r>
      <w:r w:rsidRPr="00435BBC">
        <w:rPr>
          <w:rFonts w:ascii="Arial" w:hAnsi="Arial" w:cs="Arial"/>
        </w:rPr>
        <w:t xml:space="preserve">ve výši nepřesahující 100.000,- Kč na zpracování Integrované strategie ITI Olomoucké aglomerace pro období 2021-2027. </w:t>
      </w:r>
    </w:p>
    <w:p w:rsidR="00AE2C52" w:rsidRDefault="00AE2C52" w:rsidP="00AE2C52">
      <w:pPr>
        <w:jc w:val="both"/>
        <w:rPr>
          <w:rFonts w:ascii="Arial" w:hAnsi="Arial" w:cs="Arial"/>
        </w:rPr>
      </w:pPr>
    </w:p>
    <w:p w:rsidR="00AE2C52" w:rsidRDefault="00AE2C52" w:rsidP="00AE2C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Veřejnoprávní smlouva byla mezi statutárním městem Olomouc a statutárním městem Prostějov uzavřena dne 5. 1. 2021.</w:t>
      </w:r>
    </w:p>
    <w:p w:rsidR="00AE2C52" w:rsidRDefault="00AE2C52" w:rsidP="00AE2C52">
      <w:pPr>
        <w:jc w:val="both"/>
        <w:rPr>
          <w:rFonts w:ascii="Arial" w:hAnsi="Arial" w:cs="Arial"/>
        </w:rPr>
      </w:pPr>
    </w:p>
    <w:p w:rsidR="00AE2C52" w:rsidRPr="00435BBC" w:rsidRDefault="00AE2C52" w:rsidP="00AE2C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Smlouva byla uzavřena na dobu určitou do 31. 12. 2021, přičemž do tohoto data mělo být dosaženo účelu smlouvy. Na základě závěrů z </w:t>
      </w:r>
      <w:r w:rsidRPr="00435BBC">
        <w:rPr>
          <w:rFonts w:ascii="Arial" w:hAnsi="Arial" w:cs="Arial"/>
        </w:rPr>
        <w:t>posledního jednání Řídícího výboru ITI Olomoucké aglomerace ze dne 10.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>11.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>2021 však bude návrh koncepční části Integrované strategie ITI Olomoucké aglomerace pro období 2021-2027 předložen ke schválení členům ŘV ITI OA a následně Zastupitelstvu města Olomouce až v roce 2022.  </w:t>
      </w:r>
    </w:p>
    <w:p w:rsidR="00AE2C52" w:rsidRPr="00435BBC" w:rsidRDefault="00AE2C52" w:rsidP="00AE2C52">
      <w:pPr>
        <w:jc w:val="both"/>
        <w:rPr>
          <w:rFonts w:ascii="Arial" w:hAnsi="Arial" w:cs="Arial"/>
        </w:rPr>
      </w:pPr>
    </w:p>
    <w:p w:rsidR="00AE2C52" w:rsidRPr="00435BBC" w:rsidRDefault="00AE2C52" w:rsidP="00AE2C52">
      <w:pPr>
        <w:jc w:val="both"/>
        <w:rPr>
          <w:rFonts w:ascii="Arial" w:hAnsi="Arial" w:cs="Arial"/>
        </w:rPr>
      </w:pPr>
      <w:r w:rsidRPr="00435BBC">
        <w:rPr>
          <w:rFonts w:ascii="Arial" w:hAnsi="Arial" w:cs="Arial"/>
        </w:rPr>
        <w:t xml:space="preserve">Na základě výše uvedeného je tedy žádoucí prodloužit platnost smlouvy tak, aby případné čerpání dotace bylo i nadále kryto platnou smlouvou. </w:t>
      </w:r>
    </w:p>
    <w:p w:rsidR="00AE2C52" w:rsidRPr="00435BBC" w:rsidRDefault="00AE2C52" w:rsidP="00AE2C52">
      <w:pPr>
        <w:jc w:val="both"/>
        <w:rPr>
          <w:rFonts w:ascii="Arial" w:hAnsi="Arial" w:cs="Arial"/>
        </w:rPr>
      </w:pPr>
    </w:p>
    <w:p w:rsidR="00AE2C52" w:rsidRPr="00435BBC" w:rsidRDefault="00AE2C52" w:rsidP="00AE2C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Návrh d</w:t>
      </w:r>
      <w:r w:rsidRPr="00435BBC">
        <w:rPr>
          <w:rFonts w:ascii="Arial" w:hAnsi="Arial" w:cs="Arial"/>
        </w:rPr>
        <w:t>odat</w:t>
      </w:r>
      <w:r>
        <w:rPr>
          <w:rFonts w:ascii="Arial" w:hAnsi="Arial" w:cs="Arial"/>
        </w:rPr>
        <w:t>ku</w:t>
      </w:r>
      <w:r w:rsidRPr="00435BBC">
        <w:rPr>
          <w:rFonts w:ascii="Arial" w:hAnsi="Arial" w:cs="Arial"/>
        </w:rPr>
        <w:t xml:space="preserve"> č. 1 veřejnoprávní smlouvy tak zohledňuje posun termínu projednání v ŘV ITI OA a následně v zastupitelstvu města Olomouce. Navrhuje se tedy prodloužení doby platnosti smlouvy do 31.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>12.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>2023 s tím, že termín pro dosažení účelu smlouvy bude prodloužen do 31.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>12.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 xml:space="preserve">2022, termín pro předložení vyúčtování dotace do </w:t>
      </w:r>
      <w:r>
        <w:rPr>
          <w:rFonts w:ascii="Arial" w:hAnsi="Arial" w:cs="Arial"/>
        </w:rPr>
        <w:t>30. 6</w:t>
      </w:r>
      <w:r w:rsidRPr="00435BB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435BBC">
        <w:rPr>
          <w:rFonts w:ascii="Arial" w:hAnsi="Arial" w:cs="Arial"/>
        </w:rPr>
        <w:t xml:space="preserve">2023. Předpokládaným termínem pro odeslání výzvy k poskytnutí dotace se v souvislosti s posunem </w:t>
      </w:r>
      <w:r>
        <w:rPr>
          <w:rFonts w:ascii="Arial" w:hAnsi="Arial" w:cs="Arial"/>
        </w:rPr>
        <w:t xml:space="preserve">termínu </w:t>
      </w:r>
      <w:r w:rsidRPr="00435BBC">
        <w:rPr>
          <w:rFonts w:ascii="Arial" w:hAnsi="Arial" w:cs="Arial"/>
        </w:rPr>
        <w:t xml:space="preserve">projednávání předpokládá v červenci 2022.   </w:t>
      </w:r>
    </w:p>
    <w:p w:rsidR="00AE2C52" w:rsidRPr="00435BBC" w:rsidRDefault="00AE2C52" w:rsidP="00AE2C52">
      <w:pPr>
        <w:jc w:val="both"/>
        <w:rPr>
          <w:rFonts w:ascii="Arial" w:hAnsi="Arial" w:cs="Arial"/>
        </w:rPr>
      </w:pPr>
    </w:p>
    <w:p w:rsidR="00AE2C52" w:rsidRDefault="00AE2C52" w:rsidP="00AE2C5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Navrhovaná změna smlouvy je opodstatněným společným zájmem obou smluvních stran na dosažení účelu smlouvy. </w:t>
      </w:r>
    </w:p>
    <w:p w:rsidR="00AE2C52" w:rsidRDefault="00AE2C52" w:rsidP="00AE2C5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E2C52" w:rsidRPr="00A63A3C" w:rsidRDefault="00AE2C52" w:rsidP="00AE2C52">
      <w:pPr>
        <w:jc w:val="both"/>
        <w:rPr>
          <w:rFonts w:ascii="Arial" w:hAnsi="Arial" w:cs="Arial"/>
          <w:bCs/>
        </w:rPr>
      </w:pPr>
      <w:r w:rsidRPr="00A63A3C">
        <w:rPr>
          <w:rFonts w:ascii="Arial" w:hAnsi="Arial" w:cs="Arial"/>
          <w:bCs/>
        </w:rPr>
        <w:t xml:space="preserve">Rada města Prostějova dne 30. 11. 2021 usnesením č. </w:t>
      </w:r>
      <w:r w:rsidR="00FA409E">
        <w:rPr>
          <w:rFonts w:ascii="Arial" w:hAnsi="Arial" w:cs="Arial"/>
          <w:bCs/>
        </w:rPr>
        <w:t>1966</w:t>
      </w:r>
      <w:r w:rsidRPr="00A63A3C">
        <w:rPr>
          <w:rFonts w:ascii="Arial" w:hAnsi="Arial" w:cs="Arial"/>
          <w:bCs/>
        </w:rPr>
        <w:t xml:space="preserve"> doporučila </w:t>
      </w:r>
      <w:r>
        <w:rPr>
          <w:rFonts w:ascii="Arial" w:hAnsi="Arial" w:cs="Arial"/>
          <w:bCs/>
        </w:rPr>
        <w:t>zastupitelstvu dodatek č. 1 ke smlouvě schválit.</w:t>
      </w:r>
    </w:p>
    <w:p w:rsidR="00AE2C52" w:rsidRDefault="00AE2C52" w:rsidP="00AE2C5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AE2C52" w:rsidRDefault="00AE2C52" w:rsidP="00AE2C52">
      <w:pPr>
        <w:jc w:val="both"/>
        <w:rPr>
          <w:rFonts w:ascii="Arial" w:hAnsi="Arial" w:cs="Arial"/>
        </w:rPr>
      </w:pPr>
    </w:p>
    <w:p w:rsidR="00AE2C52" w:rsidRPr="00AE2C52" w:rsidRDefault="00AE2C52" w:rsidP="00AE2C5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E2C52">
        <w:rPr>
          <w:rFonts w:ascii="Arial" w:hAnsi="Arial" w:cs="Arial"/>
          <w:b/>
          <w:u w:val="single"/>
        </w:rPr>
        <w:t>Stanovisko předkladatele (zpracovatele):</w:t>
      </w:r>
    </w:p>
    <w:p w:rsidR="00AE2C52" w:rsidRPr="00435BBC" w:rsidRDefault="00AE2C52" w:rsidP="00AE2C52">
      <w:pPr>
        <w:tabs>
          <w:tab w:val="left" w:pos="284"/>
        </w:tabs>
        <w:jc w:val="both"/>
        <w:rPr>
          <w:rFonts w:ascii="Arial" w:hAnsi="Arial" w:cs="Arial"/>
        </w:rPr>
      </w:pPr>
      <w:r w:rsidRPr="00435BBC">
        <w:rPr>
          <w:rFonts w:ascii="Arial" w:hAnsi="Arial" w:cs="Arial"/>
        </w:rPr>
        <w:t>Odbor kancelář primátora doporučuje schválení navrženého usnesení.</w:t>
      </w:r>
    </w:p>
    <w:p w:rsidR="00AE2C52" w:rsidRPr="00435BBC" w:rsidRDefault="00AE2C52" w:rsidP="00AE2C52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Ind w:w="-5" w:type="dxa"/>
        <w:tblLook w:val="04A0" w:firstRow="1" w:lastRow="0" w:firstColumn="1" w:lastColumn="0" w:noHBand="0" w:noVBand="1"/>
      </w:tblPr>
      <w:tblGrid>
        <w:gridCol w:w="5387"/>
        <w:gridCol w:w="1770"/>
        <w:gridCol w:w="2194"/>
      </w:tblGrid>
      <w:tr w:rsidR="00AE2C52" w:rsidRPr="00435BBC" w:rsidTr="00057584">
        <w:trPr>
          <w:trHeight w:val="850"/>
        </w:trPr>
        <w:tc>
          <w:tcPr>
            <w:tcW w:w="5387" w:type="dxa"/>
            <w:vAlign w:val="center"/>
          </w:tcPr>
          <w:p w:rsidR="00AE2C52" w:rsidRPr="00435BBC" w:rsidRDefault="00AE2C52" w:rsidP="00057584">
            <w:pPr>
              <w:rPr>
                <w:rFonts w:ascii="Arial" w:hAnsi="Arial" w:cs="Arial"/>
              </w:rPr>
            </w:pPr>
            <w:r w:rsidRPr="00435BBC">
              <w:rPr>
                <w:rFonts w:ascii="Arial" w:hAnsi="Arial" w:cs="Arial"/>
              </w:rPr>
              <w:t>Za právní správnost smlouvy (dodatku č. 1):</w:t>
            </w:r>
          </w:p>
          <w:p w:rsidR="00AE2C52" w:rsidRPr="00435BBC" w:rsidRDefault="00AE2C52" w:rsidP="00057584">
            <w:pPr>
              <w:rPr>
                <w:rFonts w:ascii="Arial" w:hAnsi="Arial" w:cs="Arial"/>
              </w:rPr>
            </w:pPr>
            <w:r w:rsidRPr="00435BBC">
              <w:rPr>
                <w:rFonts w:ascii="Arial" w:hAnsi="Arial" w:cs="Arial"/>
              </w:rPr>
              <w:t xml:space="preserve">JUDr. Lenka Antoníčková, právník OKP </w:t>
            </w:r>
          </w:p>
        </w:tc>
        <w:tc>
          <w:tcPr>
            <w:tcW w:w="1770" w:type="dxa"/>
            <w:vAlign w:val="center"/>
          </w:tcPr>
          <w:p w:rsidR="00AE2C52" w:rsidRPr="00435BBC" w:rsidRDefault="00DF2EC1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30. 11. 2021</w:t>
            </w:r>
          </w:p>
        </w:tc>
        <w:tc>
          <w:tcPr>
            <w:tcW w:w="2194" w:type="dxa"/>
            <w:vAlign w:val="center"/>
          </w:tcPr>
          <w:p w:rsidR="00AE2C52" w:rsidRPr="00435BBC" w:rsidRDefault="00AE2C52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</w:rPr>
            </w:pPr>
          </w:p>
        </w:tc>
      </w:tr>
      <w:tr w:rsidR="00AE2C52" w:rsidRPr="00435BBC" w:rsidTr="00057584">
        <w:trPr>
          <w:trHeight w:val="850"/>
        </w:trPr>
        <w:tc>
          <w:tcPr>
            <w:tcW w:w="5387" w:type="dxa"/>
            <w:vAlign w:val="center"/>
          </w:tcPr>
          <w:p w:rsidR="00AE2C52" w:rsidRPr="00435BBC" w:rsidRDefault="00AE2C52" w:rsidP="00057584">
            <w:pPr>
              <w:rPr>
                <w:rFonts w:ascii="Arial" w:hAnsi="Arial" w:cs="Arial"/>
              </w:rPr>
            </w:pPr>
            <w:r w:rsidRPr="00435BBC">
              <w:rPr>
                <w:rFonts w:ascii="Arial" w:hAnsi="Arial" w:cs="Arial"/>
              </w:rPr>
              <w:t>Vyjádření vedoucího FO:</w:t>
            </w:r>
          </w:p>
          <w:p w:rsidR="00AE2C52" w:rsidRPr="00435BBC" w:rsidRDefault="00AE2C52" w:rsidP="00057584">
            <w:pPr>
              <w:rPr>
                <w:rFonts w:ascii="Arial" w:hAnsi="Arial" w:cs="Arial"/>
              </w:rPr>
            </w:pPr>
            <w:r w:rsidRPr="00435BBC">
              <w:rPr>
                <w:rFonts w:ascii="Arial" w:hAnsi="Arial" w:cs="Arial"/>
              </w:rPr>
              <w:t>Lze realizovat.</w:t>
            </w:r>
          </w:p>
        </w:tc>
        <w:tc>
          <w:tcPr>
            <w:tcW w:w="1770" w:type="dxa"/>
            <w:vAlign w:val="center"/>
          </w:tcPr>
          <w:p w:rsidR="00AE2C52" w:rsidRPr="00435BBC" w:rsidRDefault="00DF2EC1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30. 11. 2021</w:t>
            </w:r>
            <w:bookmarkStart w:id="0" w:name="_GoBack"/>
            <w:bookmarkEnd w:id="0"/>
          </w:p>
        </w:tc>
        <w:tc>
          <w:tcPr>
            <w:tcW w:w="2194" w:type="dxa"/>
            <w:vAlign w:val="center"/>
          </w:tcPr>
          <w:p w:rsidR="00AE2C52" w:rsidRPr="00435BBC" w:rsidRDefault="00AE2C52" w:rsidP="00057584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</w:rPr>
            </w:pPr>
            <w:r w:rsidRPr="00435BBC">
              <w:rPr>
                <w:rFonts w:ascii="Arial" w:hAnsi="Arial" w:cs="Arial"/>
              </w:rPr>
              <w:t>Ing. Radim Carda</w:t>
            </w:r>
          </w:p>
        </w:tc>
      </w:tr>
    </w:tbl>
    <w:p w:rsidR="00AE2C52" w:rsidRDefault="00AE2C52" w:rsidP="00AE2C52">
      <w:pPr>
        <w:jc w:val="both"/>
        <w:rPr>
          <w:rFonts w:ascii="Arial" w:hAnsi="Arial" w:cs="Arial"/>
          <w:bCs/>
        </w:rPr>
      </w:pPr>
    </w:p>
    <w:p w:rsidR="00AE2C52" w:rsidRDefault="00AE2C52" w:rsidP="00AE2C52">
      <w:pPr>
        <w:jc w:val="both"/>
        <w:rPr>
          <w:rFonts w:ascii="Arial" w:hAnsi="Arial" w:cs="Arial"/>
          <w:bCs/>
        </w:rPr>
      </w:pPr>
    </w:p>
    <w:p w:rsidR="00AE2C52" w:rsidRPr="00655F37" w:rsidRDefault="00AE2C52" w:rsidP="00AE2C52">
      <w:pPr>
        <w:jc w:val="both"/>
        <w:rPr>
          <w:rFonts w:ascii="Arial" w:hAnsi="Arial" w:cs="Arial"/>
          <w:bCs/>
        </w:rPr>
      </w:pPr>
    </w:p>
    <w:p w:rsidR="00AE2C52" w:rsidRPr="00655F37" w:rsidRDefault="00AE2C52" w:rsidP="00AE2C52">
      <w:pPr>
        <w:rPr>
          <w:rFonts w:ascii="Arial" w:hAnsi="Arial" w:cs="Arial"/>
          <w:u w:val="single"/>
        </w:rPr>
      </w:pPr>
      <w:r w:rsidRPr="00655F37">
        <w:rPr>
          <w:rFonts w:ascii="Arial" w:hAnsi="Arial" w:cs="Arial"/>
          <w:u w:val="single"/>
        </w:rPr>
        <w:t>Příloh</w:t>
      </w:r>
      <w:r>
        <w:rPr>
          <w:rFonts w:ascii="Arial" w:hAnsi="Arial" w:cs="Arial"/>
          <w:u w:val="single"/>
        </w:rPr>
        <w:t>y</w:t>
      </w:r>
      <w:r w:rsidRPr="00655F37">
        <w:rPr>
          <w:rFonts w:ascii="Arial" w:hAnsi="Arial" w:cs="Arial"/>
          <w:u w:val="single"/>
        </w:rPr>
        <w:t xml:space="preserve">: </w:t>
      </w:r>
    </w:p>
    <w:p w:rsidR="00AE2C52" w:rsidRDefault="00AE2C52" w:rsidP="00AE2C52">
      <w:pPr>
        <w:pStyle w:val="Odstavecseseznamem"/>
        <w:numPr>
          <w:ilvl w:val="0"/>
          <w:numId w:val="1"/>
        </w:numPr>
        <w:rPr>
          <w:rFonts w:ascii="Arial" w:hAnsi="Arial" w:cs="Arial"/>
          <w:u w:val="single"/>
        </w:rPr>
      </w:pPr>
      <w:r w:rsidRPr="00AD675C">
        <w:rPr>
          <w:rFonts w:ascii="Arial" w:hAnsi="Arial" w:cs="Arial"/>
        </w:rPr>
        <w:t>návrh dodatku č. 1 k</w:t>
      </w:r>
      <w:r>
        <w:rPr>
          <w:rFonts w:ascii="Arial" w:hAnsi="Arial" w:cs="Arial"/>
        </w:rPr>
        <w:t xml:space="preserve"> veřejnoprávní smlouvě </w:t>
      </w:r>
      <w:r w:rsidRPr="00655F37">
        <w:rPr>
          <w:rFonts w:ascii="Arial" w:hAnsi="Arial" w:cs="Arial"/>
          <w:u w:val="single"/>
        </w:rPr>
        <w:t xml:space="preserve"> </w:t>
      </w:r>
    </w:p>
    <w:p w:rsidR="00AE2C52" w:rsidRPr="00694A8E" w:rsidRDefault="00AE2C52" w:rsidP="00AE2C52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694A8E">
        <w:rPr>
          <w:rFonts w:ascii="Arial" w:hAnsi="Arial" w:cs="Arial"/>
        </w:rPr>
        <w:t>veřejnoprávní smlouva</w:t>
      </w:r>
    </w:p>
    <w:p w:rsidR="00AE2C52" w:rsidRPr="00655F37" w:rsidRDefault="00AE2C52" w:rsidP="00AE2C52">
      <w:pPr>
        <w:pStyle w:val="Odstavecseseznamem"/>
        <w:numPr>
          <w:ilvl w:val="0"/>
          <w:numId w:val="1"/>
        </w:numPr>
        <w:rPr>
          <w:rFonts w:ascii="Arial" w:hAnsi="Arial" w:cs="Arial"/>
          <w:u w:val="single"/>
        </w:rPr>
      </w:pPr>
      <w:r w:rsidRPr="00655F37">
        <w:rPr>
          <w:rFonts w:ascii="Arial" w:hAnsi="Arial" w:cs="Arial"/>
          <w:u w:val="single"/>
        </w:rPr>
        <w:br w:type="page"/>
      </w:r>
    </w:p>
    <w:p w:rsidR="00AE2C52" w:rsidRPr="00E92BA6" w:rsidRDefault="00AE2C52" w:rsidP="00AE2C52">
      <w:pPr>
        <w:rPr>
          <w:rFonts w:ascii="Arial" w:hAnsi="Arial" w:cs="Arial"/>
          <w:sz w:val="22"/>
          <w:szCs w:val="22"/>
        </w:rPr>
      </w:pPr>
      <w:r w:rsidRPr="00E92BA6">
        <w:rPr>
          <w:rFonts w:ascii="Arial" w:hAnsi="Arial" w:cs="Arial"/>
          <w:sz w:val="22"/>
          <w:szCs w:val="22"/>
        </w:rPr>
        <w:lastRenderedPageBreak/>
        <w:t>Příloha č. 1</w:t>
      </w:r>
    </w:p>
    <w:p w:rsidR="00AE2C52" w:rsidRPr="004B77E2" w:rsidRDefault="00AE2C52" w:rsidP="00AE2C52">
      <w:pPr>
        <w:pStyle w:val="Bezmezer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B77E2">
        <w:rPr>
          <w:rFonts w:ascii="Times New Roman" w:hAnsi="Times New Roman" w:cs="Times New Roman"/>
          <w:b/>
          <w:sz w:val="26"/>
          <w:szCs w:val="26"/>
        </w:rPr>
        <w:t xml:space="preserve">Dodatek č. </w:t>
      </w:r>
      <w:r>
        <w:rPr>
          <w:rFonts w:ascii="Times New Roman" w:hAnsi="Times New Roman" w:cs="Times New Roman"/>
          <w:b/>
          <w:sz w:val="26"/>
          <w:szCs w:val="26"/>
        </w:rPr>
        <w:t>1</w:t>
      </w:r>
    </w:p>
    <w:p w:rsidR="00AE2C52" w:rsidRPr="004B77E2" w:rsidRDefault="00AE2C52" w:rsidP="00AE2C52">
      <w:pPr>
        <w:pStyle w:val="Bezmezer"/>
        <w:jc w:val="center"/>
        <w:rPr>
          <w:rFonts w:ascii="Times New Roman" w:hAnsi="Times New Roman" w:cs="Times New Roman"/>
          <w:sz w:val="26"/>
          <w:szCs w:val="26"/>
        </w:rPr>
      </w:pPr>
      <w:r w:rsidRPr="004B77E2">
        <w:rPr>
          <w:rFonts w:ascii="Times New Roman" w:hAnsi="Times New Roman" w:cs="Times New Roman"/>
          <w:sz w:val="26"/>
          <w:szCs w:val="26"/>
        </w:rPr>
        <w:t>k veřejnoprávní smlouvě o poskytnutí dotace</w:t>
      </w:r>
    </w:p>
    <w:p w:rsidR="00AE2C52" w:rsidRPr="004B77E2" w:rsidRDefault="00AE2C52" w:rsidP="00AE2C52">
      <w:pPr>
        <w:pStyle w:val="Bezmezer"/>
        <w:jc w:val="center"/>
        <w:rPr>
          <w:rFonts w:ascii="Times New Roman" w:hAnsi="Times New Roman" w:cs="Times New Roman"/>
          <w:sz w:val="26"/>
          <w:szCs w:val="26"/>
        </w:rPr>
      </w:pPr>
      <w:r w:rsidRPr="004B77E2">
        <w:rPr>
          <w:rFonts w:ascii="Times New Roman" w:hAnsi="Times New Roman" w:cs="Times New Roman"/>
          <w:sz w:val="26"/>
          <w:szCs w:val="26"/>
        </w:rPr>
        <w:t>na vypracování koncepční části integrované strategie ITI</w:t>
      </w:r>
    </w:p>
    <w:p w:rsidR="00AE2C52" w:rsidRPr="00DA5396" w:rsidRDefault="00AE2C52" w:rsidP="00AE2C52">
      <w:pPr>
        <w:pStyle w:val="Bezmezer"/>
        <w:jc w:val="right"/>
        <w:rPr>
          <w:rFonts w:ascii="Times New Roman" w:hAnsi="Times New Roman" w:cs="Times New Roman"/>
        </w:rPr>
      </w:pPr>
    </w:p>
    <w:p w:rsidR="00AE2C52" w:rsidRPr="00DA5396" w:rsidRDefault="00AE2C52" w:rsidP="00AE2C52">
      <w:pPr>
        <w:pStyle w:val="Bezmezer"/>
        <w:rPr>
          <w:rFonts w:ascii="Times New Roman" w:hAnsi="Times New Roman" w:cs="Times New Roman"/>
        </w:rPr>
      </w:pPr>
      <w:r w:rsidRPr="00DA5396">
        <w:rPr>
          <w:rFonts w:ascii="Times New Roman" w:hAnsi="Times New Roman" w:cs="Times New Roman"/>
        </w:rPr>
        <w:t>č. smlouvy u poskytovatele dotace: SMLD/0564/2020/KP</w:t>
      </w:r>
    </w:p>
    <w:p w:rsidR="00AE2C52" w:rsidRPr="00DA5396" w:rsidRDefault="00AE2C52" w:rsidP="00AE2C52">
      <w:pPr>
        <w:pStyle w:val="Bezmezer"/>
        <w:rPr>
          <w:rFonts w:ascii="Times New Roman" w:hAnsi="Times New Roman" w:cs="Times New Roman"/>
        </w:rPr>
      </w:pPr>
      <w:r w:rsidRPr="00DA5396">
        <w:rPr>
          <w:rFonts w:ascii="Times New Roman" w:hAnsi="Times New Roman" w:cs="Times New Roman"/>
        </w:rPr>
        <w:t>č. smlouvy u příjemce dotace: OSTR/DOT/2939/2020/Zem</w:t>
      </w:r>
    </w:p>
    <w:p w:rsidR="00AE2C52" w:rsidRPr="00DA5396" w:rsidRDefault="00AE2C52" w:rsidP="00AE2C52">
      <w:pPr>
        <w:pStyle w:val="Bezmezer"/>
        <w:rPr>
          <w:rFonts w:ascii="Times New Roman" w:hAnsi="Times New Roman" w:cs="Times New Roman"/>
          <w:b/>
        </w:rPr>
      </w:pPr>
      <w:r w:rsidRPr="00DA5396">
        <w:rPr>
          <w:rFonts w:ascii="Times New Roman" w:hAnsi="Times New Roman" w:cs="Times New Roman"/>
        </w:rPr>
        <w:tab/>
      </w:r>
      <w:r w:rsidRPr="00DA5396">
        <w:rPr>
          <w:rFonts w:ascii="Times New Roman" w:hAnsi="Times New Roman" w:cs="Times New Roman"/>
        </w:rPr>
        <w:tab/>
        <w:t>SMOL/OSTR/39/2020/LHM</w:t>
      </w:r>
    </w:p>
    <w:p w:rsidR="00AE2C52" w:rsidRPr="00DA5396" w:rsidRDefault="00AE2C52" w:rsidP="00AE2C52">
      <w:pPr>
        <w:pStyle w:val="Bezmezer"/>
        <w:jc w:val="right"/>
        <w:rPr>
          <w:rFonts w:ascii="Times New Roman" w:hAnsi="Times New Roman" w:cs="Times New Roman"/>
        </w:rPr>
      </w:pPr>
    </w:p>
    <w:p w:rsidR="00AE2C52" w:rsidRPr="00DA5396" w:rsidRDefault="00AE2C52" w:rsidP="00AE2C52">
      <w:pPr>
        <w:pStyle w:val="Bezmezer"/>
        <w:rPr>
          <w:rFonts w:ascii="Times New Roman" w:hAnsi="Times New Roman" w:cs="Times New Roman"/>
        </w:rPr>
      </w:pPr>
      <w:r w:rsidRPr="00DA5396">
        <w:rPr>
          <w:rFonts w:ascii="Times New Roman" w:hAnsi="Times New Roman" w:cs="Times New Roman"/>
        </w:rPr>
        <w:t>Uzavřené mezi smluvními stranami:</w:t>
      </w:r>
    </w:p>
    <w:p w:rsidR="00AE2C52" w:rsidRPr="00DA5396" w:rsidRDefault="00AE2C52" w:rsidP="00AE2C52">
      <w:pPr>
        <w:pStyle w:val="Bezmezer"/>
        <w:rPr>
          <w:rFonts w:ascii="Times New Roman" w:hAnsi="Times New Roman" w:cs="Times New Roman"/>
          <w:b/>
        </w:rPr>
      </w:pP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  <w:b/>
        </w:rPr>
      </w:pPr>
      <w:r w:rsidRPr="00AF1962">
        <w:rPr>
          <w:rFonts w:ascii="Times New Roman" w:hAnsi="Times New Roman" w:cs="Times New Roman"/>
          <w:b/>
        </w:rPr>
        <w:t xml:space="preserve"> Statutární město Prostějov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7013"/>
      </w:tblGrid>
      <w:tr w:rsidR="00AE2C52" w:rsidRPr="00AF1962" w:rsidTr="00057584"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Se sídlem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nám T. G. Masaryka 130/14, 796 01 Prostějov</w:t>
            </w:r>
          </w:p>
        </w:tc>
      </w:tr>
      <w:tr w:rsidR="00AE2C52" w:rsidRPr="00AF1962" w:rsidTr="00057584"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IČO: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 xml:space="preserve">00288659 </w:t>
            </w:r>
          </w:p>
        </w:tc>
      </w:tr>
      <w:tr w:rsidR="00AE2C52" w:rsidRPr="00AF1962" w:rsidTr="00057584"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DIČ: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 xml:space="preserve">CZ00288659  </w:t>
            </w:r>
          </w:p>
        </w:tc>
      </w:tr>
      <w:tr w:rsidR="00AE2C52" w:rsidRPr="00AF1962" w:rsidTr="00057584">
        <w:trPr>
          <w:trHeight w:val="143"/>
        </w:trPr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Zastoupené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Mgr. Františkem Jurou, primátorem</w:t>
            </w:r>
          </w:p>
        </w:tc>
      </w:tr>
    </w:tbl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ID datové schránky: </w:t>
      </w:r>
      <w:r w:rsidRPr="00AF1962">
        <w:rPr>
          <w:rStyle w:val="Siln"/>
          <w:rFonts w:ascii="Times New Roman" w:hAnsi="Times New Roman"/>
          <w:color w:val="000000"/>
        </w:rPr>
        <w:tab/>
        <w:t xml:space="preserve"> </w:t>
      </w:r>
      <w:proofErr w:type="spellStart"/>
      <w:r w:rsidRPr="00AF1962">
        <w:rPr>
          <w:rFonts w:ascii="Times New Roman" w:hAnsi="Times New Roman" w:cs="Times New Roman"/>
        </w:rPr>
        <w:t>mrtbrkb</w:t>
      </w:r>
      <w:proofErr w:type="spellEnd"/>
      <w:r w:rsidRPr="00AF1962">
        <w:rPr>
          <w:rFonts w:ascii="Times New Roman" w:hAnsi="Times New Roman" w:cs="Times New Roman"/>
        </w:rPr>
        <w:t xml:space="preserve"> 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Bankovní spojení:</w:t>
      </w:r>
      <w:r w:rsidRPr="00AF1962">
        <w:rPr>
          <w:rFonts w:ascii="Times New Roman" w:hAnsi="Times New Roman" w:cs="Times New Roman"/>
        </w:rPr>
        <w:tab/>
        <w:t xml:space="preserve"> Česká spořitelna a. s.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číslo účtu:</w:t>
      </w:r>
      <w:r w:rsidRPr="00AF1962">
        <w:rPr>
          <w:rFonts w:ascii="Times New Roman" w:hAnsi="Times New Roman" w:cs="Times New Roman"/>
        </w:rPr>
        <w:tab/>
      </w:r>
      <w:r w:rsidRPr="00AF1962">
        <w:rPr>
          <w:rFonts w:ascii="Times New Roman" w:hAnsi="Times New Roman" w:cs="Times New Roman"/>
        </w:rPr>
        <w:tab/>
        <w:t xml:space="preserve"> 27-1505517309/0800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(dále jen „Poskytovatel“)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>a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  <w:b/>
        </w:rPr>
      </w:pPr>
      <w:r w:rsidRPr="00AF1962">
        <w:rPr>
          <w:rFonts w:ascii="Times New Roman" w:hAnsi="Times New Roman" w:cs="Times New Roman"/>
          <w:b/>
        </w:rPr>
        <w:t xml:space="preserve"> Statutární město Olomouc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7013"/>
      </w:tblGrid>
      <w:tr w:rsidR="00AE2C52" w:rsidRPr="00AF1962" w:rsidTr="00057584"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Se sídlem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 xml:space="preserve">Horní náměstí </w:t>
            </w:r>
            <w:proofErr w:type="gramStart"/>
            <w:r w:rsidRPr="00AF1962">
              <w:rPr>
                <w:rFonts w:ascii="Times New Roman" w:hAnsi="Times New Roman" w:cs="Times New Roman"/>
              </w:rPr>
              <w:t>č.p.</w:t>
            </w:r>
            <w:proofErr w:type="gramEnd"/>
            <w:r w:rsidRPr="00AF1962">
              <w:rPr>
                <w:rFonts w:ascii="Times New Roman" w:hAnsi="Times New Roman" w:cs="Times New Roman"/>
              </w:rPr>
              <w:t>583, 779 11 Olomouc</w:t>
            </w:r>
          </w:p>
        </w:tc>
      </w:tr>
      <w:tr w:rsidR="00AE2C52" w:rsidRPr="00AF1962" w:rsidTr="00057584"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IČO: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00299308</w:t>
            </w:r>
          </w:p>
        </w:tc>
      </w:tr>
      <w:tr w:rsidR="00AE2C52" w:rsidRPr="00AF1962" w:rsidTr="00057584"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DIČ: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>CZ 00299308</w:t>
            </w:r>
          </w:p>
        </w:tc>
      </w:tr>
      <w:tr w:rsidR="00AE2C52" w:rsidRPr="00AF1962" w:rsidTr="00057584">
        <w:trPr>
          <w:trHeight w:val="143"/>
        </w:trPr>
        <w:tc>
          <w:tcPr>
            <w:tcW w:w="2127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 xml:space="preserve">Zastoupené </w:t>
            </w:r>
          </w:p>
        </w:tc>
        <w:tc>
          <w:tcPr>
            <w:tcW w:w="7013" w:type="dxa"/>
          </w:tcPr>
          <w:p w:rsidR="00AE2C52" w:rsidRPr="00AF1962" w:rsidRDefault="00AE2C52" w:rsidP="00057584">
            <w:pPr>
              <w:pStyle w:val="Bezmezer"/>
              <w:rPr>
                <w:rFonts w:ascii="Times New Roman" w:hAnsi="Times New Roman" w:cs="Times New Roman"/>
              </w:rPr>
            </w:pPr>
            <w:r w:rsidRPr="00AF1962">
              <w:rPr>
                <w:rFonts w:ascii="Times New Roman" w:hAnsi="Times New Roman" w:cs="Times New Roman"/>
              </w:rPr>
              <w:t xml:space="preserve">Mgr. Miroslavem </w:t>
            </w:r>
            <w:proofErr w:type="spellStart"/>
            <w:r w:rsidRPr="00AF1962">
              <w:rPr>
                <w:rFonts w:ascii="Times New Roman" w:hAnsi="Times New Roman" w:cs="Times New Roman"/>
              </w:rPr>
              <w:t>Žbánkem</w:t>
            </w:r>
            <w:proofErr w:type="spellEnd"/>
            <w:r w:rsidRPr="00AF1962">
              <w:rPr>
                <w:rFonts w:ascii="Times New Roman" w:hAnsi="Times New Roman" w:cs="Times New Roman"/>
              </w:rPr>
              <w:t>, MPA</w:t>
            </w:r>
          </w:p>
        </w:tc>
      </w:tr>
    </w:tbl>
    <w:p w:rsidR="00AE2C52" w:rsidRPr="00AF1962" w:rsidRDefault="00AE2C52" w:rsidP="00AE2C52">
      <w:pPr>
        <w:pStyle w:val="Bezmezer"/>
        <w:rPr>
          <w:rStyle w:val="Siln"/>
          <w:rFonts w:ascii="Times New Roman" w:hAnsi="Times New Roman"/>
        </w:rPr>
      </w:pPr>
      <w:r w:rsidRPr="00AF1962">
        <w:rPr>
          <w:rFonts w:ascii="Times New Roman" w:hAnsi="Times New Roman" w:cs="Times New Roman"/>
        </w:rPr>
        <w:t xml:space="preserve"> ID datové schránky: </w:t>
      </w:r>
      <w:r w:rsidRPr="00AF1962">
        <w:rPr>
          <w:rFonts w:ascii="Times New Roman" w:hAnsi="Times New Roman" w:cs="Times New Roman"/>
        </w:rPr>
        <w:tab/>
        <w:t xml:space="preserve"> </w:t>
      </w:r>
      <w:proofErr w:type="spellStart"/>
      <w:r w:rsidRPr="00AF1962">
        <w:rPr>
          <w:rStyle w:val="Siln"/>
          <w:rFonts w:ascii="Times New Roman" w:hAnsi="Times New Roman"/>
        </w:rPr>
        <w:t>kazbzri</w:t>
      </w:r>
      <w:proofErr w:type="spellEnd"/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Bankovní spojení: </w:t>
      </w:r>
      <w:r w:rsidRPr="00AF1962">
        <w:rPr>
          <w:rFonts w:ascii="Times New Roman" w:hAnsi="Times New Roman" w:cs="Times New Roman"/>
        </w:rPr>
        <w:tab/>
        <w:t xml:space="preserve"> Česká spořitelna, a.s., pobočka Olomouc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číslo příjmového </w:t>
      </w:r>
      <w:proofErr w:type="gramStart"/>
      <w:r w:rsidRPr="00AF1962">
        <w:rPr>
          <w:rFonts w:ascii="Times New Roman" w:hAnsi="Times New Roman" w:cs="Times New Roman"/>
        </w:rPr>
        <w:t>účtu:  19</w:t>
      </w:r>
      <w:proofErr w:type="gramEnd"/>
      <w:r w:rsidRPr="00AF1962">
        <w:rPr>
          <w:rFonts w:ascii="Times New Roman" w:hAnsi="Times New Roman" w:cs="Times New Roman"/>
        </w:rPr>
        <w:t>-1801731369/0800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(dále také jen „Příjemce“) </w:t>
      </w:r>
    </w:p>
    <w:p w:rsidR="00AE2C52" w:rsidRPr="00AF1962" w:rsidRDefault="00AE2C52" w:rsidP="00AE2C52">
      <w:pPr>
        <w:pStyle w:val="Bezmezer"/>
        <w:rPr>
          <w:rFonts w:ascii="Times New Roman" w:hAnsi="Times New Roman" w:cs="Times New Roman"/>
        </w:rPr>
      </w:pPr>
      <w:r w:rsidRPr="00AF1962">
        <w:rPr>
          <w:rFonts w:ascii="Times New Roman" w:hAnsi="Times New Roman" w:cs="Times New Roman"/>
        </w:rPr>
        <w:t xml:space="preserve"> (společně dále jen jako „smluvní strany“)</w:t>
      </w:r>
    </w:p>
    <w:p w:rsidR="00AE2C52" w:rsidRDefault="00AE2C52" w:rsidP="00AE2C52">
      <w:pPr>
        <w:jc w:val="center"/>
      </w:pPr>
    </w:p>
    <w:p w:rsidR="00AE2C52" w:rsidRDefault="00AE2C52" w:rsidP="00AE2C52">
      <w:pPr>
        <w:jc w:val="center"/>
      </w:pPr>
      <w:r w:rsidRPr="004B77E2">
        <w:t>uzavírají dle § 159 a násl. zákona č. 500/2004 Sb., správní řád, ve znění pozdějších předpisů, a přísl. ustanovení zákona č. 250/2000 Sb., o rozpočtových pravidlech územních rozpočtů, ve znění pozdějších předpisů, tento</w:t>
      </w:r>
    </w:p>
    <w:p w:rsidR="00AE2C52" w:rsidRPr="00DA5396" w:rsidRDefault="00AE2C52" w:rsidP="00AE2C52">
      <w:pPr>
        <w:jc w:val="center"/>
      </w:pPr>
    </w:p>
    <w:p w:rsidR="00AE2C52" w:rsidRPr="004B77E2" w:rsidRDefault="00AE2C52" w:rsidP="00AE2C52">
      <w:pPr>
        <w:spacing w:before="120"/>
        <w:jc w:val="center"/>
        <w:rPr>
          <w:b/>
        </w:rPr>
      </w:pPr>
      <w:r w:rsidRPr="004B77E2">
        <w:rPr>
          <w:b/>
        </w:rPr>
        <w:t>dodatek veřejnoprávní smlouvy o poskytnutí dotace na vypracování koncepční části integrované strategie ITI</w:t>
      </w:r>
    </w:p>
    <w:p w:rsidR="00AE2C52" w:rsidRDefault="00AE2C52" w:rsidP="00AE2C52">
      <w:pPr>
        <w:pStyle w:val="Bezmezer"/>
        <w:jc w:val="center"/>
        <w:rPr>
          <w:rFonts w:ascii="Times New Roman" w:hAnsi="Times New Roman" w:cs="Times New Roman"/>
          <w:b/>
        </w:rPr>
      </w:pPr>
    </w:p>
    <w:p w:rsidR="00AE2C52" w:rsidRDefault="00AE2C52" w:rsidP="00AE2C52">
      <w:pPr>
        <w:pStyle w:val="Bezmezer"/>
        <w:jc w:val="center"/>
        <w:rPr>
          <w:rFonts w:ascii="Times New Roman" w:hAnsi="Times New Roman" w:cs="Times New Roman"/>
          <w:b/>
        </w:rPr>
      </w:pPr>
    </w:p>
    <w:p w:rsidR="00AE2C52" w:rsidRPr="001F6A51" w:rsidRDefault="00AE2C52" w:rsidP="00AE2C52">
      <w:pPr>
        <w:pStyle w:val="Bezmezer"/>
        <w:jc w:val="center"/>
        <w:rPr>
          <w:rFonts w:ascii="Times New Roman" w:hAnsi="Times New Roman" w:cs="Times New Roman"/>
          <w:b/>
        </w:rPr>
      </w:pPr>
      <w:r w:rsidRPr="001F6A51">
        <w:rPr>
          <w:rFonts w:ascii="Times New Roman" w:hAnsi="Times New Roman" w:cs="Times New Roman"/>
          <w:b/>
        </w:rPr>
        <w:t>Článek I.</w:t>
      </w:r>
    </w:p>
    <w:p w:rsidR="00AE2C52" w:rsidRPr="001F6A51" w:rsidRDefault="00AE2C52" w:rsidP="00AE2C52">
      <w:pPr>
        <w:pStyle w:val="Bezmezer"/>
        <w:jc w:val="center"/>
        <w:rPr>
          <w:rFonts w:ascii="Times New Roman" w:hAnsi="Times New Roman" w:cs="Times New Roman"/>
          <w:b/>
        </w:rPr>
      </w:pPr>
      <w:r w:rsidRPr="001F6A51">
        <w:rPr>
          <w:rFonts w:ascii="Times New Roman" w:hAnsi="Times New Roman" w:cs="Times New Roman"/>
          <w:b/>
        </w:rPr>
        <w:t>Změny smlouvy</w:t>
      </w:r>
    </w:p>
    <w:p w:rsidR="00AE2C52" w:rsidRDefault="00AE2C52" w:rsidP="00AE2C52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</w:p>
    <w:p w:rsidR="00AE2C52" w:rsidRDefault="00AE2C52" w:rsidP="00AE2C52">
      <w:pPr>
        <w:pStyle w:val="Bezmezer"/>
        <w:numPr>
          <w:ilvl w:val="0"/>
          <w:numId w:val="2"/>
        </w:numPr>
        <w:ind w:left="-142"/>
        <w:jc w:val="both"/>
        <w:rPr>
          <w:rFonts w:ascii="Times New Roman" w:hAnsi="Times New Roman" w:cs="Times New Roman"/>
        </w:rPr>
      </w:pPr>
      <w:r w:rsidRPr="00DA5396">
        <w:rPr>
          <w:rFonts w:ascii="Times New Roman" w:hAnsi="Times New Roman" w:cs="Times New Roman"/>
        </w:rPr>
        <w:t xml:space="preserve">Smluvní strany se dohodly na změně ujednání </w:t>
      </w:r>
      <w:r>
        <w:rPr>
          <w:rFonts w:ascii="Times New Roman" w:hAnsi="Times New Roman" w:cs="Times New Roman"/>
        </w:rPr>
        <w:t xml:space="preserve">veřejnoprávní </w:t>
      </w:r>
      <w:r w:rsidRPr="00DA5396">
        <w:rPr>
          <w:rFonts w:ascii="Times New Roman" w:hAnsi="Times New Roman" w:cs="Times New Roman"/>
        </w:rPr>
        <w:t xml:space="preserve">smlouvy o poskytnutí dotace </w:t>
      </w:r>
      <w:r>
        <w:rPr>
          <w:rFonts w:ascii="Times New Roman" w:hAnsi="Times New Roman" w:cs="Times New Roman"/>
        </w:rPr>
        <w:t>na vypracování koncepční části integrované strategie ITI</w:t>
      </w:r>
      <w:r w:rsidRPr="00DA5396">
        <w:rPr>
          <w:rFonts w:ascii="Times New Roman" w:hAnsi="Times New Roman" w:cs="Times New Roman"/>
        </w:rPr>
        <w:t xml:space="preserve">, uzavřené dne </w:t>
      </w:r>
      <w:proofErr w:type="gramStart"/>
      <w:r>
        <w:rPr>
          <w:rFonts w:ascii="Times New Roman" w:hAnsi="Times New Roman" w:cs="Times New Roman"/>
        </w:rPr>
        <w:t>5.1.2021</w:t>
      </w:r>
      <w:proofErr w:type="gramEnd"/>
      <w:r w:rsidRPr="00DA5396">
        <w:rPr>
          <w:rFonts w:ascii="Times New Roman" w:hAnsi="Times New Roman" w:cs="Times New Roman"/>
        </w:rPr>
        <w:t>, a tímto dodatkem ji mění takto:</w:t>
      </w:r>
    </w:p>
    <w:p w:rsidR="00AE2C52" w:rsidRDefault="00AE2C52" w:rsidP="00AE2C52">
      <w:pPr>
        <w:pStyle w:val="Bezmezer"/>
        <w:ind w:left="-142"/>
        <w:jc w:val="both"/>
        <w:rPr>
          <w:rFonts w:ascii="Times New Roman" w:hAnsi="Times New Roman" w:cs="Times New Roman"/>
        </w:rPr>
      </w:pPr>
    </w:p>
    <w:p w:rsidR="00AE2C52" w:rsidRDefault="00AE2C52" w:rsidP="00AE2C52">
      <w:pPr>
        <w:pStyle w:val="Bezmezer"/>
        <w:numPr>
          <w:ilvl w:val="1"/>
          <w:numId w:val="2"/>
        </w:numPr>
        <w:ind w:left="284"/>
        <w:jc w:val="both"/>
        <w:rPr>
          <w:rFonts w:ascii="Times New Roman" w:hAnsi="Times New Roman" w:cs="Times New Roman"/>
          <w:b/>
        </w:rPr>
      </w:pPr>
      <w:r w:rsidRPr="00DA5396">
        <w:rPr>
          <w:rFonts w:ascii="Times New Roman" w:hAnsi="Times New Roman" w:cs="Times New Roman"/>
          <w:b/>
        </w:rPr>
        <w:t xml:space="preserve">Čl. I. </w:t>
      </w:r>
      <w:r>
        <w:rPr>
          <w:rFonts w:ascii="Times New Roman" w:hAnsi="Times New Roman" w:cs="Times New Roman"/>
          <w:b/>
        </w:rPr>
        <w:t>odst</w:t>
      </w:r>
      <w:r w:rsidRPr="00DA539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7 nově zní</w:t>
      </w:r>
      <w:r w:rsidRPr="00DA5396">
        <w:rPr>
          <w:rFonts w:ascii="Times New Roman" w:hAnsi="Times New Roman" w:cs="Times New Roman"/>
          <w:b/>
        </w:rPr>
        <w:t>:</w:t>
      </w:r>
    </w:p>
    <w:p w:rsidR="00AE2C52" w:rsidRDefault="00AE2C52" w:rsidP="00AE2C52">
      <w:pPr>
        <w:pStyle w:val="Bezmezer"/>
        <w:ind w:left="284"/>
        <w:jc w:val="both"/>
        <w:rPr>
          <w:rFonts w:ascii="Times New Roman" w:hAnsi="Times New Roman" w:cs="Times New Roman"/>
        </w:rPr>
      </w:pPr>
      <w:r w:rsidRPr="00DA5396">
        <w:rPr>
          <w:rFonts w:ascii="Times New Roman" w:hAnsi="Times New Roman" w:cs="Times New Roman"/>
        </w:rPr>
        <w:t>Doba, v níž má být účelu dosaženo, je do</w:t>
      </w:r>
      <w:r>
        <w:rPr>
          <w:rFonts w:ascii="Times New Roman" w:hAnsi="Times New Roman" w:cs="Times New Roman"/>
          <w:b/>
        </w:rPr>
        <w:t xml:space="preserve"> 31. 12. 2022</w:t>
      </w:r>
      <w:r w:rsidRPr="00DA5396">
        <w:rPr>
          <w:rFonts w:ascii="Times New Roman" w:hAnsi="Times New Roman" w:cs="Times New Roman"/>
        </w:rPr>
        <w:t>.</w:t>
      </w:r>
    </w:p>
    <w:p w:rsidR="00AE2C52" w:rsidRDefault="00AE2C52" w:rsidP="00AE2C52">
      <w:pPr>
        <w:pStyle w:val="Bezmezer"/>
        <w:numPr>
          <w:ilvl w:val="1"/>
          <w:numId w:val="2"/>
        </w:numPr>
        <w:ind w:left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II. odst. 2 nově zní:</w:t>
      </w:r>
    </w:p>
    <w:p w:rsidR="00AE2C52" w:rsidRDefault="00AE2C52" w:rsidP="00AE2C52">
      <w:pPr>
        <w:pStyle w:val="Bezmezer"/>
        <w:ind w:left="284"/>
        <w:jc w:val="both"/>
        <w:rPr>
          <w:rFonts w:ascii="Times New Roman" w:hAnsi="Times New Roman" w:cs="Times New Roman"/>
        </w:rPr>
      </w:pPr>
      <w:r w:rsidRPr="00306690">
        <w:rPr>
          <w:rFonts w:ascii="Times New Roman" w:hAnsi="Times New Roman" w:cs="Times New Roman"/>
        </w:rPr>
        <w:t>Smluvní strany se dohodly, že dotace bude v plné výši poskytnuta převodem na bankovní účet Příjemce uvedený v záhlaví této smlouvy, a to do 60 dnů od dne, kdy bude Poskytovateli doručena výzva Příjemce o zaslání částky dotace. Předpokládaný termín</w:t>
      </w:r>
      <w:r>
        <w:rPr>
          <w:rFonts w:ascii="Times New Roman" w:hAnsi="Times New Roman" w:cs="Times New Roman"/>
        </w:rPr>
        <w:t xml:space="preserve"> odeslání výzvy je červenec </w:t>
      </w:r>
      <w:r w:rsidRPr="00306690">
        <w:rPr>
          <w:rFonts w:ascii="Times New Roman" w:hAnsi="Times New Roman" w:cs="Times New Roman"/>
          <w:b/>
        </w:rPr>
        <w:t>2022</w:t>
      </w:r>
      <w:r w:rsidRPr="00306690">
        <w:rPr>
          <w:rFonts w:ascii="Times New Roman" w:hAnsi="Times New Roman" w:cs="Times New Roman"/>
        </w:rPr>
        <w:t>.</w:t>
      </w:r>
    </w:p>
    <w:p w:rsidR="00AE2C52" w:rsidRDefault="00AE2C52" w:rsidP="00AE2C52">
      <w:pPr>
        <w:pStyle w:val="Bezmezer"/>
        <w:numPr>
          <w:ilvl w:val="1"/>
          <w:numId w:val="2"/>
        </w:numPr>
        <w:ind w:left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Čl. II. odst. 3 nově zní:</w:t>
      </w:r>
    </w:p>
    <w:p w:rsidR="00AE2C52" w:rsidRDefault="00AE2C52" w:rsidP="00AE2C52">
      <w:pPr>
        <w:pStyle w:val="Bezmezer"/>
        <w:ind w:left="284"/>
        <w:jc w:val="both"/>
        <w:rPr>
          <w:rFonts w:ascii="Times New Roman" w:hAnsi="Times New Roman" w:cs="Times New Roman"/>
        </w:rPr>
      </w:pPr>
      <w:r w:rsidRPr="00306690">
        <w:rPr>
          <w:rFonts w:ascii="Times New Roman" w:hAnsi="Times New Roman" w:cs="Times New Roman"/>
        </w:rPr>
        <w:t>Příjemce je po</w:t>
      </w:r>
      <w:r>
        <w:rPr>
          <w:rFonts w:ascii="Times New Roman" w:hAnsi="Times New Roman" w:cs="Times New Roman"/>
        </w:rPr>
        <w:t xml:space="preserve">vinen nejpozději do </w:t>
      </w:r>
      <w:r>
        <w:rPr>
          <w:rFonts w:ascii="Times New Roman" w:hAnsi="Times New Roman" w:cs="Times New Roman"/>
          <w:b/>
        </w:rPr>
        <w:t>30. 6. 2023</w:t>
      </w:r>
      <w:r w:rsidRPr="00306690">
        <w:rPr>
          <w:rFonts w:ascii="Times New Roman" w:hAnsi="Times New Roman" w:cs="Times New Roman"/>
        </w:rPr>
        <w:t xml:space="preserve"> předložit Poskytovateli vyúčtování dotace.</w:t>
      </w:r>
    </w:p>
    <w:p w:rsidR="00AE2C52" w:rsidRDefault="00AE2C52" w:rsidP="00AE2C52">
      <w:pPr>
        <w:pStyle w:val="Bezmezer"/>
        <w:numPr>
          <w:ilvl w:val="1"/>
          <w:numId w:val="2"/>
        </w:numPr>
        <w:ind w:left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Čl. III. odst. 1 nově zní:</w:t>
      </w:r>
    </w:p>
    <w:p w:rsidR="00AE2C52" w:rsidRDefault="00AE2C52" w:rsidP="00AE2C52">
      <w:pPr>
        <w:pStyle w:val="Bezmezer"/>
        <w:ind w:firstLine="284"/>
        <w:jc w:val="both"/>
        <w:rPr>
          <w:rFonts w:ascii="Times New Roman" w:hAnsi="Times New Roman" w:cs="Times New Roman"/>
        </w:rPr>
      </w:pPr>
      <w:r w:rsidRPr="00306690">
        <w:rPr>
          <w:rFonts w:ascii="Times New Roman" w:hAnsi="Times New Roman" w:cs="Times New Roman"/>
        </w:rPr>
        <w:t>Tato smlouva se uzavírá na dobu určitou do</w:t>
      </w:r>
      <w:r>
        <w:rPr>
          <w:rFonts w:ascii="Times New Roman" w:hAnsi="Times New Roman" w:cs="Times New Roman"/>
          <w:b/>
        </w:rPr>
        <w:t xml:space="preserve"> 31. 12. 2023</w:t>
      </w:r>
      <w:r w:rsidRPr="00306690">
        <w:rPr>
          <w:rFonts w:ascii="Times New Roman" w:hAnsi="Times New Roman" w:cs="Times New Roman"/>
        </w:rPr>
        <w:t>.</w:t>
      </w:r>
    </w:p>
    <w:p w:rsidR="00AE2C52" w:rsidRDefault="00AE2C52" w:rsidP="00AE2C52">
      <w:pPr>
        <w:pStyle w:val="Bezmezer"/>
        <w:ind w:left="-142" w:firstLine="708"/>
        <w:jc w:val="both"/>
        <w:rPr>
          <w:rFonts w:ascii="Times New Roman" w:hAnsi="Times New Roman" w:cs="Times New Roman"/>
        </w:rPr>
      </w:pPr>
    </w:p>
    <w:p w:rsidR="00AE2C52" w:rsidRDefault="00AE2C52" w:rsidP="00AE2C52">
      <w:pPr>
        <w:pStyle w:val="Bezmezer"/>
        <w:numPr>
          <w:ilvl w:val="0"/>
          <w:numId w:val="2"/>
        </w:numPr>
        <w:ind w:left="-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Ostatní části smlouvy zůstávají beze změny.</w:t>
      </w:r>
    </w:p>
    <w:p w:rsidR="00AE2C52" w:rsidRDefault="00AE2C52" w:rsidP="00AE2C52">
      <w:pPr>
        <w:pStyle w:val="Bezmezer"/>
        <w:ind w:left="720"/>
        <w:jc w:val="both"/>
        <w:rPr>
          <w:rFonts w:ascii="Times New Roman" w:hAnsi="Times New Roman" w:cs="Times New Roman"/>
        </w:rPr>
      </w:pPr>
    </w:p>
    <w:p w:rsidR="00AE2C52" w:rsidRDefault="00AE2C52" w:rsidP="00AE2C52">
      <w:pPr>
        <w:pStyle w:val="Bezmezer"/>
        <w:ind w:left="720"/>
        <w:jc w:val="both"/>
        <w:rPr>
          <w:rFonts w:ascii="Times New Roman" w:hAnsi="Times New Roman" w:cs="Times New Roman"/>
        </w:rPr>
      </w:pPr>
    </w:p>
    <w:p w:rsidR="00AE2C52" w:rsidRPr="001F6A51" w:rsidRDefault="00AE2C52" w:rsidP="00AE2C52">
      <w:pPr>
        <w:pStyle w:val="Bezmezer"/>
        <w:jc w:val="center"/>
        <w:rPr>
          <w:rFonts w:ascii="Times New Roman" w:hAnsi="Times New Roman" w:cs="Times New Roman"/>
          <w:b/>
        </w:rPr>
      </w:pPr>
      <w:r w:rsidRPr="001F6A51">
        <w:rPr>
          <w:rFonts w:ascii="Times New Roman" w:hAnsi="Times New Roman" w:cs="Times New Roman"/>
          <w:b/>
        </w:rPr>
        <w:t>Článek II.</w:t>
      </w:r>
    </w:p>
    <w:p w:rsidR="00AE2C52" w:rsidRDefault="00AE2C52" w:rsidP="00AE2C52">
      <w:pPr>
        <w:pStyle w:val="Bezmezer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Závěrečná ujednání</w:t>
      </w:r>
    </w:p>
    <w:p w:rsidR="00AE2C52" w:rsidRPr="00D96E7F" w:rsidRDefault="00AE2C52" w:rsidP="00AE2C52">
      <w:pPr>
        <w:pStyle w:val="Bezmezer"/>
        <w:ind w:left="720"/>
        <w:jc w:val="center"/>
        <w:rPr>
          <w:rFonts w:ascii="Times New Roman" w:hAnsi="Times New Roman" w:cs="Times New Roman"/>
          <w:b/>
        </w:rPr>
      </w:pPr>
    </w:p>
    <w:p w:rsidR="00AE2C52" w:rsidRPr="00D96E7F" w:rsidRDefault="00AE2C52" w:rsidP="00AE2C52">
      <w:pPr>
        <w:pStyle w:val="Bezmezer"/>
        <w:numPr>
          <w:ilvl w:val="0"/>
          <w:numId w:val="3"/>
        </w:numPr>
        <w:ind w:left="-148" w:hanging="357"/>
        <w:jc w:val="both"/>
        <w:rPr>
          <w:rFonts w:ascii="Times New Roman" w:hAnsi="Times New Roman" w:cs="Times New Roman"/>
        </w:rPr>
      </w:pPr>
      <w:r w:rsidRPr="00D96E7F">
        <w:rPr>
          <w:rFonts w:ascii="Times New Roman" w:hAnsi="Times New Roman" w:cs="Times New Roman"/>
        </w:rPr>
        <w:t>Smluvní strany berou na vědomí, že tento dodatek bude zveřejněn v registru smluv podle zákona č. 340/2015 Sb., o zvláštních podmínkách účinnosti některých smluv, uveřejňování těchto smluv a o registru smluv (zákon o registru smluv), ve znění pozdějších předpisů.</w:t>
      </w:r>
    </w:p>
    <w:p w:rsidR="00AE2C52" w:rsidRPr="00D96E7F" w:rsidRDefault="00AE2C52" w:rsidP="00AE2C52">
      <w:pPr>
        <w:pStyle w:val="Bezmezer"/>
        <w:numPr>
          <w:ilvl w:val="0"/>
          <w:numId w:val="3"/>
        </w:numPr>
        <w:ind w:left="-148" w:hanging="357"/>
        <w:jc w:val="both"/>
        <w:rPr>
          <w:rFonts w:ascii="Times New Roman" w:hAnsi="Times New Roman" w:cs="Times New Roman"/>
        </w:rPr>
      </w:pPr>
      <w:r w:rsidRPr="00D96E7F">
        <w:rPr>
          <w:rFonts w:ascii="Times New Roman" w:hAnsi="Times New Roman" w:cs="Times New Roman"/>
        </w:rPr>
        <w:t>Tento dodatek nabývá platnosti dnem jeho podpisu oběma smluvními stranami a účinnosti dnem jeho uveřejnění prostřednictvím registru smluv dle příslušných ustanovení zákona č. 340/2015 Sb., o zvláštních podmínkách účinnosti některých smluv, uveřejňování těchto smluv a o registru smluv (zákon o registru smluv), ve znění pozdějších předpisů.</w:t>
      </w:r>
    </w:p>
    <w:p w:rsidR="00AE2C52" w:rsidRPr="00A65C01" w:rsidRDefault="00AE2C52" w:rsidP="00AE2C52">
      <w:pPr>
        <w:pStyle w:val="Bezmezer"/>
        <w:numPr>
          <w:ilvl w:val="0"/>
          <w:numId w:val="3"/>
        </w:numPr>
        <w:ind w:left="-148" w:hanging="357"/>
        <w:jc w:val="both"/>
        <w:rPr>
          <w:rFonts w:ascii="Times New Roman" w:hAnsi="Times New Roman" w:cs="Times New Roman"/>
        </w:rPr>
      </w:pPr>
      <w:r w:rsidRPr="00A65C01">
        <w:rPr>
          <w:rFonts w:ascii="Times New Roman" w:hAnsi="Times New Roman" w:cs="Times New Roman"/>
        </w:rPr>
        <w:t xml:space="preserve">Příjemce prohlašuje, že toto právní jednání bylo schváleno na </w:t>
      </w:r>
      <w:r w:rsidRPr="00A65C01">
        <w:rPr>
          <w:rFonts w:ascii="Times New Roman" w:hAnsi="Times New Roman" w:cs="Times New Roman"/>
          <w:highlight w:val="yellow"/>
        </w:rPr>
        <w:t>…</w:t>
      </w:r>
      <w:r w:rsidRPr="00A65C01">
        <w:rPr>
          <w:rFonts w:ascii="Times New Roman" w:hAnsi="Times New Roman" w:cs="Times New Roman"/>
        </w:rPr>
        <w:t xml:space="preserve"> zasedání Rady města Olomouce dne</w:t>
      </w:r>
      <w:r>
        <w:rPr>
          <w:rFonts w:ascii="Times New Roman" w:hAnsi="Times New Roman" w:cs="Times New Roman"/>
        </w:rPr>
        <w:br/>
      </w:r>
      <w:r w:rsidRPr="00A65C01">
        <w:rPr>
          <w:rFonts w:ascii="Times New Roman" w:hAnsi="Times New Roman" w:cs="Times New Roman"/>
        </w:rPr>
        <w:t xml:space="preserve">6. 12. 2021, usnesením č. </w:t>
      </w:r>
      <w:proofErr w:type="gramStart"/>
      <w:r w:rsidRPr="00A65C01">
        <w:rPr>
          <w:rFonts w:ascii="Times New Roman" w:hAnsi="Times New Roman" w:cs="Times New Roman"/>
          <w:highlight w:val="yellow"/>
        </w:rPr>
        <w:t>…</w:t>
      </w:r>
      <w:r w:rsidRPr="00A65C01">
        <w:rPr>
          <w:rFonts w:ascii="Times New Roman" w:hAnsi="Times New Roman" w:cs="Times New Roman"/>
        </w:rPr>
        <w:t xml:space="preserve"> .</w:t>
      </w:r>
      <w:proofErr w:type="gramEnd"/>
    </w:p>
    <w:p w:rsidR="00AE2C52" w:rsidRPr="00A65C01" w:rsidRDefault="00AE2C52" w:rsidP="00AE2C52">
      <w:pPr>
        <w:pStyle w:val="Bezmezer"/>
        <w:numPr>
          <w:ilvl w:val="0"/>
          <w:numId w:val="3"/>
        </w:numPr>
        <w:ind w:left="-148" w:hanging="357"/>
        <w:jc w:val="both"/>
        <w:rPr>
          <w:rFonts w:ascii="Times New Roman" w:hAnsi="Times New Roman" w:cs="Times New Roman"/>
        </w:rPr>
      </w:pPr>
      <w:r w:rsidRPr="00A65C01">
        <w:rPr>
          <w:rFonts w:ascii="Times New Roman" w:hAnsi="Times New Roman" w:cs="Times New Roman"/>
        </w:rPr>
        <w:t>Poskytovatel prohlašuje, že toto právní jednání bylo schváleno Zastupitelstvem města Prostějova dne</w:t>
      </w:r>
      <w:r>
        <w:rPr>
          <w:rFonts w:ascii="Times New Roman" w:hAnsi="Times New Roman" w:cs="Times New Roman"/>
        </w:rPr>
        <w:br/>
      </w:r>
      <w:r w:rsidRPr="00A65C01">
        <w:rPr>
          <w:rFonts w:ascii="Times New Roman" w:hAnsi="Times New Roman" w:cs="Times New Roman"/>
        </w:rPr>
        <w:t xml:space="preserve">7. 12. 2021, usnesením č. </w:t>
      </w:r>
      <w:proofErr w:type="gramStart"/>
      <w:r w:rsidRPr="00A65C01">
        <w:rPr>
          <w:rFonts w:ascii="Times New Roman" w:hAnsi="Times New Roman" w:cs="Times New Roman"/>
          <w:highlight w:val="yellow"/>
        </w:rPr>
        <w:t>…</w:t>
      </w:r>
      <w:r w:rsidRPr="00A65C01">
        <w:rPr>
          <w:rFonts w:ascii="Times New Roman" w:hAnsi="Times New Roman" w:cs="Times New Roman"/>
        </w:rPr>
        <w:t xml:space="preserve"> .</w:t>
      </w:r>
      <w:proofErr w:type="gramEnd"/>
    </w:p>
    <w:p w:rsidR="00AE2C52" w:rsidRPr="00D96E7F" w:rsidRDefault="00AE2C52" w:rsidP="00AE2C52">
      <w:pPr>
        <w:pStyle w:val="Bezmezer"/>
        <w:numPr>
          <w:ilvl w:val="0"/>
          <w:numId w:val="3"/>
        </w:numPr>
        <w:ind w:left="-148" w:hanging="357"/>
        <w:rPr>
          <w:rFonts w:ascii="Times New Roman" w:hAnsi="Times New Roman" w:cs="Times New Roman"/>
        </w:rPr>
      </w:pPr>
      <w:r w:rsidRPr="00D96E7F">
        <w:rPr>
          <w:rFonts w:ascii="Times New Roman" w:hAnsi="Times New Roman" w:cs="Times New Roman"/>
        </w:rPr>
        <w:t>Tento dodatek je vyhotoven ve čtyřech stejnopisech, z nichž každá smluvní strana obdrží dvě vyhotovení.</w:t>
      </w:r>
    </w:p>
    <w:p w:rsidR="00AE2C52" w:rsidRPr="006E4DD6" w:rsidRDefault="00AE2C52" w:rsidP="00AE2C52">
      <w:pPr>
        <w:suppressAutoHyphens/>
      </w:pPr>
    </w:p>
    <w:p w:rsidR="00AE2C52" w:rsidRDefault="00AE2C52" w:rsidP="00AE2C52">
      <w:pPr>
        <w:suppressAutoHyphens/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AE2C52" w:rsidRPr="003E5DF6" w:rsidTr="00057584"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E2C52" w:rsidRPr="00FE242B" w:rsidRDefault="00AE2C52" w:rsidP="00057584">
            <w:pPr>
              <w:suppressAutoHyphens/>
              <w:ind w:left="360" w:hanging="360"/>
            </w:pPr>
            <w:r w:rsidRPr="00FE242B">
              <w:t>V Prostějově dne …</w:t>
            </w:r>
          </w:p>
          <w:p w:rsidR="00AE2C52" w:rsidRPr="00FE242B" w:rsidRDefault="00AE2C52" w:rsidP="00057584">
            <w:pPr>
              <w:suppressAutoHyphens/>
            </w:pPr>
          </w:p>
          <w:p w:rsidR="00AE2C52" w:rsidRPr="00FE242B" w:rsidRDefault="00AE2C52" w:rsidP="00057584">
            <w:pPr>
              <w:suppressAutoHyphens/>
              <w:ind w:left="360" w:hanging="360"/>
            </w:pPr>
            <w:r w:rsidRPr="00FE242B">
              <w:t>Za poskytovatele:</w:t>
            </w:r>
          </w:p>
        </w:tc>
        <w:tc>
          <w:tcPr>
            <w:tcW w:w="4606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E2C52" w:rsidRPr="00FE242B" w:rsidRDefault="00AE2C52" w:rsidP="00057584">
            <w:pPr>
              <w:suppressAutoHyphens/>
              <w:ind w:left="360" w:hanging="360"/>
            </w:pPr>
            <w:r w:rsidRPr="00FE242B">
              <w:t>V Olomouci dne …</w:t>
            </w:r>
          </w:p>
          <w:p w:rsidR="00AE2C52" w:rsidRPr="00FE242B" w:rsidRDefault="00AE2C52" w:rsidP="00057584">
            <w:pPr>
              <w:suppressAutoHyphens/>
              <w:ind w:left="360" w:hanging="360"/>
            </w:pPr>
          </w:p>
          <w:p w:rsidR="00AE2C52" w:rsidRPr="00FE242B" w:rsidRDefault="00AE2C52" w:rsidP="00057584">
            <w:pPr>
              <w:suppressAutoHyphens/>
            </w:pPr>
            <w:r w:rsidRPr="00FE242B">
              <w:t>Za příjemce:</w:t>
            </w:r>
          </w:p>
          <w:p w:rsidR="00AE2C52" w:rsidRPr="00FE242B" w:rsidRDefault="00AE2C52" w:rsidP="00057584">
            <w:pPr>
              <w:suppressAutoHyphens/>
            </w:pPr>
          </w:p>
        </w:tc>
      </w:tr>
    </w:tbl>
    <w:p w:rsidR="00AE2C52" w:rsidRDefault="00AE2C52" w:rsidP="00AE2C52">
      <w:pPr>
        <w:suppressAutoHyphens/>
      </w:pPr>
    </w:p>
    <w:p w:rsidR="00AE2C52" w:rsidRDefault="00AE2C52" w:rsidP="00AE2C52">
      <w:pPr>
        <w:suppressAutoHyphens/>
      </w:pPr>
    </w:p>
    <w:p w:rsidR="00AE2C52" w:rsidRPr="003E5DF6" w:rsidRDefault="00AE2C52" w:rsidP="00AE2C52">
      <w:pPr>
        <w:suppressAutoHyphens/>
      </w:pPr>
    </w:p>
    <w:p w:rsidR="00AE2C52" w:rsidRPr="003E5DF6" w:rsidRDefault="00AE2C52" w:rsidP="00AE2C52">
      <w:pPr>
        <w:suppressAutoHyphens/>
        <w:ind w:left="360" w:hanging="360"/>
      </w:pPr>
    </w:p>
    <w:tbl>
      <w:tblPr>
        <w:tblW w:w="9288" w:type="dxa"/>
        <w:tblLook w:val="01E0" w:firstRow="1" w:lastRow="1" w:firstColumn="1" w:lastColumn="1" w:noHBand="0" w:noVBand="0"/>
      </w:tblPr>
      <w:tblGrid>
        <w:gridCol w:w="3708"/>
        <w:gridCol w:w="1980"/>
        <w:gridCol w:w="3600"/>
      </w:tblGrid>
      <w:tr w:rsidR="00AE2C52" w:rsidRPr="003E5DF6" w:rsidTr="00057584">
        <w:tc>
          <w:tcPr>
            <w:tcW w:w="370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AE2C52" w:rsidRPr="003E5DF6" w:rsidRDefault="00AE2C52" w:rsidP="00057584">
            <w:pPr>
              <w:suppressAutoHyphens/>
              <w:ind w:left="360" w:hanging="360"/>
              <w:jc w:val="center"/>
            </w:pPr>
            <w:r w:rsidRPr="003E5DF6">
              <w:t>Mgr. František Jura</w:t>
            </w:r>
          </w:p>
        </w:tc>
        <w:tc>
          <w:tcPr>
            <w:tcW w:w="1980" w:type="dxa"/>
          </w:tcPr>
          <w:p w:rsidR="00AE2C52" w:rsidRPr="003E5DF6" w:rsidRDefault="00AE2C52" w:rsidP="00057584">
            <w:pPr>
              <w:suppressAutoHyphens/>
              <w:ind w:left="360" w:hanging="360"/>
              <w:jc w:val="center"/>
            </w:pPr>
          </w:p>
        </w:tc>
        <w:tc>
          <w:tcPr>
            <w:tcW w:w="3600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AE2C52" w:rsidRPr="003E5DF6" w:rsidRDefault="00AE2C52" w:rsidP="00057584">
            <w:pPr>
              <w:suppressAutoHyphens/>
              <w:ind w:left="360" w:hanging="360"/>
              <w:jc w:val="center"/>
            </w:pPr>
            <w:r w:rsidRPr="003E5DF6">
              <w:t xml:space="preserve">Mgr. Miroslav </w:t>
            </w:r>
            <w:proofErr w:type="spellStart"/>
            <w:r w:rsidRPr="003E5DF6">
              <w:t>Žbánek</w:t>
            </w:r>
            <w:proofErr w:type="spellEnd"/>
            <w:r w:rsidRPr="003E5DF6">
              <w:t>, MPA</w:t>
            </w:r>
          </w:p>
        </w:tc>
      </w:tr>
      <w:tr w:rsidR="00AE2C52" w:rsidRPr="003E5DF6" w:rsidTr="00057584">
        <w:trPr>
          <w:trHeight w:val="63"/>
        </w:trPr>
        <w:tc>
          <w:tcPr>
            <w:tcW w:w="3708" w:type="dxa"/>
          </w:tcPr>
          <w:p w:rsidR="00AE2C52" w:rsidRPr="003E5DF6" w:rsidRDefault="00AE2C52" w:rsidP="00057584">
            <w:pPr>
              <w:suppressAutoHyphens/>
              <w:ind w:left="360" w:hanging="360"/>
              <w:jc w:val="center"/>
            </w:pPr>
            <w:r w:rsidRPr="003E5DF6">
              <w:t>primátor</w:t>
            </w:r>
          </w:p>
        </w:tc>
        <w:tc>
          <w:tcPr>
            <w:tcW w:w="1980" w:type="dxa"/>
          </w:tcPr>
          <w:p w:rsidR="00AE2C52" w:rsidRPr="003E5DF6" w:rsidRDefault="00AE2C52" w:rsidP="00057584">
            <w:pPr>
              <w:suppressAutoHyphens/>
              <w:ind w:left="360" w:hanging="360"/>
              <w:jc w:val="center"/>
            </w:pPr>
          </w:p>
        </w:tc>
        <w:tc>
          <w:tcPr>
            <w:tcW w:w="3600" w:type="dxa"/>
          </w:tcPr>
          <w:p w:rsidR="00AE2C52" w:rsidRPr="003E5DF6" w:rsidRDefault="00AE2C52" w:rsidP="00057584">
            <w:pPr>
              <w:suppressAutoHyphens/>
              <w:ind w:left="360" w:hanging="360"/>
              <w:jc w:val="center"/>
            </w:pPr>
            <w:r w:rsidRPr="003E5DF6">
              <w:t>primátor</w:t>
            </w:r>
          </w:p>
        </w:tc>
      </w:tr>
    </w:tbl>
    <w:p w:rsidR="00AE2C52" w:rsidRDefault="00AE2C52" w:rsidP="00AE2C52">
      <w:pPr>
        <w:pStyle w:val="Bezmezer"/>
        <w:jc w:val="both"/>
        <w:rPr>
          <w:rFonts w:ascii="Times New Roman" w:hAnsi="Times New Roman" w:cs="Times New Roman"/>
        </w:rPr>
      </w:pPr>
    </w:p>
    <w:p w:rsidR="00AE2C52" w:rsidRPr="00306690" w:rsidRDefault="00AE2C52" w:rsidP="00AE2C52">
      <w:pPr>
        <w:pStyle w:val="Bezmezer"/>
        <w:jc w:val="both"/>
        <w:rPr>
          <w:rFonts w:ascii="Times New Roman" w:hAnsi="Times New Roman" w:cs="Times New Roman"/>
        </w:rPr>
      </w:pPr>
    </w:p>
    <w:p w:rsidR="00AE2C52" w:rsidRDefault="00AE2C52" w:rsidP="00AE2C52">
      <w:pPr>
        <w:rPr>
          <w:rFonts w:ascii="Arial" w:hAnsi="Arial" w:cs="Arial"/>
          <w:b/>
          <w:bCs/>
        </w:rPr>
      </w:pPr>
    </w:p>
    <w:p w:rsidR="00AE2C52" w:rsidRDefault="00AE2C52" w:rsidP="00AE2C52">
      <w:pPr>
        <w:rPr>
          <w:rFonts w:ascii="Arial" w:hAnsi="Arial" w:cs="Arial"/>
          <w:b/>
          <w:bCs/>
        </w:rPr>
      </w:pPr>
    </w:p>
    <w:p w:rsidR="00AE2C52" w:rsidRDefault="00AE2C52" w:rsidP="00AE2C52">
      <w:pPr>
        <w:rPr>
          <w:rFonts w:ascii="Arial" w:hAnsi="Arial" w:cs="Arial"/>
          <w:b/>
          <w:bCs/>
        </w:rPr>
      </w:pPr>
    </w:p>
    <w:p w:rsidR="00AE2C52" w:rsidRDefault="00AE2C52" w:rsidP="00AE2C52">
      <w:pPr>
        <w:rPr>
          <w:rFonts w:ascii="Arial" w:hAnsi="Arial" w:cs="Arial"/>
          <w:b/>
          <w:bCs/>
        </w:rPr>
      </w:pPr>
    </w:p>
    <w:p w:rsidR="00AE2C52" w:rsidRDefault="00AE2C52" w:rsidP="00AE2C52">
      <w:r>
        <w:t>Příloha č. 2 – veřejnoprávní smlouva z 5. 1. 2021</w:t>
      </w:r>
    </w:p>
    <w:p w:rsidR="00AE2C52" w:rsidRDefault="00AE2C52" w:rsidP="00AE2C52"/>
    <w:p w:rsidR="00AE2C52" w:rsidRDefault="00AE2C52" w:rsidP="00AE2C5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object w:dxaOrig="1520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7" o:title=""/>
          </v:shape>
          <o:OLEObject Type="Embed" ProgID="AcroExch.Document.DC" ShapeID="_x0000_i1025" DrawAspect="Icon" ObjectID="_1699777093" r:id="rId8"/>
        </w:object>
      </w:r>
    </w:p>
    <w:p w:rsidR="004E67C9" w:rsidRDefault="004E67C9"/>
    <w:sectPr w:rsidR="004E67C9" w:rsidSect="00B71A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5" w:right="1133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71C" w:rsidRDefault="004B671C">
      <w:r>
        <w:separator/>
      </w:r>
    </w:p>
  </w:endnote>
  <w:endnote w:type="continuationSeparator" w:id="0">
    <w:p w:rsidR="004B671C" w:rsidRDefault="004B6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686" w:rsidRDefault="0016168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006" w:rsidRDefault="00161686">
    <w:pPr>
      <w:pStyle w:val="Zpat"/>
      <w:pBdr>
        <w:top w:val="thinThickSmallGap" w:sz="24" w:space="1" w:color="823B0B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AE2C52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7. 12.</w:t>
    </w:r>
    <w:r w:rsidR="00AE2C52">
      <w:rPr>
        <w:rFonts w:ascii="Arial" w:eastAsiaTheme="majorEastAsia" w:hAnsi="Arial" w:cs="Arial"/>
        <w:sz w:val="20"/>
        <w:szCs w:val="20"/>
      </w:rPr>
      <w:t xml:space="preserve"> 2021</w:t>
    </w:r>
    <w:r w:rsidR="00AE2C52">
      <w:rPr>
        <w:rFonts w:ascii="Arial" w:eastAsiaTheme="majorEastAsia" w:hAnsi="Arial" w:cs="Arial"/>
        <w:sz w:val="20"/>
        <w:szCs w:val="20"/>
      </w:rPr>
      <w:tab/>
    </w:r>
    <w:r w:rsidR="00AE2C52">
      <w:rPr>
        <w:rFonts w:ascii="Arial" w:eastAsiaTheme="majorEastAsia" w:hAnsi="Arial" w:cs="Arial"/>
        <w:sz w:val="20"/>
        <w:szCs w:val="20"/>
      </w:rPr>
      <w:tab/>
    </w:r>
    <w:r w:rsidR="00AE2C52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AE2C52" w:rsidRPr="00844E83">
      <w:rPr>
        <w:rFonts w:ascii="Arial" w:eastAsiaTheme="minorEastAsia" w:hAnsi="Arial" w:cs="Arial"/>
        <w:sz w:val="20"/>
        <w:szCs w:val="20"/>
      </w:rPr>
      <w:fldChar w:fldCharType="begin"/>
    </w:r>
    <w:r w:rsidR="00AE2C52" w:rsidRPr="00844E83">
      <w:rPr>
        <w:rFonts w:ascii="Arial" w:hAnsi="Arial" w:cs="Arial"/>
        <w:sz w:val="20"/>
        <w:szCs w:val="20"/>
      </w:rPr>
      <w:instrText>PAGE   \* MERGEFORMAT</w:instrText>
    </w:r>
    <w:r w:rsidR="00AE2C52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F2EC1" w:rsidRPr="00DF2EC1">
      <w:rPr>
        <w:rFonts w:ascii="Arial" w:eastAsiaTheme="majorEastAsia" w:hAnsi="Arial" w:cs="Arial"/>
        <w:noProof/>
        <w:sz w:val="20"/>
        <w:szCs w:val="20"/>
      </w:rPr>
      <w:t>4</w:t>
    </w:r>
    <w:r w:rsidR="00AE2C52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E17E7" w:rsidRDefault="00AE2C52">
    <w:pPr>
      <w:pStyle w:val="Zpat"/>
      <w:pBdr>
        <w:top w:val="thinThickSmallGap" w:sz="24" w:space="1" w:color="823B0B" w:themeColor="accent2" w:themeShade="7F"/>
      </w:pBdr>
      <w:rPr>
        <w:rFonts w:ascii="Arial" w:eastAsiaTheme="majorEastAsia" w:hAnsi="Arial" w:cs="Arial"/>
        <w:sz w:val="20"/>
        <w:szCs w:val="20"/>
      </w:rPr>
    </w:pPr>
    <w:r w:rsidRPr="00FE17E7">
      <w:rPr>
        <w:rFonts w:ascii="Arial" w:eastAsiaTheme="majorEastAsia" w:hAnsi="Arial" w:cs="Arial"/>
        <w:sz w:val="20"/>
        <w:szCs w:val="20"/>
      </w:rPr>
      <w:t xml:space="preserve">Veřejnoprávní smlouva o poskytnutí dotace na vypracování koncepční části integrované strategie </w:t>
    </w:r>
    <w:r>
      <w:rPr>
        <w:rFonts w:ascii="Arial" w:eastAsiaTheme="majorEastAsia" w:hAnsi="Arial" w:cs="Arial"/>
        <w:sz w:val="20"/>
        <w:szCs w:val="20"/>
      </w:rPr>
      <w:br/>
    </w:r>
    <w:r w:rsidRPr="00FE17E7">
      <w:rPr>
        <w:rFonts w:ascii="Arial" w:eastAsiaTheme="majorEastAsia" w:hAnsi="Arial" w:cs="Arial"/>
        <w:sz w:val="20"/>
        <w:szCs w:val="20"/>
      </w:rPr>
      <w:t>ITI – dodatek č. 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686" w:rsidRDefault="0016168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71C" w:rsidRDefault="004B671C">
      <w:r>
        <w:separator/>
      </w:r>
    </w:p>
  </w:footnote>
  <w:footnote w:type="continuationSeparator" w:id="0">
    <w:p w:rsidR="004B671C" w:rsidRDefault="004B6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686" w:rsidRDefault="0016168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686" w:rsidRDefault="00161686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686" w:rsidRDefault="0016168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44420"/>
    <w:multiLevelType w:val="hybridMultilevel"/>
    <w:tmpl w:val="49E2E0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A6719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B6C77"/>
    <w:multiLevelType w:val="hybridMultilevel"/>
    <w:tmpl w:val="49E2E0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A6719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90DED"/>
    <w:multiLevelType w:val="hybridMultilevel"/>
    <w:tmpl w:val="A5ECCA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C52"/>
    <w:rsid w:val="00161686"/>
    <w:rsid w:val="001D4F64"/>
    <w:rsid w:val="004B671C"/>
    <w:rsid w:val="004E67C9"/>
    <w:rsid w:val="00AE2C52"/>
    <w:rsid w:val="00AE4592"/>
    <w:rsid w:val="00B5640B"/>
    <w:rsid w:val="00DF2EC1"/>
    <w:rsid w:val="00E7013A"/>
    <w:rsid w:val="00FA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3C07247-E32D-4194-9042-F2F81DA6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2C52"/>
    <w:rPr>
      <w:rFonts w:eastAsia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AE2C52"/>
    <w:pPr>
      <w:tabs>
        <w:tab w:val="left" w:pos="0"/>
      </w:tabs>
      <w:jc w:val="both"/>
    </w:pPr>
    <w:rPr>
      <w:sz w:val="20"/>
    </w:rPr>
  </w:style>
  <w:style w:type="character" w:customStyle="1" w:styleId="ZkladntextChar">
    <w:name w:val="Základní text Char"/>
    <w:basedOn w:val="Standardnpsmoodstavce"/>
    <w:link w:val="Zkladntext"/>
    <w:rsid w:val="00AE2C52"/>
    <w:rPr>
      <w:rFonts w:eastAsia="Times New Roman" w:cs="Times New Roman"/>
      <w:sz w:val="20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E2C5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E2C52"/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AE2C52"/>
    <w:pPr>
      <w:ind w:left="720"/>
      <w:contextualSpacing/>
    </w:pPr>
  </w:style>
  <w:style w:type="table" w:styleId="Mkatabulky">
    <w:name w:val="Table Grid"/>
    <w:basedOn w:val="Normlntabulka"/>
    <w:uiPriority w:val="59"/>
    <w:rsid w:val="00AE2C52"/>
    <w:rPr>
      <w:rFonts w:eastAsia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AE2C52"/>
    <w:rPr>
      <w:rFonts w:asciiTheme="minorHAnsi" w:hAnsiTheme="minorHAnsi"/>
    </w:rPr>
  </w:style>
  <w:style w:type="character" w:styleId="Siln">
    <w:name w:val="Strong"/>
    <w:qFormat/>
    <w:rsid w:val="00AE2C52"/>
    <w:rPr>
      <w:rFonts w:cs="Times New Roman"/>
      <w:b/>
    </w:rPr>
  </w:style>
  <w:style w:type="paragraph" w:styleId="Zhlav">
    <w:name w:val="header"/>
    <w:basedOn w:val="Normln"/>
    <w:link w:val="ZhlavChar"/>
    <w:uiPriority w:val="99"/>
    <w:unhideWhenUsed/>
    <w:rsid w:val="0016168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61686"/>
    <w:rPr>
      <w:rFonts w:eastAsia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941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Meisselová Petra</dc:creator>
  <cp:keywords/>
  <dc:description/>
  <cp:lastModifiedBy>Meisselová Petra</cp:lastModifiedBy>
  <cp:revision>4</cp:revision>
  <dcterms:created xsi:type="dcterms:W3CDTF">2021-11-30T09:00:00Z</dcterms:created>
  <dcterms:modified xsi:type="dcterms:W3CDTF">2021-11-30T10:31:00Z</dcterms:modified>
</cp:coreProperties>
</file>