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17" w:rsidRDefault="00354CAE" w:rsidP="007634A4">
      <w:pPr>
        <w:ind w:left="5670" w:hanging="1134"/>
        <w:rPr>
          <w:rFonts w:cs="Arial"/>
          <w:bCs/>
          <w:sz w:val="20"/>
          <w:szCs w:val="20"/>
        </w:rPr>
      </w:pPr>
      <w:bookmarkStart w:id="0" w:name="_GoBack"/>
      <w:bookmarkEnd w:id="0"/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5E2E17">
        <w:rPr>
          <w:rFonts w:cs="Arial"/>
          <w:bCs/>
          <w:sz w:val="20"/>
          <w:szCs w:val="20"/>
        </w:rPr>
        <w:t>Rada města</w:t>
      </w:r>
    </w:p>
    <w:p w:rsidR="005E2E17" w:rsidRDefault="005E2E17" w:rsidP="007634A4">
      <w:pPr>
        <w:ind w:left="5670" w:hanging="1134"/>
        <w:rPr>
          <w:rFonts w:cs="Arial"/>
          <w:bCs/>
          <w:sz w:val="20"/>
          <w:szCs w:val="20"/>
        </w:rPr>
      </w:pPr>
    </w:p>
    <w:p w:rsidR="00A7013F" w:rsidRDefault="001E7202" w:rsidP="005E2E17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Mgr. František Jura</w:t>
      </w:r>
      <w:r w:rsidR="00A7013F">
        <w:rPr>
          <w:rFonts w:cs="Arial"/>
          <w:bCs/>
          <w:sz w:val="20"/>
          <w:szCs w:val="20"/>
        </w:rPr>
        <w:t xml:space="preserve"> </w:t>
      </w:r>
      <w:r w:rsidR="00D3777E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primátor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</w:t>
      </w:r>
      <w:r w:rsidR="007634A4">
        <w:rPr>
          <w:rFonts w:cs="Arial"/>
          <w:bCs/>
          <w:sz w:val="20"/>
          <w:szCs w:val="20"/>
        </w:rPr>
        <w:t>y</w:t>
      </w:r>
      <w:r w:rsidRPr="00354CAE">
        <w:rPr>
          <w:rFonts w:cs="Arial"/>
          <w:bCs/>
          <w:sz w:val="20"/>
          <w:szCs w:val="20"/>
        </w:rPr>
        <w:t>:</w:t>
      </w:r>
      <w:r w:rsidR="00A7013F">
        <w:rPr>
          <w:rFonts w:cs="Arial"/>
          <w:bCs/>
          <w:sz w:val="20"/>
          <w:szCs w:val="20"/>
        </w:rPr>
        <w:t xml:space="preserve"> </w:t>
      </w:r>
      <w:r w:rsidR="00A7013F">
        <w:rPr>
          <w:rFonts w:cs="Arial"/>
          <w:bCs/>
          <w:sz w:val="20"/>
          <w:szCs w:val="20"/>
        </w:rPr>
        <w:tab/>
      </w:r>
      <w:r w:rsidR="00B71E8E">
        <w:rPr>
          <w:rFonts w:cs="Arial"/>
          <w:bCs/>
          <w:sz w:val="20"/>
          <w:szCs w:val="20"/>
        </w:rPr>
        <w:t>Mgr. Jana Orságová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>kancelář tajemníka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425B5E" w:rsidRDefault="00E52256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B71E8E">
        <w:rPr>
          <w:rFonts w:cs="Arial"/>
          <w:bCs/>
          <w:sz w:val="20"/>
          <w:szCs w:val="20"/>
        </w:rPr>
        <w:t>Mgr. Lenka Tisoňová</w:t>
      </w:r>
    </w:p>
    <w:p w:rsidR="00B71E8E" w:rsidRDefault="00B71E8E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vedoucí právního oddělení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4B7918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4B7918">
        <w:rPr>
          <w:rFonts w:cs="Arial"/>
          <w:bCs/>
          <w:sz w:val="36"/>
          <w:szCs w:val="36"/>
        </w:rPr>
        <w:t>07</w:t>
      </w:r>
      <w:r w:rsidR="001F06AC">
        <w:rPr>
          <w:rFonts w:cs="Arial"/>
          <w:bCs/>
          <w:sz w:val="36"/>
          <w:szCs w:val="36"/>
        </w:rPr>
        <w:t xml:space="preserve">. </w:t>
      </w:r>
      <w:r w:rsidR="007634A4">
        <w:rPr>
          <w:rFonts w:cs="Arial"/>
          <w:bCs/>
          <w:sz w:val="36"/>
          <w:szCs w:val="36"/>
        </w:rPr>
        <w:t>1</w:t>
      </w:r>
      <w:r w:rsidR="004B7918">
        <w:rPr>
          <w:rFonts w:cs="Arial"/>
          <w:bCs/>
          <w:sz w:val="36"/>
          <w:szCs w:val="36"/>
        </w:rPr>
        <w:t>2</w:t>
      </w:r>
      <w:r w:rsidR="001F06AC">
        <w:rPr>
          <w:rFonts w:cs="Arial"/>
          <w:bCs/>
          <w:sz w:val="36"/>
          <w:szCs w:val="36"/>
        </w:rPr>
        <w:t xml:space="preserve">. </w:t>
      </w:r>
      <w:r w:rsidR="00A7013F">
        <w:rPr>
          <w:rFonts w:cs="Arial"/>
          <w:bCs/>
          <w:sz w:val="36"/>
          <w:szCs w:val="36"/>
        </w:rPr>
        <w:t>20</w:t>
      </w:r>
      <w:r w:rsidR="001F06AC">
        <w:rPr>
          <w:rFonts w:cs="Arial"/>
          <w:bCs/>
          <w:sz w:val="36"/>
          <w:szCs w:val="36"/>
        </w:rPr>
        <w:t>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7634A4" w:rsidRDefault="007634A4" w:rsidP="001F06AC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b/>
        </w:rPr>
      </w:pPr>
      <w:r>
        <w:rPr>
          <w:b/>
        </w:rPr>
        <w:t xml:space="preserve">Projednání výsledků kontroly samostatné působnosti </w:t>
      </w:r>
    </w:p>
    <w:p w:rsidR="007634A4" w:rsidRDefault="007634A4" w:rsidP="001F06AC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b/>
        </w:rPr>
      </w:pPr>
      <w:r>
        <w:rPr>
          <w:b/>
        </w:rPr>
        <w:t>statutárního města Prostějova</w:t>
      </w:r>
      <w:r w:rsidR="00087AA7">
        <w:rPr>
          <w:b/>
        </w:rPr>
        <w:t xml:space="preserve"> provedené</w:t>
      </w:r>
      <w:r>
        <w:rPr>
          <w:b/>
        </w:rPr>
        <w:t xml:space="preserve"> Ministerstvem vnitra</w:t>
      </w:r>
      <w:r w:rsidR="00AE74C8">
        <w:rPr>
          <w:b/>
        </w:rPr>
        <w:t xml:space="preserve"> ČR</w:t>
      </w:r>
    </w:p>
    <w:p w:rsidR="007634A4" w:rsidRPr="00354CAE" w:rsidRDefault="007634A4" w:rsidP="001F06AC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cs="Arial"/>
          <w:szCs w:val="20"/>
        </w:rPr>
      </w:pPr>
      <w:r w:rsidRPr="00354CAE">
        <w:rPr>
          <w:rFonts w:cs="Arial"/>
          <w:szCs w:val="20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F64120" w:rsidRDefault="00F64120" w:rsidP="00B8533E">
      <w:pPr>
        <w:rPr>
          <w:rFonts w:cs="Arial"/>
          <w:b/>
        </w:rPr>
      </w:pPr>
      <w:r>
        <w:rPr>
          <w:rFonts w:cs="Arial"/>
          <w:b/>
        </w:rPr>
        <w:t xml:space="preserve">Zastupitelstvo města </w:t>
      </w:r>
      <w:r w:rsidR="00FC0A34">
        <w:rPr>
          <w:rFonts w:cs="Arial"/>
          <w:b/>
        </w:rPr>
        <w:t xml:space="preserve">Prostějova </w:t>
      </w:r>
      <w:r>
        <w:rPr>
          <w:rFonts w:cs="Arial"/>
          <w:b/>
        </w:rPr>
        <w:t xml:space="preserve"> </w:t>
      </w:r>
    </w:p>
    <w:p w:rsidR="00F64120" w:rsidRDefault="00F64120" w:rsidP="00B8533E">
      <w:pPr>
        <w:rPr>
          <w:rFonts w:cs="Arial"/>
          <w:b/>
        </w:rPr>
      </w:pPr>
    </w:p>
    <w:p w:rsidR="001F06AC" w:rsidRDefault="00087AA7" w:rsidP="001F06AC">
      <w:pPr>
        <w:pStyle w:val="Zhlav"/>
        <w:rPr>
          <w:b/>
        </w:rPr>
      </w:pPr>
      <w:r>
        <w:rPr>
          <w:b/>
        </w:rPr>
        <w:t xml:space="preserve">projednalo </w:t>
      </w:r>
    </w:p>
    <w:p w:rsidR="00087AA7" w:rsidRDefault="00087AA7" w:rsidP="001F06AC">
      <w:pPr>
        <w:pStyle w:val="Zhlav"/>
        <w:rPr>
          <w:b/>
        </w:rPr>
      </w:pPr>
    </w:p>
    <w:p w:rsidR="00D31178" w:rsidRDefault="004B7918" w:rsidP="00D818AE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  <w:r w:rsidRPr="00EC3201">
        <w:rPr>
          <w:rFonts w:cs="Arial"/>
          <w:b/>
          <w:bCs/>
        </w:rPr>
        <w:t>výsledky kontroly samostatné působnosti statutárního města Prostějova provedené Ministerstvem vnitra ČR, dne 19.10.2021</w:t>
      </w:r>
      <w:r>
        <w:rPr>
          <w:rFonts w:cs="Arial"/>
          <w:b/>
          <w:bCs/>
        </w:rPr>
        <w:t>, včetně</w:t>
      </w:r>
      <w:r w:rsidRPr="00EC320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Zprávy o odstranění nedostatků dle přílohy č. 2 k tomuto materiálu.</w:t>
      </w:r>
    </w:p>
    <w:p w:rsidR="00487A21" w:rsidRDefault="00487A21" w:rsidP="00D818AE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487A21" w:rsidRDefault="00487A21" w:rsidP="00D818AE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487A21" w:rsidRDefault="00487A21" w:rsidP="00D818AE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487A21" w:rsidRDefault="00487A21" w:rsidP="00D818AE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487A21" w:rsidRDefault="00487A21" w:rsidP="00D818AE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487A21" w:rsidRDefault="00487A21" w:rsidP="00D818AE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487A21" w:rsidRPr="00D818AE" w:rsidRDefault="00487A21" w:rsidP="00D818AE">
      <w:pPr>
        <w:tabs>
          <w:tab w:val="left" w:pos="-284"/>
          <w:tab w:val="left" w:pos="0"/>
        </w:tabs>
        <w:jc w:val="both"/>
        <w:rPr>
          <w:rFonts w:cs="Arial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050"/>
        <w:tblW w:w="0" w:type="auto"/>
        <w:tblLook w:val="04A0" w:firstRow="1" w:lastRow="0" w:firstColumn="1" w:lastColumn="0" w:noHBand="0" w:noVBand="1"/>
      </w:tblPr>
      <w:tblGrid>
        <w:gridCol w:w="2234"/>
        <w:gridCol w:w="3827"/>
        <w:gridCol w:w="1570"/>
        <w:gridCol w:w="1799"/>
      </w:tblGrid>
      <w:tr w:rsidR="00162102" w:rsidRPr="00354CAE" w:rsidTr="00B71AAE">
        <w:tc>
          <w:tcPr>
            <w:tcW w:w="9430" w:type="dxa"/>
            <w:gridSpan w:val="4"/>
          </w:tcPr>
          <w:p w:rsidR="00162102" w:rsidRPr="00FE3AB7" w:rsidRDefault="00162102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162102" w:rsidRPr="003E005F" w:rsidTr="00B71AAE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827" w:type="dxa"/>
          </w:tcPr>
          <w:p w:rsidR="00162102" w:rsidRPr="00153B77" w:rsidRDefault="00153B77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Mgr. František Jura </w:t>
            </w:r>
          </w:p>
          <w:p w:rsidR="00153B77" w:rsidRDefault="004E28D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</w:t>
            </w:r>
            <w:r w:rsidR="00153B77" w:rsidRPr="00153B77">
              <w:rPr>
                <w:rFonts w:cs="Arial"/>
                <w:bCs/>
                <w:i/>
                <w:sz w:val="20"/>
                <w:szCs w:val="20"/>
              </w:rPr>
              <w:t xml:space="preserve">rimátor </w:t>
            </w:r>
          </w:p>
          <w:p w:rsidR="00162102" w:rsidRPr="00153B77" w:rsidRDefault="00162102" w:rsidP="004B7918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:rsidR="00162102" w:rsidRPr="003E005F" w:rsidRDefault="004B7918" w:rsidP="00945B7C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</w:t>
            </w:r>
            <w:r w:rsidR="00945B7C">
              <w:rPr>
                <w:rFonts w:cs="Arial"/>
                <w:bCs/>
                <w:i/>
                <w:sz w:val="20"/>
                <w:szCs w:val="20"/>
              </w:rPr>
              <w:t>9</w:t>
            </w:r>
            <w:r w:rsidR="00087AA7">
              <w:rPr>
                <w:rFonts w:cs="Arial"/>
                <w:bCs/>
                <w:i/>
                <w:sz w:val="20"/>
                <w:szCs w:val="20"/>
              </w:rPr>
              <w:t>.11.2021</w:t>
            </w:r>
          </w:p>
        </w:tc>
        <w:tc>
          <w:tcPr>
            <w:tcW w:w="1799" w:type="dxa"/>
            <w:vAlign w:val="bottom"/>
          </w:tcPr>
          <w:p w:rsidR="00162102" w:rsidRPr="003E005F" w:rsidRDefault="000C011E" w:rsidP="000C011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František Jura v. r. </w:t>
            </w:r>
          </w:p>
        </w:tc>
      </w:tr>
      <w:tr w:rsidR="00E302A3" w:rsidRPr="003E005F" w:rsidTr="00410FB7">
        <w:tc>
          <w:tcPr>
            <w:tcW w:w="2234" w:type="dxa"/>
          </w:tcPr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827" w:type="dxa"/>
          </w:tcPr>
          <w:p w:rsidR="00E302A3" w:rsidRPr="00153B77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Jana Orságová</w:t>
            </w:r>
            <w:r w:rsidRPr="00153B77">
              <w:rPr>
                <w:rFonts w:cs="Arial"/>
                <w:bCs/>
                <w:i/>
                <w:sz w:val="20"/>
                <w:szCs w:val="20"/>
              </w:rPr>
              <w:br/>
              <w:t xml:space="preserve">vedoucí OKT </w:t>
            </w:r>
          </w:p>
        </w:tc>
        <w:tc>
          <w:tcPr>
            <w:tcW w:w="1570" w:type="dxa"/>
          </w:tcPr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4B7918" w:rsidP="00945B7C">
            <w:pPr>
              <w:jc w:val="center"/>
            </w:pPr>
            <w:r>
              <w:rPr>
                <w:rFonts w:cs="Arial"/>
                <w:bCs/>
                <w:i/>
                <w:sz w:val="20"/>
                <w:szCs w:val="20"/>
              </w:rPr>
              <w:t>2</w:t>
            </w:r>
            <w:r w:rsidR="00945B7C">
              <w:rPr>
                <w:rFonts w:cs="Arial"/>
                <w:bCs/>
                <w:i/>
                <w:sz w:val="20"/>
                <w:szCs w:val="20"/>
              </w:rPr>
              <w:t>9</w:t>
            </w:r>
            <w:r w:rsidR="00087AA7">
              <w:rPr>
                <w:rFonts w:cs="Arial"/>
                <w:bCs/>
                <w:i/>
                <w:sz w:val="20"/>
                <w:szCs w:val="20"/>
              </w:rPr>
              <w:t>.11.2021</w:t>
            </w:r>
          </w:p>
        </w:tc>
        <w:tc>
          <w:tcPr>
            <w:tcW w:w="1799" w:type="dxa"/>
            <w:vAlign w:val="bottom"/>
          </w:tcPr>
          <w:p w:rsidR="00E302A3" w:rsidRPr="003E005F" w:rsidRDefault="000C011E" w:rsidP="000C0D0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Mgr. Jana Orságová v. r.</w:t>
            </w:r>
          </w:p>
        </w:tc>
      </w:tr>
      <w:tr w:rsidR="00E302A3" w:rsidRPr="003E005F" w:rsidTr="00410FB7">
        <w:tc>
          <w:tcPr>
            <w:tcW w:w="2234" w:type="dxa"/>
          </w:tcPr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E302A3" w:rsidRPr="003E005F" w:rsidRDefault="00E302A3" w:rsidP="00087AA7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827" w:type="dxa"/>
          </w:tcPr>
          <w:p w:rsidR="00087AA7" w:rsidRDefault="00087AA7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Pr="00153B77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Lenka Tisoňová</w:t>
            </w:r>
          </w:p>
          <w:p w:rsidR="00E302A3" w:rsidRPr="00153B77" w:rsidRDefault="004E28D2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</w:t>
            </w:r>
            <w:r w:rsidR="00E302A3" w:rsidRPr="00153B77">
              <w:rPr>
                <w:rFonts w:cs="Arial"/>
                <w:bCs/>
                <w:i/>
                <w:sz w:val="20"/>
                <w:szCs w:val="20"/>
              </w:rPr>
              <w:t xml:space="preserve">edoucí právního oddělení OKT </w:t>
            </w:r>
          </w:p>
        </w:tc>
        <w:tc>
          <w:tcPr>
            <w:tcW w:w="1570" w:type="dxa"/>
          </w:tcPr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4B7918" w:rsidP="00945B7C">
            <w:pPr>
              <w:jc w:val="center"/>
            </w:pPr>
            <w:r>
              <w:rPr>
                <w:rFonts w:cs="Arial"/>
                <w:bCs/>
                <w:i/>
                <w:sz w:val="20"/>
                <w:szCs w:val="20"/>
              </w:rPr>
              <w:t>2</w:t>
            </w:r>
            <w:r w:rsidR="00945B7C">
              <w:rPr>
                <w:rFonts w:cs="Arial"/>
                <w:bCs/>
                <w:i/>
                <w:sz w:val="20"/>
                <w:szCs w:val="20"/>
              </w:rPr>
              <w:t>9.</w:t>
            </w:r>
            <w:r w:rsidR="00087AA7">
              <w:rPr>
                <w:rFonts w:cs="Arial"/>
                <w:bCs/>
                <w:i/>
                <w:sz w:val="20"/>
                <w:szCs w:val="20"/>
              </w:rPr>
              <w:t>11.2021</w:t>
            </w:r>
          </w:p>
        </w:tc>
        <w:tc>
          <w:tcPr>
            <w:tcW w:w="1799" w:type="dxa"/>
            <w:vAlign w:val="bottom"/>
          </w:tcPr>
          <w:p w:rsidR="00087AA7" w:rsidRPr="003E005F" w:rsidRDefault="000C011E" w:rsidP="00087AA7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Lenka Tisoňová v. r. </w:t>
            </w:r>
          </w:p>
        </w:tc>
      </w:tr>
    </w:tbl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C6198A" w:rsidRDefault="00C6198A" w:rsidP="005D686B">
      <w:pPr>
        <w:pStyle w:val="Zkladntext32"/>
        <w:rPr>
          <w:bCs/>
          <w:sz w:val="24"/>
          <w:szCs w:val="24"/>
        </w:rPr>
      </w:pPr>
    </w:p>
    <w:p w:rsidR="004B7918" w:rsidRDefault="004B7918" w:rsidP="005D686B">
      <w:pPr>
        <w:pStyle w:val="Zkladntext32"/>
        <w:rPr>
          <w:bCs/>
          <w:sz w:val="24"/>
          <w:szCs w:val="24"/>
        </w:rPr>
      </w:pPr>
    </w:p>
    <w:p w:rsidR="004B7918" w:rsidRDefault="004B7918" w:rsidP="005D686B">
      <w:pPr>
        <w:pStyle w:val="Zkladntext32"/>
        <w:rPr>
          <w:bCs/>
          <w:sz w:val="24"/>
          <w:szCs w:val="24"/>
        </w:rPr>
      </w:pPr>
    </w:p>
    <w:p w:rsidR="005D686B" w:rsidRDefault="005D686B" w:rsidP="005D686B">
      <w:pPr>
        <w:pStyle w:val="Zkladntext32"/>
        <w:rPr>
          <w:rFonts w:cs="Arial"/>
          <w:bCs/>
          <w:sz w:val="24"/>
          <w:szCs w:val="24"/>
        </w:rPr>
      </w:pPr>
      <w:r w:rsidRPr="00FC0A34">
        <w:rPr>
          <w:rFonts w:cs="Arial"/>
          <w:bCs/>
          <w:sz w:val="24"/>
          <w:szCs w:val="24"/>
        </w:rPr>
        <w:lastRenderedPageBreak/>
        <w:t>Důvodová zpráva:</w:t>
      </w:r>
    </w:p>
    <w:p w:rsidR="004B7918" w:rsidRDefault="004B7918" w:rsidP="004B7918">
      <w:pPr>
        <w:shd w:val="clear" w:color="auto" w:fill="FFFFFF"/>
        <w:jc w:val="both"/>
        <w:rPr>
          <w:rFonts w:cs="Arial"/>
          <w:color w:val="000000"/>
        </w:rPr>
      </w:pPr>
      <w:r w:rsidRPr="00221119">
        <w:rPr>
          <w:rFonts w:cs="Arial"/>
          <w:color w:val="000000"/>
        </w:rPr>
        <w:t xml:space="preserve">Dne 19.10.2021 byla na Magistrátu města Prostějova provedena kontrola výkonu samostatné působnosti statutárního města Prostějova, Ministerstvem vnitra ČR, odborem dozoru a kontroly. Kontrolované období bylo vymezeno od 01.10.2020 do 19.10.2021. </w:t>
      </w:r>
    </w:p>
    <w:p w:rsidR="004B7918" w:rsidRDefault="004B7918" w:rsidP="004B7918">
      <w:pPr>
        <w:shd w:val="clear" w:color="auto" w:fill="FFFFFF"/>
        <w:jc w:val="both"/>
        <w:rPr>
          <w:rFonts w:cs="Arial"/>
          <w:color w:val="000000"/>
        </w:rPr>
      </w:pPr>
    </w:p>
    <w:p w:rsidR="004B7918" w:rsidRPr="00221119" w:rsidRDefault="000A62C7" w:rsidP="004B7918">
      <w:p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Jednalo se o velmi rozsáhlou kontrolu, která</w:t>
      </w:r>
      <w:r w:rsidR="004B7918" w:rsidRPr="00221119">
        <w:rPr>
          <w:rFonts w:cs="Arial"/>
          <w:color w:val="000000"/>
        </w:rPr>
        <w:t xml:space="preserve"> byla zaměřena na tyto oblasti samostatné působnosti města: </w:t>
      </w:r>
    </w:p>
    <w:p w:rsidR="004B7918" w:rsidRDefault="004B7918" w:rsidP="004B7918">
      <w:pPr>
        <w:shd w:val="clear" w:color="auto" w:fill="FFFFFF"/>
        <w:jc w:val="both"/>
        <w:rPr>
          <w:rFonts w:cs="Arial"/>
          <w:color w:val="000000"/>
        </w:rPr>
      </w:pPr>
    </w:p>
    <w:p w:rsidR="004B7918" w:rsidRPr="00A24D15" w:rsidRDefault="004B7918" w:rsidP="004B7918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rFonts w:cs="Arial"/>
          <w:color w:val="000000"/>
        </w:rPr>
      </w:pPr>
      <w:r w:rsidRPr="00A24D15">
        <w:rPr>
          <w:rFonts w:cs="Arial"/>
          <w:color w:val="000000"/>
        </w:rPr>
        <w:t>Pravidla pro svolávání a konání</w:t>
      </w:r>
      <w:r>
        <w:rPr>
          <w:rFonts w:cs="Arial"/>
          <w:color w:val="000000"/>
        </w:rPr>
        <w:t xml:space="preserve"> zasedání zastupitelstva města </w:t>
      </w:r>
      <w:r w:rsidRPr="00A24D15">
        <w:rPr>
          <w:rFonts w:cs="Arial"/>
          <w:color w:val="000000"/>
        </w:rPr>
        <w:t xml:space="preserve"> </w:t>
      </w:r>
    </w:p>
    <w:p w:rsidR="004B7918" w:rsidRPr="00A24D15" w:rsidRDefault="004B7918" w:rsidP="004B7918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rFonts w:cs="Arial"/>
          <w:color w:val="000000"/>
        </w:rPr>
      </w:pPr>
      <w:r w:rsidRPr="00A24D15">
        <w:rPr>
          <w:rFonts w:cs="Arial"/>
          <w:color w:val="000000"/>
        </w:rPr>
        <w:t>Dodržování postupu při naplňování p</w:t>
      </w:r>
      <w:r>
        <w:rPr>
          <w:rFonts w:cs="Arial"/>
          <w:color w:val="000000"/>
        </w:rPr>
        <w:t xml:space="preserve">ravidel pro činnost rady města </w:t>
      </w:r>
    </w:p>
    <w:p w:rsidR="004B7918" w:rsidRPr="00A24D15" w:rsidRDefault="004B7918" w:rsidP="004B7918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rFonts w:cs="Arial"/>
          <w:color w:val="000000"/>
        </w:rPr>
      </w:pPr>
      <w:r w:rsidRPr="00A24D15">
        <w:rPr>
          <w:rFonts w:cs="Arial"/>
          <w:color w:val="000000"/>
        </w:rPr>
        <w:t xml:space="preserve">Zřízení a složení výborů zastupitelstva města </w:t>
      </w:r>
    </w:p>
    <w:p w:rsidR="004B7918" w:rsidRPr="00A24D15" w:rsidRDefault="004B7918" w:rsidP="004B7918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rFonts w:cs="Arial"/>
          <w:color w:val="000000"/>
        </w:rPr>
      </w:pPr>
      <w:r w:rsidRPr="00A24D15">
        <w:rPr>
          <w:rFonts w:cs="Arial"/>
          <w:color w:val="000000"/>
        </w:rPr>
        <w:t>Nakládání s hmotným nemovitým majetkem města</w:t>
      </w:r>
    </w:p>
    <w:p w:rsidR="004B7918" w:rsidRPr="00A24D15" w:rsidRDefault="004B7918" w:rsidP="004B7918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rFonts w:cs="Arial"/>
        </w:rPr>
      </w:pPr>
      <w:r w:rsidRPr="00A24D15">
        <w:rPr>
          <w:rFonts w:cs="Arial"/>
        </w:rPr>
        <w:t>Evidence a dostupnost právních předpisů města (kontrola obecně závazných vyhlášek města)</w:t>
      </w:r>
    </w:p>
    <w:p w:rsidR="004B7918" w:rsidRPr="00A24D15" w:rsidRDefault="004B7918" w:rsidP="004B7918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rFonts w:cs="Arial"/>
        </w:rPr>
      </w:pPr>
      <w:r w:rsidRPr="00A24D15">
        <w:rPr>
          <w:rFonts w:cs="Arial"/>
        </w:rPr>
        <w:t>Projednání závěrečného účtu města a zprávy o výsledcích přezkoumání hospodaření</w:t>
      </w:r>
    </w:p>
    <w:p w:rsidR="004B7918" w:rsidRPr="00A24D15" w:rsidRDefault="004B7918" w:rsidP="004B7918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rFonts w:cs="Arial"/>
        </w:rPr>
      </w:pPr>
      <w:r w:rsidRPr="00A24D15">
        <w:rPr>
          <w:rFonts w:cs="Arial"/>
        </w:rPr>
        <w:t xml:space="preserve">Dodržování postupu při vedení úřední desky dle § 26 zákona č. 500/2004, správní řád, ve znění pozdějších předpisů </w:t>
      </w:r>
    </w:p>
    <w:p w:rsidR="004B7918" w:rsidRPr="00A24D15" w:rsidRDefault="004B7918" w:rsidP="004B7918">
      <w:pPr>
        <w:pStyle w:val="Odstavecseseznamem"/>
        <w:numPr>
          <w:ilvl w:val="0"/>
          <w:numId w:val="50"/>
        </w:numPr>
        <w:shd w:val="clear" w:color="auto" w:fill="FFFFFF"/>
        <w:jc w:val="both"/>
        <w:rPr>
          <w:rFonts w:cs="Arial"/>
        </w:rPr>
      </w:pPr>
      <w:r w:rsidRPr="00A24D15">
        <w:rPr>
          <w:rFonts w:cs="Arial"/>
        </w:rPr>
        <w:t xml:space="preserve">Plnění povinností stanovených zákonem č. 106/1999 Sb., o svobodném přístupu k informacím, ve znění pozdějších předpisů </w:t>
      </w:r>
    </w:p>
    <w:p w:rsidR="004B7918" w:rsidRDefault="004B7918" w:rsidP="004B7918">
      <w:pPr>
        <w:pStyle w:val="Odstavecseseznamem"/>
        <w:shd w:val="clear" w:color="auto" w:fill="FFFFFF"/>
        <w:jc w:val="both"/>
        <w:rPr>
          <w:rFonts w:cs="Arial"/>
        </w:rPr>
      </w:pPr>
    </w:p>
    <w:p w:rsidR="004B7918" w:rsidRDefault="004B7918" w:rsidP="004B7918">
      <w:p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Kontrolováno bylo dodržování následujících zákonných ustanovení: </w:t>
      </w:r>
    </w:p>
    <w:p w:rsidR="004B7918" w:rsidRDefault="004B7918" w:rsidP="004B7918">
      <w:pPr>
        <w:shd w:val="clear" w:color="auto" w:fill="FFFFFF"/>
        <w:jc w:val="both"/>
        <w:rPr>
          <w:rFonts w:cs="Arial"/>
          <w:color w:val="000000"/>
        </w:rPr>
      </w:pPr>
    </w:p>
    <w:p w:rsidR="004B7918" w:rsidRPr="00221119" w:rsidRDefault="004B7918" w:rsidP="004B7918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</w:rPr>
      </w:pPr>
      <w:r w:rsidRPr="00221119">
        <w:rPr>
          <w:rFonts w:cs="Arial"/>
          <w:color w:val="000000"/>
        </w:rPr>
        <w:t xml:space="preserve">Dodržování § 12, § 39, § 41, § 43, § 84-85, § 87, § 92-96, § 99-102 a § 117-119 </w:t>
      </w:r>
      <w:r w:rsidRPr="00221119">
        <w:rPr>
          <w:rFonts w:cs="Arial"/>
          <w:b/>
          <w:color w:val="000000"/>
        </w:rPr>
        <w:t>zákona č. 128/2000 Sb., o obcích</w:t>
      </w:r>
      <w:r w:rsidRPr="00221119">
        <w:rPr>
          <w:rFonts w:cs="Arial"/>
          <w:color w:val="000000"/>
        </w:rPr>
        <w:t xml:space="preserve"> (obecní zřízení), ve znění pozdějších předpisů (dále jen „zákon o obcích“), </w:t>
      </w:r>
    </w:p>
    <w:p w:rsidR="004B7918" w:rsidRPr="00221119" w:rsidRDefault="004B7918" w:rsidP="004B7918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</w:rPr>
      </w:pPr>
      <w:r w:rsidRPr="00221119">
        <w:rPr>
          <w:rFonts w:cs="Arial"/>
          <w:color w:val="000000"/>
        </w:rPr>
        <w:t xml:space="preserve">§ 5 a § 14-18 </w:t>
      </w:r>
      <w:r w:rsidRPr="00221119">
        <w:rPr>
          <w:rFonts w:cs="Arial"/>
          <w:b/>
          <w:color w:val="000000"/>
        </w:rPr>
        <w:t>zákona č. 106/1999 Sb., o svobodném přístupu k informacím</w:t>
      </w:r>
      <w:r w:rsidRPr="00221119">
        <w:rPr>
          <w:rFonts w:cs="Arial"/>
          <w:color w:val="000000"/>
        </w:rPr>
        <w:t xml:space="preserve">, ve znění pozdějších předpisů (dále jen „InfZ“), </w:t>
      </w:r>
    </w:p>
    <w:p w:rsidR="004B7918" w:rsidRPr="00221119" w:rsidRDefault="004B7918" w:rsidP="004B7918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</w:rPr>
      </w:pPr>
      <w:r w:rsidRPr="00221119">
        <w:rPr>
          <w:rFonts w:cs="Arial"/>
          <w:color w:val="000000"/>
        </w:rPr>
        <w:t xml:space="preserve">§ 26 a § 69 </w:t>
      </w:r>
      <w:r w:rsidRPr="00221119">
        <w:rPr>
          <w:rFonts w:cs="Arial"/>
          <w:b/>
          <w:color w:val="000000"/>
        </w:rPr>
        <w:t>zákona č. 500/2004 Sb., správní řád,</w:t>
      </w:r>
      <w:r w:rsidRPr="00221119">
        <w:rPr>
          <w:rFonts w:cs="Arial"/>
          <w:color w:val="000000"/>
        </w:rPr>
        <w:t xml:space="preserve"> ve znění pozdějších předpisů (dále jen „správní řád“), </w:t>
      </w:r>
    </w:p>
    <w:p w:rsidR="004B7918" w:rsidRPr="00221119" w:rsidRDefault="004B7918" w:rsidP="004B7918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</w:rPr>
      </w:pPr>
      <w:r w:rsidRPr="00221119">
        <w:rPr>
          <w:rFonts w:cs="Arial"/>
          <w:color w:val="000000"/>
        </w:rPr>
        <w:t xml:space="preserve">a případně </w:t>
      </w:r>
      <w:r w:rsidRPr="00221119">
        <w:rPr>
          <w:rFonts w:cs="Arial"/>
          <w:b/>
          <w:color w:val="000000"/>
        </w:rPr>
        <w:t>dalších oblastí</w:t>
      </w:r>
      <w:r w:rsidRPr="00221119">
        <w:rPr>
          <w:rFonts w:cs="Arial"/>
          <w:color w:val="000000"/>
        </w:rPr>
        <w:t xml:space="preserve"> samostatné působnosti svěřené orgánům statutárního města</w:t>
      </w:r>
    </w:p>
    <w:p w:rsidR="004B7918" w:rsidRPr="00221119" w:rsidRDefault="004B7918" w:rsidP="004B7918">
      <w:pPr>
        <w:shd w:val="clear" w:color="auto" w:fill="FFFFFF"/>
        <w:jc w:val="both"/>
        <w:rPr>
          <w:rFonts w:cs="Arial"/>
          <w:color w:val="000000"/>
        </w:rPr>
      </w:pPr>
    </w:p>
    <w:p w:rsidR="004B7918" w:rsidRDefault="004B7918" w:rsidP="004B7918">
      <w:pPr>
        <w:shd w:val="clear" w:color="auto" w:fill="FFFFFF"/>
        <w:jc w:val="both"/>
        <w:rPr>
          <w:rFonts w:cs="Arial"/>
        </w:rPr>
      </w:pPr>
      <w:r w:rsidRPr="00221119">
        <w:rPr>
          <w:rFonts w:cs="Arial"/>
          <w:color w:val="000000"/>
        </w:rPr>
        <w:t xml:space="preserve">Dne 08.11.2021 byl doručen městu protokol z provedené kontroly. Dle ust. § 129a zákona o obcích má město </w:t>
      </w:r>
      <w:r w:rsidRPr="00221119">
        <w:rPr>
          <w:rFonts w:cs="Arial"/>
        </w:rPr>
        <w:t xml:space="preserve">povinnost seznámit s výsledky uskutečněné kontroly na nejbližším zasedání zastupitelstvo města a předložit návrh opatření k nápravě zjištěných nedostatků, případně seznámit se způsobem, jakým se tak již stalo. </w:t>
      </w:r>
    </w:p>
    <w:p w:rsidR="004B7918" w:rsidRPr="00221119" w:rsidRDefault="004B7918" w:rsidP="004B7918">
      <w:pPr>
        <w:shd w:val="clear" w:color="auto" w:fill="FFFFFF"/>
        <w:jc w:val="both"/>
        <w:rPr>
          <w:rFonts w:cs="Arial"/>
        </w:rPr>
      </w:pPr>
      <w:r w:rsidRPr="00221119">
        <w:rPr>
          <w:rFonts w:cs="Arial"/>
          <w:color w:val="000000"/>
        </w:rPr>
        <w:t xml:space="preserve">Informaci o jednání zastupitelstva města v této věci včetně návrhu opatření k nápravě, popřípadě sdělení o způsobu nápravy, město, neprodleně vyvěsí na úřední desce obecního úřadu, po dobu nejméně 15 dnů. Současně tuto informaci zašle město Ministerstvu vnitra. </w:t>
      </w:r>
    </w:p>
    <w:p w:rsidR="004B7918" w:rsidRPr="00221119" w:rsidRDefault="004B7918" w:rsidP="004B7918">
      <w:pPr>
        <w:shd w:val="clear" w:color="auto" w:fill="FFFFFF"/>
        <w:jc w:val="both"/>
        <w:rPr>
          <w:rFonts w:cs="Arial"/>
        </w:rPr>
      </w:pP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  <w:r w:rsidRPr="000A62C7">
        <w:rPr>
          <w:rFonts w:cs="Arial"/>
        </w:rPr>
        <w:t>V rámci této povinnosti Odbor kancelář tajemníka informuje zastupitelstvo města o kontrolovaných oblastech a výsledcích kontroly v jednotlivých oblastech</w:t>
      </w:r>
      <w:r w:rsidRPr="000A62C7">
        <w:rPr>
          <w:rFonts w:cs="Arial"/>
          <w:color w:val="000000"/>
        </w:rPr>
        <w:t xml:space="preserve">. 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Pr="000A62C7" w:rsidRDefault="000A62C7" w:rsidP="000A62C7">
      <w:pPr>
        <w:pStyle w:val="Odstavecseseznamem"/>
        <w:numPr>
          <w:ilvl w:val="0"/>
          <w:numId w:val="46"/>
        </w:numPr>
        <w:shd w:val="clear" w:color="auto" w:fill="FFFFFF"/>
        <w:jc w:val="both"/>
        <w:rPr>
          <w:rFonts w:cs="Arial"/>
          <w:color w:val="000000"/>
        </w:rPr>
      </w:pPr>
      <w:r w:rsidRPr="000A62C7">
        <w:rPr>
          <w:rFonts w:cs="Arial"/>
          <w:color w:val="000000"/>
        </w:rPr>
        <w:lastRenderedPageBreak/>
        <w:t xml:space="preserve">Kontrolovaná oblast: 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color w:val="000000"/>
          <w:u w:val="single"/>
        </w:rPr>
      </w:pPr>
      <w:r w:rsidRPr="000A62C7">
        <w:rPr>
          <w:rFonts w:cs="Arial"/>
          <w:color w:val="000000"/>
          <w:u w:val="single"/>
        </w:rPr>
        <w:t xml:space="preserve">Pravidla pro svolávání a konání zasedání zastupitelstva města (dále jen „ZM“) 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  <w:r w:rsidRPr="000A62C7">
        <w:rPr>
          <w:rFonts w:cs="Arial"/>
          <w:color w:val="000000"/>
        </w:rPr>
        <w:t xml:space="preserve">Z předložených zápisů ze zasedání ZM a pozvánek – tj. informací o místě, době a navrženém programu připravovaného zasedání ZM bylo zjištěno, že město </w:t>
      </w:r>
      <w:r w:rsidRPr="000A62C7">
        <w:rPr>
          <w:rFonts w:cs="Arial"/>
          <w:b/>
          <w:color w:val="000000"/>
        </w:rPr>
        <w:t>splnilo povinnost danou § 92 odst. 1 větou první zákona o obcích</w:t>
      </w:r>
      <w:r w:rsidRPr="000A62C7">
        <w:rPr>
          <w:rFonts w:cs="Arial"/>
          <w:color w:val="000000"/>
        </w:rPr>
        <w:t xml:space="preserve">, dle níž se zastupitelstvo obce schází podle potřeby, nejméně však jedenkrát za 3 měsíce, neboť zasedání ZM se vždy konalo nejpozději do 3 měsíců od konání předchozího. Dále bylo zjištěno, že se </w:t>
      </w:r>
      <w:r w:rsidRPr="000A62C7">
        <w:rPr>
          <w:rFonts w:cs="Arial"/>
          <w:b/>
          <w:color w:val="000000"/>
        </w:rPr>
        <w:t>v souladu s § 92 odst. 1 větou druhou zákona o obcích</w:t>
      </w:r>
      <w:r w:rsidRPr="000A62C7">
        <w:rPr>
          <w:rFonts w:cs="Arial"/>
          <w:color w:val="000000"/>
        </w:rPr>
        <w:t xml:space="preserve"> zasedání ZM konalo vždy v územním obvodu města a </w:t>
      </w:r>
      <w:r w:rsidRPr="000A62C7">
        <w:rPr>
          <w:rFonts w:cs="Arial"/>
          <w:b/>
          <w:color w:val="000000"/>
        </w:rPr>
        <w:t>v souladu s § 92 odst. 3 větou první zákona o obcích</w:t>
      </w:r>
      <w:r w:rsidRPr="000A62C7">
        <w:rPr>
          <w:rFonts w:cs="Arial"/>
          <w:color w:val="000000"/>
        </w:rPr>
        <w:t xml:space="preserve"> se ve všech kontrolovaných případech zasedaní ZM konalo za přítomnosti nadpoloviční většiny všech členů ZM. Město dále </w:t>
      </w:r>
      <w:r w:rsidRPr="000A62C7">
        <w:rPr>
          <w:rFonts w:cs="Arial"/>
          <w:b/>
          <w:color w:val="000000"/>
        </w:rPr>
        <w:t>splnilo povinnost vyplývající z § 93 odst. 1 zákona o obcích</w:t>
      </w:r>
      <w:r w:rsidRPr="000A62C7">
        <w:rPr>
          <w:rFonts w:cs="Arial"/>
          <w:color w:val="000000"/>
        </w:rPr>
        <w:t xml:space="preserve">, když informovalo o místě, době a navrženém programu připravovaného zasedání ZM a informace vyvěsilo na úřední desce magistrátu alespoň 7 dní před zasedáním ZM. Město také plní povinnost danou </w:t>
      </w:r>
      <w:r w:rsidRPr="000A62C7">
        <w:rPr>
          <w:rFonts w:cs="Arial"/>
          <w:b/>
          <w:color w:val="000000"/>
        </w:rPr>
        <w:t>§ 95 odst. 1 větou první zákona o obcích</w:t>
      </w:r>
      <w:r w:rsidRPr="000A62C7">
        <w:rPr>
          <w:rFonts w:cs="Arial"/>
          <w:color w:val="000000"/>
        </w:rPr>
        <w:t xml:space="preserve">, když o průběhu ZM pořizuje zápis, který je opatřený podpisem primátora a dvou určených ověřovatelů a v souladu s </w:t>
      </w:r>
      <w:r w:rsidRPr="000A62C7">
        <w:rPr>
          <w:rFonts w:cs="Arial"/>
          <w:b/>
          <w:color w:val="000000"/>
        </w:rPr>
        <w:t>§ 95 odst. 2 větou první zákona o obcích</w:t>
      </w:r>
      <w:r w:rsidRPr="000A62C7">
        <w:rPr>
          <w:rFonts w:cs="Arial"/>
          <w:color w:val="000000"/>
        </w:rPr>
        <w:t xml:space="preserve"> zápis pořizuje do 10 dnů po skončení zasedání a ukládá jej na magistrátu k nahlédnutí.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Pr="000A62C7" w:rsidRDefault="000A62C7" w:rsidP="000A62C7">
      <w:pPr>
        <w:pStyle w:val="Odstavecseseznamem"/>
        <w:numPr>
          <w:ilvl w:val="0"/>
          <w:numId w:val="46"/>
        </w:numPr>
        <w:shd w:val="clear" w:color="auto" w:fill="FFFFFF"/>
        <w:jc w:val="both"/>
        <w:rPr>
          <w:rFonts w:cs="Arial"/>
          <w:color w:val="000000"/>
        </w:rPr>
      </w:pPr>
      <w:r w:rsidRPr="000A62C7">
        <w:rPr>
          <w:rFonts w:cs="Arial"/>
          <w:color w:val="000000"/>
        </w:rPr>
        <w:t>Kontrolovaná oblast: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color w:val="000000"/>
          <w:u w:val="single"/>
        </w:rPr>
      </w:pPr>
      <w:r w:rsidRPr="000A62C7">
        <w:rPr>
          <w:rFonts w:cs="Arial"/>
          <w:color w:val="000000"/>
          <w:u w:val="single"/>
        </w:rPr>
        <w:t>Dodržování postupu při naplňování pravidel pro činnost rady města (dále jen „RM“)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color w:val="000000"/>
          <w:u w:val="single"/>
        </w:rPr>
      </w:pP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  <w:r w:rsidRPr="000A62C7">
        <w:rPr>
          <w:rFonts w:cs="Arial"/>
          <w:color w:val="000000"/>
        </w:rPr>
        <w:t xml:space="preserve">RM tvoří primátor, 5 náměstků primátora a dalších 5 členů RM, čímž město </w:t>
      </w:r>
      <w:r w:rsidRPr="000A62C7">
        <w:rPr>
          <w:rFonts w:cs="Arial"/>
          <w:b/>
          <w:color w:val="000000"/>
        </w:rPr>
        <w:t>dodržuje podmínky dané § 99 odst. 3 zákona o obcích</w:t>
      </w:r>
      <w:r w:rsidRPr="000A62C7">
        <w:rPr>
          <w:rFonts w:cs="Arial"/>
          <w:color w:val="000000"/>
        </w:rPr>
        <w:t xml:space="preserve">. Dále bylo prověřením přijatých usnesení zjištěno, že město </w:t>
      </w:r>
      <w:r w:rsidRPr="000A62C7">
        <w:rPr>
          <w:rFonts w:cs="Arial"/>
          <w:b/>
          <w:color w:val="000000"/>
        </w:rPr>
        <w:t>postupuje v souladu s § 101 odst. 2 zákona o obcích</w:t>
      </w:r>
      <w:r w:rsidRPr="000A62C7">
        <w:rPr>
          <w:rFonts w:cs="Arial"/>
          <w:color w:val="000000"/>
        </w:rPr>
        <w:t xml:space="preserve">, dle kterého je RM schopna se usnášet, je-li přítomna nadpoloviční většina všech jejích členů. Zápisy RM </w:t>
      </w:r>
      <w:r w:rsidRPr="000A62C7">
        <w:rPr>
          <w:rFonts w:cs="Arial"/>
          <w:b/>
          <w:color w:val="000000"/>
        </w:rPr>
        <w:t>byly shledány v souladu s § 101 odst. 3 zákona o obcích</w:t>
      </w:r>
      <w:r w:rsidRPr="000A62C7">
        <w:rPr>
          <w:rFonts w:cs="Arial"/>
          <w:color w:val="000000"/>
        </w:rPr>
        <w:t xml:space="preserve">, když byly opatřeny podpisem primátora a náměstkem primátora a obsahují všechny zákonem stanovené náležitosti. Dále bylo konstatováno </w:t>
      </w:r>
      <w:r w:rsidRPr="000A62C7">
        <w:rPr>
          <w:rFonts w:cs="Arial"/>
          <w:b/>
          <w:color w:val="000000"/>
        </w:rPr>
        <w:t>splnění povinnosti dle § 101 odst. 4 zákona o obcích</w:t>
      </w:r>
      <w:r w:rsidRPr="000A62C7">
        <w:rPr>
          <w:rFonts w:cs="Arial"/>
          <w:color w:val="000000"/>
        </w:rPr>
        <w:t>, když RM vydala na své schůzi konané dne 20. ledna 2015 jednací řád RM.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Pr="000A62C7" w:rsidRDefault="000A62C7" w:rsidP="000A62C7">
      <w:pPr>
        <w:pStyle w:val="Odstavecseseznamem"/>
        <w:numPr>
          <w:ilvl w:val="0"/>
          <w:numId w:val="46"/>
        </w:numPr>
        <w:shd w:val="clear" w:color="auto" w:fill="FFFFFF"/>
        <w:jc w:val="both"/>
        <w:rPr>
          <w:rFonts w:cs="Arial"/>
          <w:color w:val="000000"/>
        </w:rPr>
      </w:pPr>
      <w:r w:rsidRPr="000A62C7">
        <w:rPr>
          <w:rFonts w:cs="Arial"/>
          <w:color w:val="000000"/>
        </w:rPr>
        <w:t xml:space="preserve">Kontrolovaná oblast: </w:t>
      </w:r>
    </w:p>
    <w:p w:rsidR="000A62C7" w:rsidRPr="000A62C7" w:rsidRDefault="000A62C7" w:rsidP="000A62C7">
      <w:pPr>
        <w:shd w:val="clear" w:color="auto" w:fill="FFFFFF"/>
        <w:ind w:firstLine="708"/>
        <w:jc w:val="both"/>
        <w:rPr>
          <w:rFonts w:cs="Arial"/>
          <w:color w:val="000000"/>
          <w:u w:val="single"/>
        </w:rPr>
      </w:pPr>
      <w:r w:rsidRPr="000A62C7">
        <w:rPr>
          <w:rFonts w:cs="Arial"/>
          <w:color w:val="000000"/>
          <w:u w:val="single"/>
        </w:rPr>
        <w:t xml:space="preserve">Zřízení a složení výborů zastupitelstva města 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  <w:r w:rsidRPr="000A62C7">
        <w:rPr>
          <w:rFonts w:cs="Arial"/>
          <w:color w:val="000000"/>
        </w:rPr>
        <w:t xml:space="preserve">Ministerstvo vnitra konstatovalo, že město </w:t>
      </w:r>
      <w:r w:rsidRPr="000A62C7">
        <w:rPr>
          <w:rFonts w:cs="Arial"/>
          <w:b/>
          <w:color w:val="000000"/>
        </w:rPr>
        <w:t>splnilo povinnosti plynoucí z § 117 a 118 zákona o obcích</w:t>
      </w:r>
      <w:r w:rsidRPr="000A62C7">
        <w:rPr>
          <w:rFonts w:cs="Arial"/>
          <w:color w:val="000000"/>
        </w:rPr>
        <w:t xml:space="preserve">, když na ustavujícím zasedání zastupitelstva konaném dne 30.10.2018 zřídilo finanční výbor a kontrolní výbor s potřebným počtem členů v zákonem požadovaném složení. 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Pr="000A62C7" w:rsidRDefault="000A62C7" w:rsidP="000A62C7">
      <w:pPr>
        <w:pStyle w:val="Odstavecseseznamem"/>
        <w:numPr>
          <w:ilvl w:val="0"/>
          <w:numId w:val="46"/>
        </w:numPr>
        <w:shd w:val="clear" w:color="auto" w:fill="FFFFFF"/>
        <w:jc w:val="both"/>
        <w:rPr>
          <w:rFonts w:cs="Arial"/>
          <w:color w:val="000000"/>
        </w:rPr>
      </w:pPr>
      <w:r w:rsidRPr="000A62C7">
        <w:rPr>
          <w:rFonts w:cs="Arial"/>
          <w:color w:val="000000"/>
        </w:rPr>
        <w:t>Kontrolovaná oblast: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color w:val="000000"/>
          <w:u w:val="single"/>
        </w:rPr>
      </w:pPr>
      <w:r w:rsidRPr="000A62C7">
        <w:rPr>
          <w:rFonts w:cs="Arial"/>
          <w:color w:val="000000"/>
          <w:u w:val="single"/>
        </w:rPr>
        <w:t>Nakládání s hmotným nemovitým majetkem města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color w:val="000000"/>
          <w:u w:val="single"/>
        </w:rPr>
      </w:pP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  <w:r w:rsidRPr="000A62C7">
        <w:rPr>
          <w:rFonts w:cs="Arial"/>
          <w:color w:val="000000"/>
        </w:rPr>
        <w:t xml:space="preserve">Ministerstvo konstatovalo, že z předložených záměrů města disponovat nemovitým majetkem, ze zápisů ze zasedání ZM, ze zápisů ze schůzí RM a z uzavřených smluv k posuzovaným dispozicím nemovitým majetkem bylo zjištěno, že město </w:t>
      </w:r>
      <w:r w:rsidRPr="000A62C7">
        <w:rPr>
          <w:rFonts w:cs="Arial"/>
          <w:b/>
          <w:color w:val="000000"/>
        </w:rPr>
        <w:t>splnilo povinnost danou § 39 odst. 1 zákona o obcích</w:t>
      </w:r>
      <w:r w:rsidRPr="000A62C7">
        <w:rPr>
          <w:rFonts w:cs="Arial"/>
          <w:color w:val="000000"/>
        </w:rPr>
        <w:t xml:space="preserve">, když všechny záměry města byly po dobu nejméně 15 dnů před rozhodnutím příslušného orgánu města zveřejněny na úřední desce magistrátu. Dále bylo zjištěno, že město </w:t>
      </w:r>
      <w:r w:rsidRPr="000A62C7">
        <w:rPr>
          <w:rFonts w:cs="Arial"/>
          <w:b/>
          <w:color w:val="000000"/>
        </w:rPr>
        <w:t xml:space="preserve">postupovalo v souladu s § 85 písm. a) </w:t>
      </w:r>
      <w:r w:rsidRPr="000A62C7">
        <w:rPr>
          <w:rFonts w:cs="Arial"/>
          <w:b/>
          <w:color w:val="000000"/>
        </w:rPr>
        <w:lastRenderedPageBreak/>
        <w:t>zákona o obcích, resp. v souladu s § 102 odst. 3 zákona o obcích</w:t>
      </w:r>
      <w:r w:rsidRPr="000A62C7">
        <w:rPr>
          <w:rFonts w:cs="Arial"/>
          <w:color w:val="000000"/>
        </w:rPr>
        <w:t xml:space="preserve">, když o předmětných dispozicích vždy rozhodoval příslušný orgán města. Město dále </w:t>
      </w:r>
      <w:r w:rsidRPr="000A62C7">
        <w:rPr>
          <w:rFonts w:cs="Arial"/>
          <w:b/>
          <w:color w:val="000000"/>
        </w:rPr>
        <w:t>dodrželo povinnost danou § 41 odst. 1 větou první zákona o obcích</w:t>
      </w:r>
      <w:r w:rsidRPr="000A62C7">
        <w:rPr>
          <w:rFonts w:cs="Arial"/>
          <w:color w:val="000000"/>
        </w:rPr>
        <w:t>, když všechny prověřované smlouvy byly opatřeny doložkou potvrzující splnění zákonných podmínek pro zveřejnění záměru a rozhodnutí příslušného orgánu města.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Pr="000A62C7" w:rsidRDefault="000A62C7" w:rsidP="000A62C7">
      <w:pPr>
        <w:pStyle w:val="Odstavecseseznamem"/>
        <w:numPr>
          <w:ilvl w:val="0"/>
          <w:numId w:val="46"/>
        </w:numPr>
        <w:shd w:val="clear" w:color="auto" w:fill="FFFFFF"/>
        <w:jc w:val="both"/>
        <w:rPr>
          <w:rFonts w:cs="Arial"/>
          <w:b/>
          <w:u w:val="single"/>
        </w:rPr>
      </w:pPr>
      <w:r w:rsidRPr="000A62C7">
        <w:rPr>
          <w:rFonts w:cs="Arial"/>
          <w:color w:val="000000"/>
        </w:rPr>
        <w:t>Kontrolovaná</w:t>
      </w:r>
      <w:r w:rsidRPr="000A62C7">
        <w:rPr>
          <w:rFonts w:cs="Arial"/>
        </w:rPr>
        <w:t xml:space="preserve"> oblast: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u w:val="single"/>
        </w:rPr>
      </w:pPr>
      <w:r w:rsidRPr="000A62C7">
        <w:rPr>
          <w:rFonts w:cs="Arial"/>
          <w:u w:val="single"/>
        </w:rPr>
        <w:t>Evidence a dostupnost právních předpisů města (kontrola obecně závazných vyhlášek města – dále jen „OZV“)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u w:val="single"/>
        </w:rPr>
      </w:pPr>
    </w:p>
    <w:p w:rsidR="000A62C7" w:rsidRPr="000A62C7" w:rsidRDefault="000A62C7" w:rsidP="000A62C7">
      <w:pPr>
        <w:pStyle w:val="Odstavecseseznamem"/>
        <w:shd w:val="clear" w:color="auto" w:fill="FFFFFF"/>
        <w:ind w:left="0"/>
        <w:jc w:val="both"/>
        <w:rPr>
          <w:rFonts w:cs="Arial"/>
          <w:b/>
          <w:u w:val="single"/>
        </w:rPr>
      </w:pPr>
      <w:r w:rsidRPr="000A62C7">
        <w:rPr>
          <w:rFonts w:cs="Arial"/>
          <w:b/>
        </w:rPr>
        <w:t>V souladu s § 12 odst. 1 zákona o obcích</w:t>
      </w:r>
      <w:r w:rsidRPr="000A62C7">
        <w:rPr>
          <w:rFonts w:cs="Arial"/>
        </w:rPr>
        <w:t xml:space="preserve"> byly všechny OZV řádně vyvěšeny. Město dále </w:t>
      </w:r>
      <w:r w:rsidRPr="000A62C7">
        <w:rPr>
          <w:rFonts w:cs="Arial"/>
          <w:b/>
        </w:rPr>
        <w:t>splnilo povinnost danou § 12 odst. 4 a 5 zákona o obcích</w:t>
      </w:r>
      <w:r w:rsidRPr="000A62C7">
        <w:rPr>
          <w:rFonts w:cs="Arial"/>
        </w:rPr>
        <w:t xml:space="preserve">, když evidence OZV obsahuje veškeré zákonem předpokládané údaje a OZV a jejich evidence jsou přístupné na magistrátu. OZV byly vždy neprodleně zaslány Ministerstvu vnitra, čímž město </w:t>
      </w:r>
      <w:r w:rsidRPr="000A62C7">
        <w:rPr>
          <w:rFonts w:cs="Arial"/>
          <w:b/>
        </w:rPr>
        <w:t>splnilo povinnost dle § 12 odst. 6 věty první zákona o obcích</w:t>
      </w:r>
      <w:r w:rsidRPr="000A62C7">
        <w:rPr>
          <w:rFonts w:cs="Arial"/>
        </w:rPr>
        <w:t>.</w:t>
      </w:r>
    </w:p>
    <w:p w:rsidR="000A62C7" w:rsidRPr="000A62C7" w:rsidRDefault="000A62C7" w:rsidP="000A62C7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0A62C7" w:rsidRPr="000A62C7" w:rsidRDefault="000A62C7" w:rsidP="000A62C7">
      <w:pPr>
        <w:pStyle w:val="Odstavecseseznamem"/>
        <w:numPr>
          <w:ilvl w:val="0"/>
          <w:numId w:val="46"/>
        </w:numPr>
        <w:shd w:val="clear" w:color="auto" w:fill="FFFFFF"/>
        <w:jc w:val="both"/>
        <w:rPr>
          <w:rFonts w:cs="Arial"/>
          <w:b/>
          <w:u w:val="single"/>
        </w:rPr>
      </w:pPr>
      <w:r w:rsidRPr="000A62C7">
        <w:rPr>
          <w:rFonts w:cs="Arial"/>
        </w:rPr>
        <w:t>Kontrolovaná oblast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u w:val="single"/>
        </w:rPr>
      </w:pPr>
      <w:r w:rsidRPr="000A62C7">
        <w:rPr>
          <w:rFonts w:cs="Arial"/>
          <w:u w:val="single"/>
        </w:rPr>
        <w:t>Projednání závěrečného účtu města a zprávy o výsledcích přezkoumání hospodaření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u w:val="single"/>
        </w:rPr>
      </w:pPr>
    </w:p>
    <w:p w:rsidR="000A62C7" w:rsidRPr="000A62C7" w:rsidRDefault="000A62C7" w:rsidP="000A62C7">
      <w:pPr>
        <w:shd w:val="clear" w:color="auto" w:fill="FFFFFF"/>
        <w:jc w:val="both"/>
        <w:rPr>
          <w:rFonts w:cs="Arial"/>
        </w:rPr>
      </w:pPr>
      <w:r w:rsidRPr="000A62C7">
        <w:rPr>
          <w:rFonts w:cs="Arial"/>
        </w:rPr>
        <w:t xml:space="preserve">Město postupovalo </w:t>
      </w:r>
      <w:r w:rsidRPr="000A62C7">
        <w:rPr>
          <w:rFonts w:cs="Arial"/>
          <w:b/>
        </w:rPr>
        <w:t>v souladu s § 43 zákona o obcích</w:t>
      </w:r>
      <w:r w:rsidRPr="000A62C7">
        <w:rPr>
          <w:rFonts w:cs="Arial"/>
        </w:rPr>
        <w:t>, když ZM řádně projednalo závěrečný účet města a zprávu o výsledcích přezkoumání hospodaření města za rok 2020 na zasedání ZM konaném dne 15. června 2021.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</w:rPr>
      </w:pPr>
    </w:p>
    <w:p w:rsidR="000A62C7" w:rsidRPr="000A62C7" w:rsidRDefault="000A62C7" w:rsidP="000A62C7">
      <w:pPr>
        <w:pStyle w:val="Odstavecseseznamem"/>
        <w:numPr>
          <w:ilvl w:val="0"/>
          <w:numId w:val="46"/>
        </w:numPr>
        <w:shd w:val="clear" w:color="auto" w:fill="FFFFFF"/>
        <w:jc w:val="both"/>
        <w:rPr>
          <w:rFonts w:cs="Arial"/>
          <w:b/>
          <w:u w:val="single"/>
        </w:rPr>
      </w:pPr>
      <w:r w:rsidRPr="000A62C7">
        <w:rPr>
          <w:rFonts w:cs="Arial"/>
          <w:color w:val="000000"/>
        </w:rPr>
        <w:t>Kontrolovaná</w:t>
      </w:r>
      <w:r w:rsidRPr="000A62C7">
        <w:rPr>
          <w:rFonts w:cs="Arial"/>
        </w:rPr>
        <w:t xml:space="preserve"> oblast: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u w:val="single"/>
        </w:rPr>
      </w:pPr>
      <w:r w:rsidRPr="000A62C7">
        <w:rPr>
          <w:rFonts w:cs="Arial"/>
          <w:u w:val="single"/>
        </w:rPr>
        <w:t>Dodržování postupu při vedení úřední desky dle § 26 zákona č. 500/2004, správní řád, ve znění pozdějších předpisů (dále jen „správní řád“)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b/>
          <w:u w:val="single"/>
        </w:rPr>
      </w:pPr>
    </w:p>
    <w:p w:rsidR="000A62C7" w:rsidRPr="000A62C7" w:rsidRDefault="000A62C7" w:rsidP="000A62C7">
      <w:pPr>
        <w:shd w:val="clear" w:color="auto" w:fill="FFFFFF"/>
        <w:jc w:val="both"/>
        <w:rPr>
          <w:rFonts w:cs="Arial"/>
        </w:rPr>
      </w:pPr>
      <w:r w:rsidRPr="000A62C7">
        <w:rPr>
          <w:rFonts w:cs="Arial"/>
        </w:rPr>
        <w:t xml:space="preserve">Při kontrole bylo zjištěno, že město řádně </w:t>
      </w:r>
      <w:r w:rsidRPr="000A62C7">
        <w:rPr>
          <w:rFonts w:cs="Arial"/>
          <w:b/>
        </w:rPr>
        <w:t>plní povinnost danou § 26 odst. 1 správního řádu</w:t>
      </w:r>
      <w:r w:rsidRPr="000A62C7">
        <w:rPr>
          <w:rFonts w:cs="Arial"/>
        </w:rPr>
        <w:t>, jelikož má zřízenou úřední desku, která je nepřetržitě přístupná a její obsah se zveřejňuje i způsobem umožňujícím dálkový přístup.</w:t>
      </w:r>
    </w:p>
    <w:p w:rsidR="000A62C7" w:rsidRPr="000A62C7" w:rsidRDefault="000A62C7" w:rsidP="000A62C7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0A62C7" w:rsidRPr="000A62C7" w:rsidRDefault="000A62C7" w:rsidP="000A62C7">
      <w:pPr>
        <w:pStyle w:val="Odstavecseseznamem"/>
        <w:numPr>
          <w:ilvl w:val="0"/>
          <w:numId w:val="46"/>
        </w:numPr>
        <w:shd w:val="clear" w:color="auto" w:fill="FFFFFF"/>
        <w:jc w:val="both"/>
        <w:rPr>
          <w:rFonts w:cs="Arial"/>
          <w:b/>
          <w:u w:val="single"/>
        </w:rPr>
      </w:pPr>
      <w:r w:rsidRPr="000A62C7">
        <w:rPr>
          <w:rFonts w:cs="Arial"/>
          <w:color w:val="000000"/>
        </w:rPr>
        <w:t>Kontrolovaná</w:t>
      </w:r>
      <w:r w:rsidRPr="000A62C7">
        <w:rPr>
          <w:rFonts w:cs="Arial"/>
        </w:rPr>
        <w:t xml:space="preserve"> oblast: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  <w:u w:val="single"/>
        </w:rPr>
      </w:pPr>
      <w:r w:rsidRPr="000A62C7">
        <w:rPr>
          <w:rFonts w:cs="Arial"/>
          <w:u w:val="single"/>
        </w:rPr>
        <w:t>Plnění povinností stanovených zákonem č. 106/1999 Sb., o svobodném přístupu k informacím, ve znění pozdějších předpisů (dále jen „INFZ“)</w:t>
      </w:r>
    </w:p>
    <w:p w:rsidR="000A62C7" w:rsidRPr="000A62C7" w:rsidRDefault="000A62C7" w:rsidP="000A62C7">
      <w:pPr>
        <w:pStyle w:val="Odstavecseseznamem"/>
        <w:shd w:val="clear" w:color="auto" w:fill="FFFFFF"/>
        <w:jc w:val="both"/>
        <w:rPr>
          <w:rFonts w:cs="Arial"/>
        </w:rPr>
      </w:pPr>
    </w:p>
    <w:p w:rsidR="000A62C7" w:rsidRPr="000A62C7" w:rsidRDefault="000A62C7" w:rsidP="000A62C7">
      <w:pPr>
        <w:shd w:val="clear" w:color="auto" w:fill="FFFFFF"/>
        <w:jc w:val="both"/>
        <w:rPr>
          <w:rFonts w:cs="Arial"/>
        </w:rPr>
      </w:pPr>
      <w:r w:rsidRPr="000A62C7">
        <w:rPr>
          <w:rFonts w:cs="Arial"/>
        </w:rPr>
        <w:t xml:space="preserve">Při ověření postupu města při vyřizování žádostí o informace dle InFZ směřujících do oblasti samostatné působnosti města bylo shledáno několik </w:t>
      </w:r>
      <w:r w:rsidRPr="000A62C7">
        <w:rPr>
          <w:rFonts w:cs="Arial"/>
          <w:b/>
        </w:rPr>
        <w:t>dílčích procesních pochybení</w:t>
      </w:r>
      <w:r w:rsidRPr="000A62C7">
        <w:rPr>
          <w:rFonts w:cs="Arial"/>
        </w:rPr>
        <w:t>:</w:t>
      </w:r>
    </w:p>
    <w:p w:rsidR="000A62C7" w:rsidRPr="000A62C7" w:rsidRDefault="000A62C7" w:rsidP="000A62C7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rFonts w:cs="Arial"/>
        </w:rPr>
      </w:pPr>
      <w:r w:rsidRPr="000A62C7">
        <w:rPr>
          <w:rFonts w:cs="Arial"/>
        </w:rPr>
        <w:t>A) ve dvou případech došlo k faktickému odmítnutí části žádosti z důvodu vyloučení osobních údajů, aniž o tom bylo vydáno rozhodnutí o odmítnutí žádosti (žadateli byly poskytnuty požadované informace, pouze v poskytnutých dokumentech byly anonymizovány osobní údaje)</w:t>
      </w:r>
    </w:p>
    <w:p w:rsidR="000A62C7" w:rsidRPr="000A62C7" w:rsidRDefault="000A62C7" w:rsidP="000A62C7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rFonts w:cs="Arial"/>
        </w:rPr>
      </w:pPr>
      <w:r w:rsidRPr="000A62C7">
        <w:rPr>
          <w:rFonts w:cs="Arial"/>
        </w:rPr>
        <w:t>B) v jednom případě došlo k faktickému odmítnutí žádosti v části týkající se dotazu na názor, aniž by o tom vydalo rozhodnutí o odmítnutí žádosti,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</w:rPr>
      </w:pPr>
      <w:r w:rsidRPr="000A62C7">
        <w:rPr>
          <w:rFonts w:cs="Arial"/>
        </w:rPr>
        <w:t xml:space="preserve">a tímto postupem </w:t>
      </w:r>
      <w:r w:rsidRPr="000A62C7">
        <w:rPr>
          <w:rFonts w:cs="Arial"/>
          <w:b/>
        </w:rPr>
        <w:t xml:space="preserve">město porušilo § 15 odst. 1 INFZ, </w:t>
      </w:r>
      <w:r w:rsidRPr="000A62C7">
        <w:rPr>
          <w:rFonts w:cs="Arial"/>
        </w:rPr>
        <w:t>dle kterého povinný subjekt pokud žádosti, byť jen z části, nevyhoví, vydá ve lhůtě pro vyřízení žádosti rozhodnutí o odmítnutí žádosti.</w:t>
      </w:r>
    </w:p>
    <w:p w:rsidR="000A62C7" w:rsidRPr="000A62C7" w:rsidRDefault="000A62C7" w:rsidP="000A62C7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rFonts w:cs="Arial"/>
        </w:rPr>
      </w:pPr>
      <w:r w:rsidRPr="000A62C7">
        <w:rPr>
          <w:rFonts w:cs="Arial"/>
        </w:rPr>
        <w:lastRenderedPageBreak/>
        <w:t xml:space="preserve">C) v jednom případě nebyla poskytnutá informace zveřejněna způsobem umožňujícím dálkový přístup </w:t>
      </w:r>
    </w:p>
    <w:p w:rsidR="000A62C7" w:rsidRPr="000A62C7" w:rsidRDefault="000A62C7" w:rsidP="000A62C7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rFonts w:cs="Arial"/>
        </w:rPr>
      </w:pPr>
      <w:r w:rsidRPr="000A62C7">
        <w:rPr>
          <w:rFonts w:cs="Arial"/>
        </w:rPr>
        <w:t>D) v jednom případě byla zveřejněna pouze doprovodná informace,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</w:rPr>
      </w:pPr>
      <w:r w:rsidRPr="000A62C7">
        <w:rPr>
          <w:rFonts w:cs="Arial"/>
        </w:rPr>
        <w:t xml:space="preserve">a tímto opomenutím </w:t>
      </w:r>
      <w:r w:rsidRPr="000A62C7">
        <w:rPr>
          <w:rFonts w:cs="Arial"/>
          <w:b/>
        </w:rPr>
        <w:t xml:space="preserve">město porušilo § 5 odst. 3 INFZ, </w:t>
      </w:r>
      <w:r w:rsidRPr="000A62C7">
        <w:rPr>
          <w:rFonts w:cs="Arial"/>
        </w:rPr>
        <w:t>dle kterého do 15 dnů od poskytnutí informace na žádost povinný subjekt tyto informace zveřejní způsobem umožňujícím dálkový přístup.</w:t>
      </w:r>
    </w:p>
    <w:p w:rsidR="000A62C7" w:rsidRPr="000A62C7" w:rsidRDefault="000A62C7" w:rsidP="000A62C7">
      <w:pPr>
        <w:shd w:val="clear" w:color="auto" w:fill="FFFFFF"/>
        <w:jc w:val="both"/>
        <w:rPr>
          <w:rFonts w:cs="Arial"/>
        </w:rPr>
      </w:pPr>
    </w:p>
    <w:p w:rsidR="000A62C7" w:rsidRPr="004679CD" w:rsidRDefault="000A62C7" w:rsidP="000A62C7">
      <w:pPr>
        <w:shd w:val="clear" w:color="auto" w:fill="FFFFFF"/>
        <w:jc w:val="both"/>
        <w:rPr>
          <w:rFonts w:cs="Arial"/>
        </w:rPr>
      </w:pPr>
      <w:r w:rsidRPr="000A62C7">
        <w:rPr>
          <w:rFonts w:cs="Arial"/>
          <w:b/>
        </w:rPr>
        <w:t>V ostatních případech</w:t>
      </w:r>
      <w:r w:rsidRPr="000A62C7">
        <w:rPr>
          <w:rFonts w:cs="Arial"/>
        </w:rPr>
        <w:t xml:space="preserve"> vyřizování žádostí o informace dle INZF ministerstvo konstatovalo </w:t>
      </w:r>
      <w:r w:rsidRPr="000A62C7">
        <w:rPr>
          <w:rFonts w:cs="Arial"/>
          <w:b/>
        </w:rPr>
        <w:t>vyřízení žádostí v souladu se zákonem</w:t>
      </w:r>
      <w:r w:rsidRPr="000A62C7">
        <w:rPr>
          <w:rFonts w:cs="Arial"/>
        </w:rPr>
        <w:t>. Zejména konstatovalo, že město vyřizovalo žádosti v zákonem stanovených lhůtách dle § 14 odst. 5 INFZ, vydávalo rozhodnutí v zákonem stanovených lhůtách dle § 15 odst. 1 INFZ, rozhodnutí obsahovala veškeré náležitosti stanovené správním řádem, v souladu se zákonem město vyčíslilo náklady za poskytování informací dle 17 INFZ, vyřizovalo v souladu se zákonem stížnosti a odvolání, která v řádných lhůtách postupovala nadřízeném orgánu dle § 16 odst. 2 INFZ, případně v souladu se zákonem odkládala žádosti dle § 14 odst. 5 písm. c) INFZ .</w:t>
      </w:r>
      <w:r w:rsidRPr="004679CD">
        <w:rPr>
          <w:rFonts w:cs="Arial"/>
        </w:rPr>
        <w:t xml:space="preserve"> </w:t>
      </w:r>
    </w:p>
    <w:p w:rsidR="000A62C7" w:rsidRPr="004679CD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0A62C7" w:rsidRPr="004679CD" w:rsidRDefault="000A62C7" w:rsidP="000A62C7">
      <w:pPr>
        <w:shd w:val="clear" w:color="auto" w:fill="FFFFFF"/>
        <w:jc w:val="both"/>
        <w:rPr>
          <w:rFonts w:cs="Arial"/>
          <w:color w:val="000000"/>
        </w:rPr>
      </w:pPr>
    </w:p>
    <w:p w:rsidR="004B7918" w:rsidRDefault="004B7918" w:rsidP="004B7918">
      <w:pPr>
        <w:shd w:val="clear" w:color="auto" w:fill="FFFFFF"/>
        <w:jc w:val="both"/>
        <w:rPr>
          <w:rFonts w:cs="Arial"/>
          <w:color w:val="000000"/>
        </w:rPr>
      </w:pPr>
    </w:p>
    <w:p w:rsidR="005D686B" w:rsidRPr="00FC0A34" w:rsidRDefault="005D686B" w:rsidP="005D686B">
      <w:pPr>
        <w:jc w:val="both"/>
        <w:rPr>
          <w:rFonts w:cs="Arial"/>
        </w:rPr>
      </w:pPr>
    </w:p>
    <w:p w:rsidR="005D686B" w:rsidRPr="00FC0A34" w:rsidRDefault="005D686B" w:rsidP="005D686B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  <w:r w:rsidRPr="00FC0A34">
        <w:rPr>
          <w:rFonts w:cs="Arial"/>
          <w:b/>
          <w:u w:val="single"/>
        </w:rPr>
        <w:t>Stanovisko</w:t>
      </w:r>
      <w:r w:rsidRPr="00FC0A34">
        <w:rPr>
          <w:rFonts w:cs="Arial"/>
          <w:b/>
          <w:bCs/>
          <w:u w:val="single"/>
        </w:rPr>
        <w:t xml:space="preserve"> předkladatele:</w:t>
      </w:r>
    </w:p>
    <w:p w:rsidR="00482EDF" w:rsidRPr="00FC0A34" w:rsidRDefault="00482EDF" w:rsidP="00FC0A34">
      <w:pPr>
        <w:rPr>
          <w:rFonts w:cs="Arial"/>
          <w:b/>
          <w:bCs/>
        </w:rPr>
      </w:pPr>
      <w:r w:rsidRPr="00FC0A34">
        <w:rPr>
          <w:rFonts w:cs="Arial"/>
        </w:rPr>
        <w:t>Odbor kancelář tajemníka</w:t>
      </w:r>
      <w:r w:rsidR="005D686B" w:rsidRPr="00FC0A34">
        <w:rPr>
          <w:rFonts w:cs="Arial"/>
        </w:rPr>
        <w:t xml:space="preserve"> doporučuje </w:t>
      </w:r>
      <w:r w:rsidR="00AE49F3">
        <w:rPr>
          <w:rFonts w:cs="Arial"/>
        </w:rPr>
        <w:t>vydat</w:t>
      </w:r>
      <w:r w:rsidR="005D686B" w:rsidRPr="00FC0A34">
        <w:rPr>
          <w:rFonts w:cs="Arial"/>
        </w:rPr>
        <w:t xml:space="preserve"> </w:t>
      </w:r>
      <w:r w:rsidR="00FC0A34" w:rsidRPr="00FC0A34">
        <w:rPr>
          <w:rFonts w:cs="Arial"/>
        </w:rPr>
        <w:t xml:space="preserve">usnesení v navrženém znění. </w:t>
      </w:r>
    </w:p>
    <w:p w:rsidR="00C6010E" w:rsidRDefault="00C6010E" w:rsidP="001F7D2F"/>
    <w:p w:rsidR="00482EDF" w:rsidRDefault="00482EDF" w:rsidP="001F7D2F"/>
    <w:p w:rsidR="004B7918" w:rsidRDefault="004B7918" w:rsidP="001F7D2F">
      <w:pPr>
        <w:rPr>
          <w:u w:val="single"/>
        </w:rPr>
      </w:pPr>
    </w:p>
    <w:p w:rsidR="004B7918" w:rsidRPr="00A24D15" w:rsidRDefault="004B7918" w:rsidP="004B7918">
      <w:pPr>
        <w:shd w:val="clear" w:color="auto" w:fill="FFFFFF"/>
        <w:jc w:val="both"/>
        <w:rPr>
          <w:rFonts w:cs="Arial"/>
          <w:color w:val="000000"/>
          <w:u w:val="single"/>
        </w:rPr>
      </w:pPr>
      <w:r w:rsidRPr="00A24D15">
        <w:rPr>
          <w:rFonts w:cs="Arial"/>
          <w:color w:val="000000"/>
          <w:u w:val="single"/>
        </w:rPr>
        <w:t xml:space="preserve">Přílohy: </w:t>
      </w:r>
    </w:p>
    <w:p w:rsidR="004B7918" w:rsidRPr="00A24D15" w:rsidRDefault="004B7918" w:rsidP="004B7918">
      <w:pPr>
        <w:pStyle w:val="Zkladntext"/>
        <w:tabs>
          <w:tab w:val="clear" w:pos="0"/>
          <w:tab w:val="left" w:pos="-284"/>
        </w:tabs>
        <w:rPr>
          <w:rFonts w:cs="Arial"/>
          <w:sz w:val="24"/>
        </w:rPr>
      </w:pPr>
      <w:r w:rsidRPr="00A24D15">
        <w:rPr>
          <w:rFonts w:cs="Arial"/>
          <w:sz w:val="24"/>
        </w:rPr>
        <w:t xml:space="preserve">č. 1:  </w:t>
      </w:r>
    </w:p>
    <w:p w:rsidR="004B7918" w:rsidRPr="00A24D15" w:rsidRDefault="004B7918" w:rsidP="004B7918">
      <w:pPr>
        <w:rPr>
          <w:rFonts w:cs="Arial"/>
        </w:rPr>
      </w:pPr>
      <w:r w:rsidRPr="00A24D15">
        <w:rPr>
          <w:rFonts w:cs="Arial"/>
        </w:rPr>
        <w:t>Protokol o kontrole samostatné působnosti statutárního města Prostějova ze dne 05.11.2021</w:t>
      </w:r>
    </w:p>
    <w:p w:rsidR="004B7918" w:rsidRPr="00A24D15" w:rsidRDefault="004B7918" w:rsidP="004B7918">
      <w:pPr>
        <w:rPr>
          <w:rFonts w:cs="Arial"/>
        </w:rPr>
      </w:pPr>
    </w:p>
    <w:p w:rsidR="004B7918" w:rsidRPr="00A24D15" w:rsidRDefault="004B7918" w:rsidP="004B7918">
      <w:pPr>
        <w:rPr>
          <w:rFonts w:cs="Arial"/>
        </w:rPr>
      </w:pPr>
      <w:r w:rsidRPr="00A24D15">
        <w:rPr>
          <w:rFonts w:cs="Arial"/>
        </w:rPr>
        <w:t xml:space="preserve">č. 2:  Zpráva o odstranění nedostatků, opatření k nápravě a prevenci nedostatků zjištěných při kontrole </w:t>
      </w: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4B7918" w:rsidRDefault="004B7918" w:rsidP="001F7D2F">
      <w:pPr>
        <w:rPr>
          <w:u w:val="single"/>
        </w:rPr>
      </w:pPr>
    </w:p>
    <w:p w:rsidR="000A62C7" w:rsidRDefault="000A62C7" w:rsidP="001F7D2F">
      <w:r>
        <w:lastRenderedPageBreak/>
        <w:t>Příloha č. 1</w:t>
      </w:r>
    </w:p>
    <w:p w:rsidR="00392896" w:rsidRDefault="00392896" w:rsidP="001F7D2F">
      <w:r>
        <w:t>Protokol o kontrole samostatné působnosti statutárního města Prostějova ze dne 05.11.2021</w:t>
      </w:r>
    </w:p>
    <w:p w:rsidR="00482EDF" w:rsidRDefault="00482EDF" w:rsidP="001F7D2F"/>
    <w:p w:rsidR="00482EDF" w:rsidRDefault="00AD51C9" w:rsidP="001F7D2F"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Exch.Document.DC" ShapeID="_x0000_i1025" DrawAspect="Icon" ObjectID="_1699785748" r:id="rId9"/>
        </w:object>
      </w:r>
      <w:r>
        <w:object w:dxaOrig="1531" w:dyaOrig="991">
          <v:shape id="_x0000_i1026" type="#_x0000_t75" style="width:76.5pt;height:49.5pt" o:ole="">
            <v:imagedata r:id="rId10" o:title=""/>
          </v:shape>
          <o:OLEObject Type="Embed" ProgID="AcroExch.Document.DC" ShapeID="_x0000_i1026" DrawAspect="Icon" ObjectID="_1699785749" r:id="rId11"/>
        </w:object>
      </w:r>
    </w:p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1F7D2F"/>
    <w:p w:rsidR="004B7918" w:rsidRDefault="004B7918" w:rsidP="004B7918">
      <w:pPr>
        <w:pStyle w:val="Zkladntext"/>
        <w:tabs>
          <w:tab w:val="clear" w:pos="0"/>
          <w:tab w:val="left" w:pos="-284"/>
        </w:tabs>
        <w:rPr>
          <w:rFonts w:cs="Arial"/>
          <w:sz w:val="22"/>
        </w:rPr>
      </w:pPr>
      <w:r>
        <w:rPr>
          <w:rFonts w:cs="Arial"/>
          <w:sz w:val="22"/>
        </w:rPr>
        <w:lastRenderedPageBreak/>
        <w:t>Příloha č. 2</w:t>
      </w:r>
    </w:p>
    <w:p w:rsidR="004B7918" w:rsidRDefault="004B7918" w:rsidP="004B7918">
      <w:pPr>
        <w:pStyle w:val="Zkladntext"/>
        <w:tabs>
          <w:tab w:val="clear" w:pos="0"/>
          <w:tab w:val="left" w:pos="-284"/>
        </w:tabs>
        <w:rPr>
          <w:rFonts w:cs="Arial"/>
          <w:sz w:val="22"/>
        </w:rPr>
      </w:pPr>
    </w:p>
    <w:p w:rsidR="004B7918" w:rsidRDefault="004B7918" w:rsidP="004B7918">
      <w:pPr>
        <w:jc w:val="center"/>
        <w:rPr>
          <w:rFonts w:cs="Arial"/>
          <w:b/>
          <w:u w:val="single"/>
        </w:rPr>
      </w:pPr>
      <w:r w:rsidRPr="00E63D44">
        <w:rPr>
          <w:rFonts w:cs="Arial"/>
          <w:b/>
          <w:u w:val="single"/>
        </w:rPr>
        <w:t xml:space="preserve">Zpráva o odstranění nedostatků, </w:t>
      </w:r>
    </w:p>
    <w:p w:rsidR="004B7918" w:rsidRPr="00E63D44" w:rsidRDefault="004B7918" w:rsidP="004B7918">
      <w:pPr>
        <w:jc w:val="center"/>
        <w:rPr>
          <w:rFonts w:cs="Arial"/>
          <w:b/>
          <w:u w:val="single"/>
        </w:rPr>
      </w:pPr>
      <w:r w:rsidRPr="00E63D44">
        <w:rPr>
          <w:rFonts w:cs="Arial"/>
          <w:b/>
          <w:u w:val="single"/>
        </w:rPr>
        <w:t>opatření k nápravě a prevenci nedostatků zjištěných při kontrole</w:t>
      </w:r>
    </w:p>
    <w:p w:rsidR="004B7918" w:rsidRDefault="004B7918" w:rsidP="004B7918">
      <w:pPr>
        <w:rPr>
          <w:rFonts w:cs="Arial"/>
        </w:rPr>
      </w:pPr>
    </w:p>
    <w:p w:rsidR="004B7918" w:rsidRPr="00E63D44" w:rsidRDefault="004B7918" w:rsidP="004B7918">
      <w:pPr>
        <w:shd w:val="clear" w:color="auto" w:fill="FFFFFF"/>
        <w:jc w:val="both"/>
        <w:rPr>
          <w:rFonts w:cs="Arial"/>
          <w:b/>
          <w:u w:val="single"/>
        </w:rPr>
      </w:pPr>
      <w:r w:rsidRPr="00E63D44">
        <w:rPr>
          <w:rFonts w:cs="Arial"/>
          <w:b/>
          <w:u w:val="single"/>
        </w:rPr>
        <w:t xml:space="preserve">Zjištěné nedostatky </w:t>
      </w: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 xml:space="preserve">Při kontrole postupu města při vyřizování žádostí o informace dle zákona č. 106/1999 Sb., o svobodném přístupu k informacím (dále jen „INFZ“), bylo ministerstvem vnitra shledáno několik </w:t>
      </w:r>
      <w:r w:rsidRPr="00E63D44">
        <w:rPr>
          <w:rFonts w:cs="Arial"/>
          <w:b/>
        </w:rPr>
        <w:t>dílčích procesních pochybení</w:t>
      </w:r>
      <w:r w:rsidRPr="00E63D44">
        <w:rPr>
          <w:rFonts w:cs="Arial"/>
        </w:rPr>
        <w:t>:</w:t>
      </w:r>
    </w:p>
    <w:p w:rsidR="004B7918" w:rsidRPr="00E63D44" w:rsidRDefault="004B7918" w:rsidP="004B7918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>A) ve dvou případech došlo k faktickému odmítnutí části žádosti z důvodu vyloučení osobních údajů, aniž o tom bylo vydáno rozhodnutí o odmítnutí žádosti (žadateli byly poskytnuty požadované informace, pouze v poskytnutých dokumentech byly anonymizovány osobní údaje)</w:t>
      </w:r>
    </w:p>
    <w:p w:rsidR="004B7918" w:rsidRPr="00E63D44" w:rsidRDefault="004B7918" w:rsidP="004B7918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>B) v jednom případě došlo k faktickému odmítnutí žádosti v části týkající se dotazu na názor, aniž by o tom vydalo rozhodnutí o odmítnutí žádosti,</w:t>
      </w: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 xml:space="preserve">a tímto postupem </w:t>
      </w:r>
      <w:r w:rsidRPr="00E63D44">
        <w:rPr>
          <w:rFonts w:cs="Arial"/>
          <w:b/>
        </w:rPr>
        <w:t xml:space="preserve">město porušilo § 15 odst. 1 INFZ, </w:t>
      </w:r>
      <w:r w:rsidRPr="00E63D44">
        <w:rPr>
          <w:rFonts w:cs="Arial"/>
        </w:rPr>
        <w:t>dle kterého povinný subjekt pokud žádosti, byť jen z části, nevyhoví, vydá ve lhůtě pro vyřízení žádosti rozhodnutí o odmítnutí žádosti.</w:t>
      </w:r>
    </w:p>
    <w:p w:rsidR="004B7918" w:rsidRPr="00E63D44" w:rsidRDefault="004B7918" w:rsidP="004B7918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 xml:space="preserve">C) v jednom případě nebyla poskytnutá informace zveřejněna způsobem umožňujícím dálkový přístup </w:t>
      </w:r>
    </w:p>
    <w:p w:rsidR="004B7918" w:rsidRPr="00E63D44" w:rsidRDefault="004B7918" w:rsidP="004B7918">
      <w:pPr>
        <w:pStyle w:val="Odstavecseseznamem"/>
        <w:numPr>
          <w:ilvl w:val="0"/>
          <w:numId w:val="49"/>
        </w:num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>D) v jednom případě byla zveřejněna pouze doprovodná informace,</w:t>
      </w: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 xml:space="preserve">a tímto opomenutím </w:t>
      </w:r>
      <w:r w:rsidRPr="00E63D44">
        <w:rPr>
          <w:rFonts w:cs="Arial"/>
          <w:b/>
        </w:rPr>
        <w:t xml:space="preserve">město porušilo § 5 odst. 3 INFZ, </w:t>
      </w:r>
      <w:r w:rsidRPr="00E63D44">
        <w:rPr>
          <w:rFonts w:cs="Arial"/>
        </w:rPr>
        <w:t>dle kterého do 15 dnů od poskytnutí informace na žádost povinný subjekt tyto informace zveřejní způsobem umožňujícím dálkový přístup.</w:t>
      </w:r>
    </w:p>
    <w:p w:rsidR="004B7918" w:rsidRPr="00E63D44" w:rsidRDefault="004B7918" w:rsidP="004B7918">
      <w:pPr>
        <w:rPr>
          <w:rFonts w:cs="Arial"/>
        </w:rPr>
      </w:pPr>
    </w:p>
    <w:p w:rsidR="004B7918" w:rsidRPr="00E63D44" w:rsidRDefault="004B7918" w:rsidP="004B7918">
      <w:pPr>
        <w:rPr>
          <w:rFonts w:cs="Arial"/>
          <w:b/>
          <w:u w:val="single"/>
        </w:rPr>
      </w:pPr>
      <w:r w:rsidRPr="00E63D44">
        <w:rPr>
          <w:rFonts w:cs="Arial"/>
          <w:b/>
          <w:u w:val="single"/>
        </w:rPr>
        <w:t>Opatření k nápravě</w:t>
      </w: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 xml:space="preserve">V případě nedostatku pod bodem a) a b) byli právníci na oddělení právním vedoucí oddělení </w:t>
      </w:r>
      <w:r w:rsidRPr="00E63D44">
        <w:rPr>
          <w:rFonts w:cs="Arial"/>
          <w:b/>
        </w:rPr>
        <w:t xml:space="preserve">proškoleni </w:t>
      </w:r>
      <w:r w:rsidRPr="00E63D44">
        <w:rPr>
          <w:rFonts w:cs="Arial"/>
        </w:rPr>
        <w:t xml:space="preserve">o tom, že dle ust. § 15 odst. 1 INFZ, pokud povinný subjekt žádosti, byť jen zčásti, nevyhoví, vydá ve lhůtě pro vyřízení žádosti rozhodnutí o odmítnutí žádosti, popřípadě o odmítnutí části žádosti, s výjimkou případů, kdy se žádost odloží. </w:t>
      </w: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</w:p>
    <w:p w:rsidR="004B7918" w:rsidRPr="00E63D44" w:rsidRDefault="004B7918" w:rsidP="004B7918">
      <w:pPr>
        <w:shd w:val="clear" w:color="auto" w:fill="FFFFFF"/>
        <w:jc w:val="both"/>
        <w:rPr>
          <w:rFonts w:cs="Arial"/>
          <w:b/>
        </w:rPr>
      </w:pPr>
      <w:r w:rsidRPr="00E63D44">
        <w:rPr>
          <w:rFonts w:cs="Arial"/>
        </w:rPr>
        <w:t xml:space="preserve">Dále bylo právníkům na oddělení právním </w:t>
      </w:r>
      <w:r w:rsidRPr="00E63D44">
        <w:rPr>
          <w:rFonts w:cs="Arial"/>
          <w:b/>
        </w:rPr>
        <w:t xml:space="preserve">písemným způsobem prokazatelně uloženo, aby v každém případě, kdy je žádost, byť i jen zčásti odmítána (tedy i v případě pouhé anonymizace osobních údajů), bylo vydáno rozhodnutí o částečném odmítnutí žádosti. </w:t>
      </w: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 xml:space="preserve">V případě nedostatků pod bodem c) a d) byly poskytnuté informace dodatečně zveřejněny na webu města v sekci Poskytování informací dle zákona č. 106/1999 Sb. a </w:t>
      </w:r>
      <w:r w:rsidRPr="00E63D44">
        <w:rPr>
          <w:rFonts w:cs="Arial"/>
          <w:b/>
        </w:rPr>
        <w:t>nedostatek je již odstraněn</w:t>
      </w:r>
      <w:r w:rsidRPr="00E63D44">
        <w:rPr>
          <w:rFonts w:cs="Arial"/>
        </w:rPr>
        <w:t xml:space="preserve">. </w:t>
      </w: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 xml:space="preserve">Dále byl na oddělení právním </w:t>
      </w:r>
      <w:r w:rsidRPr="00E63D44">
        <w:rPr>
          <w:rFonts w:cs="Arial"/>
          <w:b/>
        </w:rPr>
        <w:t>nastaven vnitřní systém kontroly</w:t>
      </w:r>
      <w:r w:rsidRPr="00E63D44">
        <w:rPr>
          <w:rFonts w:cs="Arial"/>
        </w:rPr>
        <w:t xml:space="preserve"> vyřizování žádostí o informace tak, aby již nedošlo k opakování nedostatků při zveřejňování poskytnutých informací způsobem umožňujícím dálkový přístup. V minulosti žádosti o informace vyřizoval jeden pracovník na oddělení. Pouze v případě jeho nepřítomnosti žádosti vyřizoval druhý pracovník, případně přímo vedoucí oddělení. Poskytnuté informace byly pracovníkem zveřejňovány na webu města cca 1x týdně. Nově jsou žádosti o informace </w:t>
      </w:r>
      <w:r w:rsidRPr="00E63D44">
        <w:rPr>
          <w:rFonts w:cs="Arial"/>
          <w:b/>
        </w:rPr>
        <w:t xml:space="preserve">zveřejňovány bezprostředně po poskytnutí </w:t>
      </w:r>
      <w:r w:rsidRPr="00E63D44">
        <w:rPr>
          <w:rFonts w:cs="Arial"/>
        </w:rPr>
        <w:t xml:space="preserve">žadateli. Již v minulosti pracovník vyřizující žádosti o informace vedl přehlednou tabulku, do které byly zapisovány veškeré příchozí </w:t>
      </w:r>
      <w:r w:rsidRPr="00E63D44">
        <w:rPr>
          <w:rFonts w:cs="Arial"/>
        </w:rPr>
        <w:lastRenderedPageBreak/>
        <w:t xml:space="preserve">žádosti o informace. Tabulka obsahovala sloupce s těmito údaji: žadatel, oblast, datum přijetí žádosti, předpokládaný způsob vyřízení, stížnost/ odvolání, poznámka, termín, předpis, odesláno. Nově byl do tabulky </w:t>
      </w:r>
      <w:r w:rsidRPr="00E63D44">
        <w:rPr>
          <w:rFonts w:cs="Arial"/>
          <w:b/>
        </w:rPr>
        <w:t xml:space="preserve">přidán sloupec „zveřejněno“. </w:t>
      </w:r>
      <w:r w:rsidRPr="00E63D44">
        <w:rPr>
          <w:rFonts w:cs="Arial"/>
        </w:rPr>
        <w:t xml:space="preserve">V periodických intervalech doplněnou tabulku kontroluje vedoucí právního oddělení. </w:t>
      </w: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 xml:space="preserve">Nově budou žádosti o informace vyřizovány </w:t>
      </w:r>
      <w:r w:rsidRPr="00E63D44">
        <w:rPr>
          <w:rFonts w:cs="Arial"/>
          <w:b/>
        </w:rPr>
        <w:t>dvěma osobami</w:t>
      </w:r>
      <w:r w:rsidRPr="00E63D44">
        <w:rPr>
          <w:rFonts w:cs="Arial"/>
        </w:rPr>
        <w:t xml:space="preserve">, kdy tyto osoby spolu vyřizování žádostí budou konzultovat a obě osoby současně budou také kontrolovat tabulku se shora uvedenými údaji.  </w:t>
      </w: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</w:p>
    <w:p w:rsidR="004B7918" w:rsidRPr="00E63D44" w:rsidRDefault="004B7918" w:rsidP="004B7918">
      <w:pPr>
        <w:shd w:val="clear" w:color="auto" w:fill="FFFFFF"/>
        <w:jc w:val="both"/>
        <w:rPr>
          <w:rFonts w:cs="Arial"/>
        </w:rPr>
      </w:pPr>
      <w:r w:rsidRPr="00E63D44">
        <w:rPr>
          <w:rFonts w:cs="Arial"/>
        </w:rPr>
        <w:t xml:space="preserve">Dále oba právníci, kteří se vyřizováním žádostí dle INFZ zabývají, </w:t>
      </w:r>
      <w:r w:rsidRPr="00E63D44">
        <w:rPr>
          <w:rFonts w:cs="Arial"/>
          <w:b/>
        </w:rPr>
        <w:t>absolvují vzdělávací akci</w:t>
      </w:r>
      <w:r w:rsidRPr="00E63D44">
        <w:rPr>
          <w:rFonts w:cs="Arial"/>
        </w:rPr>
        <w:t xml:space="preserve"> na téma poskytování informací dle INFZ. </w:t>
      </w:r>
    </w:p>
    <w:p w:rsidR="004B7918" w:rsidRPr="00E63D44" w:rsidRDefault="004B7918" w:rsidP="004B7918">
      <w:pPr>
        <w:rPr>
          <w:rFonts w:cs="Arial"/>
        </w:rPr>
      </w:pPr>
    </w:p>
    <w:p w:rsidR="004B7918" w:rsidRDefault="004B7918" w:rsidP="004B7918">
      <w:pPr>
        <w:pStyle w:val="Zkladntext"/>
        <w:tabs>
          <w:tab w:val="clear" w:pos="0"/>
          <w:tab w:val="left" w:pos="-284"/>
        </w:tabs>
        <w:rPr>
          <w:rFonts w:cs="Arial"/>
          <w:sz w:val="22"/>
        </w:rPr>
      </w:pPr>
      <w:r>
        <w:rPr>
          <w:rFonts w:cs="Arial"/>
          <w:sz w:val="22"/>
        </w:rPr>
        <w:t>V Prostějově dne 24. 11. 2021</w:t>
      </w:r>
    </w:p>
    <w:p w:rsidR="004B7918" w:rsidRDefault="004B7918" w:rsidP="004B7918">
      <w:pPr>
        <w:pStyle w:val="Zkladntext"/>
        <w:tabs>
          <w:tab w:val="clear" w:pos="0"/>
          <w:tab w:val="left" w:pos="-284"/>
        </w:tabs>
        <w:rPr>
          <w:rFonts w:cs="Arial"/>
          <w:sz w:val="22"/>
        </w:rPr>
      </w:pPr>
    </w:p>
    <w:p w:rsidR="004B7918" w:rsidRDefault="004B7918" w:rsidP="004B7918">
      <w:pPr>
        <w:pStyle w:val="Zkladntext"/>
        <w:tabs>
          <w:tab w:val="clear" w:pos="0"/>
          <w:tab w:val="left" w:pos="-284"/>
        </w:tabs>
        <w:rPr>
          <w:rFonts w:cs="Arial"/>
          <w:sz w:val="22"/>
        </w:rPr>
      </w:pPr>
    </w:p>
    <w:p w:rsidR="004B7918" w:rsidRDefault="004B7918" w:rsidP="004B7918">
      <w:pPr>
        <w:pStyle w:val="Zkladntext"/>
        <w:tabs>
          <w:tab w:val="clear" w:pos="0"/>
          <w:tab w:val="left" w:pos="-284"/>
        </w:tabs>
        <w:rPr>
          <w:rFonts w:cs="Arial"/>
          <w:sz w:val="22"/>
        </w:rPr>
      </w:pPr>
    </w:p>
    <w:p w:rsidR="004B7918" w:rsidRDefault="004B7918" w:rsidP="004B7918">
      <w:pPr>
        <w:pStyle w:val="Zkladntext"/>
        <w:tabs>
          <w:tab w:val="clear" w:pos="0"/>
          <w:tab w:val="left" w:pos="-284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Libor Vojtek</w:t>
      </w:r>
    </w:p>
    <w:p w:rsidR="004B7918" w:rsidRPr="00E63D44" w:rsidRDefault="004B7918" w:rsidP="004B7918">
      <w:pPr>
        <w:pStyle w:val="Zkladntext"/>
        <w:tabs>
          <w:tab w:val="clear" w:pos="0"/>
          <w:tab w:val="left" w:pos="-284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tajemník Magistrátu města Prostějova</w:t>
      </w:r>
    </w:p>
    <w:p w:rsidR="004B7918" w:rsidRDefault="004B7918" w:rsidP="001F7D2F"/>
    <w:sectPr w:rsidR="004B7918" w:rsidSect="00D868A7">
      <w:footerReference w:type="default" r:id="rId12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68" w:rsidRDefault="00CD3168" w:rsidP="00C71327">
      <w:r>
        <w:separator/>
      </w:r>
    </w:p>
  </w:endnote>
  <w:endnote w:type="continuationSeparator" w:id="0">
    <w:p w:rsidR="00CD3168" w:rsidRDefault="00CD3168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34" w:rsidRDefault="001E7202" w:rsidP="000A3B1F">
    <w:pPr>
      <w:pStyle w:val="Zpat"/>
      <w:pBdr>
        <w:top w:val="thinThickSmallGap" w:sz="24" w:space="1" w:color="622423" w:themeColor="accent2" w:themeShade="7F"/>
      </w:pBdr>
      <w:rPr>
        <w:rFonts w:eastAsiaTheme="majorEastAsia" w:cs="Arial"/>
        <w:sz w:val="20"/>
        <w:szCs w:val="20"/>
      </w:rPr>
    </w:pPr>
    <w:r>
      <w:rPr>
        <w:rFonts w:eastAsiaTheme="majorEastAsia" w:cs="Arial"/>
        <w:sz w:val="20"/>
        <w:szCs w:val="20"/>
      </w:rPr>
      <w:t>Zasedání zastupitelstva</w:t>
    </w:r>
    <w:r w:rsidR="000B1006" w:rsidRPr="00844E83">
      <w:rPr>
        <w:rFonts w:eastAsiaTheme="majorEastAsia" w:cs="Arial"/>
        <w:sz w:val="20"/>
        <w:szCs w:val="20"/>
      </w:rPr>
      <w:t xml:space="preserve"> města Prostějova </w:t>
    </w:r>
    <w:r>
      <w:rPr>
        <w:rFonts w:eastAsiaTheme="majorEastAsia" w:cs="Arial"/>
        <w:sz w:val="20"/>
        <w:szCs w:val="20"/>
      </w:rPr>
      <w:t xml:space="preserve">konané dne </w:t>
    </w:r>
    <w:r w:rsidR="004B7918">
      <w:rPr>
        <w:rFonts w:eastAsiaTheme="majorEastAsia" w:cs="Arial"/>
        <w:sz w:val="20"/>
        <w:szCs w:val="20"/>
      </w:rPr>
      <w:t>07.12</w:t>
    </w:r>
    <w:r w:rsidR="00FC0A34">
      <w:rPr>
        <w:rFonts w:eastAsiaTheme="majorEastAsia" w:cs="Arial"/>
        <w:sz w:val="20"/>
        <w:szCs w:val="20"/>
      </w:rPr>
      <w:t>.2021</w:t>
    </w:r>
  </w:p>
  <w:p w:rsidR="00162102" w:rsidRPr="008A6258" w:rsidRDefault="00AE74C8" w:rsidP="000A3B1F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cs="Arial"/>
        <w:sz w:val="20"/>
        <w:szCs w:val="20"/>
      </w:rPr>
      <w:t>Projednání výsledků kontroly samostatné působnosti města provedené Ministerstvem vnitra ČR</w:t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5C2E29" w:rsidRPr="005C2E29">
      <w:rPr>
        <w:rFonts w:eastAsiaTheme="majorEastAsia" w:cs="Arial"/>
        <w:noProof/>
        <w:sz w:val="20"/>
        <w:szCs w:val="20"/>
      </w:rPr>
      <w:t>4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68" w:rsidRDefault="00CD3168" w:rsidP="00C71327">
      <w:r>
        <w:separator/>
      </w:r>
    </w:p>
  </w:footnote>
  <w:footnote w:type="continuationSeparator" w:id="0">
    <w:p w:rsidR="00CD3168" w:rsidRDefault="00CD3168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C7199"/>
    <w:multiLevelType w:val="hybridMultilevel"/>
    <w:tmpl w:val="FCECA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101B"/>
    <w:multiLevelType w:val="hybridMultilevel"/>
    <w:tmpl w:val="1CFA0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E15DE"/>
    <w:multiLevelType w:val="hybridMultilevel"/>
    <w:tmpl w:val="1B420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11E6"/>
    <w:multiLevelType w:val="hybridMultilevel"/>
    <w:tmpl w:val="C4E65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3A7F5C4D"/>
    <w:multiLevelType w:val="hybridMultilevel"/>
    <w:tmpl w:val="6D76E0A6"/>
    <w:lvl w:ilvl="0" w:tplc="64AC9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3C5B"/>
    <w:multiLevelType w:val="hybridMultilevel"/>
    <w:tmpl w:val="60421C64"/>
    <w:lvl w:ilvl="0" w:tplc="64AC9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33E3"/>
    <w:multiLevelType w:val="hybridMultilevel"/>
    <w:tmpl w:val="91F61820"/>
    <w:lvl w:ilvl="0" w:tplc="FCBC7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468C3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124E0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9" w15:restartNumberingAfterBreak="0">
    <w:nsid w:val="78CF5EA8"/>
    <w:multiLevelType w:val="hybridMultilevel"/>
    <w:tmpl w:val="17161A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87E04"/>
    <w:multiLevelType w:val="hybridMultilevel"/>
    <w:tmpl w:val="28606224"/>
    <w:lvl w:ilvl="0" w:tplc="64AC9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40"/>
  </w:num>
  <w:num w:numId="4">
    <w:abstractNumId w:val="12"/>
  </w:num>
  <w:num w:numId="5">
    <w:abstractNumId w:val="24"/>
  </w:num>
  <w:num w:numId="6">
    <w:abstractNumId w:val="31"/>
  </w:num>
  <w:num w:numId="7">
    <w:abstractNumId w:val="2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3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9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2"/>
  </w:num>
  <w:num w:numId="20">
    <w:abstractNumId w:val="10"/>
  </w:num>
  <w:num w:numId="21">
    <w:abstractNumId w:val="15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32"/>
  </w:num>
  <w:num w:numId="27">
    <w:abstractNumId w:val="9"/>
  </w:num>
  <w:num w:numId="28">
    <w:abstractNumId w:val="7"/>
  </w:num>
  <w:num w:numId="29">
    <w:abstractNumId w:val="35"/>
  </w:num>
  <w:num w:numId="30">
    <w:abstractNumId w:val="25"/>
  </w:num>
  <w:num w:numId="31">
    <w:abstractNumId w:val="43"/>
  </w:num>
  <w:num w:numId="32">
    <w:abstractNumId w:val="37"/>
  </w:num>
  <w:num w:numId="33">
    <w:abstractNumId w:val="2"/>
  </w:num>
  <w:num w:numId="34">
    <w:abstractNumId w:val="21"/>
  </w:num>
  <w:num w:numId="35">
    <w:abstractNumId w:val="8"/>
  </w:num>
  <w:num w:numId="36">
    <w:abstractNumId w:val="36"/>
  </w:num>
  <w:num w:numId="37">
    <w:abstractNumId w:val="39"/>
  </w:num>
  <w:num w:numId="38">
    <w:abstractNumId w:val="3"/>
  </w:num>
  <w:num w:numId="39">
    <w:abstractNumId w:val="5"/>
  </w:num>
  <w:num w:numId="40">
    <w:abstractNumId w:val="27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9"/>
  </w:num>
  <w:num w:numId="47">
    <w:abstractNumId w:val="41"/>
  </w:num>
  <w:num w:numId="48">
    <w:abstractNumId w:val="18"/>
  </w:num>
  <w:num w:numId="49">
    <w:abstractNumId w:val="2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4B71"/>
    <w:rsid w:val="000774DA"/>
    <w:rsid w:val="00081094"/>
    <w:rsid w:val="00087AA7"/>
    <w:rsid w:val="00096EAC"/>
    <w:rsid w:val="000A2277"/>
    <w:rsid w:val="000A3B1F"/>
    <w:rsid w:val="000A405B"/>
    <w:rsid w:val="000A62C7"/>
    <w:rsid w:val="000A73FE"/>
    <w:rsid w:val="000B1006"/>
    <w:rsid w:val="000B1032"/>
    <w:rsid w:val="000B3AA7"/>
    <w:rsid w:val="000B5626"/>
    <w:rsid w:val="000B5A1C"/>
    <w:rsid w:val="000B60A2"/>
    <w:rsid w:val="000B7EBA"/>
    <w:rsid w:val="000C011E"/>
    <w:rsid w:val="000C05E3"/>
    <w:rsid w:val="000C0D0E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3B77"/>
    <w:rsid w:val="001557E3"/>
    <w:rsid w:val="00155AAC"/>
    <w:rsid w:val="00160D2E"/>
    <w:rsid w:val="00161A83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BA"/>
    <w:rsid w:val="001E7202"/>
    <w:rsid w:val="001F06AC"/>
    <w:rsid w:val="001F1341"/>
    <w:rsid w:val="001F2786"/>
    <w:rsid w:val="001F7AE6"/>
    <w:rsid w:val="001F7D2F"/>
    <w:rsid w:val="00201B25"/>
    <w:rsid w:val="00202B72"/>
    <w:rsid w:val="00204BCF"/>
    <w:rsid w:val="002106F8"/>
    <w:rsid w:val="00213001"/>
    <w:rsid w:val="00234B4B"/>
    <w:rsid w:val="00244B64"/>
    <w:rsid w:val="00245841"/>
    <w:rsid w:val="0024791F"/>
    <w:rsid w:val="00247A42"/>
    <w:rsid w:val="00250140"/>
    <w:rsid w:val="002563EF"/>
    <w:rsid w:val="002623EC"/>
    <w:rsid w:val="00264296"/>
    <w:rsid w:val="002652AC"/>
    <w:rsid w:val="00271DD5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6690"/>
    <w:rsid w:val="002B76A2"/>
    <w:rsid w:val="002C0192"/>
    <w:rsid w:val="002C4BD8"/>
    <w:rsid w:val="002C78CB"/>
    <w:rsid w:val="002D29C0"/>
    <w:rsid w:val="002D2F8D"/>
    <w:rsid w:val="002F33E8"/>
    <w:rsid w:val="003074FB"/>
    <w:rsid w:val="003115EB"/>
    <w:rsid w:val="003235A0"/>
    <w:rsid w:val="00327790"/>
    <w:rsid w:val="0033417B"/>
    <w:rsid w:val="00347C0D"/>
    <w:rsid w:val="003501AF"/>
    <w:rsid w:val="00350993"/>
    <w:rsid w:val="00350BEB"/>
    <w:rsid w:val="003541B9"/>
    <w:rsid w:val="00354221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87385"/>
    <w:rsid w:val="00392896"/>
    <w:rsid w:val="00393A85"/>
    <w:rsid w:val="00395364"/>
    <w:rsid w:val="00395A55"/>
    <w:rsid w:val="003A1D99"/>
    <w:rsid w:val="003A5FC8"/>
    <w:rsid w:val="003B6094"/>
    <w:rsid w:val="003C0211"/>
    <w:rsid w:val="003C73B9"/>
    <w:rsid w:val="003D4115"/>
    <w:rsid w:val="003D4214"/>
    <w:rsid w:val="003D7ABD"/>
    <w:rsid w:val="003E005F"/>
    <w:rsid w:val="003E51C9"/>
    <w:rsid w:val="003E5E5C"/>
    <w:rsid w:val="003E6816"/>
    <w:rsid w:val="003F2EC3"/>
    <w:rsid w:val="003F4B0D"/>
    <w:rsid w:val="00403288"/>
    <w:rsid w:val="00404F71"/>
    <w:rsid w:val="004050D8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82EDF"/>
    <w:rsid w:val="00487A21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18"/>
    <w:rsid w:val="004B797A"/>
    <w:rsid w:val="004D4BE0"/>
    <w:rsid w:val="004D7526"/>
    <w:rsid w:val="004D78DE"/>
    <w:rsid w:val="004E0BDC"/>
    <w:rsid w:val="004E1B46"/>
    <w:rsid w:val="004E28D2"/>
    <w:rsid w:val="004E4F4B"/>
    <w:rsid w:val="00500E98"/>
    <w:rsid w:val="00504426"/>
    <w:rsid w:val="0050637B"/>
    <w:rsid w:val="0051078C"/>
    <w:rsid w:val="00517A9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276F"/>
    <w:rsid w:val="00546843"/>
    <w:rsid w:val="005513C7"/>
    <w:rsid w:val="00554724"/>
    <w:rsid w:val="00556778"/>
    <w:rsid w:val="00563ECE"/>
    <w:rsid w:val="00564E6B"/>
    <w:rsid w:val="00565F38"/>
    <w:rsid w:val="00570972"/>
    <w:rsid w:val="00582691"/>
    <w:rsid w:val="00582C6A"/>
    <w:rsid w:val="00583355"/>
    <w:rsid w:val="005953EE"/>
    <w:rsid w:val="00597BE0"/>
    <w:rsid w:val="00597C44"/>
    <w:rsid w:val="005A0A7C"/>
    <w:rsid w:val="005A169D"/>
    <w:rsid w:val="005A46B6"/>
    <w:rsid w:val="005A59BB"/>
    <w:rsid w:val="005A7000"/>
    <w:rsid w:val="005B1243"/>
    <w:rsid w:val="005C2E29"/>
    <w:rsid w:val="005D686B"/>
    <w:rsid w:val="005E06A8"/>
    <w:rsid w:val="005E1B64"/>
    <w:rsid w:val="005E2D1F"/>
    <w:rsid w:val="005E2DC1"/>
    <w:rsid w:val="005E2E17"/>
    <w:rsid w:val="005F1B0D"/>
    <w:rsid w:val="005F2BEE"/>
    <w:rsid w:val="005F523D"/>
    <w:rsid w:val="00600780"/>
    <w:rsid w:val="00600894"/>
    <w:rsid w:val="00602CAB"/>
    <w:rsid w:val="00603EA6"/>
    <w:rsid w:val="006119C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E3"/>
    <w:rsid w:val="0065331D"/>
    <w:rsid w:val="00654185"/>
    <w:rsid w:val="00654F11"/>
    <w:rsid w:val="006556CB"/>
    <w:rsid w:val="006638D3"/>
    <w:rsid w:val="00666A71"/>
    <w:rsid w:val="00666C17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892"/>
    <w:rsid w:val="006E0E67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6603"/>
    <w:rsid w:val="007366AF"/>
    <w:rsid w:val="007401B9"/>
    <w:rsid w:val="0075361F"/>
    <w:rsid w:val="00757685"/>
    <w:rsid w:val="00757BBA"/>
    <w:rsid w:val="007621E1"/>
    <w:rsid w:val="007623C6"/>
    <w:rsid w:val="007634A4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63BB"/>
    <w:rsid w:val="007D2EB3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2012"/>
    <w:rsid w:val="0085445A"/>
    <w:rsid w:val="00856522"/>
    <w:rsid w:val="0086497F"/>
    <w:rsid w:val="00872348"/>
    <w:rsid w:val="00875CBF"/>
    <w:rsid w:val="008869AE"/>
    <w:rsid w:val="0089282E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C29A5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163D"/>
    <w:rsid w:val="009142BB"/>
    <w:rsid w:val="00914A32"/>
    <w:rsid w:val="00914B4E"/>
    <w:rsid w:val="00916B74"/>
    <w:rsid w:val="00916C5B"/>
    <w:rsid w:val="00917351"/>
    <w:rsid w:val="00917B9A"/>
    <w:rsid w:val="00921332"/>
    <w:rsid w:val="00921417"/>
    <w:rsid w:val="00922333"/>
    <w:rsid w:val="00925095"/>
    <w:rsid w:val="009367D2"/>
    <w:rsid w:val="00940AF6"/>
    <w:rsid w:val="00942A37"/>
    <w:rsid w:val="00942A3E"/>
    <w:rsid w:val="0094517F"/>
    <w:rsid w:val="00945B7C"/>
    <w:rsid w:val="00947A09"/>
    <w:rsid w:val="00951723"/>
    <w:rsid w:val="00951EBD"/>
    <w:rsid w:val="009554C8"/>
    <w:rsid w:val="00956011"/>
    <w:rsid w:val="00956CB7"/>
    <w:rsid w:val="009606AB"/>
    <w:rsid w:val="00965DD4"/>
    <w:rsid w:val="00977214"/>
    <w:rsid w:val="00977A21"/>
    <w:rsid w:val="00985349"/>
    <w:rsid w:val="00996355"/>
    <w:rsid w:val="009A2FD9"/>
    <w:rsid w:val="009A2FF9"/>
    <w:rsid w:val="009A3BFB"/>
    <w:rsid w:val="009B1D22"/>
    <w:rsid w:val="009C06C1"/>
    <w:rsid w:val="009D1A86"/>
    <w:rsid w:val="009D26AA"/>
    <w:rsid w:val="009D6A74"/>
    <w:rsid w:val="009E172D"/>
    <w:rsid w:val="009E565A"/>
    <w:rsid w:val="009E7C91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03D2"/>
    <w:rsid w:val="00A3185E"/>
    <w:rsid w:val="00A32D38"/>
    <w:rsid w:val="00A40197"/>
    <w:rsid w:val="00A408AE"/>
    <w:rsid w:val="00A43088"/>
    <w:rsid w:val="00A43E1E"/>
    <w:rsid w:val="00A47486"/>
    <w:rsid w:val="00A51756"/>
    <w:rsid w:val="00A60406"/>
    <w:rsid w:val="00A608BA"/>
    <w:rsid w:val="00A6115E"/>
    <w:rsid w:val="00A6378A"/>
    <w:rsid w:val="00A66A63"/>
    <w:rsid w:val="00A7013F"/>
    <w:rsid w:val="00A701C0"/>
    <w:rsid w:val="00A70A29"/>
    <w:rsid w:val="00A711F3"/>
    <w:rsid w:val="00A73233"/>
    <w:rsid w:val="00A73961"/>
    <w:rsid w:val="00A75BE1"/>
    <w:rsid w:val="00A76FE0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D51C9"/>
    <w:rsid w:val="00AE283E"/>
    <w:rsid w:val="00AE3785"/>
    <w:rsid w:val="00AE49F3"/>
    <w:rsid w:val="00AE5624"/>
    <w:rsid w:val="00AE5A09"/>
    <w:rsid w:val="00AE74C8"/>
    <w:rsid w:val="00AF7D9F"/>
    <w:rsid w:val="00B03D3C"/>
    <w:rsid w:val="00B10870"/>
    <w:rsid w:val="00B15D32"/>
    <w:rsid w:val="00B17D7C"/>
    <w:rsid w:val="00B20092"/>
    <w:rsid w:val="00B25286"/>
    <w:rsid w:val="00B25A62"/>
    <w:rsid w:val="00B30981"/>
    <w:rsid w:val="00B32976"/>
    <w:rsid w:val="00B32CA7"/>
    <w:rsid w:val="00B35D32"/>
    <w:rsid w:val="00B3673E"/>
    <w:rsid w:val="00B40A0A"/>
    <w:rsid w:val="00B51A1A"/>
    <w:rsid w:val="00B60F3F"/>
    <w:rsid w:val="00B62239"/>
    <w:rsid w:val="00B630DB"/>
    <w:rsid w:val="00B652DA"/>
    <w:rsid w:val="00B673A6"/>
    <w:rsid w:val="00B71AAE"/>
    <w:rsid w:val="00B71E8E"/>
    <w:rsid w:val="00B73E36"/>
    <w:rsid w:val="00B75959"/>
    <w:rsid w:val="00B75E2B"/>
    <w:rsid w:val="00B76011"/>
    <w:rsid w:val="00B8533E"/>
    <w:rsid w:val="00B91F9F"/>
    <w:rsid w:val="00B92A9B"/>
    <w:rsid w:val="00B945DB"/>
    <w:rsid w:val="00B948A1"/>
    <w:rsid w:val="00B972FA"/>
    <w:rsid w:val="00B979D4"/>
    <w:rsid w:val="00BA3461"/>
    <w:rsid w:val="00BB1134"/>
    <w:rsid w:val="00BB33B2"/>
    <w:rsid w:val="00BB75A0"/>
    <w:rsid w:val="00BC1BC6"/>
    <w:rsid w:val="00BC2E61"/>
    <w:rsid w:val="00BC6321"/>
    <w:rsid w:val="00BC752D"/>
    <w:rsid w:val="00BD3FBF"/>
    <w:rsid w:val="00BE04BE"/>
    <w:rsid w:val="00BE0710"/>
    <w:rsid w:val="00BE15B0"/>
    <w:rsid w:val="00BE1F17"/>
    <w:rsid w:val="00C04D5E"/>
    <w:rsid w:val="00C10925"/>
    <w:rsid w:val="00C118B2"/>
    <w:rsid w:val="00C14C19"/>
    <w:rsid w:val="00C173D9"/>
    <w:rsid w:val="00C2129C"/>
    <w:rsid w:val="00C26874"/>
    <w:rsid w:val="00C311CA"/>
    <w:rsid w:val="00C312C9"/>
    <w:rsid w:val="00C431DD"/>
    <w:rsid w:val="00C45146"/>
    <w:rsid w:val="00C52E3C"/>
    <w:rsid w:val="00C560D7"/>
    <w:rsid w:val="00C6010E"/>
    <w:rsid w:val="00C6151D"/>
    <w:rsid w:val="00C6198A"/>
    <w:rsid w:val="00C62EA1"/>
    <w:rsid w:val="00C65BEE"/>
    <w:rsid w:val="00C663A8"/>
    <w:rsid w:val="00C7026C"/>
    <w:rsid w:val="00C7051D"/>
    <w:rsid w:val="00C71327"/>
    <w:rsid w:val="00C716E9"/>
    <w:rsid w:val="00C75CB6"/>
    <w:rsid w:val="00C76DC4"/>
    <w:rsid w:val="00C82475"/>
    <w:rsid w:val="00C82B5D"/>
    <w:rsid w:val="00C854E0"/>
    <w:rsid w:val="00C8561E"/>
    <w:rsid w:val="00C863C1"/>
    <w:rsid w:val="00C9072C"/>
    <w:rsid w:val="00C9285D"/>
    <w:rsid w:val="00C962D1"/>
    <w:rsid w:val="00CA067F"/>
    <w:rsid w:val="00CB2BEA"/>
    <w:rsid w:val="00CB4B5D"/>
    <w:rsid w:val="00CB780C"/>
    <w:rsid w:val="00CC5BAB"/>
    <w:rsid w:val="00CC78EA"/>
    <w:rsid w:val="00CD3168"/>
    <w:rsid w:val="00CD3EBF"/>
    <w:rsid w:val="00CD413A"/>
    <w:rsid w:val="00CD55CB"/>
    <w:rsid w:val="00CE5CB6"/>
    <w:rsid w:val="00CE7668"/>
    <w:rsid w:val="00CF32DC"/>
    <w:rsid w:val="00CF35F0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C24"/>
    <w:rsid w:val="00D6316F"/>
    <w:rsid w:val="00D6518E"/>
    <w:rsid w:val="00D70E1C"/>
    <w:rsid w:val="00D734EC"/>
    <w:rsid w:val="00D75D34"/>
    <w:rsid w:val="00D76B20"/>
    <w:rsid w:val="00D76C82"/>
    <w:rsid w:val="00D818AE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D11B3"/>
    <w:rsid w:val="00DD4A68"/>
    <w:rsid w:val="00DE04FA"/>
    <w:rsid w:val="00DE2392"/>
    <w:rsid w:val="00DE2688"/>
    <w:rsid w:val="00DE373A"/>
    <w:rsid w:val="00DE472C"/>
    <w:rsid w:val="00DE5CFB"/>
    <w:rsid w:val="00DF1B0F"/>
    <w:rsid w:val="00E03BBB"/>
    <w:rsid w:val="00E06C9C"/>
    <w:rsid w:val="00E073F8"/>
    <w:rsid w:val="00E1119B"/>
    <w:rsid w:val="00E15FCD"/>
    <w:rsid w:val="00E20A9D"/>
    <w:rsid w:val="00E24919"/>
    <w:rsid w:val="00E27615"/>
    <w:rsid w:val="00E302A3"/>
    <w:rsid w:val="00E302DF"/>
    <w:rsid w:val="00E30E7A"/>
    <w:rsid w:val="00E4120A"/>
    <w:rsid w:val="00E42A7F"/>
    <w:rsid w:val="00E43BDE"/>
    <w:rsid w:val="00E44C46"/>
    <w:rsid w:val="00E511AC"/>
    <w:rsid w:val="00E52256"/>
    <w:rsid w:val="00E62210"/>
    <w:rsid w:val="00E630F3"/>
    <w:rsid w:val="00E6619E"/>
    <w:rsid w:val="00E671C9"/>
    <w:rsid w:val="00E7386B"/>
    <w:rsid w:val="00E77670"/>
    <w:rsid w:val="00E80C1A"/>
    <w:rsid w:val="00E8773D"/>
    <w:rsid w:val="00E90AB1"/>
    <w:rsid w:val="00E91A9F"/>
    <w:rsid w:val="00E92218"/>
    <w:rsid w:val="00E970DA"/>
    <w:rsid w:val="00EA1E93"/>
    <w:rsid w:val="00EA6136"/>
    <w:rsid w:val="00EA7C46"/>
    <w:rsid w:val="00EB1080"/>
    <w:rsid w:val="00EB2DE7"/>
    <w:rsid w:val="00EB37DA"/>
    <w:rsid w:val="00EB45F4"/>
    <w:rsid w:val="00EB5AA9"/>
    <w:rsid w:val="00EC4A7C"/>
    <w:rsid w:val="00EC4B38"/>
    <w:rsid w:val="00EC514A"/>
    <w:rsid w:val="00EC6DCB"/>
    <w:rsid w:val="00ED1A51"/>
    <w:rsid w:val="00ED1A9F"/>
    <w:rsid w:val="00ED359A"/>
    <w:rsid w:val="00ED6735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4120"/>
    <w:rsid w:val="00F6642B"/>
    <w:rsid w:val="00F915BC"/>
    <w:rsid w:val="00F91F0F"/>
    <w:rsid w:val="00F92658"/>
    <w:rsid w:val="00F93FF8"/>
    <w:rsid w:val="00F97FD0"/>
    <w:rsid w:val="00FA079F"/>
    <w:rsid w:val="00FA450F"/>
    <w:rsid w:val="00FA47FC"/>
    <w:rsid w:val="00FA58DA"/>
    <w:rsid w:val="00FA6D38"/>
    <w:rsid w:val="00FB1BE8"/>
    <w:rsid w:val="00FB504F"/>
    <w:rsid w:val="00FB5DCE"/>
    <w:rsid w:val="00FC0399"/>
    <w:rsid w:val="00FC0A34"/>
    <w:rsid w:val="00FC1A37"/>
    <w:rsid w:val="00FC51A5"/>
    <w:rsid w:val="00FC7173"/>
    <w:rsid w:val="00FC79DE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21E6E17-7DD9-41AE-98BD-0893EA7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  <w:style w:type="paragraph" w:customStyle="1" w:styleId="Pa33">
    <w:name w:val="Pa33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34">
    <w:name w:val="Pa34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3B64-8CE8-40BF-B3F5-3BCE3306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2031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Tisoňová Lenka</cp:lastModifiedBy>
  <cp:revision>2</cp:revision>
  <cp:lastPrinted>2021-11-25T12:44:00Z</cp:lastPrinted>
  <dcterms:created xsi:type="dcterms:W3CDTF">2021-11-30T12:56:00Z</dcterms:created>
  <dcterms:modified xsi:type="dcterms:W3CDTF">2021-11-30T12:56:00Z</dcterms:modified>
</cp:coreProperties>
</file>