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79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  <w:t>Předkládá:</w:t>
      </w:r>
      <w:r w:rsidRPr="006B532C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Rada města Prostějova</w:t>
      </w:r>
    </w:p>
    <w:p w:rsidR="00AB3E79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B3E79" w:rsidRPr="006B532C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>Mgr. František Jura</w:t>
      </w:r>
    </w:p>
    <w:p w:rsidR="00AB3E79" w:rsidRPr="006B532C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  <w:t xml:space="preserve">primátor statutárního </w:t>
      </w:r>
    </w:p>
    <w:p w:rsidR="00AB3E79" w:rsidRPr="006B532C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B532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</w:t>
      </w:r>
      <w:r w:rsidRPr="006B532C">
        <w:rPr>
          <w:rFonts w:ascii="Arial" w:hAnsi="Arial" w:cs="Arial"/>
          <w:bCs/>
          <w:sz w:val="20"/>
          <w:szCs w:val="20"/>
        </w:rPr>
        <w:tab/>
        <w:t>města Prostějova</w:t>
      </w:r>
    </w:p>
    <w:p w:rsidR="00AB3E79" w:rsidRPr="006B532C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B3E79" w:rsidRPr="006B532C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6B532C">
        <w:rPr>
          <w:rFonts w:ascii="Arial" w:hAnsi="Arial" w:cs="Arial"/>
          <w:bCs/>
          <w:sz w:val="20"/>
          <w:szCs w:val="20"/>
        </w:rPr>
        <w:t xml:space="preserve">               </w:t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</w:r>
      <w:r w:rsidRPr="006B532C">
        <w:rPr>
          <w:rFonts w:ascii="Arial" w:hAnsi="Arial" w:cs="Arial"/>
          <w:bCs/>
          <w:sz w:val="20"/>
          <w:szCs w:val="20"/>
        </w:rPr>
        <w:tab/>
        <w:t>Zpracovali:</w:t>
      </w:r>
      <w:r w:rsidRPr="006B532C">
        <w:rPr>
          <w:rFonts w:ascii="Arial" w:hAnsi="Arial" w:cs="Arial"/>
          <w:bCs/>
          <w:sz w:val="20"/>
          <w:szCs w:val="20"/>
        </w:rPr>
        <w:tab/>
        <w:t>Ing. Adolf Labák</w:t>
      </w:r>
    </w:p>
    <w:p w:rsidR="00AB3E79" w:rsidRDefault="00AB3E79" w:rsidP="00AB3E7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</w:r>
      <w:r w:rsidRPr="006B532C">
        <w:rPr>
          <w:rFonts w:ascii="Arial" w:hAnsi="Arial" w:cs="Arial"/>
          <w:sz w:val="20"/>
          <w:szCs w:val="20"/>
        </w:rPr>
        <w:tab/>
        <w:t>vedoucí OKŘ</w:t>
      </w:r>
    </w:p>
    <w:p w:rsidR="00AB3E79" w:rsidRDefault="00AB3E79" w:rsidP="00AB3E7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</w:p>
    <w:p w:rsidR="00AB3E79" w:rsidRDefault="00AB3E79" w:rsidP="00AB3E7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JUDr. Lenka Antoníčková</w:t>
      </w:r>
    </w:p>
    <w:p w:rsidR="00AB3E79" w:rsidRPr="006B532C" w:rsidRDefault="00AB3E79" w:rsidP="00AB3E79">
      <w:pPr>
        <w:tabs>
          <w:tab w:val="left" w:pos="1620"/>
        </w:tabs>
        <w:ind w:left="1620" w:hanging="16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právník OKP</w:t>
      </w:r>
    </w:p>
    <w:p w:rsidR="00AB3E79" w:rsidRDefault="00AB3E79" w:rsidP="00AB3E79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AB3E79" w:rsidRPr="006B532C" w:rsidRDefault="00AB3E79" w:rsidP="00AB3E7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Pr="006B532C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AB3E79" w:rsidRPr="006B532C" w:rsidRDefault="00AB3E79" w:rsidP="00AB3E79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6B532C">
        <w:rPr>
          <w:rFonts w:ascii="Arial" w:hAnsi="Arial" w:cs="Arial"/>
          <w:bCs/>
          <w:sz w:val="36"/>
          <w:szCs w:val="36"/>
        </w:rPr>
        <w:t>konan</w:t>
      </w:r>
      <w:r>
        <w:rPr>
          <w:rFonts w:ascii="Arial" w:hAnsi="Arial" w:cs="Arial"/>
          <w:bCs/>
          <w:sz w:val="36"/>
          <w:szCs w:val="36"/>
        </w:rPr>
        <w:t>é</w:t>
      </w:r>
      <w:r w:rsidRPr="006B532C">
        <w:rPr>
          <w:rFonts w:ascii="Arial" w:hAnsi="Arial" w:cs="Arial"/>
          <w:bCs/>
          <w:sz w:val="36"/>
          <w:szCs w:val="36"/>
        </w:rPr>
        <w:t xml:space="preserve"> dne </w:t>
      </w:r>
      <w:proofErr w:type="gramStart"/>
      <w:r>
        <w:rPr>
          <w:rFonts w:ascii="Arial" w:hAnsi="Arial" w:cs="Arial"/>
          <w:bCs/>
          <w:sz w:val="36"/>
          <w:szCs w:val="36"/>
        </w:rPr>
        <w:t>22</w:t>
      </w:r>
      <w:r>
        <w:rPr>
          <w:rFonts w:ascii="Arial" w:hAnsi="Arial" w:cs="Arial"/>
          <w:bCs/>
          <w:sz w:val="36"/>
          <w:szCs w:val="36"/>
        </w:rPr>
        <w:t>.02.</w:t>
      </w:r>
      <w:r w:rsidRPr="006B532C">
        <w:rPr>
          <w:rFonts w:ascii="Arial" w:hAnsi="Arial" w:cs="Arial"/>
          <w:bCs/>
          <w:sz w:val="36"/>
          <w:szCs w:val="36"/>
        </w:rPr>
        <w:t>202</w:t>
      </w:r>
      <w:r>
        <w:rPr>
          <w:rFonts w:ascii="Arial" w:hAnsi="Arial" w:cs="Arial"/>
          <w:bCs/>
          <w:sz w:val="36"/>
          <w:szCs w:val="36"/>
        </w:rPr>
        <w:t>2</w:t>
      </w:r>
      <w:proofErr w:type="gramEnd"/>
    </w:p>
    <w:p w:rsidR="00AB3E79" w:rsidRDefault="00AB3E79" w:rsidP="00AB3E79">
      <w:pPr>
        <w:outlineLvl w:val="0"/>
        <w:rPr>
          <w:rFonts w:ascii="Arial" w:hAnsi="Arial" w:cs="Arial"/>
          <w:b/>
          <w:sz w:val="28"/>
        </w:rPr>
      </w:pPr>
    </w:p>
    <w:p w:rsidR="00AB3E79" w:rsidRPr="00AB3E79" w:rsidRDefault="00AB3E79" w:rsidP="00AB3E79">
      <w:pPr>
        <w:pBdr>
          <w:bottom w:val="single" w:sz="8" w:space="1" w:color="auto"/>
        </w:pBd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Zřizovací listiny jednotek sboru dobrovolných hasičů statutárního </w:t>
      </w:r>
      <w:r w:rsidRPr="00AB3E79">
        <w:rPr>
          <w:rFonts w:ascii="Arial" w:hAnsi="Arial" w:cs="Arial"/>
          <w:b/>
          <w:sz w:val="28"/>
        </w:rPr>
        <w:t xml:space="preserve">města Prostějova </w:t>
      </w:r>
    </w:p>
    <w:p w:rsidR="00AB3E79" w:rsidRDefault="00AB3E79" w:rsidP="00AB3E79">
      <w:pPr>
        <w:rPr>
          <w:rFonts w:ascii="Arial" w:hAnsi="Arial" w:cs="Arial"/>
        </w:rPr>
      </w:pPr>
    </w:p>
    <w:p w:rsidR="00AB3E79" w:rsidRPr="006B532C" w:rsidRDefault="00AB3E79" w:rsidP="00AB3E79">
      <w:pPr>
        <w:rPr>
          <w:rFonts w:ascii="Arial" w:hAnsi="Arial" w:cs="Arial"/>
        </w:rPr>
      </w:pPr>
      <w:r w:rsidRPr="006B532C">
        <w:rPr>
          <w:rFonts w:ascii="Arial" w:hAnsi="Arial" w:cs="Arial"/>
        </w:rPr>
        <w:t>Návrh usnesení:</w:t>
      </w:r>
    </w:p>
    <w:p w:rsidR="00AB3E79" w:rsidRPr="006B532C" w:rsidRDefault="00AB3E79" w:rsidP="00AB3E79">
      <w:pPr>
        <w:rPr>
          <w:rFonts w:ascii="Arial" w:hAnsi="Arial" w:cs="Arial"/>
          <w:b/>
        </w:rPr>
      </w:pPr>
    </w:p>
    <w:p w:rsidR="00AB3E79" w:rsidRPr="006B532C" w:rsidRDefault="00AB3E79" w:rsidP="00AB3E7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Pr="006B532C">
        <w:rPr>
          <w:rFonts w:ascii="Arial" w:hAnsi="Arial" w:cs="Arial"/>
          <w:b/>
        </w:rPr>
        <w:t xml:space="preserve"> města Prostějova</w:t>
      </w:r>
    </w:p>
    <w:p w:rsidR="00AB3E79" w:rsidRPr="006B532C" w:rsidRDefault="00AB3E79" w:rsidP="00AB3E79">
      <w:pPr>
        <w:rPr>
          <w:rFonts w:ascii="Arial" w:hAnsi="Arial" w:cs="Arial"/>
          <w:b/>
        </w:rPr>
      </w:pPr>
    </w:p>
    <w:p w:rsidR="00AB3E79" w:rsidRPr="006B532C" w:rsidRDefault="00AB3E79" w:rsidP="00AB3E79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s ch v a l</w:t>
      </w:r>
      <w:r w:rsidRPr="006B532C">
        <w:rPr>
          <w:rFonts w:ascii="Arial" w:hAnsi="Arial" w:cs="Arial"/>
          <w:b/>
          <w:szCs w:val="22"/>
        </w:rPr>
        <w:t xml:space="preserve"> u j e</w:t>
      </w:r>
    </w:p>
    <w:p w:rsidR="00AB3E79" w:rsidRPr="006B532C" w:rsidRDefault="00AB3E79" w:rsidP="00AB3E79">
      <w:pPr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Zřizovací listinu organizační složky Jednotka sboru dobrovolných hasičů statutárního města Prostějova – Čechovice dle přílohy č. 1 důvodové zprávy</w:t>
      </w:r>
    </w:p>
    <w:p w:rsidR="00AB3E79" w:rsidRDefault="00AB3E79" w:rsidP="00AB3E79">
      <w:pPr>
        <w:pStyle w:val="Odstavecseseznamem"/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Zřizovací listinu organizační složky Jednotka sboru dobrovolných hasičů statutárního města Prostějova – </w:t>
      </w:r>
      <w:proofErr w:type="spellStart"/>
      <w:r>
        <w:rPr>
          <w:rFonts w:ascii="Arial" w:hAnsi="Arial" w:cs="Arial"/>
          <w:b/>
          <w:szCs w:val="22"/>
        </w:rPr>
        <w:t>Domamyslice</w:t>
      </w:r>
      <w:proofErr w:type="spellEnd"/>
      <w:r w:rsidRPr="00CD271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dle přílohy č. 2 důvodové zprávy</w:t>
      </w:r>
    </w:p>
    <w:p w:rsidR="00AB3E79" w:rsidRDefault="00AB3E79" w:rsidP="00AB3E79">
      <w:pPr>
        <w:pStyle w:val="Odstavecseseznamem"/>
        <w:tabs>
          <w:tab w:val="left" w:pos="9072"/>
        </w:tabs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Zřizovací listinu organizační složky Jednotka sboru dobrovolných hasičů statutárního města Prostějova – </w:t>
      </w:r>
      <w:proofErr w:type="spellStart"/>
      <w:r>
        <w:rPr>
          <w:rFonts w:ascii="Arial" w:hAnsi="Arial" w:cs="Arial"/>
          <w:b/>
          <w:szCs w:val="22"/>
        </w:rPr>
        <w:t>Krasice</w:t>
      </w:r>
      <w:proofErr w:type="spellEnd"/>
      <w:r w:rsidRPr="00CD271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dle přílohy č. 3 důvodové zprávy</w:t>
      </w:r>
    </w:p>
    <w:p w:rsidR="00AB3E79" w:rsidRDefault="00AB3E79" w:rsidP="00AB3E79">
      <w:pPr>
        <w:pStyle w:val="Odstavecseseznamem"/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Zřizovací listinu organizační složky Jednotka sboru dobrovolných hasičů statutárního města Prostějova – </w:t>
      </w:r>
      <w:proofErr w:type="spellStart"/>
      <w:r>
        <w:rPr>
          <w:rFonts w:ascii="Arial" w:hAnsi="Arial" w:cs="Arial"/>
          <w:b/>
          <w:szCs w:val="22"/>
        </w:rPr>
        <w:t>Vrahovice</w:t>
      </w:r>
      <w:proofErr w:type="spellEnd"/>
      <w:r w:rsidRPr="00CD271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dle přílohy č. 4 důvodové zprávy</w:t>
      </w:r>
    </w:p>
    <w:p w:rsidR="00AB3E79" w:rsidRDefault="00AB3E79" w:rsidP="00AB3E79">
      <w:pPr>
        <w:pStyle w:val="Odstavecseseznamem"/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Zřizovací listinu organizační složky Jednotka sboru dobrovolných hasičů statutárního města Prostějova – </w:t>
      </w:r>
      <w:proofErr w:type="spellStart"/>
      <w:r>
        <w:rPr>
          <w:rFonts w:ascii="Arial" w:hAnsi="Arial" w:cs="Arial"/>
          <w:b/>
          <w:szCs w:val="22"/>
        </w:rPr>
        <w:t>Žešov</w:t>
      </w:r>
      <w:proofErr w:type="spellEnd"/>
      <w:r w:rsidRPr="00CD2715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dle přílohy č. 5 důvodové zprávy</w:t>
      </w:r>
    </w:p>
    <w:p w:rsidR="00AB3E79" w:rsidRDefault="00AB3E79" w:rsidP="00AB3E79">
      <w:pPr>
        <w:pStyle w:val="Odstavecseseznamem"/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ind w:left="284" w:hanging="284"/>
        <w:jc w:val="both"/>
        <w:rPr>
          <w:rFonts w:ascii="Arial" w:hAnsi="Arial" w:cs="Arial"/>
          <w:b/>
          <w:szCs w:val="22"/>
        </w:rPr>
      </w:pPr>
    </w:p>
    <w:p w:rsidR="00AB3E79" w:rsidRDefault="00AB3E79" w:rsidP="00AB3E79">
      <w:pPr>
        <w:pStyle w:val="Odstavecseseznamem"/>
        <w:jc w:val="both"/>
        <w:rPr>
          <w:rFonts w:ascii="Arial" w:hAnsi="Arial" w:cs="Arial"/>
          <w:b/>
          <w:szCs w:val="22"/>
        </w:rPr>
      </w:pPr>
    </w:p>
    <w:p w:rsidR="00AB3E79" w:rsidRPr="00AB3E79" w:rsidRDefault="00AB3E79" w:rsidP="00AB3E79">
      <w:pPr>
        <w:jc w:val="both"/>
        <w:rPr>
          <w:rFonts w:ascii="Arial" w:hAnsi="Arial" w:cs="Arial"/>
          <w:b/>
          <w:szCs w:val="22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1534"/>
        <w:gridCol w:w="2572"/>
        <w:gridCol w:w="1417"/>
        <w:gridCol w:w="3253"/>
      </w:tblGrid>
      <w:tr w:rsidR="00AB3E79" w:rsidRPr="006B532C" w:rsidTr="002A3602">
        <w:tc>
          <w:tcPr>
            <w:tcW w:w="8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sz w:val="20"/>
                <w:szCs w:val="20"/>
              </w:rPr>
              <w:t>P o d p i s y</w:t>
            </w:r>
          </w:p>
        </w:tc>
      </w:tr>
      <w:tr w:rsidR="00AB3E79" w:rsidRPr="006B532C" w:rsidTr="002A360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Mgr. František Jura</w:t>
            </w: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primátor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2. 2022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 v. r. </w:t>
            </w:r>
          </w:p>
        </w:tc>
      </w:tr>
      <w:tr w:rsidR="00AB3E79" w:rsidRPr="006B532C" w:rsidTr="002A360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</w:t>
            </w: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vedoucí 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2. 2022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Ing. Petra Meisselová v. r.</w:t>
            </w:r>
          </w:p>
        </w:tc>
      </w:tr>
      <w:tr w:rsidR="00AB3E79" w:rsidRPr="006B532C" w:rsidTr="002A3602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sz w:val="20"/>
                <w:szCs w:val="20"/>
              </w:rPr>
              <w:t xml:space="preserve">Zpracovatel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Ing. Adolf Labák</w:t>
            </w:r>
          </w:p>
          <w:p w:rsidR="00AB3E79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vedoucí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</w:t>
            </w: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KŘ</w:t>
            </w:r>
          </w:p>
          <w:p w:rsidR="00AB3E79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JUDr. Lenka Antoníčková</w:t>
            </w:r>
          </w:p>
          <w:p w:rsidR="00AB3E79" w:rsidRPr="006B532C" w:rsidRDefault="00AB3E79" w:rsidP="00AB3E79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právník OKP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Pr="006B532C" w:rsidRDefault="00AB3E79" w:rsidP="00AB3E79">
            <w:pPr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2. 2022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E79" w:rsidRDefault="00AB3E79" w:rsidP="00AB3E7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>Ing. Adolf Labák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- v </w:t>
            </w:r>
            <w:proofErr w:type="spell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zast</w:t>
            </w:r>
            <w:proofErr w:type="spell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. Ing. Petra Meisselová </w:t>
            </w: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v. r.        </w:t>
            </w:r>
          </w:p>
          <w:p w:rsidR="00AB3E79" w:rsidRDefault="00AB3E79" w:rsidP="00AB3E7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AB3E79" w:rsidRPr="006B532C" w:rsidRDefault="00AB3E79" w:rsidP="00AB3E79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JUDr. Lenka Antoníčková v. r.</w:t>
            </w:r>
            <w:r w:rsidRPr="006B53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 </w:t>
            </w:r>
          </w:p>
        </w:tc>
      </w:tr>
    </w:tbl>
    <w:p w:rsidR="00AB3E79" w:rsidRPr="006B532C" w:rsidRDefault="00AB3E79" w:rsidP="00AB3E79">
      <w:pPr>
        <w:tabs>
          <w:tab w:val="left" w:pos="-284"/>
          <w:tab w:val="center" w:pos="4535"/>
        </w:tabs>
        <w:ind w:left="426" w:hanging="426"/>
        <w:rPr>
          <w:rFonts w:ascii="Arial" w:hAnsi="Arial" w:cs="Arial"/>
          <w:b/>
          <w:u w:val="single"/>
        </w:rPr>
      </w:pPr>
      <w:r w:rsidRPr="006B532C">
        <w:rPr>
          <w:rFonts w:ascii="Arial" w:hAnsi="Arial" w:cs="Arial"/>
          <w:b/>
          <w:u w:val="single"/>
        </w:rPr>
        <w:lastRenderedPageBreak/>
        <w:t>Důvodová zpráva:</w:t>
      </w:r>
    </w:p>
    <w:p w:rsidR="00AB3E79" w:rsidRPr="006B532C" w:rsidRDefault="00AB3E79" w:rsidP="00AB3E79">
      <w:pPr>
        <w:jc w:val="center"/>
        <w:rPr>
          <w:rFonts w:ascii="Arial" w:hAnsi="Arial" w:cs="Arial"/>
        </w:rPr>
      </w:pPr>
    </w:p>
    <w:p w:rsidR="00AB3E79" w:rsidRPr="00CD2715" w:rsidRDefault="00AB3E79" w:rsidP="00AB3E7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CD2715">
        <w:rPr>
          <w:rFonts w:ascii="Arial" w:hAnsi="Arial" w:cs="Arial"/>
        </w:rPr>
        <w:t>Statutární město Prostějov je zřizovatelem jednotky sboru dobrovolných hasičů (dále jen „JSDH“). Povinnost zřizovat jednotku požární ochrany (dále jen „JPO“) je obcím dána zákonem č. 133/1985 Sb., o požární ochraně, ve znění pozdějších</w:t>
      </w:r>
      <w:r>
        <w:rPr>
          <w:rFonts w:ascii="Arial" w:hAnsi="Arial" w:cs="Arial"/>
        </w:rPr>
        <w:t xml:space="preserve"> </w:t>
      </w:r>
      <w:r w:rsidRPr="00CD2715">
        <w:rPr>
          <w:rFonts w:ascii="Arial" w:hAnsi="Arial" w:cs="Arial"/>
        </w:rPr>
        <w:t>p</w:t>
      </w:r>
      <w:r>
        <w:rPr>
          <w:rFonts w:ascii="Arial" w:hAnsi="Arial" w:cs="Arial"/>
        </w:rPr>
        <w:t>ředpisů.</w:t>
      </w:r>
      <w:r w:rsidRPr="00CD2715">
        <w:rPr>
          <w:rFonts w:ascii="Arial" w:hAnsi="Arial" w:cs="Arial"/>
        </w:rPr>
        <w:t xml:space="preserve"> </w:t>
      </w:r>
    </w:p>
    <w:p w:rsidR="00AB3E79" w:rsidRPr="00CD2715" w:rsidRDefault="00AB3E79" w:rsidP="00AB3E7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CD2715">
        <w:rPr>
          <w:rFonts w:ascii="Arial" w:hAnsi="Arial" w:cs="Arial"/>
        </w:rPr>
        <w:t xml:space="preserve">Jednotka sboru dobrovolných hasičů byla jako organizační složka města zřízena usnesením </w:t>
      </w:r>
      <w:r>
        <w:rPr>
          <w:rFonts w:ascii="Arial" w:hAnsi="Arial" w:cs="Arial"/>
        </w:rPr>
        <w:t>Z</w:t>
      </w:r>
      <w:r w:rsidRPr="00CD2715">
        <w:rPr>
          <w:rFonts w:ascii="Arial" w:hAnsi="Arial" w:cs="Arial"/>
        </w:rPr>
        <w:t xml:space="preserve">astupitelstva města Prostějova č. 15007 ze dne 15. 2. 2005. Jednotka sboru dobrovolných hasičů byla ve zřizovací listině formálně členěna na 5 družstev – Čechovice, </w:t>
      </w:r>
      <w:proofErr w:type="spellStart"/>
      <w:r w:rsidRPr="00CD2715">
        <w:rPr>
          <w:rFonts w:ascii="Arial" w:hAnsi="Arial" w:cs="Arial"/>
        </w:rPr>
        <w:t>Domamyslice</w:t>
      </w:r>
      <w:proofErr w:type="spellEnd"/>
      <w:r w:rsidRPr="00CD2715">
        <w:rPr>
          <w:rFonts w:ascii="Arial" w:hAnsi="Arial" w:cs="Arial"/>
        </w:rPr>
        <w:t xml:space="preserve">, </w:t>
      </w:r>
      <w:proofErr w:type="spellStart"/>
      <w:r w:rsidRPr="00CD2715">
        <w:rPr>
          <w:rFonts w:ascii="Arial" w:hAnsi="Arial" w:cs="Arial"/>
        </w:rPr>
        <w:t>Krasice</w:t>
      </w:r>
      <w:proofErr w:type="spellEnd"/>
      <w:r w:rsidRPr="00CD2715">
        <w:rPr>
          <w:rFonts w:ascii="Arial" w:hAnsi="Arial" w:cs="Arial"/>
        </w:rPr>
        <w:t xml:space="preserve">, </w:t>
      </w:r>
      <w:proofErr w:type="spellStart"/>
      <w:r w:rsidRPr="00CD2715">
        <w:rPr>
          <w:rFonts w:ascii="Arial" w:hAnsi="Arial" w:cs="Arial"/>
        </w:rPr>
        <w:t>Vrahovice</w:t>
      </w:r>
      <w:proofErr w:type="spellEnd"/>
      <w:r w:rsidRPr="00CD2715">
        <w:rPr>
          <w:rFonts w:ascii="Arial" w:hAnsi="Arial" w:cs="Arial"/>
        </w:rPr>
        <w:t xml:space="preserve">, </w:t>
      </w:r>
      <w:proofErr w:type="spellStart"/>
      <w:r w:rsidRPr="00CD2715">
        <w:rPr>
          <w:rFonts w:ascii="Arial" w:hAnsi="Arial" w:cs="Arial"/>
        </w:rPr>
        <w:t>Žešov</w:t>
      </w:r>
      <w:proofErr w:type="spellEnd"/>
      <w:r w:rsidRPr="00CD2715">
        <w:rPr>
          <w:rFonts w:ascii="Arial" w:hAnsi="Arial" w:cs="Arial"/>
        </w:rPr>
        <w:t xml:space="preserve">. </w:t>
      </w:r>
    </w:p>
    <w:p w:rsidR="00AB3E79" w:rsidRPr="00CD2715" w:rsidRDefault="00AB3E79" w:rsidP="00AB3E79">
      <w:pPr>
        <w:jc w:val="both"/>
        <w:rPr>
          <w:rFonts w:ascii="Arial" w:hAnsi="Arial" w:cs="Arial"/>
          <w:lang w:eastAsia="en-US"/>
        </w:rPr>
      </w:pPr>
      <w:r w:rsidRPr="00CD2715">
        <w:rPr>
          <w:rFonts w:ascii="Arial" w:hAnsi="Arial" w:cs="Arial"/>
          <w:lang w:eastAsia="en-US"/>
        </w:rPr>
        <w:t xml:space="preserve">V Nařízení Olomouckého kraje 2/2016 ze dne 7. 4. 2016, kterým se stanoví podmínky </w:t>
      </w:r>
      <w:r>
        <w:rPr>
          <w:rFonts w:ascii="Arial" w:hAnsi="Arial" w:cs="Arial"/>
          <w:lang w:eastAsia="en-US"/>
        </w:rPr>
        <w:br/>
      </w:r>
      <w:r w:rsidRPr="00CD2715">
        <w:rPr>
          <w:rFonts w:ascii="Arial" w:hAnsi="Arial" w:cs="Arial"/>
          <w:lang w:eastAsia="en-US"/>
        </w:rPr>
        <w:t>k zabezpečení plošného pokrytí území Olomouckého kraje jednotkami požární ochrany</w:t>
      </w:r>
      <w:r>
        <w:rPr>
          <w:rFonts w:ascii="Arial" w:hAnsi="Arial" w:cs="Arial"/>
          <w:lang w:eastAsia="en-US"/>
        </w:rPr>
        <w:t>,</w:t>
      </w:r>
      <w:r w:rsidRPr="00CD2715">
        <w:rPr>
          <w:rFonts w:ascii="Arial" w:hAnsi="Arial" w:cs="Arial"/>
          <w:lang w:eastAsia="en-US"/>
        </w:rPr>
        <w:t xml:space="preserve"> ve znění změn provedených nařízeními Olomouckého kraje č. 7/2018</w:t>
      </w:r>
      <w:r>
        <w:rPr>
          <w:rFonts w:ascii="Arial" w:hAnsi="Arial" w:cs="Arial"/>
          <w:lang w:eastAsia="en-US"/>
        </w:rPr>
        <w:t xml:space="preserve"> </w:t>
      </w:r>
      <w:r w:rsidRPr="00CD2715">
        <w:rPr>
          <w:rFonts w:ascii="Arial" w:hAnsi="Arial" w:cs="Arial"/>
          <w:lang w:eastAsia="en-US"/>
        </w:rPr>
        <w:t xml:space="preserve">a </w:t>
      </w:r>
      <w:r>
        <w:rPr>
          <w:rFonts w:ascii="Arial" w:hAnsi="Arial" w:cs="Arial"/>
          <w:lang w:eastAsia="en-US"/>
        </w:rPr>
        <w:br/>
      </w:r>
      <w:r w:rsidRPr="00CD2715">
        <w:rPr>
          <w:rFonts w:ascii="Arial" w:hAnsi="Arial" w:cs="Arial"/>
          <w:lang w:eastAsia="en-US"/>
        </w:rPr>
        <w:t>č. 6/2020</w:t>
      </w:r>
      <w:r>
        <w:rPr>
          <w:rFonts w:ascii="Arial" w:hAnsi="Arial" w:cs="Arial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 xml:space="preserve">je </w:t>
      </w:r>
      <w:r w:rsidRPr="00CD2715">
        <w:rPr>
          <w:rFonts w:ascii="Arial" w:hAnsi="Arial" w:cs="Arial"/>
          <w:lang w:eastAsia="en-US"/>
        </w:rPr>
        <w:t>však</w:t>
      </w:r>
      <w:proofErr w:type="gramEnd"/>
      <w:r w:rsidRPr="00CD2715">
        <w:rPr>
          <w:rFonts w:ascii="Arial" w:hAnsi="Arial" w:cs="Arial"/>
          <w:lang w:eastAsia="en-US"/>
        </w:rPr>
        <w:t xml:space="preserve"> dle přílohy č. 3 v kategorizaci jednotek požární ochrany Olomouckého kraje pro statutární město Prostějov vedeno 5 jednotek s číselným označením pod kterým zasahuj</w:t>
      </w:r>
      <w:r>
        <w:rPr>
          <w:rFonts w:ascii="Arial" w:hAnsi="Arial" w:cs="Arial"/>
          <w:lang w:eastAsia="en-US"/>
        </w:rPr>
        <w:t>í</w:t>
      </w:r>
      <w:r w:rsidRPr="00CD2715">
        <w:rPr>
          <w:rFonts w:ascii="Arial" w:hAnsi="Arial" w:cs="Arial"/>
          <w:lang w:eastAsia="en-US"/>
        </w:rPr>
        <w:t xml:space="preserve">, a to JPO </w:t>
      </w:r>
      <w:proofErr w:type="spellStart"/>
      <w:r w:rsidRPr="00CD2715">
        <w:rPr>
          <w:rFonts w:ascii="Arial" w:hAnsi="Arial" w:cs="Arial"/>
          <w:lang w:eastAsia="en-US"/>
        </w:rPr>
        <w:t>Vrahovice</w:t>
      </w:r>
      <w:proofErr w:type="spellEnd"/>
      <w:r w:rsidRPr="00CD2715">
        <w:rPr>
          <w:rFonts w:ascii="Arial" w:hAnsi="Arial" w:cs="Arial"/>
          <w:lang w:eastAsia="en-US"/>
        </w:rPr>
        <w:t xml:space="preserve"> jako JPO II, JPO Čechovice, </w:t>
      </w:r>
      <w:proofErr w:type="spellStart"/>
      <w:r w:rsidRPr="00CD2715">
        <w:rPr>
          <w:rFonts w:ascii="Arial" w:hAnsi="Arial" w:cs="Arial"/>
          <w:lang w:eastAsia="en-US"/>
        </w:rPr>
        <w:t>Domamyslice</w:t>
      </w:r>
      <w:proofErr w:type="spellEnd"/>
      <w:r w:rsidRPr="00CD2715">
        <w:rPr>
          <w:rFonts w:ascii="Arial" w:hAnsi="Arial" w:cs="Arial"/>
          <w:lang w:eastAsia="en-US"/>
        </w:rPr>
        <w:t xml:space="preserve">, </w:t>
      </w:r>
      <w:proofErr w:type="spellStart"/>
      <w:r w:rsidRPr="00CD2715">
        <w:rPr>
          <w:rFonts w:ascii="Arial" w:hAnsi="Arial" w:cs="Arial"/>
          <w:lang w:eastAsia="en-US"/>
        </w:rPr>
        <w:t>Krasice</w:t>
      </w:r>
      <w:proofErr w:type="spellEnd"/>
      <w:r w:rsidRPr="00CD2715">
        <w:rPr>
          <w:rFonts w:ascii="Arial" w:hAnsi="Arial" w:cs="Arial"/>
          <w:lang w:eastAsia="en-US"/>
        </w:rPr>
        <w:t xml:space="preserve"> a </w:t>
      </w:r>
      <w:proofErr w:type="spellStart"/>
      <w:r w:rsidRPr="00CD2715">
        <w:rPr>
          <w:rFonts w:ascii="Arial" w:hAnsi="Arial" w:cs="Arial"/>
          <w:lang w:eastAsia="en-US"/>
        </w:rPr>
        <w:t>Žešov</w:t>
      </w:r>
      <w:proofErr w:type="spellEnd"/>
      <w:r w:rsidRPr="00CD2715">
        <w:rPr>
          <w:rFonts w:ascii="Arial" w:hAnsi="Arial" w:cs="Arial"/>
          <w:lang w:eastAsia="en-US"/>
        </w:rPr>
        <w:t xml:space="preserve"> jako JPO V.</w:t>
      </w:r>
    </w:p>
    <w:p w:rsidR="00AB3E79" w:rsidRPr="00CD2715" w:rsidRDefault="00AB3E79" w:rsidP="00AB3E79">
      <w:pPr>
        <w:jc w:val="both"/>
        <w:rPr>
          <w:rFonts w:ascii="Arial" w:hAnsi="Arial" w:cs="Arial"/>
          <w:lang w:eastAsia="en-US"/>
        </w:rPr>
      </w:pPr>
    </w:p>
    <w:p w:rsidR="00AB3E79" w:rsidRDefault="00AB3E79" w:rsidP="00AB3E79">
      <w:pPr>
        <w:jc w:val="both"/>
        <w:rPr>
          <w:rFonts w:ascii="Arial" w:hAnsi="Arial" w:cs="Arial"/>
          <w:lang w:eastAsia="en-US"/>
        </w:rPr>
      </w:pPr>
      <w:r w:rsidRPr="00CD2715">
        <w:rPr>
          <w:rFonts w:ascii="Arial" w:hAnsi="Arial" w:cs="Arial"/>
          <w:lang w:eastAsia="en-US"/>
        </w:rPr>
        <w:t xml:space="preserve">Tato disproporce má dosah i do dotačních záležitostí vycházejících z pravidel </w:t>
      </w:r>
      <w:r>
        <w:rPr>
          <w:rFonts w:ascii="Arial" w:hAnsi="Arial" w:cs="Arial"/>
          <w:lang w:eastAsia="en-US"/>
        </w:rPr>
        <w:t xml:space="preserve">programů na podporu JSDH, kdy v souladu s pravidly jsou podávány žádosti </w:t>
      </w:r>
      <w:r>
        <w:rPr>
          <w:rFonts w:ascii="Arial" w:hAnsi="Arial" w:cs="Arial"/>
          <w:lang w:eastAsia="en-US"/>
        </w:rPr>
        <w:br/>
      </w:r>
      <w:r>
        <w:rPr>
          <w:rFonts w:ascii="Arial" w:hAnsi="Arial" w:cs="Arial"/>
          <w:lang w:eastAsia="en-US"/>
        </w:rPr>
        <w:t>o podporu pro každou jednotku zvlášť, i když dle stávajícího znění zřizovací listiny JSDH jsou jednotky označeny jako družstva.</w:t>
      </w:r>
    </w:p>
    <w:p w:rsidR="00AB3E79" w:rsidRPr="00CD2715" w:rsidRDefault="00AB3E79" w:rsidP="00AB3E79">
      <w:pPr>
        <w:jc w:val="both"/>
        <w:rPr>
          <w:rFonts w:ascii="Arial" w:hAnsi="Arial" w:cs="Arial"/>
          <w:lang w:eastAsia="en-US"/>
        </w:rPr>
      </w:pPr>
    </w:p>
    <w:p w:rsidR="00AB3E79" w:rsidRPr="00CD2715" w:rsidRDefault="00AB3E79" w:rsidP="00AB3E79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CD2715">
        <w:rPr>
          <w:rFonts w:ascii="Arial" w:hAnsi="Arial" w:cs="Arial"/>
        </w:rPr>
        <w:t xml:space="preserve">Zastupitelstvu města je proto pro narovnání </w:t>
      </w:r>
      <w:r>
        <w:rPr>
          <w:rFonts w:ascii="Arial" w:hAnsi="Arial" w:cs="Arial"/>
        </w:rPr>
        <w:t>dokumentace města</w:t>
      </w:r>
      <w:r w:rsidRPr="00CD27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týkající se zřizovacích dokumentů JSDH a </w:t>
      </w:r>
      <w:r w:rsidRPr="00CD2715">
        <w:rPr>
          <w:rFonts w:ascii="Arial" w:hAnsi="Arial" w:cs="Arial"/>
        </w:rPr>
        <w:t>předpisů kraje předkládána aktualizac</w:t>
      </w:r>
      <w:r>
        <w:rPr>
          <w:rFonts w:ascii="Arial" w:hAnsi="Arial" w:cs="Arial"/>
        </w:rPr>
        <w:t>i</w:t>
      </w:r>
      <w:r w:rsidRPr="00CD2715">
        <w:rPr>
          <w:rFonts w:ascii="Arial" w:hAnsi="Arial" w:cs="Arial"/>
        </w:rPr>
        <w:t xml:space="preserve"> zřizovací listiny z roku 20</w:t>
      </w:r>
      <w:r>
        <w:rPr>
          <w:rFonts w:ascii="Arial" w:hAnsi="Arial" w:cs="Arial"/>
        </w:rPr>
        <w:t>0</w:t>
      </w:r>
      <w:r w:rsidRPr="00CD2715">
        <w:rPr>
          <w:rFonts w:ascii="Arial" w:hAnsi="Arial" w:cs="Arial"/>
        </w:rPr>
        <w:t>5 spočívající ve vydání samostatných zřizovacích listin pro každou jednotku.</w:t>
      </w:r>
    </w:p>
    <w:p w:rsidR="00AB3E79" w:rsidRPr="008677AA" w:rsidRDefault="00AB3E79" w:rsidP="00AB3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8677AA">
        <w:rPr>
          <w:rFonts w:ascii="Arial" w:hAnsi="Arial" w:cs="Arial"/>
        </w:rPr>
        <w:t>elitele jednotky jmenuje primátor dle § 68 odst. 1 z.</w:t>
      </w:r>
      <w:r>
        <w:rPr>
          <w:rFonts w:ascii="Arial" w:hAnsi="Arial" w:cs="Arial"/>
        </w:rPr>
        <w:t xml:space="preserve"> </w:t>
      </w:r>
      <w:proofErr w:type="gramStart"/>
      <w:r w:rsidRPr="008677AA">
        <w:rPr>
          <w:rFonts w:ascii="Arial" w:hAnsi="Arial" w:cs="Arial"/>
        </w:rPr>
        <w:t>č.</w:t>
      </w:r>
      <w:proofErr w:type="gramEnd"/>
      <w:r w:rsidRPr="008677AA">
        <w:rPr>
          <w:rFonts w:ascii="Arial" w:hAnsi="Arial" w:cs="Arial"/>
        </w:rPr>
        <w:t xml:space="preserve"> 133/1985 Sb.</w:t>
      </w:r>
      <w:r>
        <w:rPr>
          <w:rFonts w:ascii="Arial" w:hAnsi="Arial" w:cs="Arial"/>
        </w:rPr>
        <w:t>,</w:t>
      </w:r>
      <w:r w:rsidRPr="008677AA">
        <w:rPr>
          <w:rFonts w:ascii="Arial" w:hAnsi="Arial" w:cs="Arial"/>
        </w:rPr>
        <w:t xml:space="preserve"> o požární ochraně</w:t>
      </w:r>
      <w:r>
        <w:rPr>
          <w:rFonts w:ascii="Arial" w:hAnsi="Arial" w:cs="Arial"/>
        </w:rPr>
        <w:t>, po souhlasném vyjádření</w:t>
      </w:r>
      <w:r w:rsidRPr="008677AA">
        <w:rPr>
          <w:rFonts w:ascii="Arial" w:hAnsi="Arial" w:cs="Arial"/>
        </w:rPr>
        <w:t xml:space="preserve"> HZS kraje. </w:t>
      </w:r>
    </w:p>
    <w:p w:rsidR="00AB3E79" w:rsidRDefault="00AB3E79" w:rsidP="00AB3E79">
      <w:pPr>
        <w:rPr>
          <w:rFonts w:ascii="Arial" w:hAnsi="Arial" w:cs="Arial"/>
        </w:rPr>
      </w:pPr>
    </w:p>
    <w:p w:rsidR="00AB3E79" w:rsidRPr="001F0F31" w:rsidRDefault="00AB3E79" w:rsidP="00AB3E79">
      <w:pPr>
        <w:jc w:val="both"/>
        <w:rPr>
          <w:rFonts w:ascii="Arial" w:hAnsi="Arial" w:cs="Arial"/>
        </w:rPr>
      </w:pPr>
      <w:r w:rsidRPr="001F0F31">
        <w:rPr>
          <w:rFonts w:ascii="Arial" w:hAnsi="Arial" w:cs="Arial"/>
        </w:rPr>
        <w:t xml:space="preserve">Rada města Prostějova </w:t>
      </w:r>
      <w:r w:rsidR="00914217" w:rsidRPr="00E75D3D">
        <w:rPr>
          <w:rFonts w:ascii="Arial" w:hAnsi="Arial" w:cs="Arial"/>
          <w:spacing w:val="-2"/>
        </w:rPr>
        <w:t xml:space="preserve">na své schůzi konané </w:t>
      </w:r>
      <w:r w:rsidRPr="001F0F31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8. 2. 2022</w:t>
      </w:r>
      <w:r w:rsidRPr="001F0F31">
        <w:rPr>
          <w:rFonts w:ascii="Arial" w:hAnsi="Arial" w:cs="Arial"/>
        </w:rPr>
        <w:t xml:space="preserve"> </w:t>
      </w:r>
      <w:r w:rsidR="00914217" w:rsidRPr="00E75D3D">
        <w:rPr>
          <w:rFonts w:ascii="Arial" w:hAnsi="Arial" w:cs="Arial"/>
          <w:spacing w:val="-2"/>
        </w:rPr>
        <w:t>doporučila Zastupitelstvu města</w:t>
      </w:r>
      <w:r w:rsidR="00914217">
        <w:rPr>
          <w:rFonts w:ascii="Arial" w:hAnsi="Arial" w:cs="Arial"/>
        </w:rPr>
        <w:t xml:space="preserve"> Prostějova </w:t>
      </w:r>
      <w:r w:rsidRPr="001F0F31">
        <w:rPr>
          <w:rFonts w:ascii="Arial" w:hAnsi="Arial" w:cs="Arial"/>
        </w:rPr>
        <w:t xml:space="preserve">usnesením č. </w:t>
      </w:r>
      <w:r w:rsidRPr="00AB3E79">
        <w:rPr>
          <w:rFonts w:ascii="Arial" w:hAnsi="Arial" w:cs="Arial"/>
        </w:rPr>
        <w:t>RM/2022/107/05</w:t>
      </w:r>
      <w:r w:rsidRPr="001F0F31">
        <w:rPr>
          <w:rFonts w:ascii="Arial" w:hAnsi="Arial" w:cs="Arial"/>
        </w:rPr>
        <w:t xml:space="preserve"> </w:t>
      </w:r>
      <w:r w:rsidR="00914217" w:rsidRPr="006B532C">
        <w:rPr>
          <w:rFonts w:ascii="Arial" w:hAnsi="Arial" w:cs="Arial"/>
          <w:color w:val="000000" w:themeColor="text1"/>
        </w:rPr>
        <w:t xml:space="preserve">schválit </w:t>
      </w:r>
      <w:r w:rsidR="00914217">
        <w:rPr>
          <w:rFonts w:ascii="Arial" w:hAnsi="Arial" w:cs="Arial"/>
          <w:color w:val="000000" w:themeColor="text1"/>
        </w:rPr>
        <w:t>zřizovací listiny samostatně pro každou jednotku.</w:t>
      </w:r>
    </w:p>
    <w:p w:rsidR="00AB3E79" w:rsidRDefault="00AB3E79" w:rsidP="00AB3E7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914217" w:rsidRDefault="00914217" w:rsidP="00AB3E7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914217" w:rsidRDefault="00914217" w:rsidP="00AB3E79">
      <w:pPr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555"/>
        <w:gridCol w:w="2337"/>
        <w:gridCol w:w="3753"/>
      </w:tblGrid>
      <w:tr w:rsidR="00AB3E79" w:rsidRPr="00D8646C" w:rsidTr="00914217">
        <w:tc>
          <w:tcPr>
            <w:tcW w:w="9062" w:type="dxa"/>
            <w:gridSpan w:val="4"/>
            <w:shd w:val="clear" w:color="auto" w:fill="E7E6E6" w:themeFill="background2"/>
          </w:tcPr>
          <w:p w:rsidR="00AB3E79" w:rsidRPr="00D8646C" w:rsidRDefault="00AB3E79" w:rsidP="00C74E8D">
            <w:pPr>
              <w:keepNext/>
              <w:keepLines/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AB3E79" w:rsidRPr="00D8646C" w:rsidTr="00914217">
        <w:trPr>
          <w:trHeight w:val="358"/>
        </w:trPr>
        <w:tc>
          <w:tcPr>
            <w:tcW w:w="2972" w:type="dxa"/>
            <w:gridSpan w:val="2"/>
            <w:shd w:val="clear" w:color="auto" w:fill="E7E6E6" w:themeFill="background2"/>
          </w:tcPr>
          <w:p w:rsidR="00AB3E79" w:rsidRPr="00D8646C" w:rsidRDefault="00AB3E79" w:rsidP="00C74E8D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 xml:space="preserve">Odbor </w:t>
            </w:r>
            <w:proofErr w:type="spellStart"/>
            <w:r w:rsidRPr="00D8646C">
              <w:rPr>
                <w:rFonts w:ascii="Arial" w:hAnsi="Arial" w:cs="Arial"/>
                <w:bCs/>
              </w:rPr>
              <w:t>MMPv</w:t>
            </w:r>
            <w:proofErr w:type="spellEnd"/>
            <w:r w:rsidRPr="00D8646C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337" w:type="dxa"/>
            <w:shd w:val="clear" w:color="auto" w:fill="E7E6E6" w:themeFill="background2"/>
          </w:tcPr>
          <w:p w:rsidR="00AB3E79" w:rsidRPr="00D8646C" w:rsidRDefault="00AB3E79" w:rsidP="00914217">
            <w:pPr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Sta</w:t>
            </w:r>
            <w:bookmarkStart w:id="0" w:name="_GoBack"/>
            <w:bookmarkEnd w:id="0"/>
            <w:r w:rsidRPr="00D8646C">
              <w:rPr>
                <w:rFonts w:ascii="Arial" w:hAnsi="Arial" w:cs="Arial"/>
                <w:bCs/>
              </w:rPr>
              <w:t>novisko ze dne</w:t>
            </w:r>
          </w:p>
        </w:tc>
        <w:tc>
          <w:tcPr>
            <w:tcW w:w="3753" w:type="dxa"/>
            <w:shd w:val="clear" w:color="auto" w:fill="E7E6E6" w:themeFill="background2"/>
          </w:tcPr>
          <w:p w:rsidR="00AB3E79" w:rsidRPr="00D8646C" w:rsidRDefault="00AB3E79" w:rsidP="00C74E8D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Resumé</w:t>
            </w:r>
          </w:p>
        </w:tc>
      </w:tr>
      <w:tr w:rsidR="00AB3E79" w:rsidRPr="00D8646C" w:rsidTr="00914217">
        <w:tc>
          <w:tcPr>
            <w:tcW w:w="417" w:type="dxa"/>
          </w:tcPr>
          <w:p w:rsidR="00AB3E79" w:rsidRPr="00D8646C" w:rsidRDefault="00AB3E79" w:rsidP="00C74E8D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555" w:type="dxa"/>
          </w:tcPr>
          <w:p w:rsidR="00AB3E79" w:rsidRPr="00D8646C" w:rsidRDefault="00914217" w:rsidP="0091421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OKP – oddělení krizového řízení</w:t>
            </w:r>
          </w:p>
        </w:tc>
        <w:tc>
          <w:tcPr>
            <w:tcW w:w="2337" w:type="dxa"/>
          </w:tcPr>
          <w:p w:rsidR="00AB3E79" w:rsidRPr="00914217" w:rsidRDefault="00914217" w:rsidP="0091421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1421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Pr="00914217">
              <w:rPr>
                <w:rFonts w:ascii="Arial" w:hAnsi="Arial" w:cs="Arial"/>
                <w:bCs/>
              </w:rPr>
              <w:t>.02.2022</w:t>
            </w:r>
            <w:proofErr w:type="gramEnd"/>
          </w:p>
        </w:tc>
        <w:tc>
          <w:tcPr>
            <w:tcW w:w="3753" w:type="dxa"/>
            <w:shd w:val="clear" w:color="auto" w:fill="auto"/>
          </w:tcPr>
          <w:p w:rsidR="00AB3E79" w:rsidRPr="00D8646C" w:rsidRDefault="00914217" w:rsidP="00C74E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Doporučuje schválit.</w:t>
            </w:r>
          </w:p>
        </w:tc>
      </w:tr>
      <w:tr w:rsidR="00914217" w:rsidRPr="00D8646C" w:rsidTr="00914217">
        <w:tc>
          <w:tcPr>
            <w:tcW w:w="417" w:type="dxa"/>
          </w:tcPr>
          <w:p w:rsidR="00914217" w:rsidRPr="00D8646C" w:rsidRDefault="00914217" w:rsidP="0091421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555" w:type="dxa"/>
          </w:tcPr>
          <w:p w:rsidR="00914217" w:rsidRPr="00D8646C" w:rsidRDefault="00914217" w:rsidP="00914217">
            <w:pPr>
              <w:jc w:val="both"/>
              <w:rPr>
                <w:rFonts w:ascii="Arial" w:hAnsi="Arial" w:cs="Arial"/>
                <w:bCs/>
              </w:rPr>
            </w:pPr>
            <w:r w:rsidRPr="00D8646C">
              <w:rPr>
                <w:rFonts w:ascii="Arial" w:hAnsi="Arial" w:cs="Arial"/>
                <w:bCs/>
              </w:rPr>
              <w:t>FO</w:t>
            </w:r>
          </w:p>
        </w:tc>
        <w:tc>
          <w:tcPr>
            <w:tcW w:w="2337" w:type="dxa"/>
          </w:tcPr>
          <w:p w:rsidR="00914217" w:rsidRPr="00914217" w:rsidRDefault="00914217" w:rsidP="00914217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91421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2</w:t>
            </w:r>
            <w:r w:rsidRPr="00914217">
              <w:rPr>
                <w:rFonts w:ascii="Arial" w:hAnsi="Arial" w:cs="Arial"/>
                <w:bCs/>
              </w:rPr>
              <w:t>.02.2022</w:t>
            </w:r>
            <w:proofErr w:type="gramEnd"/>
          </w:p>
        </w:tc>
        <w:tc>
          <w:tcPr>
            <w:tcW w:w="3753" w:type="dxa"/>
            <w:shd w:val="clear" w:color="auto" w:fill="auto"/>
          </w:tcPr>
          <w:p w:rsidR="00914217" w:rsidRPr="00D8646C" w:rsidRDefault="00914217" w:rsidP="0091421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Nemá připomínky.</w:t>
            </w:r>
          </w:p>
        </w:tc>
      </w:tr>
    </w:tbl>
    <w:p w:rsidR="00AB3E79" w:rsidRDefault="00AB3E79" w:rsidP="00AB3E79">
      <w:pPr>
        <w:rPr>
          <w:rFonts w:ascii="Arial" w:hAnsi="Arial" w:cs="Arial"/>
          <w:sz w:val="20"/>
          <w:szCs w:val="20"/>
        </w:rPr>
      </w:pPr>
    </w:p>
    <w:p w:rsidR="00AB3E79" w:rsidRPr="00CD2715" w:rsidRDefault="00AB3E79" w:rsidP="00AB3E79">
      <w:pPr>
        <w:pStyle w:val="Zkladntext"/>
        <w:spacing w:before="240" w:line="312" w:lineRule="auto"/>
        <w:rPr>
          <w:rFonts w:ascii="Arial" w:hAnsi="Arial" w:cs="Arial"/>
          <w:sz w:val="24"/>
          <w:u w:val="single"/>
        </w:rPr>
      </w:pPr>
      <w:r w:rsidRPr="00CD2715">
        <w:rPr>
          <w:rFonts w:ascii="Arial" w:hAnsi="Arial" w:cs="Arial"/>
          <w:sz w:val="24"/>
          <w:u w:val="single"/>
        </w:rPr>
        <w:t>Přílohy:</w:t>
      </w:r>
    </w:p>
    <w:p w:rsidR="00AB3E79" w:rsidRPr="00CD2715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2715">
        <w:rPr>
          <w:rFonts w:ascii="Arial" w:hAnsi="Arial" w:cs="Arial"/>
        </w:rPr>
        <w:t>Zřizovací listina JSDH Čechovice</w:t>
      </w:r>
    </w:p>
    <w:p w:rsidR="00AB3E79" w:rsidRPr="00CD2715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2715">
        <w:rPr>
          <w:rFonts w:ascii="Arial" w:hAnsi="Arial" w:cs="Arial"/>
        </w:rPr>
        <w:t xml:space="preserve">Zřizovací listina JSDH </w:t>
      </w:r>
      <w:proofErr w:type="spellStart"/>
      <w:r w:rsidRPr="00CD2715">
        <w:rPr>
          <w:rFonts w:ascii="Arial" w:hAnsi="Arial" w:cs="Arial"/>
        </w:rPr>
        <w:t>Domamyslice</w:t>
      </w:r>
      <w:proofErr w:type="spellEnd"/>
    </w:p>
    <w:p w:rsidR="00AB3E79" w:rsidRPr="00CD2715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2715">
        <w:rPr>
          <w:rFonts w:ascii="Arial" w:hAnsi="Arial" w:cs="Arial"/>
        </w:rPr>
        <w:t xml:space="preserve">Zřizovací listina JSDH </w:t>
      </w:r>
      <w:proofErr w:type="spellStart"/>
      <w:r w:rsidRPr="00CD2715">
        <w:rPr>
          <w:rFonts w:ascii="Arial" w:hAnsi="Arial" w:cs="Arial"/>
        </w:rPr>
        <w:t>Krasice</w:t>
      </w:r>
      <w:proofErr w:type="spellEnd"/>
    </w:p>
    <w:p w:rsidR="00AB3E79" w:rsidRPr="00CD2715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CD2715">
        <w:rPr>
          <w:rFonts w:ascii="Arial" w:hAnsi="Arial" w:cs="Arial"/>
        </w:rPr>
        <w:t xml:space="preserve">Zřizovací listina JSDH </w:t>
      </w:r>
      <w:proofErr w:type="spellStart"/>
      <w:r w:rsidRPr="00CD2715">
        <w:rPr>
          <w:rFonts w:ascii="Arial" w:hAnsi="Arial" w:cs="Arial"/>
        </w:rPr>
        <w:t>Vrahovice</w:t>
      </w:r>
      <w:proofErr w:type="spellEnd"/>
    </w:p>
    <w:p w:rsidR="00AB3E79" w:rsidRPr="008677AA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96EF8">
        <w:rPr>
          <w:rFonts w:ascii="Arial" w:hAnsi="Arial" w:cs="Arial"/>
        </w:rPr>
        <w:t xml:space="preserve">Zřizovací listina JSDH </w:t>
      </w:r>
      <w:proofErr w:type="spellStart"/>
      <w:r w:rsidRPr="00B96EF8">
        <w:rPr>
          <w:rFonts w:ascii="Arial" w:hAnsi="Arial" w:cs="Arial"/>
        </w:rPr>
        <w:t>Žešov</w:t>
      </w:r>
      <w:proofErr w:type="spellEnd"/>
    </w:p>
    <w:p w:rsidR="00AB3E79" w:rsidRPr="008677AA" w:rsidRDefault="00AB3E79" w:rsidP="00AB3E79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B96EF8">
        <w:rPr>
          <w:rFonts w:ascii="Arial" w:hAnsi="Arial" w:cs="Arial"/>
        </w:rPr>
        <w:t>Příloha č. 3 Nařízení Olomouckého kraje 2/2016 ze dne 7. 4. 2016</w:t>
      </w:r>
    </w:p>
    <w:bookmarkStart w:id="1" w:name="_MON_1705408213"/>
    <w:bookmarkEnd w:id="1"/>
    <w:p w:rsidR="00AB3E79" w:rsidRDefault="00AB3E79" w:rsidP="00AB3E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Word.Document.12" ShapeID="_x0000_i1025" DrawAspect="Icon" ObjectID="_1705841217" r:id="rId8">
            <o:FieldCodes>\s</o:FieldCodes>
          </o:OLEObject>
        </w:objec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MON_1705408241"/>
      <w:bookmarkEnd w:id="2"/>
      <w:r>
        <w:rPr>
          <w:rFonts w:ascii="Arial" w:hAnsi="Arial" w:cs="Arial"/>
          <w:sz w:val="20"/>
          <w:szCs w:val="20"/>
        </w:rPr>
        <w:object w:dxaOrig="1508" w:dyaOrig="984">
          <v:shape id="_x0000_i1026" type="#_x0000_t75" style="width:75.5pt;height:49pt" o:ole="">
            <v:imagedata r:id="rId9" o:title=""/>
          </v:shape>
          <o:OLEObject Type="Embed" ProgID="Word.Document.12" ShapeID="_x0000_i1026" DrawAspect="Icon" ObjectID="_1705841218" r:id="rId10">
            <o:FieldCodes>\s</o:FieldCodes>
          </o:OLEObject>
        </w:object>
      </w:r>
      <w:r>
        <w:rPr>
          <w:rFonts w:ascii="Arial" w:hAnsi="Arial" w:cs="Arial"/>
          <w:sz w:val="20"/>
          <w:szCs w:val="20"/>
        </w:rPr>
        <w:t xml:space="preserve"> </w:t>
      </w:r>
      <w:bookmarkStart w:id="3" w:name="_MON_1705408282"/>
      <w:bookmarkEnd w:id="3"/>
      <w:r>
        <w:rPr>
          <w:rFonts w:ascii="Arial" w:hAnsi="Arial" w:cs="Arial"/>
          <w:sz w:val="20"/>
          <w:szCs w:val="20"/>
        </w:rPr>
        <w:object w:dxaOrig="1508" w:dyaOrig="984">
          <v:shape id="_x0000_i1027" type="#_x0000_t75" style="width:75.5pt;height:49pt" o:ole="">
            <v:imagedata r:id="rId11" o:title=""/>
          </v:shape>
          <o:OLEObject Type="Embed" ProgID="Word.Document.12" ShapeID="_x0000_i1027" DrawAspect="Icon" ObjectID="_1705841219" r:id="rId12">
            <o:FieldCodes>\s</o:FieldCodes>
          </o:OLEObject>
        </w:object>
      </w:r>
      <w:r>
        <w:rPr>
          <w:rFonts w:ascii="Arial" w:hAnsi="Arial" w:cs="Arial"/>
          <w:sz w:val="20"/>
          <w:szCs w:val="20"/>
        </w:rPr>
        <w:t xml:space="preserve"> </w:t>
      </w:r>
      <w:bookmarkStart w:id="4" w:name="_MON_1705408318"/>
      <w:bookmarkEnd w:id="4"/>
      <w:r>
        <w:rPr>
          <w:rFonts w:ascii="Arial" w:hAnsi="Arial" w:cs="Arial"/>
          <w:sz w:val="20"/>
          <w:szCs w:val="20"/>
        </w:rPr>
        <w:object w:dxaOrig="1508" w:dyaOrig="984">
          <v:shape id="_x0000_i1028" type="#_x0000_t75" style="width:75.5pt;height:49pt" o:ole="">
            <v:imagedata r:id="rId13" o:title=""/>
          </v:shape>
          <o:OLEObject Type="Embed" ProgID="Word.Document.12" ShapeID="_x0000_i1028" DrawAspect="Icon" ObjectID="_1705841220" r:id="rId14">
            <o:FieldCodes>\s</o:FieldCodes>
          </o:OLEObject>
        </w:object>
      </w:r>
      <w:r>
        <w:rPr>
          <w:rFonts w:ascii="Arial" w:hAnsi="Arial" w:cs="Arial"/>
          <w:sz w:val="20"/>
          <w:szCs w:val="20"/>
        </w:rPr>
        <w:t xml:space="preserve"> </w:t>
      </w:r>
      <w:bookmarkStart w:id="5" w:name="_MON_1705408351"/>
      <w:bookmarkEnd w:id="5"/>
      <w:r>
        <w:rPr>
          <w:rFonts w:ascii="Arial" w:hAnsi="Arial" w:cs="Arial"/>
          <w:sz w:val="20"/>
          <w:szCs w:val="20"/>
        </w:rPr>
        <w:object w:dxaOrig="1508" w:dyaOrig="984">
          <v:shape id="_x0000_i1029" type="#_x0000_t75" style="width:75.5pt;height:49pt" o:ole="">
            <v:imagedata r:id="rId15" o:title=""/>
          </v:shape>
          <o:OLEObject Type="Embed" ProgID="Word.Document.12" ShapeID="_x0000_i1029" DrawAspect="Icon" ObjectID="_1705841221" r:id="rId16">
            <o:FieldCodes>\s</o:FieldCodes>
          </o:OLEObject>
        </w:object>
      </w:r>
      <w:r>
        <w:rPr>
          <w:rFonts w:ascii="Arial" w:hAnsi="Arial" w:cs="Arial"/>
          <w:sz w:val="20"/>
          <w:szCs w:val="20"/>
        </w:rPr>
        <w:t xml:space="preserve"> </w:t>
      </w:r>
      <w:bookmarkStart w:id="6" w:name="_MON_1705408382"/>
      <w:bookmarkEnd w:id="6"/>
      <w:r>
        <w:rPr>
          <w:rFonts w:ascii="Arial" w:hAnsi="Arial" w:cs="Arial"/>
          <w:sz w:val="20"/>
          <w:szCs w:val="20"/>
        </w:rPr>
        <w:object w:dxaOrig="1508" w:dyaOrig="984">
          <v:shape id="_x0000_i1030" type="#_x0000_t75" style="width:75.5pt;height:49pt" o:ole="">
            <v:imagedata r:id="rId17" o:title=""/>
          </v:shape>
          <o:OLEObject Type="Embed" ProgID="Word.Document.12" ShapeID="_x0000_i1030" DrawAspect="Icon" ObjectID="_1705841222" r:id="rId18">
            <o:FieldCodes>\s</o:FieldCodes>
          </o:OLEObject>
        </w:object>
      </w:r>
    </w:p>
    <w:p w:rsidR="00AB3E79" w:rsidRDefault="00AB3E79" w:rsidP="00AB3E79">
      <w:pPr>
        <w:rPr>
          <w:rFonts w:ascii="Arial" w:hAnsi="Arial" w:cs="Arial"/>
          <w:sz w:val="20"/>
          <w:szCs w:val="20"/>
        </w:rPr>
      </w:pPr>
    </w:p>
    <w:p w:rsidR="00AB3E79" w:rsidRPr="006B532C" w:rsidRDefault="00AB3E79" w:rsidP="00AB3E79">
      <w:pPr>
        <w:rPr>
          <w:rFonts w:ascii="Arial" w:hAnsi="Arial" w:cs="Arial"/>
          <w:sz w:val="20"/>
          <w:szCs w:val="20"/>
        </w:rPr>
      </w:pPr>
    </w:p>
    <w:p w:rsidR="00AB3E79" w:rsidRDefault="00AB3E79"/>
    <w:sectPr w:rsidR="00AB3E79" w:rsidSect="00AB3E79">
      <w:footerReference w:type="default" r:id="rId19"/>
      <w:pgSz w:w="11906" w:h="16838" w:code="9"/>
      <w:pgMar w:top="993" w:right="1416" w:bottom="1135" w:left="1418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A0" w:rsidRDefault="009604A0" w:rsidP="00AB3E79">
      <w:r>
        <w:separator/>
      </w:r>
    </w:p>
  </w:endnote>
  <w:endnote w:type="continuationSeparator" w:id="0">
    <w:p w:rsidR="009604A0" w:rsidRDefault="009604A0" w:rsidP="00AB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EFA" w:rsidRDefault="00AB3E79" w:rsidP="00433EFA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>
      <w:rPr>
        <w:rFonts w:ascii="Arial" w:eastAsiaTheme="majorEastAsia" w:hAnsi="Arial" w:cs="Arial"/>
        <w:sz w:val="20"/>
        <w:szCs w:val="20"/>
      </w:rPr>
      <w:t>Zastupitelstvo</w:t>
    </w:r>
    <w:r w:rsidR="009604A0" w:rsidRPr="00844E83">
      <w:rPr>
        <w:rFonts w:ascii="Arial" w:eastAsiaTheme="majorEastAsia" w:hAnsi="Arial" w:cs="Arial"/>
        <w:sz w:val="20"/>
        <w:szCs w:val="20"/>
      </w:rPr>
      <w:t xml:space="preserve"> města Prostějova</w:t>
    </w:r>
    <w:r w:rsidR="009604A0">
      <w:rPr>
        <w:rFonts w:ascii="Arial" w:eastAsiaTheme="majorEastAsia" w:hAnsi="Arial" w:cs="Arial"/>
        <w:sz w:val="20"/>
        <w:szCs w:val="20"/>
      </w:rPr>
      <w:t xml:space="preserve"> </w:t>
    </w:r>
    <w:r>
      <w:rPr>
        <w:rFonts w:ascii="Arial" w:eastAsiaTheme="majorEastAsia" w:hAnsi="Arial" w:cs="Arial"/>
        <w:sz w:val="20"/>
        <w:szCs w:val="20"/>
      </w:rPr>
      <w:t>22</w:t>
    </w:r>
    <w:r w:rsidR="009604A0">
      <w:rPr>
        <w:rFonts w:ascii="Arial" w:eastAsiaTheme="majorEastAsia" w:hAnsi="Arial" w:cs="Arial"/>
        <w:sz w:val="20"/>
        <w:szCs w:val="20"/>
      </w:rPr>
      <w:t>. 2. 2022</w:t>
    </w:r>
    <w:r w:rsidR="009604A0" w:rsidRPr="00844E83">
      <w:rPr>
        <w:rFonts w:ascii="Arial" w:eastAsiaTheme="majorEastAsia" w:hAnsi="Arial" w:cs="Arial"/>
        <w:sz w:val="20"/>
        <w:szCs w:val="20"/>
      </w:rPr>
      <w:tab/>
    </w:r>
    <w:r w:rsidR="009604A0" w:rsidRPr="00844E83">
      <w:rPr>
        <w:rFonts w:ascii="Arial" w:eastAsiaTheme="majorEastAsia" w:hAnsi="Arial" w:cs="Arial"/>
        <w:sz w:val="20"/>
        <w:szCs w:val="20"/>
      </w:rPr>
      <w:tab/>
      <w:t xml:space="preserve">Strana </w:t>
    </w:r>
    <w:r w:rsidR="009604A0" w:rsidRPr="00844E83">
      <w:rPr>
        <w:rFonts w:ascii="Arial" w:eastAsiaTheme="minorEastAsia" w:hAnsi="Arial" w:cs="Arial"/>
        <w:sz w:val="20"/>
        <w:szCs w:val="20"/>
      </w:rPr>
      <w:fldChar w:fldCharType="begin"/>
    </w:r>
    <w:r w:rsidR="009604A0" w:rsidRPr="00844E83">
      <w:rPr>
        <w:rFonts w:ascii="Arial" w:hAnsi="Arial" w:cs="Arial"/>
        <w:sz w:val="20"/>
        <w:szCs w:val="20"/>
      </w:rPr>
      <w:instrText>PAGE   \* MERGEFORMAT</w:instrText>
    </w:r>
    <w:r w:rsidR="009604A0" w:rsidRPr="00844E83">
      <w:rPr>
        <w:rFonts w:ascii="Arial" w:eastAsiaTheme="minorEastAsia" w:hAnsi="Arial" w:cs="Arial"/>
        <w:sz w:val="20"/>
        <w:szCs w:val="20"/>
      </w:rPr>
      <w:fldChar w:fldCharType="separate"/>
    </w:r>
    <w:r w:rsidR="00914217" w:rsidRPr="00914217">
      <w:rPr>
        <w:rFonts w:ascii="Arial" w:eastAsiaTheme="majorEastAsia" w:hAnsi="Arial" w:cs="Arial"/>
        <w:noProof/>
        <w:sz w:val="20"/>
        <w:szCs w:val="20"/>
      </w:rPr>
      <w:t>1</w:t>
    </w:r>
    <w:r w:rsidR="009604A0" w:rsidRPr="00844E83">
      <w:rPr>
        <w:rFonts w:ascii="Arial" w:eastAsiaTheme="majorEastAsia" w:hAnsi="Arial" w:cs="Arial"/>
        <w:sz w:val="20"/>
        <w:szCs w:val="20"/>
      </w:rPr>
      <w:fldChar w:fldCharType="end"/>
    </w:r>
  </w:p>
  <w:p w:rsidR="00433EFA" w:rsidRPr="00433EFA" w:rsidRDefault="009604A0" w:rsidP="00433EFA">
    <w:pPr>
      <w:pStyle w:val="Zpat"/>
      <w:pBdr>
        <w:top w:val="thinThickSmallGap" w:sz="24" w:space="1" w:color="823B0B" w:themeColor="accent2" w:themeShade="7F"/>
      </w:pBdr>
      <w:rPr>
        <w:rFonts w:ascii="Arial" w:eastAsiaTheme="majorEastAsia" w:hAnsi="Arial" w:cs="Arial"/>
        <w:sz w:val="20"/>
        <w:szCs w:val="20"/>
      </w:rPr>
    </w:pPr>
    <w:r w:rsidRPr="00433EFA">
      <w:rPr>
        <w:rFonts w:ascii="Arial" w:eastAsiaTheme="majorEastAsia" w:hAnsi="Arial" w:cs="Arial"/>
        <w:sz w:val="20"/>
        <w:szCs w:val="20"/>
      </w:rPr>
      <w:t>Zřizovací listiny jednotek sboru dobrovolných hasičů statutárního města Prostějova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A0" w:rsidRDefault="009604A0" w:rsidP="00AB3E79">
      <w:r>
        <w:separator/>
      </w:r>
    </w:p>
  </w:footnote>
  <w:footnote w:type="continuationSeparator" w:id="0">
    <w:p w:rsidR="009604A0" w:rsidRDefault="009604A0" w:rsidP="00AB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7DF5"/>
    <w:multiLevelType w:val="hybridMultilevel"/>
    <w:tmpl w:val="9C782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36C9F"/>
    <w:multiLevelType w:val="hybridMultilevel"/>
    <w:tmpl w:val="17B01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79"/>
    <w:rsid w:val="001D4F64"/>
    <w:rsid w:val="004E67C9"/>
    <w:rsid w:val="00914217"/>
    <w:rsid w:val="009604A0"/>
    <w:rsid w:val="00A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7CFB5-7674-48CA-9E19-BBBE7E6D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E79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B3E79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AB3E79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B3E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3E79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B3E79"/>
    <w:pPr>
      <w:ind w:left="720"/>
      <w:contextualSpacing/>
    </w:pPr>
  </w:style>
  <w:style w:type="table" w:styleId="Mkatabulky">
    <w:name w:val="Table Grid"/>
    <w:basedOn w:val="Normlntabulka"/>
    <w:rsid w:val="00AB3E79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B3E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3E79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1.docx"/><Relationship Id="rId13" Type="http://schemas.openxmlformats.org/officeDocument/2006/relationships/image" Target="media/image4.emf"/><Relationship Id="rId18" Type="http://schemas.openxmlformats.org/officeDocument/2006/relationships/package" Target="embeddings/Dokument_aplikace_Microsoft_Word6.docx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package" Target="embeddings/Dokument_aplikace_Microsoft_Word3.doc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Dokument_aplikace_Microsoft_Word5.docx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Dokument_aplikace_Microsoft_Word2.doc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Dokument_aplikace_Microsoft_Word4.doc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1</cp:revision>
  <dcterms:created xsi:type="dcterms:W3CDTF">2022-02-08T14:43:00Z</dcterms:created>
  <dcterms:modified xsi:type="dcterms:W3CDTF">2022-02-08T15:00:00Z</dcterms:modified>
</cp:coreProperties>
</file>