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BDF" w:rsidRDefault="00D1504A" w:rsidP="00580BDF">
      <w:pPr>
        <w:tabs>
          <w:tab w:val="left" w:pos="1620"/>
        </w:tabs>
        <w:ind w:left="1620" w:hanging="1620"/>
        <w:jc w:val="both"/>
        <w:rPr>
          <w:rFonts w:ascii="Arial" w:hAnsi="Arial" w:cs="Arial"/>
          <w:bCs/>
          <w:sz w:val="20"/>
          <w:szCs w:val="20"/>
        </w:rPr>
      </w:pPr>
      <w:r>
        <w:rPr>
          <w:rFonts w:ascii="Arial" w:hAnsi="Arial" w:cs="Arial"/>
          <w:bCs/>
          <w:sz w:val="20"/>
          <w:szCs w:val="20"/>
        </w:rPr>
        <w:tab/>
      </w:r>
    </w:p>
    <w:p w:rsidR="00290B7A" w:rsidRPr="00354CAE" w:rsidRDefault="00580BDF" w:rsidP="00290B7A">
      <w:pPr>
        <w:tabs>
          <w:tab w:val="left" w:pos="1620"/>
        </w:tabs>
        <w:ind w:left="1620" w:hanging="1620"/>
        <w:jc w:val="both"/>
        <w:rPr>
          <w:rFonts w:ascii="Arial" w:hAnsi="Arial" w:cs="Arial"/>
          <w:bCs/>
          <w:sz w:val="20"/>
          <w:szCs w:val="20"/>
        </w:rPr>
      </w:pPr>
      <w:r w:rsidRPr="00354CAE">
        <w:rPr>
          <w:rFonts w:ascii="Arial" w:hAnsi="Arial" w:cs="Arial"/>
          <w:bCs/>
          <w:sz w:val="20"/>
          <w:szCs w:val="20"/>
        </w:rPr>
        <w:tab/>
      </w:r>
      <w:r w:rsidRPr="00354CAE">
        <w:rPr>
          <w:rFonts w:ascii="Arial" w:hAnsi="Arial" w:cs="Arial"/>
          <w:bCs/>
          <w:sz w:val="20"/>
          <w:szCs w:val="20"/>
        </w:rPr>
        <w:tab/>
      </w:r>
      <w:r w:rsidRPr="00354CAE">
        <w:rPr>
          <w:rFonts w:ascii="Arial" w:hAnsi="Arial" w:cs="Arial"/>
          <w:bCs/>
          <w:sz w:val="20"/>
          <w:szCs w:val="20"/>
        </w:rPr>
        <w:tab/>
      </w:r>
      <w:r w:rsidRPr="00354CAE">
        <w:rPr>
          <w:rFonts w:ascii="Arial" w:hAnsi="Arial" w:cs="Arial"/>
          <w:bCs/>
          <w:sz w:val="20"/>
          <w:szCs w:val="20"/>
        </w:rPr>
        <w:tab/>
      </w:r>
      <w:r w:rsidRPr="00354CAE">
        <w:rPr>
          <w:rFonts w:ascii="Arial" w:hAnsi="Arial" w:cs="Arial"/>
          <w:bCs/>
          <w:sz w:val="20"/>
          <w:szCs w:val="20"/>
        </w:rPr>
        <w:tab/>
      </w:r>
      <w:r w:rsidRPr="00354CAE">
        <w:rPr>
          <w:rFonts w:ascii="Arial" w:hAnsi="Arial" w:cs="Arial"/>
          <w:bCs/>
          <w:sz w:val="20"/>
          <w:szCs w:val="20"/>
        </w:rPr>
        <w:tab/>
        <w:t>Předkládá:</w:t>
      </w:r>
      <w:r w:rsidRPr="00354CAE">
        <w:rPr>
          <w:rFonts w:ascii="Arial" w:hAnsi="Arial" w:cs="Arial"/>
          <w:bCs/>
          <w:sz w:val="20"/>
          <w:szCs w:val="20"/>
        </w:rPr>
        <w:tab/>
      </w:r>
      <w:r w:rsidR="00290B7A">
        <w:rPr>
          <w:rFonts w:ascii="Arial" w:hAnsi="Arial" w:cs="Arial"/>
          <w:bCs/>
          <w:sz w:val="20"/>
          <w:szCs w:val="20"/>
        </w:rPr>
        <w:t>Mgr. František Jura</w:t>
      </w:r>
    </w:p>
    <w:p w:rsidR="00290B7A" w:rsidRPr="00354CAE" w:rsidRDefault="00290B7A" w:rsidP="00290B7A">
      <w:pPr>
        <w:tabs>
          <w:tab w:val="left" w:pos="1985"/>
        </w:tabs>
        <w:ind w:left="1985" w:hanging="1481"/>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primátor</w:t>
      </w:r>
    </w:p>
    <w:p w:rsidR="00580BDF" w:rsidRPr="00354CAE" w:rsidRDefault="00580BDF" w:rsidP="00290B7A">
      <w:pPr>
        <w:tabs>
          <w:tab w:val="left" w:pos="1620"/>
        </w:tabs>
        <w:ind w:left="1620" w:hanging="1620"/>
        <w:jc w:val="both"/>
        <w:rPr>
          <w:rFonts w:ascii="Arial" w:hAnsi="Arial" w:cs="Arial"/>
          <w:bCs/>
          <w:sz w:val="20"/>
          <w:szCs w:val="20"/>
        </w:rPr>
      </w:pPr>
    </w:p>
    <w:p w:rsidR="00580BDF" w:rsidRPr="00354CAE" w:rsidRDefault="00580BDF" w:rsidP="00580BDF">
      <w:pPr>
        <w:tabs>
          <w:tab w:val="left" w:pos="1620"/>
        </w:tabs>
        <w:ind w:left="1620" w:hanging="1620"/>
        <w:jc w:val="both"/>
        <w:rPr>
          <w:rFonts w:ascii="Arial" w:hAnsi="Arial" w:cs="Arial"/>
          <w:bCs/>
          <w:sz w:val="20"/>
          <w:szCs w:val="20"/>
        </w:rPr>
      </w:pPr>
    </w:p>
    <w:p w:rsidR="00290B7A" w:rsidRDefault="00026E62" w:rsidP="00290B7A">
      <w:pPr>
        <w:tabs>
          <w:tab w:val="left" w:pos="1620"/>
        </w:tabs>
        <w:ind w:left="1620" w:hanging="1620"/>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Zpracoval</w:t>
      </w:r>
      <w:r w:rsidR="00580BDF" w:rsidRPr="00354CAE">
        <w:rPr>
          <w:rFonts w:ascii="Arial" w:hAnsi="Arial" w:cs="Arial"/>
          <w:bCs/>
          <w:sz w:val="20"/>
          <w:szCs w:val="20"/>
        </w:rPr>
        <w:t>:</w:t>
      </w:r>
      <w:r w:rsidR="00580BDF">
        <w:rPr>
          <w:rFonts w:ascii="Arial" w:hAnsi="Arial" w:cs="Arial"/>
          <w:bCs/>
          <w:sz w:val="20"/>
          <w:szCs w:val="20"/>
        </w:rPr>
        <w:tab/>
      </w:r>
      <w:r w:rsidR="00290B7A">
        <w:rPr>
          <w:rFonts w:ascii="Arial" w:hAnsi="Arial" w:cs="Arial"/>
          <w:bCs/>
          <w:sz w:val="20"/>
          <w:szCs w:val="20"/>
        </w:rPr>
        <w:t>Ing. Jindřich Smékal</w:t>
      </w:r>
    </w:p>
    <w:p w:rsidR="00290B7A" w:rsidRDefault="00290B7A" w:rsidP="00290B7A">
      <w:pPr>
        <w:tabs>
          <w:tab w:val="left" w:pos="1620"/>
        </w:tabs>
        <w:ind w:left="1620" w:hanging="1620"/>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vedoucí oddělení účetnictví, </w:t>
      </w:r>
    </w:p>
    <w:p w:rsidR="00290B7A" w:rsidRDefault="00290B7A" w:rsidP="00290B7A">
      <w:pPr>
        <w:tabs>
          <w:tab w:val="left" w:pos="1620"/>
        </w:tabs>
        <w:ind w:left="1620" w:hanging="1620"/>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FO </w:t>
      </w:r>
      <w:proofErr w:type="spellStart"/>
      <w:r>
        <w:rPr>
          <w:rFonts w:ascii="Arial" w:hAnsi="Arial" w:cs="Arial"/>
          <w:bCs/>
          <w:sz w:val="20"/>
          <w:szCs w:val="20"/>
        </w:rPr>
        <w:t>MMPv</w:t>
      </w:r>
      <w:proofErr w:type="spellEnd"/>
    </w:p>
    <w:p w:rsidR="00026E62" w:rsidRDefault="00026E62" w:rsidP="00290B7A">
      <w:pPr>
        <w:tabs>
          <w:tab w:val="left" w:pos="1620"/>
        </w:tabs>
        <w:ind w:left="1620" w:hanging="1620"/>
        <w:jc w:val="both"/>
        <w:rPr>
          <w:rFonts w:ascii="Arial" w:hAnsi="Arial" w:cs="Arial"/>
          <w:bCs/>
          <w:sz w:val="20"/>
          <w:szCs w:val="20"/>
        </w:rPr>
      </w:pPr>
    </w:p>
    <w:p w:rsidR="00580BDF" w:rsidRPr="00354CAE" w:rsidRDefault="00026E62" w:rsidP="00580BDF">
      <w:pPr>
        <w:tabs>
          <w:tab w:val="left" w:pos="1620"/>
        </w:tabs>
        <w:ind w:left="1620" w:hanging="1620"/>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002942E3">
        <w:rPr>
          <w:rFonts w:ascii="Arial" w:hAnsi="Arial" w:cs="Arial"/>
          <w:bCs/>
          <w:sz w:val="20"/>
          <w:szCs w:val="20"/>
        </w:rPr>
        <w:tab/>
      </w:r>
      <w:r w:rsidR="002942E3">
        <w:rPr>
          <w:rFonts w:ascii="Arial" w:hAnsi="Arial" w:cs="Arial"/>
          <w:bCs/>
          <w:sz w:val="20"/>
          <w:szCs w:val="20"/>
        </w:rPr>
        <w:tab/>
      </w:r>
      <w:r w:rsidR="002942E3">
        <w:rPr>
          <w:rFonts w:ascii="Arial" w:hAnsi="Arial" w:cs="Arial"/>
          <w:bCs/>
          <w:sz w:val="20"/>
          <w:szCs w:val="20"/>
        </w:rPr>
        <w:tab/>
      </w:r>
      <w:r w:rsidR="002942E3">
        <w:rPr>
          <w:rFonts w:ascii="Arial" w:hAnsi="Arial" w:cs="Arial"/>
          <w:bCs/>
          <w:sz w:val="20"/>
          <w:szCs w:val="20"/>
        </w:rPr>
        <w:tab/>
      </w:r>
    </w:p>
    <w:p w:rsidR="00580BDF" w:rsidRPr="00354CAE" w:rsidRDefault="00580BDF" w:rsidP="00580BDF">
      <w:pPr>
        <w:tabs>
          <w:tab w:val="left" w:pos="1620"/>
        </w:tabs>
        <w:ind w:left="1620" w:hanging="1620"/>
        <w:jc w:val="both"/>
        <w:rPr>
          <w:rFonts w:ascii="Arial" w:hAnsi="Arial" w:cs="Arial"/>
          <w:bCs/>
          <w:sz w:val="20"/>
          <w:szCs w:val="20"/>
        </w:rPr>
      </w:pPr>
    </w:p>
    <w:p w:rsidR="00580BDF" w:rsidRPr="00354CAE" w:rsidRDefault="00A7657D" w:rsidP="00580BDF">
      <w:pPr>
        <w:pBdr>
          <w:bottom w:val="single" w:sz="8" w:space="1" w:color="auto"/>
        </w:pBdr>
        <w:jc w:val="center"/>
        <w:rPr>
          <w:rFonts w:ascii="Arial" w:hAnsi="Arial" w:cs="Arial"/>
          <w:bCs/>
          <w:sz w:val="36"/>
          <w:szCs w:val="36"/>
        </w:rPr>
      </w:pPr>
      <w:r>
        <w:rPr>
          <w:rFonts w:ascii="Arial" w:hAnsi="Arial" w:cs="Arial"/>
          <w:bCs/>
          <w:sz w:val="36"/>
          <w:szCs w:val="36"/>
        </w:rPr>
        <w:t>Zasedání Zastupitelstva</w:t>
      </w:r>
      <w:r w:rsidR="00580BDF" w:rsidRPr="00354CAE">
        <w:rPr>
          <w:rFonts w:ascii="Arial" w:hAnsi="Arial" w:cs="Arial"/>
          <w:bCs/>
          <w:sz w:val="36"/>
          <w:szCs w:val="36"/>
        </w:rPr>
        <w:t xml:space="preserve"> města Prostějova</w:t>
      </w:r>
    </w:p>
    <w:p w:rsidR="00580BDF" w:rsidRPr="00354CAE" w:rsidRDefault="00A7657D" w:rsidP="00580BDF">
      <w:pPr>
        <w:pBdr>
          <w:bottom w:val="single" w:sz="8" w:space="1" w:color="auto"/>
        </w:pBdr>
        <w:jc w:val="center"/>
        <w:rPr>
          <w:rFonts w:ascii="Arial" w:hAnsi="Arial" w:cs="Arial"/>
          <w:bCs/>
          <w:sz w:val="36"/>
          <w:szCs w:val="36"/>
        </w:rPr>
      </w:pPr>
      <w:r>
        <w:rPr>
          <w:rFonts w:ascii="Arial" w:hAnsi="Arial" w:cs="Arial"/>
          <w:bCs/>
          <w:sz w:val="36"/>
          <w:szCs w:val="36"/>
        </w:rPr>
        <w:t>konané</w:t>
      </w:r>
      <w:r w:rsidR="00580BDF" w:rsidRPr="00354CAE">
        <w:rPr>
          <w:rFonts w:ascii="Arial" w:hAnsi="Arial" w:cs="Arial"/>
          <w:bCs/>
          <w:sz w:val="36"/>
          <w:szCs w:val="36"/>
        </w:rPr>
        <w:t xml:space="preserve"> dne </w:t>
      </w:r>
      <w:r w:rsidR="00290B7A">
        <w:rPr>
          <w:rFonts w:ascii="Arial" w:hAnsi="Arial" w:cs="Arial"/>
          <w:bCs/>
          <w:sz w:val="36"/>
          <w:szCs w:val="36"/>
        </w:rPr>
        <w:t>1</w:t>
      </w:r>
      <w:r w:rsidR="00C126E2">
        <w:rPr>
          <w:rFonts w:ascii="Arial" w:hAnsi="Arial" w:cs="Arial"/>
          <w:bCs/>
          <w:sz w:val="36"/>
          <w:szCs w:val="36"/>
        </w:rPr>
        <w:t>3</w:t>
      </w:r>
      <w:r w:rsidR="00290B7A">
        <w:rPr>
          <w:rFonts w:ascii="Arial" w:hAnsi="Arial" w:cs="Arial"/>
          <w:bCs/>
          <w:sz w:val="36"/>
          <w:szCs w:val="36"/>
        </w:rPr>
        <w:t>.</w:t>
      </w:r>
      <w:r w:rsidR="00A53B0E">
        <w:rPr>
          <w:rFonts w:ascii="Arial" w:hAnsi="Arial" w:cs="Arial"/>
          <w:bCs/>
          <w:sz w:val="36"/>
          <w:szCs w:val="36"/>
        </w:rPr>
        <w:t xml:space="preserve"> </w:t>
      </w:r>
      <w:r w:rsidR="00290B7A">
        <w:rPr>
          <w:rFonts w:ascii="Arial" w:hAnsi="Arial" w:cs="Arial"/>
          <w:bCs/>
          <w:sz w:val="36"/>
          <w:szCs w:val="36"/>
        </w:rPr>
        <w:t>6.</w:t>
      </w:r>
      <w:r w:rsidR="00A53B0E">
        <w:rPr>
          <w:rFonts w:ascii="Arial" w:hAnsi="Arial" w:cs="Arial"/>
          <w:bCs/>
          <w:sz w:val="36"/>
          <w:szCs w:val="36"/>
        </w:rPr>
        <w:t xml:space="preserve"> </w:t>
      </w:r>
      <w:r w:rsidR="00290B7A">
        <w:rPr>
          <w:rFonts w:ascii="Arial" w:hAnsi="Arial" w:cs="Arial"/>
          <w:bCs/>
          <w:sz w:val="36"/>
          <w:szCs w:val="36"/>
        </w:rPr>
        <w:t>202</w:t>
      </w:r>
      <w:r w:rsidR="00C126E2">
        <w:rPr>
          <w:rFonts w:ascii="Arial" w:hAnsi="Arial" w:cs="Arial"/>
          <w:bCs/>
          <w:sz w:val="36"/>
          <w:szCs w:val="36"/>
        </w:rPr>
        <w:t>3</w:t>
      </w:r>
    </w:p>
    <w:p w:rsidR="00580BDF" w:rsidRPr="00354CAE" w:rsidRDefault="00580BDF" w:rsidP="00580BDF">
      <w:pPr>
        <w:tabs>
          <w:tab w:val="left" w:pos="1620"/>
        </w:tabs>
        <w:ind w:left="1620" w:hanging="1620"/>
        <w:jc w:val="both"/>
        <w:rPr>
          <w:rFonts w:ascii="Arial" w:hAnsi="Arial" w:cs="Arial"/>
          <w:bCs/>
          <w:sz w:val="20"/>
          <w:szCs w:val="20"/>
        </w:rPr>
      </w:pPr>
    </w:p>
    <w:p w:rsidR="00290B7A" w:rsidRPr="000C0877" w:rsidRDefault="00290B7A" w:rsidP="00290B7A">
      <w:pPr>
        <w:jc w:val="both"/>
        <w:rPr>
          <w:rFonts w:ascii="Arial" w:hAnsi="Arial" w:cs="Arial"/>
          <w:b/>
        </w:rPr>
      </w:pPr>
      <w:r>
        <w:rPr>
          <w:rFonts w:ascii="Arial" w:hAnsi="Arial" w:cs="Arial"/>
          <w:b/>
        </w:rPr>
        <w:t>Schválení účetní závěrky statutárního města Prostějov za rok 20</w:t>
      </w:r>
      <w:r w:rsidR="004B294A">
        <w:rPr>
          <w:rFonts w:ascii="Arial" w:hAnsi="Arial" w:cs="Arial"/>
          <w:b/>
        </w:rPr>
        <w:t>2</w:t>
      </w:r>
      <w:r w:rsidR="00C126E2">
        <w:rPr>
          <w:rFonts w:ascii="Arial" w:hAnsi="Arial" w:cs="Arial"/>
          <w:b/>
        </w:rPr>
        <w:t>2</w:t>
      </w:r>
    </w:p>
    <w:p w:rsidR="00580BDF" w:rsidRPr="00354CAE" w:rsidRDefault="00580BDF" w:rsidP="00580BDF">
      <w:pPr>
        <w:pBdr>
          <w:bottom w:val="single" w:sz="12" w:space="1" w:color="auto"/>
        </w:pBdr>
        <w:tabs>
          <w:tab w:val="left" w:pos="1620"/>
        </w:tabs>
        <w:ind w:left="1620" w:hanging="1620"/>
        <w:jc w:val="both"/>
        <w:rPr>
          <w:rFonts w:ascii="Arial" w:hAnsi="Arial" w:cs="Arial"/>
          <w:b/>
          <w:sz w:val="20"/>
          <w:szCs w:val="20"/>
        </w:rPr>
      </w:pPr>
    </w:p>
    <w:p w:rsidR="00580BDF" w:rsidRPr="00354CAE" w:rsidRDefault="00580BDF" w:rsidP="00580BDF">
      <w:pPr>
        <w:pStyle w:val="Zkladntext"/>
        <w:tabs>
          <w:tab w:val="clear" w:pos="0"/>
        </w:tabs>
        <w:rPr>
          <w:rFonts w:ascii="Arial" w:hAnsi="Arial" w:cs="Arial"/>
          <w:szCs w:val="20"/>
        </w:rPr>
      </w:pPr>
    </w:p>
    <w:p w:rsidR="00580BDF" w:rsidRPr="00D8646C" w:rsidRDefault="00580BDF" w:rsidP="00580BDF">
      <w:pPr>
        <w:pStyle w:val="Zkladntext"/>
        <w:tabs>
          <w:tab w:val="clear" w:pos="0"/>
        </w:tabs>
        <w:rPr>
          <w:rFonts w:ascii="Arial" w:hAnsi="Arial" w:cs="Arial"/>
          <w:sz w:val="24"/>
        </w:rPr>
      </w:pPr>
      <w:r w:rsidRPr="00D8646C">
        <w:rPr>
          <w:rFonts w:ascii="Arial" w:hAnsi="Arial" w:cs="Arial"/>
          <w:sz w:val="24"/>
        </w:rPr>
        <w:t>Návrh usnesení:</w:t>
      </w:r>
    </w:p>
    <w:p w:rsidR="00D64205" w:rsidRPr="00D8646C" w:rsidRDefault="00D64205" w:rsidP="00580BDF">
      <w:pPr>
        <w:pStyle w:val="Zkladntext"/>
        <w:tabs>
          <w:tab w:val="clear" w:pos="0"/>
        </w:tabs>
        <w:rPr>
          <w:rFonts w:ascii="Arial" w:hAnsi="Arial" w:cs="Arial"/>
          <w:sz w:val="24"/>
        </w:rPr>
      </w:pPr>
    </w:p>
    <w:p w:rsidR="00D64205" w:rsidRDefault="00623164" w:rsidP="00D64205">
      <w:pPr>
        <w:rPr>
          <w:rFonts w:ascii="Arial" w:hAnsi="Arial" w:cs="Arial"/>
          <w:b/>
        </w:rPr>
      </w:pPr>
      <w:r>
        <w:rPr>
          <w:rFonts w:ascii="Arial" w:hAnsi="Arial" w:cs="Arial"/>
          <w:b/>
        </w:rPr>
        <w:t>Zastupitelstvo</w:t>
      </w:r>
      <w:r w:rsidR="00D64205" w:rsidRPr="00D8646C">
        <w:rPr>
          <w:rFonts w:ascii="Arial" w:hAnsi="Arial" w:cs="Arial"/>
          <w:b/>
        </w:rPr>
        <w:t xml:space="preserve"> města Prostějova</w:t>
      </w:r>
    </w:p>
    <w:p w:rsidR="00A63B55" w:rsidRDefault="00A63B55" w:rsidP="00D64205">
      <w:pPr>
        <w:rPr>
          <w:rFonts w:ascii="Arial" w:hAnsi="Arial" w:cs="Arial"/>
          <w:b/>
        </w:rPr>
      </w:pPr>
    </w:p>
    <w:p w:rsidR="006F59EB" w:rsidRDefault="00623164" w:rsidP="001C4CA6">
      <w:pPr>
        <w:rPr>
          <w:rFonts w:ascii="Arial" w:hAnsi="Arial" w:cs="Arial"/>
          <w:b/>
        </w:rPr>
      </w:pPr>
      <w:r>
        <w:rPr>
          <w:rFonts w:ascii="Arial" w:hAnsi="Arial" w:cs="Arial"/>
          <w:b/>
        </w:rPr>
        <w:t xml:space="preserve">s ch v a l u j e </w:t>
      </w:r>
    </w:p>
    <w:p w:rsidR="006F59EB" w:rsidRDefault="006F59EB" w:rsidP="001C4CA6">
      <w:pPr>
        <w:rPr>
          <w:rFonts w:ascii="Arial" w:hAnsi="Arial" w:cs="Arial"/>
          <w:b/>
        </w:rPr>
      </w:pPr>
    </w:p>
    <w:p w:rsidR="00290B7A" w:rsidRPr="00620AE8" w:rsidRDefault="00290B7A" w:rsidP="00290B7A">
      <w:pPr>
        <w:pStyle w:val="Nadpis4"/>
        <w:numPr>
          <w:ilvl w:val="0"/>
          <w:numId w:val="16"/>
        </w:numPr>
        <w:tabs>
          <w:tab w:val="clear" w:pos="9072"/>
        </w:tabs>
        <w:jc w:val="left"/>
        <w:rPr>
          <w:rFonts w:ascii="Arial" w:hAnsi="Arial" w:cs="Arial"/>
          <w:sz w:val="24"/>
          <w:szCs w:val="24"/>
        </w:rPr>
      </w:pPr>
      <w:r w:rsidRPr="00620AE8">
        <w:rPr>
          <w:rFonts w:ascii="Arial" w:hAnsi="Arial" w:cs="Arial"/>
          <w:sz w:val="24"/>
          <w:szCs w:val="24"/>
        </w:rPr>
        <w:t>účetní závěrku statutárního města Prostějova sestavenou ke dni 31. 12. 20</w:t>
      </w:r>
      <w:r w:rsidR="004B294A">
        <w:rPr>
          <w:rFonts w:ascii="Arial" w:hAnsi="Arial" w:cs="Arial"/>
          <w:sz w:val="24"/>
          <w:szCs w:val="24"/>
        </w:rPr>
        <w:t>2</w:t>
      </w:r>
      <w:r w:rsidR="00C126E2">
        <w:rPr>
          <w:rFonts w:ascii="Arial" w:hAnsi="Arial" w:cs="Arial"/>
          <w:sz w:val="24"/>
          <w:szCs w:val="24"/>
        </w:rPr>
        <w:t>2</w:t>
      </w:r>
      <w:r w:rsidRPr="00620AE8">
        <w:rPr>
          <w:rFonts w:ascii="Arial" w:hAnsi="Arial" w:cs="Arial"/>
          <w:sz w:val="24"/>
          <w:szCs w:val="24"/>
        </w:rPr>
        <w:t>, která je uvedená v přílohách č. 1 až 5 tohoto materiálu</w:t>
      </w:r>
      <w:r w:rsidR="00541BFD">
        <w:rPr>
          <w:rFonts w:ascii="Arial" w:hAnsi="Arial" w:cs="Arial"/>
          <w:sz w:val="24"/>
          <w:szCs w:val="24"/>
        </w:rPr>
        <w:t>,</w:t>
      </w:r>
      <w:r w:rsidRPr="00620AE8">
        <w:rPr>
          <w:rFonts w:ascii="Arial" w:hAnsi="Arial" w:cs="Arial"/>
          <w:sz w:val="24"/>
          <w:szCs w:val="24"/>
        </w:rPr>
        <w:t xml:space="preserve"> </w:t>
      </w:r>
    </w:p>
    <w:p w:rsidR="00290B7A" w:rsidRPr="00620AE8" w:rsidRDefault="00290B7A" w:rsidP="00290B7A">
      <w:pPr>
        <w:pStyle w:val="Nadpis4"/>
        <w:numPr>
          <w:ilvl w:val="0"/>
          <w:numId w:val="16"/>
        </w:numPr>
        <w:tabs>
          <w:tab w:val="clear" w:pos="9072"/>
        </w:tabs>
        <w:jc w:val="left"/>
        <w:rPr>
          <w:rFonts w:ascii="Arial" w:hAnsi="Arial" w:cs="Arial"/>
          <w:sz w:val="24"/>
          <w:szCs w:val="24"/>
        </w:rPr>
      </w:pPr>
      <w:r w:rsidRPr="00620AE8">
        <w:rPr>
          <w:rFonts w:ascii="Arial" w:hAnsi="Arial" w:cs="Arial"/>
          <w:sz w:val="24"/>
          <w:szCs w:val="24"/>
        </w:rPr>
        <w:t xml:space="preserve">celkový výsledek hospodaření ve výši </w:t>
      </w:r>
      <w:r w:rsidR="00C126E2">
        <w:rPr>
          <w:rFonts w:ascii="Arial" w:hAnsi="Arial" w:cs="Arial"/>
          <w:sz w:val="24"/>
          <w:szCs w:val="24"/>
        </w:rPr>
        <w:t>220.719.783,62</w:t>
      </w:r>
      <w:r w:rsidR="00C126E2" w:rsidRPr="00620AE8">
        <w:rPr>
          <w:rFonts w:ascii="Arial" w:hAnsi="Arial" w:cs="Arial"/>
          <w:sz w:val="24"/>
          <w:szCs w:val="24"/>
        </w:rPr>
        <w:t xml:space="preserve"> </w:t>
      </w:r>
      <w:r w:rsidRPr="00620AE8">
        <w:rPr>
          <w:rFonts w:ascii="Arial" w:hAnsi="Arial" w:cs="Arial"/>
          <w:sz w:val="24"/>
          <w:szCs w:val="24"/>
        </w:rPr>
        <w:t>Kč a jeho převede</w:t>
      </w:r>
      <w:r>
        <w:rPr>
          <w:rFonts w:ascii="Arial" w:hAnsi="Arial" w:cs="Arial"/>
          <w:sz w:val="24"/>
          <w:szCs w:val="24"/>
        </w:rPr>
        <w:t xml:space="preserve">ní na účet  </w:t>
      </w:r>
      <w:r w:rsidRPr="00620AE8">
        <w:rPr>
          <w:rFonts w:ascii="Arial" w:hAnsi="Arial" w:cs="Arial"/>
          <w:sz w:val="24"/>
          <w:szCs w:val="24"/>
        </w:rPr>
        <w:t>432 - Výsledek hospodaření předcházejících účetních období</w:t>
      </w:r>
      <w:r w:rsidR="00541BFD">
        <w:rPr>
          <w:rFonts w:ascii="Arial" w:hAnsi="Arial" w:cs="Arial"/>
          <w:sz w:val="24"/>
          <w:szCs w:val="24"/>
        </w:rPr>
        <w:t>.</w:t>
      </w:r>
    </w:p>
    <w:p w:rsidR="00E8494C" w:rsidRDefault="00E8494C" w:rsidP="00E8494C">
      <w:pPr>
        <w:pStyle w:val="Nadpis4"/>
        <w:tabs>
          <w:tab w:val="clear" w:pos="9072"/>
        </w:tabs>
        <w:ind w:left="142"/>
        <w:jc w:val="left"/>
        <w:rPr>
          <w:rFonts w:ascii="Arial" w:hAnsi="Arial" w:cs="Arial"/>
          <w:sz w:val="24"/>
          <w:szCs w:val="24"/>
        </w:rPr>
      </w:pPr>
    </w:p>
    <w:p w:rsidR="008C46FE" w:rsidRDefault="008C46FE" w:rsidP="00C868CA">
      <w:pPr>
        <w:jc w:val="both"/>
        <w:rPr>
          <w:rFonts w:ascii="Arial" w:hAnsi="Arial" w:cs="Arial"/>
        </w:rPr>
      </w:pPr>
    </w:p>
    <w:p w:rsidR="004B294A" w:rsidRDefault="004B294A" w:rsidP="00C868CA">
      <w:pPr>
        <w:jc w:val="both"/>
        <w:rPr>
          <w:rFonts w:ascii="Arial" w:hAnsi="Arial" w:cs="Arial"/>
        </w:rPr>
      </w:pPr>
    </w:p>
    <w:p w:rsidR="004B294A" w:rsidRDefault="004B294A" w:rsidP="00C868CA">
      <w:pPr>
        <w:jc w:val="both"/>
        <w:rPr>
          <w:rFonts w:ascii="Arial" w:hAnsi="Arial" w:cs="Arial"/>
        </w:rPr>
      </w:pPr>
    </w:p>
    <w:p w:rsidR="004B294A" w:rsidRDefault="004B294A" w:rsidP="00C868CA">
      <w:pPr>
        <w:jc w:val="both"/>
        <w:rPr>
          <w:rFonts w:ascii="Arial" w:hAnsi="Arial" w:cs="Arial"/>
        </w:rPr>
      </w:pPr>
    </w:p>
    <w:p w:rsidR="004B294A" w:rsidRDefault="004B294A" w:rsidP="00C868CA">
      <w:pPr>
        <w:jc w:val="both"/>
        <w:rPr>
          <w:rFonts w:ascii="Arial" w:hAnsi="Arial" w:cs="Arial"/>
        </w:rPr>
      </w:pPr>
    </w:p>
    <w:p w:rsidR="004B294A" w:rsidRDefault="004B294A" w:rsidP="00C868CA">
      <w:pPr>
        <w:jc w:val="both"/>
        <w:rPr>
          <w:rFonts w:ascii="Arial" w:hAnsi="Arial" w:cs="Arial"/>
        </w:rPr>
      </w:pPr>
    </w:p>
    <w:p w:rsidR="00003770" w:rsidRDefault="00003770" w:rsidP="00C868CA">
      <w:pPr>
        <w:jc w:val="both"/>
        <w:rPr>
          <w:rFonts w:ascii="Arial" w:hAnsi="Arial" w:cs="Arial"/>
        </w:rPr>
      </w:pPr>
    </w:p>
    <w:p w:rsidR="002942E3" w:rsidRDefault="002942E3" w:rsidP="00C868CA">
      <w:pPr>
        <w:jc w:val="both"/>
        <w:rPr>
          <w:rFonts w:ascii="Arial" w:hAnsi="Arial" w:cs="Arial"/>
        </w:rPr>
      </w:pPr>
    </w:p>
    <w:p w:rsidR="00623164" w:rsidRDefault="00623164" w:rsidP="00C868CA">
      <w:pPr>
        <w:jc w:val="both"/>
        <w:rPr>
          <w:rFonts w:ascii="Arial" w:hAnsi="Arial" w:cs="Arial"/>
        </w:rPr>
      </w:pPr>
    </w:p>
    <w:p w:rsidR="00623164" w:rsidRDefault="00623164" w:rsidP="00C868CA">
      <w:pPr>
        <w:jc w:val="both"/>
        <w:rPr>
          <w:rFonts w:ascii="Arial" w:hAnsi="Arial" w:cs="Arial"/>
        </w:rPr>
      </w:pPr>
    </w:p>
    <w:p w:rsidR="00623164" w:rsidRDefault="00623164" w:rsidP="00C868CA">
      <w:pPr>
        <w:jc w:val="both"/>
        <w:rPr>
          <w:rFonts w:ascii="Arial" w:hAnsi="Arial" w:cs="Arial"/>
        </w:rPr>
      </w:pPr>
    </w:p>
    <w:p w:rsidR="00BC22A6" w:rsidRPr="00F40B9D" w:rsidRDefault="00BC22A6" w:rsidP="00C868CA">
      <w:pPr>
        <w:jc w:val="both"/>
        <w:rPr>
          <w:rFonts w:ascii="Arial" w:hAnsi="Arial" w:cs="Arial"/>
        </w:rPr>
      </w:pPr>
    </w:p>
    <w:p w:rsidR="00B971EE" w:rsidRDefault="00B971EE" w:rsidP="00C868CA">
      <w:pPr>
        <w:jc w:val="both"/>
        <w:rPr>
          <w:rFonts w:ascii="Arial" w:hAnsi="Arial" w:cs="Arial"/>
          <w:b/>
        </w:rPr>
      </w:pPr>
    </w:p>
    <w:tbl>
      <w:tblPr>
        <w:tblStyle w:val="Mkatabulky"/>
        <w:tblW w:w="0" w:type="auto"/>
        <w:tblInd w:w="284" w:type="dxa"/>
        <w:tblLook w:val="04A0" w:firstRow="1" w:lastRow="0" w:firstColumn="1" w:lastColumn="0" w:noHBand="0" w:noVBand="1"/>
      </w:tblPr>
      <w:tblGrid>
        <w:gridCol w:w="2191"/>
        <w:gridCol w:w="3490"/>
        <w:gridCol w:w="1118"/>
        <w:gridCol w:w="2403"/>
      </w:tblGrid>
      <w:tr w:rsidR="00C868CA" w:rsidRPr="00354CAE" w:rsidTr="00290B7A">
        <w:tc>
          <w:tcPr>
            <w:tcW w:w="9202" w:type="dxa"/>
            <w:gridSpan w:val="4"/>
          </w:tcPr>
          <w:p w:rsidR="00C868CA" w:rsidRPr="00FE3AB7" w:rsidRDefault="00C868CA" w:rsidP="00BD5540">
            <w:pPr>
              <w:tabs>
                <w:tab w:val="left" w:pos="-284"/>
                <w:tab w:val="left" w:pos="360"/>
              </w:tabs>
              <w:jc w:val="center"/>
              <w:rPr>
                <w:rFonts w:ascii="Arial" w:hAnsi="Arial" w:cs="Arial"/>
                <w:bCs/>
                <w:sz w:val="20"/>
                <w:szCs w:val="20"/>
              </w:rPr>
            </w:pPr>
            <w:r w:rsidRPr="00FE3AB7">
              <w:rPr>
                <w:rFonts w:ascii="Arial" w:hAnsi="Arial" w:cs="Arial"/>
                <w:bCs/>
                <w:sz w:val="20"/>
                <w:szCs w:val="20"/>
              </w:rPr>
              <w:t>P o d p i s</w:t>
            </w:r>
            <w:r>
              <w:rPr>
                <w:rFonts w:ascii="Arial" w:hAnsi="Arial" w:cs="Arial"/>
                <w:bCs/>
                <w:sz w:val="20"/>
                <w:szCs w:val="20"/>
              </w:rPr>
              <w:t> </w:t>
            </w:r>
            <w:r w:rsidRPr="00FE3AB7">
              <w:rPr>
                <w:rFonts w:ascii="Arial" w:hAnsi="Arial" w:cs="Arial"/>
                <w:bCs/>
                <w:sz w:val="20"/>
                <w:szCs w:val="20"/>
              </w:rPr>
              <w:t>y</w:t>
            </w:r>
          </w:p>
        </w:tc>
      </w:tr>
      <w:tr w:rsidR="00290B7A" w:rsidRPr="00354CAE" w:rsidTr="003811CD">
        <w:trPr>
          <w:trHeight w:val="544"/>
        </w:trPr>
        <w:tc>
          <w:tcPr>
            <w:tcW w:w="2191" w:type="dxa"/>
            <w:vAlign w:val="bottom"/>
          </w:tcPr>
          <w:p w:rsidR="00290B7A" w:rsidRDefault="00290B7A" w:rsidP="00290B7A">
            <w:pPr>
              <w:tabs>
                <w:tab w:val="left" w:pos="-284"/>
                <w:tab w:val="left" w:pos="360"/>
              </w:tabs>
              <w:rPr>
                <w:rFonts w:ascii="Arial" w:hAnsi="Arial" w:cs="Arial"/>
                <w:bCs/>
                <w:sz w:val="20"/>
                <w:szCs w:val="20"/>
              </w:rPr>
            </w:pPr>
          </w:p>
          <w:p w:rsidR="00290B7A" w:rsidRPr="00354CAE" w:rsidRDefault="00290B7A" w:rsidP="00290B7A">
            <w:pPr>
              <w:tabs>
                <w:tab w:val="left" w:pos="-284"/>
                <w:tab w:val="left" w:pos="360"/>
              </w:tabs>
              <w:rPr>
                <w:rFonts w:ascii="Arial" w:hAnsi="Arial" w:cs="Arial"/>
                <w:bCs/>
                <w:sz w:val="20"/>
                <w:szCs w:val="20"/>
              </w:rPr>
            </w:pPr>
            <w:r w:rsidRPr="00354CAE">
              <w:rPr>
                <w:rFonts w:ascii="Arial" w:hAnsi="Arial" w:cs="Arial"/>
                <w:bCs/>
                <w:sz w:val="20"/>
                <w:szCs w:val="20"/>
              </w:rPr>
              <w:t>Předkladatel</w:t>
            </w:r>
          </w:p>
        </w:tc>
        <w:tc>
          <w:tcPr>
            <w:tcW w:w="3490" w:type="dxa"/>
            <w:vAlign w:val="bottom"/>
          </w:tcPr>
          <w:p w:rsidR="00290B7A" w:rsidRDefault="00290B7A" w:rsidP="00290B7A">
            <w:pPr>
              <w:tabs>
                <w:tab w:val="left" w:pos="-284"/>
                <w:tab w:val="left" w:pos="360"/>
              </w:tabs>
              <w:rPr>
                <w:rFonts w:ascii="Arial" w:hAnsi="Arial" w:cs="Arial"/>
                <w:i/>
                <w:sz w:val="20"/>
                <w:szCs w:val="20"/>
              </w:rPr>
            </w:pPr>
          </w:p>
          <w:p w:rsidR="00290B7A" w:rsidRPr="00A402BE" w:rsidRDefault="00290B7A" w:rsidP="00290B7A">
            <w:pPr>
              <w:tabs>
                <w:tab w:val="left" w:pos="-284"/>
                <w:tab w:val="left" w:pos="360"/>
              </w:tabs>
              <w:rPr>
                <w:rFonts w:ascii="Arial" w:hAnsi="Arial" w:cs="Arial"/>
                <w:bCs/>
                <w:i/>
                <w:sz w:val="20"/>
                <w:szCs w:val="20"/>
              </w:rPr>
            </w:pPr>
            <w:r>
              <w:rPr>
                <w:rFonts w:ascii="Arial" w:hAnsi="Arial" w:cs="Arial"/>
                <w:i/>
                <w:sz w:val="20"/>
                <w:szCs w:val="20"/>
              </w:rPr>
              <w:t xml:space="preserve">Mgr. František </w:t>
            </w:r>
            <w:proofErr w:type="gramStart"/>
            <w:r>
              <w:rPr>
                <w:rFonts w:ascii="Arial" w:hAnsi="Arial" w:cs="Arial"/>
                <w:i/>
                <w:sz w:val="20"/>
                <w:szCs w:val="20"/>
              </w:rPr>
              <w:t>Jura,  primátor</w:t>
            </w:r>
            <w:proofErr w:type="gramEnd"/>
          </w:p>
        </w:tc>
        <w:tc>
          <w:tcPr>
            <w:tcW w:w="1118" w:type="dxa"/>
            <w:vAlign w:val="center"/>
          </w:tcPr>
          <w:p w:rsidR="00290B7A" w:rsidRPr="00E6619E" w:rsidRDefault="004B294A" w:rsidP="00C126E2">
            <w:pPr>
              <w:tabs>
                <w:tab w:val="left" w:pos="-284"/>
                <w:tab w:val="left" w:pos="360"/>
              </w:tabs>
              <w:jc w:val="center"/>
              <w:rPr>
                <w:rFonts w:ascii="Arial" w:hAnsi="Arial" w:cs="Arial"/>
                <w:bCs/>
                <w:i/>
                <w:sz w:val="20"/>
                <w:szCs w:val="20"/>
              </w:rPr>
            </w:pPr>
            <w:proofErr w:type="gramStart"/>
            <w:r>
              <w:rPr>
                <w:rFonts w:ascii="Arial" w:hAnsi="Arial" w:cs="Arial"/>
                <w:bCs/>
                <w:i/>
                <w:sz w:val="20"/>
                <w:szCs w:val="20"/>
              </w:rPr>
              <w:t>1</w:t>
            </w:r>
            <w:r w:rsidR="00C126E2">
              <w:rPr>
                <w:rFonts w:ascii="Arial" w:hAnsi="Arial" w:cs="Arial"/>
                <w:bCs/>
                <w:i/>
                <w:sz w:val="20"/>
                <w:szCs w:val="20"/>
              </w:rPr>
              <w:t>3</w:t>
            </w:r>
            <w:r>
              <w:rPr>
                <w:rFonts w:ascii="Arial" w:hAnsi="Arial" w:cs="Arial"/>
                <w:bCs/>
                <w:i/>
                <w:sz w:val="20"/>
                <w:szCs w:val="20"/>
              </w:rPr>
              <w:t>.6.202</w:t>
            </w:r>
            <w:r w:rsidR="00C126E2">
              <w:rPr>
                <w:rFonts w:ascii="Arial" w:hAnsi="Arial" w:cs="Arial"/>
                <w:bCs/>
                <w:i/>
                <w:sz w:val="20"/>
                <w:szCs w:val="20"/>
              </w:rPr>
              <w:t>3</w:t>
            </w:r>
            <w:proofErr w:type="gramEnd"/>
          </w:p>
        </w:tc>
        <w:tc>
          <w:tcPr>
            <w:tcW w:w="2403" w:type="dxa"/>
            <w:vAlign w:val="bottom"/>
          </w:tcPr>
          <w:p w:rsidR="00290B7A" w:rsidRPr="00E6619E" w:rsidRDefault="00290B7A" w:rsidP="00290B7A">
            <w:pPr>
              <w:tabs>
                <w:tab w:val="left" w:pos="-284"/>
                <w:tab w:val="left" w:pos="360"/>
              </w:tabs>
              <w:jc w:val="center"/>
              <w:rPr>
                <w:rFonts w:ascii="Arial" w:hAnsi="Arial" w:cs="Arial"/>
                <w:bCs/>
                <w:i/>
                <w:sz w:val="20"/>
                <w:szCs w:val="20"/>
              </w:rPr>
            </w:pPr>
            <w:r>
              <w:rPr>
                <w:rFonts w:ascii="Arial" w:hAnsi="Arial" w:cs="Arial"/>
                <w:bCs/>
                <w:i/>
                <w:sz w:val="20"/>
                <w:szCs w:val="20"/>
              </w:rPr>
              <w:t>Mgr. František Jura, v. r.</w:t>
            </w:r>
          </w:p>
        </w:tc>
      </w:tr>
      <w:tr w:rsidR="00A53B0E" w:rsidRPr="00354CAE" w:rsidTr="003811CD">
        <w:trPr>
          <w:trHeight w:val="681"/>
        </w:trPr>
        <w:tc>
          <w:tcPr>
            <w:tcW w:w="2191" w:type="dxa"/>
            <w:vAlign w:val="bottom"/>
          </w:tcPr>
          <w:p w:rsidR="00A53B0E" w:rsidRDefault="00A53B0E" w:rsidP="00A53B0E">
            <w:pPr>
              <w:tabs>
                <w:tab w:val="left" w:pos="-284"/>
                <w:tab w:val="left" w:pos="360"/>
              </w:tabs>
              <w:rPr>
                <w:rFonts w:ascii="Arial" w:hAnsi="Arial" w:cs="Arial"/>
                <w:bCs/>
                <w:sz w:val="20"/>
                <w:szCs w:val="20"/>
              </w:rPr>
            </w:pPr>
          </w:p>
          <w:p w:rsidR="00A53B0E" w:rsidRPr="00354CAE" w:rsidRDefault="00A53B0E" w:rsidP="00A53B0E">
            <w:pPr>
              <w:tabs>
                <w:tab w:val="left" w:pos="-284"/>
                <w:tab w:val="left" w:pos="360"/>
              </w:tabs>
              <w:rPr>
                <w:rFonts w:ascii="Arial" w:hAnsi="Arial" w:cs="Arial"/>
                <w:bCs/>
                <w:sz w:val="20"/>
                <w:szCs w:val="20"/>
              </w:rPr>
            </w:pPr>
            <w:r w:rsidRPr="00354CAE">
              <w:rPr>
                <w:rFonts w:ascii="Arial" w:hAnsi="Arial" w:cs="Arial"/>
                <w:bCs/>
                <w:sz w:val="20"/>
                <w:szCs w:val="20"/>
              </w:rPr>
              <w:t>Z</w:t>
            </w:r>
            <w:r>
              <w:rPr>
                <w:rFonts w:ascii="Arial" w:hAnsi="Arial" w:cs="Arial"/>
                <w:bCs/>
                <w:sz w:val="20"/>
                <w:szCs w:val="20"/>
              </w:rPr>
              <w:t>a správnost</w:t>
            </w:r>
          </w:p>
        </w:tc>
        <w:tc>
          <w:tcPr>
            <w:tcW w:w="3490" w:type="dxa"/>
            <w:vAlign w:val="bottom"/>
          </w:tcPr>
          <w:p w:rsidR="00A53B0E" w:rsidRDefault="00A53B0E" w:rsidP="00A53B0E">
            <w:pPr>
              <w:tabs>
                <w:tab w:val="left" w:pos="-284"/>
                <w:tab w:val="left" w:pos="360"/>
              </w:tabs>
              <w:rPr>
                <w:rFonts w:ascii="Arial" w:hAnsi="Arial" w:cs="Arial"/>
                <w:bCs/>
                <w:i/>
                <w:sz w:val="20"/>
                <w:szCs w:val="20"/>
              </w:rPr>
            </w:pPr>
            <w:r>
              <w:rPr>
                <w:rFonts w:ascii="Arial" w:hAnsi="Arial" w:cs="Arial"/>
                <w:bCs/>
                <w:i/>
                <w:sz w:val="20"/>
                <w:szCs w:val="20"/>
              </w:rPr>
              <w:t xml:space="preserve"> </w:t>
            </w:r>
          </w:p>
          <w:p w:rsidR="00A53B0E" w:rsidRPr="00FE3AB7" w:rsidRDefault="00A53B0E" w:rsidP="00A53B0E">
            <w:pPr>
              <w:tabs>
                <w:tab w:val="left" w:pos="-284"/>
                <w:tab w:val="left" w:pos="360"/>
              </w:tabs>
              <w:rPr>
                <w:rFonts w:ascii="Arial" w:hAnsi="Arial" w:cs="Arial"/>
                <w:bCs/>
                <w:i/>
                <w:sz w:val="20"/>
                <w:szCs w:val="20"/>
              </w:rPr>
            </w:pPr>
            <w:r>
              <w:rPr>
                <w:rFonts w:ascii="Arial" w:hAnsi="Arial" w:cs="Arial"/>
                <w:bCs/>
                <w:i/>
                <w:sz w:val="20"/>
                <w:szCs w:val="20"/>
              </w:rPr>
              <w:t>Ing. Radim Carda, vedoucí FO</w:t>
            </w:r>
          </w:p>
        </w:tc>
        <w:tc>
          <w:tcPr>
            <w:tcW w:w="1118" w:type="dxa"/>
            <w:vAlign w:val="center"/>
          </w:tcPr>
          <w:p w:rsidR="00A53B0E" w:rsidRDefault="009D1765" w:rsidP="00C126E2">
            <w:pPr>
              <w:jc w:val="center"/>
            </w:pPr>
            <w:proofErr w:type="gramStart"/>
            <w:r>
              <w:rPr>
                <w:rFonts w:ascii="Arial" w:hAnsi="Arial" w:cs="Arial"/>
                <w:bCs/>
                <w:i/>
                <w:sz w:val="20"/>
                <w:szCs w:val="20"/>
              </w:rPr>
              <w:t>1</w:t>
            </w:r>
            <w:r w:rsidR="00C126E2">
              <w:rPr>
                <w:rFonts w:ascii="Arial" w:hAnsi="Arial" w:cs="Arial"/>
                <w:bCs/>
                <w:i/>
                <w:sz w:val="20"/>
                <w:szCs w:val="20"/>
              </w:rPr>
              <w:t>3</w:t>
            </w:r>
            <w:r>
              <w:rPr>
                <w:rFonts w:ascii="Arial" w:hAnsi="Arial" w:cs="Arial"/>
                <w:bCs/>
                <w:i/>
                <w:sz w:val="20"/>
                <w:szCs w:val="20"/>
              </w:rPr>
              <w:t>.6.202</w:t>
            </w:r>
            <w:r w:rsidR="00C126E2">
              <w:rPr>
                <w:rFonts w:ascii="Arial" w:hAnsi="Arial" w:cs="Arial"/>
                <w:bCs/>
                <w:i/>
                <w:sz w:val="20"/>
                <w:szCs w:val="20"/>
              </w:rPr>
              <w:t>3</w:t>
            </w:r>
            <w:proofErr w:type="gramEnd"/>
          </w:p>
        </w:tc>
        <w:tc>
          <w:tcPr>
            <w:tcW w:w="2403" w:type="dxa"/>
            <w:vAlign w:val="bottom"/>
          </w:tcPr>
          <w:p w:rsidR="00A53B0E" w:rsidRPr="00284CB3" w:rsidRDefault="00A53B0E" w:rsidP="00A53B0E">
            <w:pPr>
              <w:tabs>
                <w:tab w:val="left" w:pos="-284"/>
                <w:tab w:val="left" w:pos="360"/>
              </w:tabs>
              <w:jc w:val="center"/>
              <w:rPr>
                <w:rFonts w:ascii="Arial" w:hAnsi="Arial" w:cs="Arial"/>
                <w:bCs/>
                <w:i/>
                <w:sz w:val="20"/>
                <w:szCs w:val="20"/>
              </w:rPr>
            </w:pPr>
            <w:r>
              <w:rPr>
                <w:rFonts w:ascii="Arial" w:hAnsi="Arial" w:cs="Arial"/>
                <w:bCs/>
                <w:i/>
                <w:sz w:val="20"/>
                <w:szCs w:val="20"/>
              </w:rPr>
              <w:t>Ing. Radim Carda, v. r.</w:t>
            </w:r>
          </w:p>
        </w:tc>
      </w:tr>
      <w:tr w:rsidR="00A53B0E" w:rsidRPr="00354CAE" w:rsidTr="003811CD">
        <w:tc>
          <w:tcPr>
            <w:tcW w:w="2191" w:type="dxa"/>
            <w:vAlign w:val="bottom"/>
          </w:tcPr>
          <w:p w:rsidR="00A53B0E" w:rsidRDefault="00A53B0E" w:rsidP="00A53B0E">
            <w:pPr>
              <w:tabs>
                <w:tab w:val="left" w:pos="-284"/>
                <w:tab w:val="left" w:pos="360"/>
              </w:tabs>
              <w:rPr>
                <w:rFonts w:ascii="Arial" w:hAnsi="Arial" w:cs="Arial"/>
                <w:bCs/>
                <w:sz w:val="20"/>
                <w:szCs w:val="20"/>
              </w:rPr>
            </w:pPr>
          </w:p>
          <w:p w:rsidR="00A53B0E" w:rsidRPr="00354CAE" w:rsidRDefault="00A53B0E" w:rsidP="00AF03EB">
            <w:pPr>
              <w:tabs>
                <w:tab w:val="left" w:pos="-284"/>
                <w:tab w:val="left" w:pos="360"/>
              </w:tabs>
              <w:rPr>
                <w:rFonts w:ascii="Arial" w:hAnsi="Arial" w:cs="Arial"/>
                <w:bCs/>
                <w:sz w:val="20"/>
                <w:szCs w:val="20"/>
              </w:rPr>
            </w:pPr>
            <w:r>
              <w:rPr>
                <w:rFonts w:ascii="Arial" w:hAnsi="Arial" w:cs="Arial"/>
                <w:bCs/>
                <w:sz w:val="20"/>
                <w:szCs w:val="20"/>
              </w:rPr>
              <w:t xml:space="preserve">Zpracovatel </w:t>
            </w:r>
          </w:p>
        </w:tc>
        <w:tc>
          <w:tcPr>
            <w:tcW w:w="3490" w:type="dxa"/>
            <w:vAlign w:val="bottom"/>
          </w:tcPr>
          <w:p w:rsidR="00A53B0E" w:rsidRDefault="00A53B0E" w:rsidP="00A53B0E">
            <w:pPr>
              <w:tabs>
                <w:tab w:val="left" w:pos="-284"/>
                <w:tab w:val="left" w:pos="360"/>
              </w:tabs>
              <w:rPr>
                <w:rFonts w:ascii="Arial" w:hAnsi="Arial" w:cs="Arial"/>
                <w:bCs/>
                <w:i/>
                <w:sz w:val="20"/>
                <w:szCs w:val="20"/>
              </w:rPr>
            </w:pPr>
          </w:p>
          <w:p w:rsidR="00A53B0E" w:rsidRPr="00FE3AB7" w:rsidRDefault="00A53B0E" w:rsidP="00A53B0E">
            <w:pPr>
              <w:tabs>
                <w:tab w:val="left" w:pos="-284"/>
                <w:tab w:val="left" w:pos="360"/>
              </w:tabs>
              <w:rPr>
                <w:rFonts w:ascii="Arial" w:hAnsi="Arial" w:cs="Arial"/>
                <w:bCs/>
                <w:i/>
                <w:sz w:val="20"/>
                <w:szCs w:val="20"/>
              </w:rPr>
            </w:pPr>
            <w:r>
              <w:rPr>
                <w:rFonts w:ascii="Arial" w:hAnsi="Arial" w:cs="Arial"/>
                <w:bCs/>
                <w:i/>
                <w:sz w:val="20"/>
                <w:szCs w:val="20"/>
              </w:rPr>
              <w:t xml:space="preserve">Ing. Jindřich Smékal, vedoucí oddělení účetnictví FO </w:t>
            </w:r>
            <w:proofErr w:type="spellStart"/>
            <w:r>
              <w:rPr>
                <w:rFonts w:ascii="Arial" w:hAnsi="Arial" w:cs="Arial"/>
                <w:bCs/>
                <w:i/>
                <w:sz w:val="20"/>
                <w:szCs w:val="20"/>
              </w:rPr>
              <w:t>MMPv</w:t>
            </w:r>
            <w:proofErr w:type="spellEnd"/>
          </w:p>
        </w:tc>
        <w:tc>
          <w:tcPr>
            <w:tcW w:w="1118" w:type="dxa"/>
            <w:vAlign w:val="center"/>
          </w:tcPr>
          <w:p w:rsidR="00A53B0E" w:rsidRDefault="009D1765" w:rsidP="0076107F">
            <w:pPr>
              <w:jc w:val="center"/>
            </w:pPr>
            <w:proofErr w:type="gramStart"/>
            <w:r>
              <w:rPr>
                <w:rFonts w:ascii="Arial" w:hAnsi="Arial" w:cs="Arial"/>
                <w:bCs/>
                <w:i/>
                <w:sz w:val="20"/>
                <w:szCs w:val="20"/>
              </w:rPr>
              <w:t>1</w:t>
            </w:r>
            <w:r w:rsidR="00C126E2">
              <w:rPr>
                <w:rFonts w:ascii="Arial" w:hAnsi="Arial" w:cs="Arial"/>
                <w:bCs/>
                <w:i/>
                <w:sz w:val="20"/>
                <w:szCs w:val="20"/>
              </w:rPr>
              <w:t>3</w:t>
            </w:r>
            <w:r>
              <w:rPr>
                <w:rFonts w:ascii="Arial" w:hAnsi="Arial" w:cs="Arial"/>
                <w:bCs/>
                <w:i/>
                <w:sz w:val="20"/>
                <w:szCs w:val="20"/>
              </w:rPr>
              <w:t>.6.20</w:t>
            </w:r>
            <w:r w:rsidR="0076107F">
              <w:rPr>
                <w:rFonts w:ascii="Arial" w:hAnsi="Arial" w:cs="Arial"/>
                <w:bCs/>
                <w:i/>
                <w:sz w:val="20"/>
                <w:szCs w:val="20"/>
              </w:rPr>
              <w:t>23</w:t>
            </w:r>
            <w:proofErr w:type="gramEnd"/>
          </w:p>
        </w:tc>
        <w:tc>
          <w:tcPr>
            <w:tcW w:w="2403" w:type="dxa"/>
          </w:tcPr>
          <w:p w:rsidR="00A53B0E" w:rsidRDefault="00A53B0E" w:rsidP="00A53B0E">
            <w:pPr>
              <w:tabs>
                <w:tab w:val="left" w:pos="-284"/>
                <w:tab w:val="left" w:pos="360"/>
              </w:tabs>
              <w:jc w:val="center"/>
              <w:rPr>
                <w:rFonts w:ascii="Arial" w:hAnsi="Arial" w:cs="Arial"/>
                <w:bCs/>
                <w:i/>
                <w:sz w:val="20"/>
                <w:szCs w:val="20"/>
              </w:rPr>
            </w:pPr>
          </w:p>
          <w:p w:rsidR="00A53B0E" w:rsidRDefault="00A53B0E" w:rsidP="00A53B0E">
            <w:pPr>
              <w:tabs>
                <w:tab w:val="left" w:pos="-284"/>
                <w:tab w:val="left" w:pos="360"/>
              </w:tabs>
              <w:jc w:val="center"/>
              <w:rPr>
                <w:rFonts w:ascii="Arial" w:hAnsi="Arial" w:cs="Arial"/>
                <w:bCs/>
                <w:i/>
                <w:sz w:val="20"/>
                <w:szCs w:val="20"/>
              </w:rPr>
            </w:pPr>
          </w:p>
          <w:p w:rsidR="00A53B0E" w:rsidRPr="00284CB3" w:rsidRDefault="00A53B0E" w:rsidP="00A53B0E">
            <w:pPr>
              <w:tabs>
                <w:tab w:val="left" w:pos="-284"/>
                <w:tab w:val="left" w:pos="360"/>
              </w:tabs>
              <w:jc w:val="center"/>
              <w:rPr>
                <w:rFonts w:ascii="Arial" w:hAnsi="Arial" w:cs="Arial"/>
                <w:bCs/>
                <w:i/>
                <w:sz w:val="20"/>
                <w:szCs w:val="20"/>
              </w:rPr>
            </w:pPr>
            <w:r>
              <w:rPr>
                <w:rFonts w:ascii="Arial" w:hAnsi="Arial" w:cs="Arial"/>
                <w:bCs/>
                <w:i/>
                <w:sz w:val="20"/>
                <w:szCs w:val="20"/>
              </w:rPr>
              <w:t>Ing. Jindřich Smékal v. r</w:t>
            </w:r>
          </w:p>
        </w:tc>
      </w:tr>
    </w:tbl>
    <w:p w:rsidR="00A82A2B" w:rsidRDefault="00A82A2B" w:rsidP="00C868CA">
      <w:pPr>
        <w:pStyle w:val="Zkladntext"/>
        <w:tabs>
          <w:tab w:val="clear" w:pos="0"/>
          <w:tab w:val="left" w:pos="-284"/>
        </w:tabs>
        <w:ind w:left="426" w:hanging="426"/>
        <w:rPr>
          <w:rFonts w:ascii="Arial" w:hAnsi="Arial" w:cs="Arial"/>
          <w:b/>
          <w:sz w:val="24"/>
          <w:u w:val="single"/>
        </w:rPr>
      </w:pPr>
    </w:p>
    <w:p w:rsidR="00C868CA" w:rsidRDefault="00C868CA" w:rsidP="00C868CA">
      <w:pPr>
        <w:pStyle w:val="Zkladntext"/>
        <w:tabs>
          <w:tab w:val="clear" w:pos="0"/>
          <w:tab w:val="left" w:pos="-284"/>
        </w:tabs>
        <w:ind w:left="426" w:hanging="426"/>
        <w:rPr>
          <w:rFonts w:ascii="Arial" w:hAnsi="Arial" w:cs="Arial"/>
          <w:b/>
          <w:sz w:val="24"/>
          <w:u w:val="single"/>
        </w:rPr>
      </w:pPr>
      <w:r w:rsidRPr="00D8646C">
        <w:rPr>
          <w:rFonts w:ascii="Arial" w:hAnsi="Arial" w:cs="Arial"/>
          <w:b/>
          <w:sz w:val="24"/>
          <w:u w:val="single"/>
        </w:rPr>
        <w:t>Důvodová zpráva:</w:t>
      </w:r>
    </w:p>
    <w:p w:rsidR="00E8494C" w:rsidRDefault="00E8494C" w:rsidP="00C868CA">
      <w:pPr>
        <w:pStyle w:val="Zkladntext"/>
        <w:tabs>
          <w:tab w:val="clear" w:pos="0"/>
          <w:tab w:val="left" w:pos="-284"/>
        </w:tabs>
        <w:ind w:left="426" w:hanging="426"/>
        <w:rPr>
          <w:rFonts w:ascii="Arial" w:hAnsi="Arial" w:cs="Arial"/>
          <w:b/>
          <w:sz w:val="24"/>
          <w:u w:val="single"/>
        </w:rPr>
      </w:pPr>
    </w:p>
    <w:p w:rsidR="00A53B0E" w:rsidRPr="00620AE8" w:rsidRDefault="00A53B0E" w:rsidP="00A53B0E">
      <w:pPr>
        <w:autoSpaceDE w:val="0"/>
        <w:autoSpaceDN w:val="0"/>
        <w:adjustRightInd w:val="0"/>
        <w:jc w:val="both"/>
        <w:rPr>
          <w:rFonts w:ascii="Arial" w:hAnsi="Arial" w:cs="Arial"/>
        </w:rPr>
      </w:pPr>
      <w:r w:rsidRPr="00620AE8">
        <w:rPr>
          <w:rFonts w:ascii="Arial" w:hAnsi="Arial" w:cs="Arial"/>
        </w:rPr>
        <w:t xml:space="preserve">Požadavky na schvalování účetní závěrky vychází z vyhlášky č. 220/2013 Sb., o požadavcích na schvalování účetních závěrek některých vybraných účetních jednotek účinné od 1. 8. 2013. </w:t>
      </w:r>
    </w:p>
    <w:p w:rsidR="00A53B0E" w:rsidRPr="00620AE8" w:rsidRDefault="00A53B0E" w:rsidP="00A53B0E">
      <w:pPr>
        <w:jc w:val="both"/>
        <w:rPr>
          <w:rFonts w:ascii="Arial" w:hAnsi="Arial" w:cs="Arial"/>
          <w:i/>
        </w:rPr>
      </w:pPr>
    </w:p>
    <w:p w:rsidR="00A53B0E" w:rsidRPr="00620AE8" w:rsidRDefault="00A53B0E" w:rsidP="00A53B0E">
      <w:pPr>
        <w:jc w:val="both"/>
        <w:rPr>
          <w:rFonts w:ascii="Arial" w:hAnsi="Arial" w:cs="Arial"/>
        </w:rPr>
      </w:pPr>
      <w:r w:rsidRPr="00620AE8">
        <w:rPr>
          <w:rFonts w:ascii="Arial" w:hAnsi="Arial" w:cs="Arial"/>
        </w:rPr>
        <w:t>Schvalujícím orgánem v případě účetní závěrky města je Zastupitelstvo města Prostějova.</w:t>
      </w:r>
    </w:p>
    <w:p w:rsidR="00A53B0E" w:rsidRPr="00620AE8" w:rsidRDefault="00A53B0E" w:rsidP="00A53B0E">
      <w:pPr>
        <w:jc w:val="both"/>
        <w:rPr>
          <w:rFonts w:ascii="Arial" w:hAnsi="Arial" w:cs="Arial"/>
        </w:rPr>
      </w:pPr>
    </w:p>
    <w:p w:rsidR="00A53B0E" w:rsidRPr="00620AE8" w:rsidRDefault="00A53B0E" w:rsidP="00A53B0E">
      <w:pPr>
        <w:jc w:val="both"/>
        <w:rPr>
          <w:rFonts w:ascii="Arial" w:hAnsi="Arial" w:cs="Arial"/>
        </w:rPr>
      </w:pPr>
      <w:r w:rsidRPr="00620AE8">
        <w:rPr>
          <w:rFonts w:ascii="Arial" w:hAnsi="Arial" w:cs="Arial"/>
        </w:rPr>
        <w:t xml:space="preserve">Schválením účetní závěrky potvrzuje schvalující orgán, že účetní závěrka poskytuje věrný </w:t>
      </w:r>
      <w:r w:rsidRPr="00620AE8">
        <w:rPr>
          <w:rFonts w:ascii="Arial" w:hAnsi="Arial" w:cs="Arial"/>
        </w:rPr>
        <w:br/>
        <w:t>a poctivý obraz předmětu účetnictví a finanční situace účetní jednotky, tzn., že obsah položek účetní závěrky odpovídá skutečnému stavu, který je zobrazen v souladu s účetními metodami, jejichž použití je účetní jednotce uloženo na základě zákona č. 563/1991 Sb., o účetnictví a jsou při něm použity účetní metody způsobem, který vede k dosažení věrnosti.</w:t>
      </w:r>
    </w:p>
    <w:p w:rsidR="00A53B0E" w:rsidRPr="00620AE8" w:rsidRDefault="00A53B0E" w:rsidP="00A53B0E">
      <w:pPr>
        <w:jc w:val="both"/>
        <w:rPr>
          <w:rFonts w:ascii="Arial" w:hAnsi="Arial" w:cs="Arial"/>
        </w:rPr>
      </w:pPr>
    </w:p>
    <w:p w:rsidR="00A53B0E" w:rsidRPr="00620AE8" w:rsidRDefault="00A53B0E" w:rsidP="00A53B0E">
      <w:pPr>
        <w:jc w:val="both"/>
        <w:rPr>
          <w:rFonts w:ascii="Arial" w:hAnsi="Arial" w:cs="Arial"/>
        </w:rPr>
      </w:pPr>
      <w:r w:rsidRPr="00620AE8">
        <w:rPr>
          <w:rFonts w:ascii="Arial" w:hAnsi="Arial" w:cs="Arial"/>
        </w:rPr>
        <w:t xml:space="preserve">Finanční odbor </w:t>
      </w:r>
      <w:proofErr w:type="spellStart"/>
      <w:r w:rsidRPr="00620AE8">
        <w:rPr>
          <w:rFonts w:ascii="Arial" w:hAnsi="Arial" w:cs="Arial"/>
        </w:rPr>
        <w:t>MMPv</w:t>
      </w:r>
      <w:proofErr w:type="spellEnd"/>
      <w:r w:rsidRPr="00620AE8">
        <w:rPr>
          <w:rFonts w:ascii="Arial" w:hAnsi="Arial" w:cs="Arial"/>
        </w:rPr>
        <w:t xml:space="preserve"> předkládá v příloze v souladu s vnitřní Směrnicí k zabezpečení požadavků na schvalování účetní závěrky statutárního města Prostějova tyto podklady pro schvalování účetní závěrky: </w:t>
      </w:r>
    </w:p>
    <w:p w:rsidR="00A53B0E" w:rsidRPr="00620AE8" w:rsidRDefault="00A53B0E" w:rsidP="00A53B0E">
      <w:pPr>
        <w:pStyle w:val="Odstavecseseznamem"/>
        <w:numPr>
          <w:ilvl w:val="0"/>
          <w:numId w:val="18"/>
        </w:numPr>
        <w:ind w:left="284" w:hanging="284"/>
        <w:jc w:val="both"/>
        <w:rPr>
          <w:rFonts w:ascii="Arial" w:hAnsi="Arial" w:cs="Arial"/>
        </w:rPr>
      </w:pPr>
      <w:r w:rsidRPr="00620AE8">
        <w:rPr>
          <w:rFonts w:ascii="Arial" w:hAnsi="Arial" w:cs="Arial"/>
        </w:rPr>
        <w:t xml:space="preserve">schvalovanou účetní závěrku, </w:t>
      </w:r>
    </w:p>
    <w:p w:rsidR="00A53B0E" w:rsidRPr="00620AE8" w:rsidRDefault="00A53B0E" w:rsidP="00A53B0E">
      <w:pPr>
        <w:pStyle w:val="Odstavecseseznamem"/>
        <w:numPr>
          <w:ilvl w:val="0"/>
          <w:numId w:val="18"/>
        </w:numPr>
        <w:ind w:left="284" w:hanging="284"/>
        <w:jc w:val="both"/>
        <w:rPr>
          <w:rFonts w:ascii="Arial" w:hAnsi="Arial" w:cs="Arial"/>
        </w:rPr>
      </w:pPr>
      <w:r w:rsidRPr="00620AE8">
        <w:rPr>
          <w:rFonts w:ascii="Arial" w:hAnsi="Arial" w:cs="Arial"/>
        </w:rPr>
        <w:t xml:space="preserve">zprávu nezávislého auditora k auditu účetní závěrky, </w:t>
      </w:r>
    </w:p>
    <w:p w:rsidR="00A53B0E" w:rsidRPr="00620AE8" w:rsidRDefault="00A53B0E" w:rsidP="00A53B0E">
      <w:pPr>
        <w:pStyle w:val="Odstavecseseznamem"/>
        <w:numPr>
          <w:ilvl w:val="0"/>
          <w:numId w:val="18"/>
        </w:numPr>
        <w:ind w:left="284" w:hanging="284"/>
        <w:jc w:val="both"/>
        <w:rPr>
          <w:rFonts w:ascii="Arial" w:hAnsi="Arial" w:cs="Arial"/>
        </w:rPr>
      </w:pPr>
      <w:r w:rsidRPr="00620AE8">
        <w:rPr>
          <w:rFonts w:ascii="Arial" w:hAnsi="Arial" w:cs="Arial"/>
        </w:rPr>
        <w:t xml:space="preserve">zprávu interního auditora, </w:t>
      </w:r>
    </w:p>
    <w:p w:rsidR="00A53B0E" w:rsidRPr="00620AE8" w:rsidRDefault="00A53B0E" w:rsidP="00A53B0E">
      <w:pPr>
        <w:pStyle w:val="Odstavecseseznamem"/>
        <w:numPr>
          <w:ilvl w:val="0"/>
          <w:numId w:val="18"/>
        </w:numPr>
        <w:ind w:left="284" w:hanging="284"/>
        <w:jc w:val="both"/>
        <w:rPr>
          <w:rFonts w:ascii="Arial" w:hAnsi="Arial" w:cs="Arial"/>
        </w:rPr>
      </w:pPr>
      <w:r w:rsidRPr="00620AE8">
        <w:rPr>
          <w:rFonts w:ascii="Arial" w:hAnsi="Arial" w:cs="Arial"/>
        </w:rPr>
        <w:t>závěrečnou inventarizační zprávu.</w:t>
      </w:r>
    </w:p>
    <w:p w:rsidR="009D1765" w:rsidRPr="00620AE8" w:rsidRDefault="00A53B0E" w:rsidP="009D1765">
      <w:pPr>
        <w:jc w:val="both"/>
        <w:rPr>
          <w:rFonts w:ascii="Arial" w:hAnsi="Arial" w:cs="Arial"/>
        </w:rPr>
      </w:pPr>
      <w:r w:rsidRPr="00620AE8">
        <w:rPr>
          <w:rFonts w:ascii="Arial" w:hAnsi="Arial" w:cs="Arial"/>
        </w:rPr>
        <w:t xml:space="preserve"> </w:t>
      </w:r>
      <w:r w:rsidRPr="00620AE8">
        <w:rPr>
          <w:rFonts w:ascii="Arial" w:hAnsi="Arial" w:cs="Arial"/>
        </w:rPr>
        <w:br/>
        <w:t xml:space="preserve">Všechny tyto podklady byly zpřístupněny zastupitelům v souladu s vnitřní směrnicí a schváleným harmonogramem na intranetových stránkách města v části </w:t>
      </w:r>
      <w:r w:rsidRPr="00620AE8">
        <w:rPr>
          <w:rFonts w:ascii="Arial" w:hAnsi="Arial" w:cs="Arial"/>
        </w:rPr>
        <w:br/>
      </w:r>
      <w:r w:rsidR="009D1765" w:rsidRPr="00620AE8">
        <w:rPr>
          <w:rFonts w:ascii="Arial" w:hAnsi="Arial" w:cs="Arial"/>
        </w:rPr>
        <w:t>W: \</w:t>
      </w:r>
      <w:proofErr w:type="spellStart"/>
      <w:r w:rsidR="009D1765" w:rsidRPr="00620AE8">
        <w:rPr>
          <w:rFonts w:ascii="Arial" w:hAnsi="Arial" w:cs="Arial"/>
        </w:rPr>
        <w:t>zastupitele_materialy</w:t>
      </w:r>
      <w:proofErr w:type="spellEnd"/>
      <w:r w:rsidR="009D1765" w:rsidRPr="00620AE8">
        <w:rPr>
          <w:rFonts w:ascii="Arial" w:hAnsi="Arial" w:cs="Arial"/>
        </w:rPr>
        <w:t>\zastupitelstvo2018-2022\</w:t>
      </w:r>
      <w:r w:rsidR="0013671A">
        <w:rPr>
          <w:rFonts w:ascii="Arial" w:hAnsi="Arial" w:cs="Arial"/>
        </w:rPr>
        <w:t>Schválení účetní závěrky</w:t>
      </w:r>
      <w:r w:rsidR="0013671A" w:rsidRPr="00620AE8">
        <w:rPr>
          <w:rFonts w:ascii="Arial" w:hAnsi="Arial" w:cs="Arial"/>
        </w:rPr>
        <w:t>\</w:t>
      </w:r>
      <w:r w:rsidR="009D1765" w:rsidRPr="00620AE8">
        <w:rPr>
          <w:rFonts w:ascii="Arial" w:hAnsi="Arial" w:cs="Arial"/>
        </w:rPr>
        <w:t>Podklady pro schvalování účetní závěrky města</w:t>
      </w:r>
      <w:r w:rsidR="0013671A">
        <w:rPr>
          <w:rFonts w:ascii="Arial" w:hAnsi="Arial" w:cs="Arial"/>
        </w:rPr>
        <w:t xml:space="preserve"> 2022</w:t>
      </w:r>
      <w:r w:rsidR="009D1765" w:rsidRPr="00620AE8">
        <w:rPr>
          <w:rFonts w:ascii="Arial" w:hAnsi="Arial" w:cs="Arial"/>
        </w:rPr>
        <w:t xml:space="preserve">.  </w:t>
      </w:r>
    </w:p>
    <w:p w:rsidR="00A53B0E" w:rsidRPr="00620AE8" w:rsidRDefault="00A53B0E" w:rsidP="00A53B0E">
      <w:pPr>
        <w:jc w:val="both"/>
        <w:rPr>
          <w:rFonts w:ascii="Arial" w:hAnsi="Arial" w:cs="Arial"/>
        </w:rPr>
      </w:pPr>
      <w:r w:rsidRPr="00620AE8">
        <w:rPr>
          <w:rFonts w:ascii="Arial" w:hAnsi="Arial" w:cs="Arial"/>
        </w:rPr>
        <w:t>O úkonu schválení nebo neschválení účetní závěrky sepisuje schvalující orgán protokol, jehož náležitosti stanovuje výše uvedená vyhláška a který je uveden v příloze č. 8.</w:t>
      </w:r>
    </w:p>
    <w:p w:rsidR="00A53B0E" w:rsidRPr="00620AE8" w:rsidRDefault="00A53B0E" w:rsidP="00A53B0E">
      <w:pPr>
        <w:jc w:val="both"/>
        <w:rPr>
          <w:rFonts w:ascii="Arial" w:hAnsi="Arial" w:cs="Arial"/>
        </w:rPr>
      </w:pPr>
    </w:p>
    <w:p w:rsidR="00A53B0E" w:rsidRPr="00620AE8" w:rsidRDefault="00A53B0E" w:rsidP="00A53B0E">
      <w:pPr>
        <w:jc w:val="both"/>
        <w:rPr>
          <w:rFonts w:ascii="Arial" w:hAnsi="Arial" w:cs="Arial"/>
        </w:rPr>
      </w:pPr>
      <w:r w:rsidRPr="00620AE8">
        <w:rPr>
          <w:rFonts w:ascii="Arial" w:hAnsi="Arial" w:cs="Arial"/>
        </w:rPr>
        <w:t xml:space="preserve">Součástí protokolu je: </w:t>
      </w:r>
    </w:p>
    <w:p w:rsidR="00A53B0E" w:rsidRPr="00620AE8" w:rsidRDefault="00A53B0E" w:rsidP="00A53B0E">
      <w:pPr>
        <w:pStyle w:val="Odstavecseseznamem"/>
        <w:numPr>
          <w:ilvl w:val="0"/>
          <w:numId w:val="17"/>
        </w:numPr>
        <w:jc w:val="both"/>
        <w:rPr>
          <w:rFonts w:ascii="Arial" w:hAnsi="Arial" w:cs="Arial"/>
        </w:rPr>
      </w:pPr>
      <w:r w:rsidRPr="00620AE8">
        <w:rPr>
          <w:rFonts w:ascii="Arial" w:hAnsi="Arial" w:cs="Arial"/>
        </w:rPr>
        <w:t>identifikace schvalované účetní závěrky (jedná se o řádnou účetní závěrku statutárního města Prostějova sestavenou ke dni 31. 12. 20</w:t>
      </w:r>
      <w:r w:rsidR="004B294A">
        <w:rPr>
          <w:rFonts w:ascii="Arial" w:hAnsi="Arial" w:cs="Arial"/>
        </w:rPr>
        <w:t>2</w:t>
      </w:r>
      <w:r w:rsidR="00C126E2">
        <w:rPr>
          <w:rFonts w:ascii="Arial" w:hAnsi="Arial" w:cs="Arial"/>
        </w:rPr>
        <w:t>2</w:t>
      </w:r>
      <w:r w:rsidRPr="00620AE8">
        <w:rPr>
          <w:rFonts w:ascii="Arial" w:hAnsi="Arial" w:cs="Arial"/>
        </w:rPr>
        <w:t>),</w:t>
      </w:r>
    </w:p>
    <w:p w:rsidR="00A53B0E" w:rsidRPr="00620AE8" w:rsidRDefault="00A53B0E" w:rsidP="00A53B0E">
      <w:pPr>
        <w:pStyle w:val="Odstavecseseznamem"/>
        <w:numPr>
          <w:ilvl w:val="0"/>
          <w:numId w:val="17"/>
        </w:numPr>
        <w:jc w:val="both"/>
        <w:rPr>
          <w:rFonts w:ascii="Arial" w:hAnsi="Arial" w:cs="Arial"/>
        </w:rPr>
      </w:pPr>
      <w:r w:rsidRPr="00620AE8">
        <w:rPr>
          <w:rFonts w:ascii="Arial" w:hAnsi="Arial" w:cs="Arial"/>
        </w:rPr>
        <w:t>datum rozhodování o schválení nebo neschválení účetní závěrky,</w:t>
      </w:r>
    </w:p>
    <w:p w:rsidR="00A53B0E" w:rsidRPr="00620AE8" w:rsidRDefault="00A53B0E" w:rsidP="00A53B0E">
      <w:pPr>
        <w:pStyle w:val="Odstavecseseznamem"/>
        <w:numPr>
          <w:ilvl w:val="0"/>
          <w:numId w:val="17"/>
        </w:numPr>
        <w:jc w:val="both"/>
        <w:rPr>
          <w:rFonts w:ascii="Arial" w:hAnsi="Arial" w:cs="Arial"/>
        </w:rPr>
      </w:pPr>
      <w:r w:rsidRPr="00620AE8">
        <w:rPr>
          <w:rFonts w:ascii="Arial" w:hAnsi="Arial" w:cs="Arial"/>
        </w:rPr>
        <w:t>identifikace osob rozhodujících o schválení nebo neschválení účetní závěrky,</w:t>
      </w:r>
    </w:p>
    <w:p w:rsidR="00A53B0E" w:rsidRPr="00620AE8" w:rsidRDefault="00A53B0E" w:rsidP="00A53B0E">
      <w:pPr>
        <w:pStyle w:val="Odstavecseseznamem"/>
        <w:numPr>
          <w:ilvl w:val="0"/>
          <w:numId w:val="17"/>
        </w:numPr>
        <w:jc w:val="both"/>
        <w:rPr>
          <w:rFonts w:ascii="Arial" w:hAnsi="Arial" w:cs="Arial"/>
        </w:rPr>
      </w:pPr>
      <w:r w:rsidRPr="00620AE8">
        <w:rPr>
          <w:rFonts w:ascii="Arial" w:hAnsi="Arial" w:cs="Arial"/>
        </w:rPr>
        <w:t>výrok o schválení nebo neschválení účetní závěrky,</w:t>
      </w:r>
    </w:p>
    <w:p w:rsidR="00A53B0E" w:rsidRPr="00620AE8" w:rsidRDefault="00A53B0E" w:rsidP="00A53B0E">
      <w:pPr>
        <w:pStyle w:val="Odstavecseseznamem"/>
        <w:numPr>
          <w:ilvl w:val="0"/>
          <w:numId w:val="17"/>
        </w:numPr>
        <w:jc w:val="both"/>
        <w:rPr>
          <w:rFonts w:ascii="Arial" w:hAnsi="Arial" w:cs="Arial"/>
        </w:rPr>
      </w:pPr>
      <w:r w:rsidRPr="00620AE8">
        <w:rPr>
          <w:rFonts w:ascii="Arial" w:hAnsi="Arial" w:cs="Arial"/>
        </w:rPr>
        <w:t>zápis o neschválení účetní závěrky (kde se uvedou důvody neschválení účetní závěrky),</w:t>
      </w:r>
    </w:p>
    <w:p w:rsidR="00A53B0E" w:rsidRPr="00620AE8" w:rsidRDefault="00A53B0E" w:rsidP="00A53B0E">
      <w:pPr>
        <w:pStyle w:val="Odstavecseseznamem"/>
        <w:numPr>
          <w:ilvl w:val="0"/>
          <w:numId w:val="17"/>
        </w:numPr>
        <w:jc w:val="both"/>
        <w:rPr>
          <w:rFonts w:ascii="Arial" w:hAnsi="Arial" w:cs="Arial"/>
        </w:rPr>
      </w:pPr>
      <w:r w:rsidRPr="00620AE8">
        <w:rPr>
          <w:rFonts w:ascii="Arial" w:hAnsi="Arial" w:cs="Arial"/>
        </w:rPr>
        <w:t>vyjádření účetní jednotky k výroku o schválení nebo neschválení účetní závěrky nebo k zápisu o neschválení účetní závěrky, případně dalším skutečnostem souvisejícím se schvalováním účetní závěrky.</w:t>
      </w:r>
    </w:p>
    <w:p w:rsidR="00A53B0E" w:rsidRPr="00620AE8" w:rsidRDefault="00A53B0E" w:rsidP="00A53B0E">
      <w:pPr>
        <w:jc w:val="both"/>
        <w:rPr>
          <w:rFonts w:ascii="Arial" w:hAnsi="Arial" w:cs="Arial"/>
        </w:rPr>
      </w:pPr>
    </w:p>
    <w:p w:rsidR="00A53B0E" w:rsidRPr="00620AE8" w:rsidRDefault="00A53B0E" w:rsidP="00A53B0E">
      <w:pPr>
        <w:jc w:val="both"/>
        <w:rPr>
          <w:rFonts w:ascii="Arial" w:hAnsi="Arial" w:cs="Arial"/>
        </w:rPr>
      </w:pPr>
      <w:r w:rsidRPr="00620AE8">
        <w:rPr>
          <w:rFonts w:ascii="Arial" w:hAnsi="Arial" w:cs="Arial"/>
        </w:rPr>
        <w:t xml:space="preserve">V rámci posouzení zastupitelstvo hodnotí, zda došlo ke zjištění skutečností, které nasvědčují tomu, že účetnictví je neúplné nebo neprůkazné, příp., že nebyla dostatečně vyhodnocena předvídatelná rizika a ztráty. V případě, že takovou skutečnost zjistí, provede ještě posouzení, zda měla nebo mohla mít vliv na věrný a poctivý obraz předmětu účetnictví a finanční situaci účetní jednotky. Pokud je zjištění natolik významné, rozhodne o neschválení z věcných důvodů. Může také dojít k neschválení z formálních důvodů.  Zastupitelstvo stanoví lhůtu pro odstranění vad. Pokud účetní jednotka vady řádně a včas odstraní nebo předloží podklady, může být závěrka schválena dodatečně. </w:t>
      </w:r>
    </w:p>
    <w:p w:rsidR="00A53B0E" w:rsidRPr="00620AE8" w:rsidRDefault="00A53B0E" w:rsidP="00A53B0E">
      <w:pPr>
        <w:pStyle w:val="Prosttext"/>
        <w:jc w:val="both"/>
        <w:rPr>
          <w:rFonts w:ascii="Arial" w:hAnsi="Arial" w:cs="Arial"/>
          <w:szCs w:val="24"/>
        </w:rPr>
      </w:pPr>
    </w:p>
    <w:p w:rsidR="00A53B0E" w:rsidRPr="00620AE8" w:rsidRDefault="00A53B0E" w:rsidP="00A53B0E">
      <w:pPr>
        <w:pStyle w:val="Prosttext"/>
        <w:jc w:val="both"/>
        <w:rPr>
          <w:rFonts w:ascii="Arial" w:hAnsi="Arial" w:cs="Arial"/>
          <w:szCs w:val="24"/>
        </w:rPr>
      </w:pPr>
      <w:r w:rsidRPr="00620AE8">
        <w:rPr>
          <w:rFonts w:ascii="Arial" w:hAnsi="Arial" w:cs="Arial"/>
          <w:szCs w:val="24"/>
        </w:rPr>
        <w:t>Pokud není ve stanovené lhůtě provedena náprava skutečností, které byly důvodem pro neschválení účetní závěrky, a mají-li nenapravené skutečnosti za následek, že účetní závěrka neposkytuje věrný a poctivý obraz účetnictví a finanční situace města, zastupitelstvo města potvrdí neschválení účetní závěrky. O potvrzení neschválení se pořizuje zápis, který obsahuje popis skutečností, pro které nebyla účetní závěrka schválena a odůvodnění neschválení.</w:t>
      </w:r>
    </w:p>
    <w:p w:rsidR="00A53B0E" w:rsidRPr="00620AE8" w:rsidRDefault="00A53B0E" w:rsidP="00A53B0E">
      <w:pPr>
        <w:pStyle w:val="Prosttext"/>
        <w:jc w:val="both"/>
        <w:rPr>
          <w:rFonts w:ascii="Arial" w:hAnsi="Arial" w:cs="Arial"/>
          <w:szCs w:val="24"/>
        </w:rPr>
      </w:pPr>
    </w:p>
    <w:p w:rsidR="00A53B0E" w:rsidRPr="00620AE8" w:rsidRDefault="00A53B0E" w:rsidP="00A53B0E">
      <w:pPr>
        <w:pStyle w:val="Prosttext"/>
        <w:jc w:val="both"/>
        <w:rPr>
          <w:rFonts w:ascii="Arial" w:hAnsi="Arial" w:cs="Arial"/>
          <w:szCs w:val="24"/>
        </w:rPr>
      </w:pPr>
      <w:r w:rsidRPr="00620AE8">
        <w:rPr>
          <w:rFonts w:ascii="Arial" w:hAnsi="Arial" w:cs="Arial"/>
          <w:szCs w:val="24"/>
        </w:rPr>
        <w:t>Členové zastupitelstva města hlasují jednotlivě a o hlasování je</w:t>
      </w:r>
      <w:r>
        <w:rPr>
          <w:rFonts w:ascii="Arial" w:hAnsi="Arial" w:cs="Arial"/>
          <w:szCs w:val="24"/>
        </w:rPr>
        <w:t xml:space="preserve"> pořízen písemný zápis.  Každý </w:t>
      </w:r>
      <w:r w:rsidRPr="00620AE8">
        <w:rPr>
          <w:rFonts w:ascii="Arial" w:hAnsi="Arial" w:cs="Arial"/>
          <w:szCs w:val="24"/>
        </w:rPr>
        <w:t>z členů, který se zdržel hlasování nebo byl proti schválení účetní závěrky, má právo zdůvodnit své hlasování písemně ke dni projednávání nebo ústně při projednávání účetní závěrky. Toto písemné zdůvodnění se stává nedílnou součástí protokolu/usnesení.</w:t>
      </w:r>
    </w:p>
    <w:p w:rsidR="00A53B0E" w:rsidRPr="00620AE8" w:rsidRDefault="00A53B0E" w:rsidP="00A53B0E">
      <w:pPr>
        <w:jc w:val="both"/>
        <w:rPr>
          <w:rFonts w:ascii="Arial" w:hAnsi="Arial" w:cs="Arial"/>
        </w:rPr>
      </w:pPr>
    </w:p>
    <w:p w:rsidR="00A53B0E" w:rsidRPr="00620AE8" w:rsidRDefault="00A53B0E" w:rsidP="00A53B0E">
      <w:pPr>
        <w:jc w:val="both"/>
        <w:rPr>
          <w:rFonts w:ascii="Arial" w:hAnsi="Arial" w:cs="Arial"/>
        </w:rPr>
      </w:pPr>
      <w:r w:rsidRPr="00620AE8">
        <w:rPr>
          <w:rFonts w:ascii="Arial" w:hAnsi="Arial" w:cs="Arial"/>
        </w:rPr>
        <w:t xml:space="preserve">Protokol bude prostřednictvím programu GINIS předán do Centrálního systému účetních informací státu.  </w:t>
      </w:r>
    </w:p>
    <w:p w:rsidR="00A53B0E" w:rsidRPr="00620AE8" w:rsidRDefault="00A53B0E" w:rsidP="00A53B0E">
      <w:pPr>
        <w:jc w:val="both"/>
        <w:rPr>
          <w:rFonts w:ascii="Arial" w:hAnsi="Arial" w:cs="Arial"/>
        </w:rPr>
      </w:pPr>
      <w:r w:rsidRPr="00620AE8">
        <w:rPr>
          <w:rFonts w:ascii="Arial" w:hAnsi="Arial" w:cs="Arial"/>
        </w:rPr>
        <w:t xml:space="preserve"> </w:t>
      </w:r>
    </w:p>
    <w:p w:rsidR="00A53B0E" w:rsidRPr="00620AE8" w:rsidRDefault="00A53B0E" w:rsidP="00A53B0E">
      <w:pPr>
        <w:jc w:val="both"/>
        <w:rPr>
          <w:rFonts w:ascii="Arial" w:hAnsi="Arial" w:cs="Arial"/>
        </w:rPr>
      </w:pPr>
      <w:r w:rsidRPr="00620AE8">
        <w:rPr>
          <w:rFonts w:ascii="Arial" w:hAnsi="Arial" w:cs="Arial"/>
        </w:rPr>
        <w:t xml:space="preserve">Při neschválení účetní závěrky je rovněž odeslán protokol do Centrálního systému účetních informací státu s uvedením důvodů neschválení účetní závěrky. Neschválení účetní závěrky nemá dle platné legislativy žádný dopad na účetní jednotku. </w:t>
      </w:r>
    </w:p>
    <w:p w:rsidR="00A53B0E" w:rsidRPr="00620AE8" w:rsidRDefault="00A53B0E" w:rsidP="00A53B0E">
      <w:pPr>
        <w:jc w:val="both"/>
        <w:rPr>
          <w:rFonts w:ascii="Arial" w:hAnsi="Arial" w:cs="Arial"/>
        </w:rPr>
      </w:pPr>
    </w:p>
    <w:p w:rsidR="00A53B0E" w:rsidRPr="00620AE8" w:rsidRDefault="00A53B0E" w:rsidP="00A53B0E">
      <w:pPr>
        <w:jc w:val="both"/>
        <w:rPr>
          <w:rFonts w:ascii="Arial" w:hAnsi="Arial" w:cs="Arial"/>
        </w:rPr>
      </w:pPr>
      <w:r w:rsidRPr="00620AE8">
        <w:rPr>
          <w:rFonts w:ascii="Arial" w:hAnsi="Arial" w:cs="Arial"/>
        </w:rPr>
        <w:t>Před jednáním Zastupitelstva města Prostějova projedn</w:t>
      </w:r>
      <w:r>
        <w:rPr>
          <w:rFonts w:ascii="Arial" w:hAnsi="Arial" w:cs="Arial"/>
        </w:rPr>
        <w:t>al</w:t>
      </w:r>
      <w:r w:rsidRPr="00620AE8">
        <w:rPr>
          <w:rFonts w:ascii="Arial" w:hAnsi="Arial" w:cs="Arial"/>
        </w:rPr>
        <w:t xml:space="preserve"> účetní závěrku k 31. 12. 20</w:t>
      </w:r>
      <w:r w:rsidR="004B294A">
        <w:rPr>
          <w:rFonts w:ascii="Arial" w:hAnsi="Arial" w:cs="Arial"/>
        </w:rPr>
        <w:t>2</w:t>
      </w:r>
      <w:r w:rsidR="00C126E2">
        <w:rPr>
          <w:rFonts w:ascii="Arial" w:hAnsi="Arial" w:cs="Arial"/>
        </w:rPr>
        <w:t>2</w:t>
      </w:r>
      <w:r w:rsidRPr="00620AE8">
        <w:rPr>
          <w:rFonts w:ascii="Arial" w:hAnsi="Arial" w:cs="Arial"/>
        </w:rPr>
        <w:t xml:space="preserve"> finanční výbor na svém zasedání </w:t>
      </w:r>
      <w:r w:rsidRPr="00856802">
        <w:rPr>
          <w:rFonts w:ascii="Arial" w:hAnsi="Arial" w:cs="Arial"/>
        </w:rPr>
        <w:t xml:space="preserve">dne </w:t>
      </w:r>
      <w:r w:rsidR="00C126E2">
        <w:rPr>
          <w:rFonts w:ascii="Arial" w:hAnsi="Arial" w:cs="Arial"/>
        </w:rPr>
        <w:t>6</w:t>
      </w:r>
      <w:r w:rsidRPr="00856802">
        <w:rPr>
          <w:rFonts w:ascii="Arial" w:hAnsi="Arial" w:cs="Arial"/>
        </w:rPr>
        <w:t>. 6. 202</w:t>
      </w:r>
      <w:r w:rsidR="00C126E2">
        <w:rPr>
          <w:rFonts w:ascii="Arial" w:hAnsi="Arial" w:cs="Arial"/>
        </w:rPr>
        <w:t>3</w:t>
      </w:r>
      <w:r w:rsidRPr="00620AE8">
        <w:rPr>
          <w:rFonts w:ascii="Arial" w:hAnsi="Arial" w:cs="Arial"/>
        </w:rPr>
        <w:t xml:space="preserve"> a doporuč</w:t>
      </w:r>
      <w:r w:rsidR="00E85D75">
        <w:rPr>
          <w:rFonts w:ascii="Arial" w:hAnsi="Arial" w:cs="Arial"/>
        </w:rPr>
        <w:t>il</w:t>
      </w:r>
      <w:r w:rsidRPr="00620AE8">
        <w:rPr>
          <w:rFonts w:ascii="Arial" w:hAnsi="Arial" w:cs="Arial"/>
        </w:rPr>
        <w:t xml:space="preserve"> zastupitelstvu znění usnesení </w:t>
      </w:r>
      <w:r w:rsidRPr="00620AE8">
        <w:rPr>
          <w:rFonts w:ascii="Arial" w:hAnsi="Arial" w:cs="Arial"/>
        </w:rPr>
        <w:br/>
        <w:t xml:space="preserve">o schválení/neschválení účetní závěrky. </w:t>
      </w:r>
    </w:p>
    <w:p w:rsidR="00A53B0E" w:rsidRPr="00620AE8" w:rsidRDefault="00A53B0E" w:rsidP="00A53B0E">
      <w:pPr>
        <w:jc w:val="both"/>
        <w:rPr>
          <w:rFonts w:ascii="Arial" w:hAnsi="Arial" w:cs="Arial"/>
        </w:rPr>
      </w:pPr>
    </w:p>
    <w:p w:rsidR="00A53B0E" w:rsidRPr="00620AE8" w:rsidRDefault="00A53B0E" w:rsidP="00A53B0E">
      <w:pPr>
        <w:jc w:val="both"/>
        <w:rPr>
          <w:rFonts w:ascii="Arial" w:hAnsi="Arial" w:cs="Arial"/>
        </w:rPr>
      </w:pPr>
      <w:r w:rsidRPr="00620AE8">
        <w:rPr>
          <w:rFonts w:ascii="Arial" w:hAnsi="Arial" w:cs="Arial"/>
        </w:rPr>
        <w:t>Všechny činnosti jsou koordinovány tak, aby bylo o schválení účetní závěrky města Prostějova rozhodnuto v zákonném termínu, tzn. do 30. 6. 20</w:t>
      </w:r>
      <w:r>
        <w:rPr>
          <w:rFonts w:ascii="Arial" w:hAnsi="Arial" w:cs="Arial"/>
        </w:rPr>
        <w:t>2</w:t>
      </w:r>
      <w:r w:rsidR="00C126E2">
        <w:rPr>
          <w:rFonts w:ascii="Arial" w:hAnsi="Arial" w:cs="Arial"/>
        </w:rPr>
        <w:t>3</w:t>
      </w:r>
      <w:r w:rsidRPr="00620AE8">
        <w:rPr>
          <w:rFonts w:ascii="Arial" w:hAnsi="Arial" w:cs="Arial"/>
        </w:rPr>
        <w:t xml:space="preserve">. </w:t>
      </w:r>
    </w:p>
    <w:p w:rsidR="00A53B0E" w:rsidRPr="00620AE8" w:rsidRDefault="00A53B0E" w:rsidP="00A53B0E">
      <w:pPr>
        <w:jc w:val="both"/>
        <w:rPr>
          <w:rFonts w:ascii="Arial" w:hAnsi="Arial" w:cs="Arial"/>
        </w:rPr>
      </w:pPr>
    </w:p>
    <w:p w:rsidR="009D1765" w:rsidRPr="00620AE8" w:rsidRDefault="009D1765" w:rsidP="009D1765">
      <w:pPr>
        <w:widowControl w:val="0"/>
        <w:autoSpaceDE w:val="0"/>
        <w:autoSpaceDN w:val="0"/>
        <w:adjustRightInd w:val="0"/>
        <w:jc w:val="both"/>
        <w:rPr>
          <w:rFonts w:ascii="Arial" w:hAnsi="Arial" w:cs="Arial"/>
        </w:rPr>
      </w:pPr>
      <w:r w:rsidRPr="00620AE8">
        <w:rPr>
          <w:rFonts w:ascii="Arial" w:hAnsi="Arial" w:cs="Arial"/>
        </w:rPr>
        <w:t>Součástí procesu schválení účetní závěrky (dle vyhlášky § 29 odst. 1) je i schválení výsledku hospodaření účetní jednotky včetně jeho rozdělení. Za rok 20</w:t>
      </w:r>
      <w:r>
        <w:rPr>
          <w:rFonts w:ascii="Arial" w:hAnsi="Arial" w:cs="Arial"/>
        </w:rPr>
        <w:t>2</w:t>
      </w:r>
      <w:r w:rsidR="00C126E2">
        <w:rPr>
          <w:rFonts w:ascii="Arial" w:hAnsi="Arial" w:cs="Arial"/>
        </w:rPr>
        <w:t>2</w:t>
      </w:r>
      <w:r>
        <w:rPr>
          <w:rFonts w:ascii="Arial" w:hAnsi="Arial" w:cs="Arial"/>
        </w:rPr>
        <w:t xml:space="preserve"> </w:t>
      </w:r>
      <w:r w:rsidRPr="00620AE8">
        <w:rPr>
          <w:rFonts w:ascii="Arial" w:hAnsi="Arial" w:cs="Arial"/>
        </w:rPr>
        <w:t xml:space="preserve">byl vykázán výsledek hospodaření (po zdanění) - zisk ve výši </w:t>
      </w:r>
      <w:r w:rsidR="00C126E2">
        <w:rPr>
          <w:rFonts w:ascii="Arial" w:hAnsi="Arial" w:cs="Arial"/>
        </w:rPr>
        <w:t>220.719.783,62</w:t>
      </w:r>
      <w:r w:rsidR="00C126E2" w:rsidRPr="00620AE8">
        <w:rPr>
          <w:rFonts w:ascii="Arial" w:hAnsi="Arial" w:cs="Arial"/>
        </w:rPr>
        <w:t xml:space="preserve"> </w:t>
      </w:r>
      <w:r w:rsidRPr="00620AE8">
        <w:rPr>
          <w:rFonts w:ascii="Arial" w:hAnsi="Arial" w:cs="Arial"/>
        </w:rPr>
        <w:t xml:space="preserve">Kč. </w:t>
      </w:r>
    </w:p>
    <w:p w:rsidR="00A53B0E" w:rsidRPr="00620AE8" w:rsidRDefault="00A53B0E" w:rsidP="00A53B0E">
      <w:pPr>
        <w:pStyle w:val="Odstavecseseznamem"/>
        <w:widowControl w:val="0"/>
        <w:autoSpaceDE w:val="0"/>
        <w:autoSpaceDN w:val="0"/>
        <w:adjustRightInd w:val="0"/>
        <w:ind w:left="284"/>
        <w:jc w:val="both"/>
        <w:rPr>
          <w:rFonts w:ascii="Arial" w:hAnsi="Arial" w:cs="Arial"/>
        </w:rPr>
      </w:pPr>
    </w:p>
    <w:p w:rsidR="00A53B0E" w:rsidRPr="00620AE8" w:rsidRDefault="00A53B0E" w:rsidP="00A53B0E">
      <w:pPr>
        <w:jc w:val="both"/>
        <w:rPr>
          <w:rFonts w:ascii="Arial" w:hAnsi="Arial" w:cs="Arial"/>
        </w:rPr>
      </w:pPr>
      <w:r w:rsidRPr="00620AE8">
        <w:rPr>
          <w:rFonts w:ascii="Arial" w:hAnsi="Arial" w:cs="Arial"/>
        </w:rPr>
        <w:t xml:space="preserve">Vzhledem k tomu, že územní samosprávné celky nemají povinnost docílený hospodářský výsledek přerozdělovat do fondů, ale mohou jej převést na účet 432 - Výsledek hospodaření předcházejících účetních období navrhuje Finanční odbor </w:t>
      </w:r>
      <w:proofErr w:type="spellStart"/>
      <w:r w:rsidRPr="00620AE8">
        <w:rPr>
          <w:rFonts w:ascii="Arial" w:hAnsi="Arial" w:cs="Arial"/>
        </w:rPr>
        <w:t>MMPv</w:t>
      </w:r>
      <w:proofErr w:type="spellEnd"/>
      <w:r w:rsidRPr="00620AE8">
        <w:rPr>
          <w:rFonts w:ascii="Arial" w:hAnsi="Arial" w:cs="Arial"/>
        </w:rPr>
        <w:t xml:space="preserve"> převést zisk z hlavní činnosti ve výši </w:t>
      </w:r>
      <w:r w:rsidR="00C126E2">
        <w:rPr>
          <w:rFonts w:ascii="Arial" w:hAnsi="Arial" w:cs="Arial"/>
        </w:rPr>
        <w:t>220.719.783,62</w:t>
      </w:r>
      <w:r w:rsidR="00C126E2" w:rsidRPr="00620AE8">
        <w:rPr>
          <w:rFonts w:ascii="Arial" w:hAnsi="Arial" w:cs="Arial"/>
        </w:rPr>
        <w:t xml:space="preserve"> </w:t>
      </w:r>
      <w:r w:rsidRPr="00620AE8">
        <w:rPr>
          <w:rFonts w:ascii="Arial" w:hAnsi="Arial" w:cs="Arial"/>
        </w:rPr>
        <w:t xml:space="preserve">Kč do výsledku hospodaření předcházejících účetních období. </w:t>
      </w:r>
    </w:p>
    <w:p w:rsidR="00A53B0E" w:rsidRDefault="00A53B0E" w:rsidP="00A53B0E">
      <w:pPr>
        <w:autoSpaceDE w:val="0"/>
        <w:autoSpaceDN w:val="0"/>
        <w:adjustRightInd w:val="0"/>
        <w:jc w:val="both"/>
        <w:rPr>
          <w:color w:val="000000"/>
        </w:rPr>
      </w:pPr>
    </w:p>
    <w:p w:rsidR="00A53B0E" w:rsidRPr="000D6ACF" w:rsidRDefault="00A53B0E" w:rsidP="00A53B0E">
      <w:pPr>
        <w:jc w:val="both"/>
        <w:rPr>
          <w:rFonts w:ascii="Arial" w:hAnsi="Arial" w:cs="Arial"/>
          <w:b/>
          <w:bCs/>
          <w:u w:val="single"/>
        </w:rPr>
      </w:pPr>
      <w:r>
        <w:rPr>
          <w:rFonts w:ascii="Arial" w:hAnsi="Arial" w:cs="Arial"/>
          <w:b/>
          <w:bCs/>
          <w:u w:val="single"/>
        </w:rPr>
        <w:t>Stanovisko</w:t>
      </w:r>
      <w:r w:rsidRPr="000D6ACF">
        <w:rPr>
          <w:rFonts w:ascii="Arial" w:hAnsi="Arial" w:cs="Arial"/>
          <w:b/>
          <w:bCs/>
          <w:u w:val="single"/>
        </w:rPr>
        <w:t xml:space="preserve"> </w:t>
      </w:r>
      <w:r w:rsidR="00842176">
        <w:rPr>
          <w:rFonts w:ascii="Arial" w:hAnsi="Arial" w:cs="Arial"/>
          <w:b/>
          <w:bCs/>
          <w:u w:val="single"/>
        </w:rPr>
        <w:t>Rady města Prostějova</w:t>
      </w:r>
      <w:r w:rsidRPr="000D6ACF">
        <w:rPr>
          <w:rFonts w:ascii="Arial" w:hAnsi="Arial" w:cs="Arial"/>
          <w:b/>
          <w:bCs/>
          <w:u w:val="single"/>
        </w:rPr>
        <w:t>:</w:t>
      </w:r>
    </w:p>
    <w:p w:rsidR="00A53B0E" w:rsidRDefault="00842176" w:rsidP="00A53B0E">
      <w:pPr>
        <w:tabs>
          <w:tab w:val="left" w:pos="284"/>
        </w:tabs>
        <w:jc w:val="both"/>
        <w:rPr>
          <w:rFonts w:ascii="Arial" w:hAnsi="Arial" w:cs="Arial"/>
          <w:bCs/>
        </w:rPr>
      </w:pPr>
      <w:r>
        <w:rPr>
          <w:rFonts w:ascii="Arial" w:hAnsi="Arial" w:cs="Arial"/>
          <w:b/>
          <w:bCs/>
        </w:rPr>
        <w:t>Rada města Prostějova</w:t>
      </w:r>
      <w:r w:rsidR="00A53B0E">
        <w:rPr>
          <w:rFonts w:ascii="Arial" w:hAnsi="Arial" w:cs="Arial"/>
          <w:b/>
          <w:bCs/>
        </w:rPr>
        <w:t xml:space="preserve"> doporučuje</w:t>
      </w:r>
      <w:r w:rsidR="00A53B0E" w:rsidRPr="00FD0CF3">
        <w:rPr>
          <w:rFonts w:ascii="Arial" w:hAnsi="Arial" w:cs="Arial"/>
          <w:bCs/>
        </w:rPr>
        <w:t xml:space="preserve"> </w:t>
      </w:r>
      <w:r w:rsidR="00A53B0E">
        <w:rPr>
          <w:rFonts w:ascii="Arial" w:hAnsi="Arial" w:cs="Arial"/>
          <w:bCs/>
        </w:rPr>
        <w:t>schválit účetní závěrku statutárního města Prostějova za rok 20</w:t>
      </w:r>
      <w:r w:rsidR="004B294A">
        <w:rPr>
          <w:rFonts w:ascii="Arial" w:hAnsi="Arial" w:cs="Arial"/>
          <w:bCs/>
        </w:rPr>
        <w:t>2</w:t>
      </w:r>
      <w:r w:rsidR="00470E3F">
        <w:rPr>
          <w:rFonts w:ascii="Arial" w:hAnsi="Arial" w:cs="Arial"/>
          <w:bCs/>
        </w:rPr>
        <w:t>2</w:t>
      </w:r>
      <w:r w:rsidR="00A53B0E">
        <w:rPr>
          <w:rFonts w:ascii="Arial" w:hAnsi="Arial" w:cs="Arial"/>
          <w:bCs/>
        </w:rPr>
        <w:t>, celkový výsledek hospodaření a jeho převod</w:t>
      </w:r>
      <w:r w:rsidR="004B294A">
        <w:rPr>
          <w:rFonts w:ascii="Arial" w:hAnsi="Arial" w:cs="Arial"/>
          <w:bCs/>
        </w:rPr>
        <w:t xml:space="preserve"> na účet 432.</w:t>
      </w:r>
    </w:p>
    <w:p w:rsidR="009D1765" w:rsidRDefault="009D1765" w:rsidP="00A53B0E">
      <w:pPr>
        <w:tabs>
          <w:tab w:val="left" w:pos="284"/>
        </w:tabs>
        <w:jc w:val="both"/>
        <w:rPr>
          <w:rFonts w:ascii="Arial" w:hAnsi="Arial" w:cs="Arial"/>
          <w:b/>
          <w:u w:val="single"/>
        </w:rPr>
      </w:pPr>
    </w:p>
    <w:p w:rsidR="009D1765" w:rsidRDefault="00541BFD" w:rsidP="009D1765">
      <w:pPr>
        <w:tabs>
          <w:tab w:val="left" w:pos="284"/>
        </w:tabs>
        <w:jc w:val="both"/>
        <w:rPr>
          <w:rFonts w:ascii="Arial" w:hAnsi="Arial" w:cs="Arial"/>
          <w:b/>
          <w:u w:val="single"/>
        </w:rPr>
      </w:pPr>
      <w:r>
        <w:rPr>
          <w:rFonts w:ascii="Arial" w:hAnsi="Arial" w:cs="Arial"/>
          <w:b/>
          <w:u w:val="single"/>
        </w:rPr>
        <w:t>S</w:t>
      </w:r>
      <w:r w:rsidR="00A53B0E">
        <w:rPr>
          <w:rFonts w:ascii="Arial" w:hAnsi="Arial" w:cs="Arial"/>
          <w:b/>
          <w:u w:val="single"/>
        </w:rPr>
        <w:t xml:space="preserve">tanoviska odborů </w:t>
      </w:r>
      <w:proofErr w:type="spellStart"/>
      <w:r w:rsidR="00A53B0E">
        <w:rPr>
          <w:rFonts w:ascii="Arial" w:hAnsi="Arial" w:cs="Arial"/>
          <w:b/>
          <w:u w:val="single"/>
        </w:rPr>
        <w:t>MMPv</w:t>
      </w:r>
      <w:proofErr w:type="spellEnd"/>
      <w:r w:rsidR="00A53B0E">
        <w:rPr>
          <w:rFonts w:ascii="Arial" w:hAnsi="Arial" w:cs="Arial"/>
          <w:b/>
          <w:u w:val="single"/>
        </w:rPr>
        <w:t>:</w:t>
      </w:r>
    </w:p>
    <w:p w:rsidR="00541BFD" w:rsidRPr="009D1765" w:rsidRDefault="00541BFD" w:rsidP="009D1765">
      <w:pPr>
        <w:tabs>
          <w:tab w:val="left" w:pos="284"/>
        </w:tabs>
        <w:jc w:val="both"/>
        <w:rPr>
          <w:rFonts w:ascii="Arial" w:hAnsi="Arial" w:cs="Arial"/>
          <w:b/>
          <w:u w:val="single"/>
        </w:rPr>
      </w:pPr>
      <w:r>
        <w:rPr>
          <w:rFonts w:ascii="Arial" w:hAnsi="Arial" w:cs="Arial"/>
          <w:b/>
        </w:rPr>
        <w:t>--</w:t>
      </w:r>
    </w:p>
    <w:p w:rsidR="00A53B0E" w:rsidRDefault="00A53B0E" w:rsidP="00A53B0E">
      <w:pPr>
        <w:keepNext/>
        <w:keepLines/>
        <w:jc w:val="both"/>
        <w:rPr>
          <w:rFonts w:ascii="Arial" w:hAnsi="Arial" w:cs="Arial"/>
          <w:b/>
          <w:bCs/>
          <w:u w:val="single"/>
        </w:rPr>
      </w:pPr>
      <w:r>
        <w:rPr>
          <w:rFonts w:ascii="Arial" w:hAnsi="Arial" w:cs="Arial"/>
          <w:b/>
        </w:rPr>
        <w:t>1.</w:t>
      </w:r>
      <w:r w:rsidR="00E8494C">
        <w:rPr>
          <w:rFonts w:ascii="Arial" w:hAnsi="Arial" w:cs="Arial"/>
          <w:b/>
        </w:rPr>
        <w:t xml:space="preserve"> </w:t>
      </w:r>
      <w:r>
        <w:rPr>
          <w:rFonts w:ascii="Arial" w:hAnsi="Arial" w:cs="Arial"/>
          <w:b/>
          <w:bCs/>
          <w:u w:val="single"/>
        </w:rPr>
        <w:t>Stanovisko předkladatele (zpracovatele):</w:t>
      </w:r>
    </w:p>
    <w:p w:rsidR="00A53B0E" w:rsidRDefault="00A53B0E" w:rsidP="00A53B0E">
      <w:pPr>
        <w:keepNext/>
        <w:keepLines/>
        <w:tabs>
          <w:tab w:val="left" w:pos="284"/>
        </w:tabs>
        <w:jc w:val="both"/>
        <w:rPr>
          <w:rFonts w:ascii="Arial" w:hAnsi="Arial" w:cs="Arial"/>
          <w:bCs/>
        </w:rPr>
      </w:pPr>
      <w:r>
        <w:rPr>
          <w:rFonts w:ascii="Arial" w:hAnsi="Arial" w:cs="Arial"/>
          <w:b/>
          <w:bCs/>
        </w:rPr>
        <w:t xml:space="preserve">    Finanční odbor doporučuje</w:t>
      </w:r>
      <w:r>
        <w:rPr>
          <w:rFonts w:ascii="Arial" w:hAnsi="Arial" w:cs="Arial"/>
          <w:bCs/>
        </w:rPr>
        <w:t xml:space="preserve"> Zastupitelstvu města Prostějova </w:t>
      </w:r>
      <w:r>
        <w:rPr>
          <w:rFonts w:ascii="Arial" w:hAnsi="Arial" w:cs="Arial"/>
          <w:b/>
          <w:bCs/>
        </w:rPr>
        <w:t>schválit</w:t>
      </w:r>
      <w:r>
        <w:rPr>
          <w:rFonts w:ascii="Arial" w:hAnsi="Arial" w:cs="Arial"/>
          <w:bCs/>
        </w:rPr>
        <w:t xml:space="preserve"> usnesení.</w:t>
      </w:r>
    </w:p>
    <w:p w:rsidR="00A53B0E" w:rsidRDefault="00A53B0E" w:rsidP="00A53B0E">
      <w:pPr>
        <w:keepNext/>
        <w:keepLines/>
        <w:tabs>
          <w:tab w:val="left" w:pos="284"/>
        </w:tabs>
        <w:jc w:val="both"/>
        <w:rPr>
          <w:rFonts w:ascii="Arial" w:hAnsi="Arial" w:cs="Arial"/>
          <w:bCs/>
          <w:sz w:val="22"/>
          <w:szCs w:val="22"/>
        </w:rPr>
      </w:pPr>
    </w:p>
    <w:tbl>
      <w:tblPr>
        <w:tblW w:w="0" w:type="auto"/>
        <w:tblLook w:val="04A0" w:firstRow="1" w:lastRow="0" w:firstColumn="1" w:lastColumn="0" w:noHBand="0" w:noVBand="1"/>
      </w:tblPr>
      <w:tblGrid>
        <w:gridCol w:w="417"/>
        <w:gridCol w:w="2754"/>
        <w:gridCol w:w="2369"/>
        <w:gridCol w:w="3946"/>
      </w:tblGrid>
      <w:tr w:rsidR="00A53B0E" w:rsidTr="00EC1815">
        <w:tc>
          <w:tcPr>
            <w:tcW w:w="9488" w:type="dxa"/>
            <w:gridSpan w:val="4"/>
            <w:tcBorders>
              <w:top w:val="single" w:sz="4" w:space="0" w:color="auto"/>
              <w:left w:val="single" w:sz="4" w:space="0" w:color="auto"/>
              <w:bottom w:val="single" w:sz="4" w:space="0" w:color="auto"/>
              <w:right w:val="single" w:sz="4" w:space="0" w:color="auto"/>
            </w:tcBorders>
            <w:shd w:val="clear" w:color="auto" w:fill="EEECE1" w:themeFill="background2"/>
            <w:hideMark/>
          </w:tcPr>
          <w:p w:rsidR="00A53B0E" w:rsidRDefault="00A53B0E" w:rsidP="00EC1815">
            <w:pPr>
              <w:keepNext/>
              <w:keepLines/>
              <w:jc w:val="both"/>
              <w:rPr>
                <w:rFonts w:ascii="Arial" w:hAnsi="Arial" w:cs="Arial"/>
                <w:bCs/>
                <w:sz w:val="22"/>
                <w:szCs w:val="22"/>
              </w:rPr>
            </w:pPr>
            <w:r>
              <w:rPr>
                <w:rFonts w:ascii="Arial" w:hAnsi="Arial" w:cs="Arial"/>
                <w:bCs/>
                <w:sz w:val="22"/>
                <w:szCs w:val="22"/>
              </w:rPr>
              <w:t xml:space="preserve">Důvodová zpráva obsahuje stanoviska dotčených odborů </w:t>
            </w:r>
            <w:proofErr w:type="spellStart"/>
            <w:r>
              <w:rPr>
                <w:rFonts w:ascii="Arial" w:hAnsi="Arial" w:cs="Arial"/>
                <w:bCs/>
                <w:sz w:val="22"/>
                <w:szCs w:val="22"/>
              </w:rPr>
              <w:t>MMPv</w:t>
            </w:r>
            <w:proofErr w:type="spellEnd"/>
            <w:r>
              <w:rPr>
                <w:rFonts w:ascii="Arial" w:hAnsi="Arial" w:cs="Arial"/>
                <w:bCs/>
                <w:sz w:val="22"/>
                <w:szCs w:val="22"/>
              </w:rPr>
              <w:t xml:space="preserve"> (subjektů)</w:t>
            </w:r>
          </w:p>
        </w:tc>
      </w:tr>
      <w:tr w:rsidR="00A53B0E" w:rsidTr="00EC1815">
        <w:trPr>
          <w:trHeight w:val="358"/>
        </w:trPr>
        <w:tc>
          <w:tcPr>
            <w:tcW w:w="3172"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A53B0E" w:rsidRDefault="00A53B0E" w:rsidP="00EC1815">
            <w:pPr>
              <w:jc w:val="both"/>
              <w:rPr>
                <w:rFonts w:ascii="Arial" w:hAnsi="Arial" w:cs="Arial"/>
                <w:bCs/>
                <w:sz w:val="22"/>
                <w:szCs w:val="22"/>
              </w:rPr>
            </w:pPr>
            <w:r>
              <w:rPr>
                <w:rFonts w:ascii="Arial" w:hAnsi="Arial" w:cs="Arial"/>
                <w:bCs/>
                <w:sz w:val="22"/>
                <w:szCs w:val="22"/>
              </w:rPr>
              <w:t xml:space="preserve">Odbor </w:t>
            </w:r>
            <w:proofErr w:type="spellStart"/>
            <w:r>
              <w:rPr>
                <w:rFonts w:ascii="Arial" w:hAnsi="Arial" w:cs="Arial"/>
                <w:bCs/>
                <w:sz w:val="22"/>
                <w:szCs w:val="22"/>
              </w:rPr>
              <w:t>MMPv</w:t>
            </w:r>
            <w:proofErr w:type="spellEnd"/>
            <w:r>
              <w:rPr>
                <w:rFonts w:ascii="Arial" w:hAnsi="Arial" w:cs="Arial"/>
                <w:bCs/>
                <w:sz w:val="22"/>
                <w:szCs w:val="22"/>
              </w:rPr>
              <w:t xml:space="preserve"> (subjekt)</w:t>
            </w:r>
          </w:p>
        </w:tc>
        <w:tc>
          <w:tcPr>
            <w:tcW w:w="2369"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A53B0E" w:rsidRDefault="00A53B0E" w:rsidP="00EC1815">
            <w:pPr>
              <w:jc w:val="both"/>
              <w:rPr>
                <w:rFonts w:ascii="Arial" w:hAnsi="Arial" w:cs="Arial"/>
                <w:bCs/>
                <w:sz w:val="22"/>
                <w:szCs w:val="22"/>
              </w:rPr>
            </w:pPr>
            <w:r>
              <w:rPr>
                <w:rFonts w:ascii="Arial" w:hAnsi="Arial" w:cs="Arial"/>
                <w:bCs/>
                <w:sz w:val="22"/>
                <w:szCs w:val="22"/>
              </w:rPr>
              <w:t>Stanovisko ze dne</w:t>
            </w:r>
          </w:p>
        </w:tc>
        <w:tc>
          <w:tcPr>
            <w:tcW w:w="3947"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A53B0E" w:rsidRDefault="00A53B0E" w:rsidP="00EC1815">
            <w:pPr>
              <w:jc w:val="both"/>
              <w:rPr>
                <w:rFonts w:ascii="Arial" w:hAnsi="Arial" w:cs="Arial"/>
                <w:bCs/>
                <w:sz w:val="22"/>
                <w:szCs w:val="22"/>
              </w:rPr>
            </w:pPr>
            <w:r>
              <w:rPr>
                <w:rFonts w:ascii="Arial" w:hAnsi="Arial" w:cs="Arial"/>
                <w:bCs/>
                <w:sz w:val="22"/>
                <w:szCs w:val="22"/>
              </w:rPr>
              <w:t>Resumé</w:t>
            </w:r>
          </w:p>
        </w:tc>
      </w:tr>
      <w:tr w:rsidR="00A53B0E" w:rsidTr="00EC1815">
        <w:tc>
          <w:tcPr>
            <w:tcW w:w="417" w:type="dxa"/>
            <w:tcBorders>
              <w:top w:val="single" w:sz="4" w:space="0" w:color="auto"/>
              <w:left w:val="single" w:sz="4" w:space="0" w:color="auto"/>
              <w:bottom w:val="single" w:sz="4" w:space="0" w:color="auto"/>
              <w:right w:val="single" w:sz="4" w:space="0" w:color="auto"/>
            </w:tcBorders>
            <w:hideMark/>
          </w:tcPr>
          <w:p w:rsidR="00A53B0E" w:rsidRDefault="00A53B0E" w:rsidP="00EC1815">
            <w:pPr>
              <w:jc w:val="both"/>
              <w:rPr>
                <w:rFonts w:ascii="Arial" w:hAnsi="Arial" w:cs="Arial"/>
                <w:bCs/>
                <w:sz w:val="22"/>
                <w:szCs w:val="22"/>
              </w:rPr>
            </w:pPr>
            <w:r>
              <w:rPr>
                <w:rFonts w:ascii="Arial" w:hAnsi="Arial" w:cs="Arial"/>
                <w:bCs/>
                <w:sz w:val="22"/>
                <w:szCs w:val="22"/>
              </w:rPr>
              <w:t>1.</w:t>
            </w:r>
          </w:p>
        </w:tc>
        <w:tc>
          <w:tcPr>
            <w:tcW w:w="2755" w:type="dxa"/>
            <w:tcBorders>
              <w:top w:val="single" w:sz="4" w:space="0" w:color="auto"/>
              <w:left w:val="single" w:sz="4" w:space="0" w:color="auto"/>
              <w:bottom w:val="single" w:sz="4" w:space="0" w:color="auto"/>
              <w:right w:val="single" w:sz="4" w:space="0" w:color="auto"/>
            </w:tcBorders>
            <w:hideMark/>
          </w:tcPr>
          <w:p w:rsidR="00A53B0E" w:rsidRDefault="00A53B0E" w:rsidP="00EC1815">
            <w:pPr>
              <w:jc w:val="both"/>
              <w:rPr>
                <w:rFonts w:ascii="Arial" w:hAnsi="Arial" w:cs="Arial"/>
                <w:bCs/>
                <w:sz w:val="22"/>
                <w:szCs w:val="22"/>
              </w:rPr>
            </w:pPr>
            <w:r>
              <w:rPr>
                <w:rFonts w:ascii="Arial" w:hAnsi="Arial" w:cs="Arial"/>
                <w:bCs/>
                <w:sz w:val="22"/>
                <w:szCs w:val="22"/>
              </w:rPr>
              <w:t>FO</w:t>
            </w:r>
          </w:p>
        </w:tc>
        <w:tc>
          <w:tcPr>
            <w:tcW w:w="2369" w:type="dxa"/>
            <w:tcBorders>
              <w:top w:val="single" w:sz="4" w:space="0" w:color="auto"/>
              <w:left w:val="single" w:sz="4" w:space="0" w:color="auto"/>
              <w:bottom w:val="single" w:sz="4" w:space="0" w:color="auto"/>
              <w:right w:val="single" w:sz="4" w:space="0" w:color="auto"/>
            </w:tcBorders>
            <w:hideMark/>
          </w:tcPr>
          <w:p w:rsidR="00A53B0E" w:rsidRPr="00084B39" w:rsidRDefault="00A53B0E" w:rsidP="00470E3F">
            <w:pPr>
              <w:jc w:val="center"/>
              <w:rPr>
                <w:rFonts w:ascii="Arial" w:hAnsi="Arial" w:cs="Arial"/>
                <w:bCs/>
                <w:sz w:val="22"/>
                <w:szCs w:val="22"/>
              </w:rPr>
            </w:pPr>
            <w:proofErr w:type="gramStart"/>
            <w:r w:rsidRPr="00084B39">
              <w:rPr>
                <w:rFonts w:ascii="Arial" w:hAnsi="Arial" w:cs="Arial"/>
                <w:bCs/>
                <w:sz w:val="22"/>
                <w:szCs w:val="22"/>
              </w:rPr>
              <w:t>1</w:t>
            </w:r>
            <w:r w:rsidR="00470E3F">
              <w:rPr>
                <w:rFonts w:ascii="Arial" w:hAnsi="Arial" w:cs="Arial"/>
                <w:bCs/>
                <w:sz w:val="22"/>
                <w:szCs w:val="22"/>
              </w:rPr>
              <w:t>3</w:t>
            </w:r>
            <w:r w:rsidRPr="00084B39">
              <w:rPr>
                <w:rFonts w:ascii="Arial" w:hAnsi="Arial" w:cs="Arial"/>
                <w:bCs/>
                <w:sz w:val="22"/>
                <w:szCs w:val="22"/>
              </w:rPr>
              <w:t>.6.202</w:t>
            </w:r>
            <w:r w:rsidR="00470E3F">
              <w:rPr>
                <w:rFonts w:ascii="Arial" w:hAnsi="Arial" w:cs="Arial"/>
                <w:bCs/>
                <w:sz w:val="22"/>
                <w:szCs w:val="22"/>
              </w:rPr>
              <w:t>3</w:t>
            </w:r>
            <w:proofErr w:type="gramEnd"/>
          </w:p>
        </w:tc>
        <w:tc>
          <w:tcPr>
            <w:tcW w:w="3947" w:type="dxa"/>
            <w:tcBorders>
              <w:top w:val="single" w:sz="4" w:space="0" w:color="auto"/>
              <w:left w:val="single" w:sz="4" w:space="0" w:color="auto"/>
              <w:bottom w:val="single" w:sz="4" w:space="0" w:color="auto"/>
              <w:right w:val="single" w:sz="4" w:space="0" w:color="auto"/>
            </w:tcBorders>
            <w:hideMark/>
          </w:tcPr>
          <w:p w:rsidR="00A53B0E" w:rsidRDefault="00A53B0E" w:rsidP="00EC1815">
            <w:pPr>
              <w:jc w:val="both"/>
              <w:rPr>
                <w:rFonts w:ascii="Arial" w:hAnsi="Arial" w:cs="Arial"/>
                <w:bCs/>
                <w:sz w:val="22"/>
                <w:szCs w:val="22"/>
              </w:rPr>
            </w:pPr>
            <w:r>
              <w:rPr>
                <w:rFonts w:ascii="Arial" w:hAnsi="Arial" w:cs="Arial"/>
                <w:bCs/>
                <w:sz w:val="22"/>
                <w:szCs w:val="22"/>
              </w:rPr>
              <w:t>Doporučuje usnesení schválit</w:t>
            </w:r>
          </w:p>
        </w:tc>
      </w:tr>
    </w:tbl>
    <w:p w:rsidR="00A53B0E" w:rsidRDefault="00A53B0E" w:rsidP="00A53B0E">
      <w:pPr>
        <w:jc w:val="both"/>
        <w:rPr>
          <w:rFonts w:ascii="Arial" w:hAnsi="Arial" w:cs="Arial"/>
          <w:u w:val="single"/>
        </w:rPr>
      </w:pPr>
    </w:p>
    <w:p w:rsidR="00E8494C" w:rsidRDefault="00E8494C" w:rsidP="00A53B0E">
      <w:pPr>
        <w:jc w:val="both"/>
        <w:rPr>
          <w:rFonts w:ascii="Arial" w:hAnsi="Arial" w:cs="Arial"/>
          <w:u w:val="single"/>
        </w:rPr>
      </w:pPr>
    </w:p>
    <w:p w:rsidR="00A53B0E" w:rsidRDefault="00A53B0E" w:rsidP="00A53B0E">
      <w:pPr>
        <w:jc w:val="both"/>
        <w:rPr>
          <w:rFonts w:ascii="Arial" w:hAnsi="Arial" w:cs="Arial"/>
          <w:u w:val="single"/>
        </w:rPr>
      </w:pPr>
      <w:r w:rsidRPr="00FD0CF3">
        <w:rPr>
          <w:rFonts w:ascii="Arial" w:hAnsi="Arial" w:cs="Arial"/>
          <w:u w:val="single"/>
        </w:rPr>
        <w:t>Příloh</w:t>
      </w:r>
      <w:r>
        <w:rPr>
          <w:rFonts w:ascii="Arial" w:hAnsi="Arial" w:cs="Arial"/>
          <w:u w:val="single"/>
        </w:rPr>
        <w:t>y</w:t>
      </w:r>
      <w:r w:rsidRPr="00FD0CF3">
        <w:rPr>
          <w:rFonts w:ascii="Arial" w:hAnsi="Arial" w:cs="Arial"/>
          <w:u w:val="single"/>
        </w:rPr>
        <w:t>:</w:t>
      </w:r>
    </w:p>
    <w:p w:rsidR="009D1765" w:rsidRPr="00DC0E38" w:rsidRDefault="009D1765" w:rsidP="009D1765">
      <w:pPr>
        <w:jc w:val="both"/>
        <w:rPr>
          <w:rFonts w:ascii="Arial" w:hAnsi="Arial" w:cs="Arial"/>
          <w:bCs/>
        </w:rPr>
      </w:pPr>
      <w:r w:rsidRPr="00DC0E38">
        <w:rPr>
          <w:rFonts w:ascii="Arial" w:hAnsi="Arial" w:cs="Arial"/>
          <w:bCs/>
        </w:rPr>
        <w:t>Příloha č. 1 – Rozvaha sestavená ke dni 31. 12. 20</w:t>
      </w:r>
      <w:r>
        <w:rPr>
          <w:rFonts w:ascii="Arial" w:hAnsi="Arial" w:cs="Arial"/>
          <w:bCs/>
        </w:rPr>
        <w:t>2</w:t>
      </w:r>
      <w:r w:rsidR="00470E3F">
        <w:rPr>
          <w:rFonts w:ascii="Arial" w:hAnsi="Arial" w:cs="Arial"/>
          <w:bCs/>
        </w:rPr>
        <w:t>2</w:t>
      </w:r>
    </w:p>
    <w:p w:rsidR="009D1765" w:rsidRPr="00DC0E38" w:rsidRDefault="009D1765" w:rsidP="009D1765">
      <w:pPr>
        <w:jc w:val="both"/>
        <w:rPr>
          <w:rFonts w:ascii="Arial" w:hAnsi="Arial" w:cs="Arial"/>
          <w:bCs/>
        </w:rPr>
      </w:pPr>
      <w:r w:rsidRPr="00DC0E38">
        <w:rPr>
          <w:rFonts w:ascii="Arial" w:hAnsi="Arial" w:cs="Arial"/>
          <w:bCs/>
        </w:rPr>
        <w:t xml:space="preserve">Příloha č. 2 – Výkaz zisku a ztráty </w:t>
      </w:r>
      <w:r>
        <w:rPr>
          <w:rFonts w:ascii="Arial" w:hAnsi="Arial" w:cs="Arial"/>
          <w:bCs/>
        </w:rPr>
        <w:t xml:space="preserve">sestavený ke dni 31. 12. </w:t>
      </w:r>
      <w:r w:rsidRPr="00DC0E38">
        <w:rPr>
          <w:rFonts w:ascii="Arial" w:hAnsi="Arial" w:cs="Arial"/>
          <w:bCs/>
        </w:rPr>
        <w:t>20</w:t>
      </w:r>
      <w:r>
        <w:rPr>
          <w:rFonts w:ascii="Arial" w:hAnsi="Arial" w:cs="Arial"/>
          <w:bCs/>
        </w:rPr>
        <w:t>2</w:t>
      </w:r>
      <w:r w:rsidR="00470E3F">
        <w:rPr>
          <w:rFonts w:ascii="Arial" w:hAnsi="Arial" w:cs="Arial"/>
          <w:bCs/>
        </w:rPr>
        <w:t>2</w:t>
      </w:r>
    </w:p>
    <w:p w:rsidR="009D1765" w:rsidRPr="00DC0E38" w:rsidRDefault="009D1765" w:rsidP="009D1765">
      <w:pPr>
        <w:jc w:val="both"/>
        <w:rPr>
          <w:rFonts w:ascii="Arial" w:hAnsi="Arial" w:cs="Arial"/>
          <w:bCs/>
        </w:rPr>
      </w:pPr>
      <w:r w:rsidRPr="00DC0E38">
        <w:rPr>
          <w:rFonts w:ascii="Arial" w:hAnsi="Arial" w:cs="Arial"/>
          <w:bCs/>
        </w:rPr>
        <w:t>Příloha č. 3 – Příloha účetní závěrky ke dni 31. 12. 20</w:t>
      </w:r>
      <w:r>
        <w:rPr>
          <w:rFonts w:ascii="Arial" w:hAnsi="Arial" w:cs="Arial"/>
          <w:bCs/>
        </w:rPr>
        <w:t>2</w:t>
      </w:r>
      <w:r w:rsidR="00470E3F">
        <w:rPr>
          <w:rFonts w:ascii="Arial" w:hAnsi="Arial" w:cs="Arial"/>
          <w:bCs/>
        </w:rPr>
        <w:t>2</w:t>
      </w:r>
    </w:p>
    <w:p w:rsidR="009D1765" w:rsidRPr="00DC0E38" w:rsidRDefault="009D1765" w:rsidP="009D1765">
      <w:pPr>
        <w:jc w:val="both"/>
        <w:rPr>
          <w:rFonts w:ascii="Arial" w:hAnsi="Arial" w:cs="Arial"/>
          <w:bCs/>
        </w:rPr>
      </w:pPr>
      <w:r w:rsidRPr="00DC0E38">
        <w:rPr>
          <w:rFonts w:ascii="Arial" w:hAnsi="Arial" w:cs="Arial"/>
          <w:bCs/>
        </w:rPr>
        <w:t>Příloha č. 4 – Přehled o změnách vlastního kapitálu ke dni 31. 12. 20</w:t>
      </w:r>
      <w:r>
        <w:rPr>
          <w:rFonts w:ascii="Arial" w:hAnsi="Arial" w:cs="Arial"/>
          <w:bCs/>
        </w:rPr>
        <w:t>2</w:t>
      </w:r>
      <w:r w:rsidR="00470E3F">
        <w:rPr>
          <w:rFonts w:ascii="Arial" w:hAnsi="Arial" w:cs="Arial"/>
          <w:bCs/>
        </w:rPr>
        <w:t>2</w:t>
      </w:r>
    </w:p>
    <w:p w:rsidR="009D1765" w:rsidRPr="00DC0E38" w:rsidRDefault="009D1765" w:rsidP="009D1765">
      <w:pPr>
        <w:jc w:val="both"/>
        <w:rPr>
          <w:rFonts w:ascii="Arial" w:hAnsi="Arial" w:cs="Arial"/>
          <w:bCs/>
        </w:rPr>
      </w:pPr>
      <w:r w:rsidRPr="00DC0E38">
        <w:rPr>
          <w:rFonts w:ascii="Arial" w:hAnsi="Arial" w:cs="Arial"/>
          <w:bCs/>
        </w:rPr>
        <w:t>Příloha č. 5 – Přehled o peněžních tocích ke dni 31. 12. 20</w:t>
      </w:r>
      <w:r>
        <w:rPr>
          <w:rFonts w:ascii="Arial" w:hAnsi="Arial" w:cs="Arial"/>
          <w:bCs/>
        </w:rPr>
        <w:t>2</w:t>
      </w:r>
      <w:r w:rsidR="00470E3F">
        <w:rPr>
          <w:rFonts w:ascii="Arial" w:hAnsi="Arial" w:cs="Arial"/>
          <w:bCs/>
        </w:rPr>
        <w:t>2</w:t>
      </w:r>
    </w:p>
    <w:p w:rsidR="009D1765" w:rsidRPr="00DC0E38" w:rsidRDefault="009D1765" w:rsidP="009D1765">
      <w:pPr>
        <w:jc w:val="both"/>
        <w:rPr>
          <w:rFonts w:ascii="Arial" w:hAnsi="Arial" w:cs="Arial"/>
          <w:bCs/>
        </w:rPr>
      </w:pPr>
      <w:r w:rsidRPr="00DC0E38">
        <w:rPr>
          <w:rFonts w:ascii="Arial" w:hAnsi="Arial" w:cs="Arial"/>
          <w:bCs/>
        </w:rPr>
        <w:t xml:space="preserve">Příloha č. 6 – </w:t>
      </w:r>
      <w:r>
        <w:rPr>
          <w:rFonts w:ascii="Arial" w:hAnsi="Arial" w:cs="Arial"/>
          <w:bCs/>
        </w:rPr>
        <w:t>Roční zpráva o výsledcích finančních kontrol za rok 202</w:t>
      </w:r>
      <w:r w:rsidR="00470E3F">
        <w:rPr>
          <w:rFonts w:ascii="Arial" w:hAnsi="Arial" w:cs="Arial"/>
          <w:bCs/>
        </w:rPr>
        <w:t>2</w:t>
      </w:r>
    </w:p>
    <w:p w:rsidR="009D1765" w:rsidRPr="00DC0E38" w:rsidRDefault="009D1765" w:rsidP="009D1765">
      <w:pPr>
        <w:jc w:val="both"/>
        <w:rPr>
          <w:rFonts w:ascii="Arial" w:hAnsi="Arial" w:cs="Arial"/>
          <w:bCs/>
        </w:rPr>
      </w:pPr>
      <w:r w:rsidRPr="00DC0E38">
        <w:rPr>
          <w:rFonts w:ascii="Arial" w:hAnsi="Arial" w:cs="Arial"/>
          <w:bCs/>
        </w:rPr>
        <w:t>Příloha č. 7 – Zpráva nezávislého auditora o ověření účetní závěrky za rok 20</w:t>
      </w:r>
      <w:r>
        <w:rPr>
          <w:rFonts w:ascii="Arial" w:hAnsi="Arial" w:cs="Arial"/>
          <w:bCs/>
        </w:rPr>
        <w:t>2</w:t>
      </w:r>
      <w:r w:rsidR="00470E3F">
        <w:rPr>
          <w:rFonts w:ascii="Arial" w:hAnsi="Arial" w:cs="Arial"/>
          <w:bCs/>
        </w:rPr>
        <w:t>2</w:t>
      </w:r>
    </w:p>
    <w:p w:rsidR="009D1765" w:rsidRPr="00DC0E38" w:rsidRDefault="009D1765" w:rsidP="009D1765">
      <w:pPr>
        <w:jc w:val="both"/>
        <w:rPr>
          <w:rFonts w:ascii="Arial" w:hAnsi="Arial" w:cs="Arial"/>
          <w:bCs/>
        </w:rPr>
      </w:pPr>
      <w:r w:rsidRPr="00DC0E38">
        <w:rPr>
          <w:rFonts w:ascii="Arial" w:hAnsi="Arial" w:cs="Arial"/>
          <w:bCs/>
        </w:rPr>
        <w:t>Příloha č. 8 – Protokol o schválení/neschválení účetní závěrky ke dni 31. 12. 20</w:t>
      </w:r>
      <w:r>
        <w:rPr>
          <w:rFonts w:ascii="Arial" w:hAnsi="Arial" w:cs="Arial"/>
          <w:bCs/>
        </w:rPr>
        <w:t>2</w:t>
      </w:r>
      <w:r w:rsidR="00470E3F">
        <w:rPr>
          <w:rFonts w:ascii="Arial" w:hAnsi="Arial" w:cs="Arial"/>
          <w:bCs/>
        </w:rPr>
        <w:t>2</w:t>
      </w:r>
    </w:p>
    <w:p w:rsidR="009D1765" w:rsidRPr="00620AE8" w:rsidRDefault="009D1765" w:rsidP="009D1765">
      <w:pPr>
        <w:ind w:left="1418" w:hanging="1418"/>
        <w:rPr>
          <w:rFonts w:ascii="Arial" w:hAnsi="Arial" w:cs="Arial"/>
        </w:rPr>
      </w:pPr>
      <w:r w:rsidRPr="00DC0E38">
        <w:rPr>
          <w:rFonts w:ascii="Arial" w:hAnsi="Arial" w:cs="Arial"/>
          <w:bCs/>
        </w:rPr>
        <w:t>Příloha č. 9 – Závěrečná inventarizační zpráva z provedené inventarizace majetku a závazků za rok 20</w:t>
      </w:r>
      <w:r>
        <w:rPr>
          <w:rFonts w:ascii="Arial" w:hAnsi="Arial" w:cs="Arial"/>
          <w:bCs/>
        </w:rPr>
        <w:t>2</w:t>
      </w:r>
      <w:r w:rsidR="00470E3F">
        <w:rPr>
          <w:rFonts w:ascii="Arial" w:hAnsi="Arial" w:cs="Arial"/>
          <w:bCs/>
        </w:rPr>
        <w:t>2</w:t>
      </w:r>
      <w:r w:rsidRPr="00DC0E38">
        <w:rPr>
          <w:rFonts w:ascii="Arial" w:hAnsi="Arial" w:cs="Arial"/>
          <w:bCs/>
        </w:rPr>
        <w:t xml:space="preserve"> </w:t>
      </w:r>
    </w:p>
    <w:p w:rsidR="00A53B0E" w:rsidRPr="00620AE8" w:rsidRDefault="00A53B0E" w:rsidP="00A53B0E">
      <w:pPr>
        <w:jc w:val="center"/>
        <w:rPr>
          <w:rFonts w:ascii="Arial" w:hAnsi="Arial" w:cs="Arial"/>
        </w:rPr>
      </w:pPr>
    </w:p>
    <w:p w:rsidR="00A53B0E" w:rsidRDefault="00A53B0E" w:rsidP="00C868CA">
      <w:pPr>
        <w:pStyle w:val="Zkladntext"/>
        <w:tabs>
          <w:tab w:val="clear" w:pos="0"/>
          <w:tab w:val="left" w:pos="-284"/>
        </w:tabs>
        <w:ind w:left="426" w:hanging="426"/>
        <w:rPr>
          <w:rFonts w:ascii="Arial" w:hAnsi="Arial" w:cs="Arial"/>
          <w:b/>
          <w:sz w:val="24"/>
          <w:u w:val="single"/>
        </w:rPr>
      </w:pPr>
    </w:p>
    <w:p w:rsidR="00A53B0E" w:rsidRDefault="00A53B0E" w:rsidP="00C868CA">
      <w:pPr>
        <w:pStyle w:val="Zkladntext"/>
        <w:tabs>
          <w:tab w:val="clear" w:pos="0"/>
          <w:tab w:val="left" w:pos="-284"/>
        </w:tabs>
        <w:ind w:left="426" w:hanging="426"/>
        <w:rPr>
          <w:rFonts w:ascii="Arial" w:hAnsi="Arial" w:cs="Arial"/>
          <w:b/>
          <w:sz w:val="24"/>
          <w:u w:val="single"/>
        </w:rPr>
      </w:pPr>
    </w:p>
    <w:p w:rsidR="00A53B0E" w:rsidRDefault="00A53B0E" w:rsidP="00C868CA">
      <w:pPr>
        <w:pStyle w:val="Zkladntext"/>
        <w:tabs>
          <w:tab w:val="clear" w:pos="0"/>
          <w:tab w:val="left" w:pos="-284"/>
        </w:tabs>
        <w:ind w:left="426" w:hanging="426"/>
        <w:rPr>
          <w:rFonts w:ascii="Arial" w:hAnsi="Arial" w:cs="Arial"/>
          <w:b/>
          <w:sz w:val="24"/>
          <w:u w:val="single"/>
        </w:rPr>
      </w:pPr>
    </w:p>
    <w:p w:rsidR="00A53B0E" w:rsidRDefault="00A53B0E" w:rsidP="00C868CA">
      <w:pPr>
        <w:pStyle w:val="Zkladntext"/>
        <w:tabs>
          <w:tab w:val="clear" w:pos="0"/>
          <w:tab w:val="left" w:pos="-284"/>
        </w:tabs>
        <w:ind w:left="426" w:hanging="426"/>
        <w:rPr>
          <w:rFonts w:ascii="Arial" w:hAnsi="Arial" w:cs="Arial"/>
          <w:b/>
          <w:sz w:val="24"/>
          <w:u w:val="single"/>
        </w:rPr>
      </w:pPr>
    </w:p>
    <w:p w:rsidR="00A53B0E" w:rsidRDefault="00A53B0E" w:rsidP="00C868CA">
      <w:pPr>
        <w:pStyle w:val="Zkladntext"/>
        <w:tabs>
          <w:tab w:val="clear" w:pos="0"/>
          <w:tab w:val="left" w:pos="-284"/>
        </w:tabs>
        <w:ind w:left="426" w:hanging="426"/>
        <w:rPr>
          <w:rFonts w:ascii="Arial" w:hAnsi="Arial" w:cs="Arial"/>
          <w:b/>
          <w:sz w:val="24"/>
          <w:u w:val="single"/>
        </w:rPr>
      </w:pPr>
    </w:p>
    <w:sectPr w:rsidR="00A53B0E" w:rsidSect="009826C8">
      <w:footerReference w:type="default" r:id="rId8"/>
      <w:pgSz w:w="11906" w:h="16838" w:code="9"/>
      <w:pgMar w:top="1418" w:right="992"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4EC" w:rsidRDefault="000724EC" w:rsidP="00C71327">
      <w:r>
        <w:separator/>
      </w:r>
    </w:p>
  </w:endnote>
  <w:endnote w:type="continuationSeparator" w:id="0">
    <w:p w:rsidR="000724EC" w:rsidRDefault="000724EC" w:rsidP="00C71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006" w:rsidRPr="00844E83" w:rsidRDefault="000B1006">
    <w:pPr>
      <w:pStyle w:val="Zpat"/>
      <w:pBdr>
        <w:top w:val="thinThickSmallGap" w:sz="24" w:space="1" w:color="622423" w:themeColor="accent2" w:themeShade="7F"/>
      </w:pBdr>
      <w:rPr>
        <w:rFonts w:ascii="Arial" w:eastAsiaTheme="majorEastAsia" w:hAnsi="Arial" w:cs="Arial"/>
        <w:sz w:val="20"/>
        <w:szCs w:val="20"/>
      </w:rPr>
    </w:pPr>
    <w:r w:rsidRPr="00844E83">
      <w:rPr>
        <w:rFonts w:ascii="Arial" w:eastAsiaTheme="majorEastAsia" w:hAnsi="Arial" w:cs="Arial"/>
        <w:sz w:val="20"/>
        <w:szCs w:val="20"/>
      </w:rPr>
      <w:tab/>
    </w:r>
    <w:r w:rsidRPr="00844E83">
      <w:rPr>
        <w:rFonts w:ascii="Arial" w:eastAsiaTheme="majorEastAsia" w:hAnsi="Arial" w:cs="Arial"/>
        <w:sz w:val="20"/>
        <w:szCs w:val="20"/>
      </w:rPr>
      <w:tab/>
      <w:t xml:space="preserve">Strana </w:t>
    </w:r>
    <w:r w:rsidRPr="00844E83">
      <w:rPr>
        <w:rFonts w:ascii="Arial" w:eastAsiaTheme="minorEastAsia" w:hAnsi="Arial" w:cs="Arial"/>
        <w:sz w:val="20"/>
        <w:szCs w:val="20"/>
      </w:rPr>
      <w:fldChar w:fldCharType="begin"/>
    </w:r>
    <w:r w:rsidRPr="00844E83">
      <w:rPr>
        <w:rFonts w:ascii="Arial" w:hAnsi="Arial" w:cs="Arial"/>
        <w:sz w:val="20"/>
        <w:szCs w:val="20"/>
      </w:rPr>
      <w:instrText>PAGE   \* MERGEFORMAT</w:instrText>
    </w:r>
    <w:r w:rsidRPr="00844E83">
      <w:rPr>
        <w:rFonts w:ascii="Arial" w:eastAsiaTheme="minorEastAsia" w:hAnsi="Arial" w:cs="Arial"/>
        <w:sz w:val="20"/>
        <w:szCs w:val="20"/>
      </w:rPr>
      <w:fldChar w:fldCharType="separate"/>
    </w:r>
    <w:r w:rsidR="00473607" w:rsidRPr="00473607">
      <w:rPr>
        <w:rFonts w:ascii="Arial" w:eastAsiaTheme="majorEastAsia" w:hAnsi="Arial" w:cs="Arial"/>
        <w:noProof/>
        <w:sz w:val="20"/>
        <w:szCs w:val="20"/>
      </w:rPr>
      <w:t>1</w:t>
    </w:r>
    <w:r w:rsidRPr="00844E83">
      <w:rPr>
        <w:rFonts w:ascii="Arial" w:eastAsiaTheme="majorEastAsia" w:hAnsi="Arial" w:cs="Arial"/>
        <w:sz w:val="20"/>
        <w:szCs w:val="20"/>
      </w:rPr>
      <w:fldChar w:fldCharType="end"/>
    </w:r>
  </w:p>
  <w:p w:rsidR="00E85D75" w:rsidRDefault="00E85D75" w:rsidP="00E85D75">
    <w:pPr>
      <w:jc w:val="both"/>
      <w:rPr>
        <w:rFonts w:ascii="Arial" w:hAnsi="Arial" w:cs="Arial"/>
      </w:rPr>
    </w:pPr>
    <w:r>
      <w:rPr>
        <w:rFonts w:ascii="Arial" w:hAnsi="Arial" w:cs="Arial"/>
      </w:rPr>
      <w:t xml:space="preserve">Zastupitelstvo města Prostějova </w:t>
    </w:r>
    <w:r w:rsidR="00C126E2">
      <w:rPr>
        <w:rFonts w:ascii="Arial" w:hAnsi="Arial" w:cs="Arial"/>
      </w:rPr>
      <w:t>13</w:t>
    </w:r>
    <w:r>
      <w:rPr>
        <w:rFonts w:ascii="Arial" w:hAnsi="Arial" w:cs="Arial"/>
      </w:rPr>
      <w:t>. 6. 202</w:t>
    </w:r>
    <w:r w:rsidR="00C126E2">
      <w:rPr>
        <w:rFonts w:ascii="Arial" w:hAnsi="Arial" w:cs="Arial"/>
      </w:rPr>
      <w:t>3</w:t>
    </w:r>
  </w:p>
  <w:p w:rsidR="00E85D75" w:rsidRPr="00E85D75" w:rsidRDefault="00E85D75" w:rsidP="00E85D75">
    <w:pPr>
      <w:jc w:val="both"/>
      <w:rPr>
        <w:rFonts w:ascii="Arial" w:hAnsi="Arial" w:cs="Arial"/>
      </w:rPr>
    </w:pPr>
    <w:r w:rsidRPr="00E85D75">
      <w:rPr>
        <w:rFonts w:ascii="Arial" w:hAnsi="Arial" w:cs="Arial"/>
      </w:rPr>
      <w:t>Schválení účetní závěrky statutárního města Prostějov za rok 20</w:t>
    </w:r>
    <w:r w:rsidR="004B294A">
      <w:rPr>
        <w:rFonts w:ascii="Arial" w:hAnsi="Arial" w:cs="Arial"/>
      </w:rPr>
      <w:t>2</w:t>
    </w:r>
    <w:r w:rsidR="00C126E2">
      <w:rPr>
        <w:rFonts w:ascii="Arial" w:hAnsi="Arial" w:cs="Arial"/>
      </w:rPr>
      <w:t>2</w:t>
    </w:r>
  </w:p>
  <w:p w:rsidR="00015092" w:rsidRDefault="0001509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4EC" w:rsidRDefault="000724EC" w:rsidP="00C71327">
      <w:r>
        <w:separator/>
      </w:r>
    </w:p>
  </w:footnote>
  <w:footnote w:type="continuationSeparator" w:id="0">
    <w:p w:rsidR="000724EC" w:rsidRDefault="000724EC" w:rsidP="00C713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213D4"/>
    <w:multiLevelType w:val="hybridMultilevel"/>
    <w:tmpl w:val="BF48AB0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307A05"/>
    <w:multiLevelType w:val="hybridMultilevel"/>
    <w:tmpl w:val="3EA481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1D0AAC"/>
    <w:multiLevelType w:val="hybridMultilevel"/>
    <w:tmpl w:val="978AF30A"/>
    <w:lvl w:ilvl="0" w:tplc="97AACC1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51D5AE6"/>
    <w:multiLevelType w:val="hybridMultilevel"/>
    <w:tmpl w:val="4D0A05D2"/>
    <w:lvl w:ilvl="0" w:tplc="97AACC14">
      <w:numFmt w:val="bullet"/>
      <w:lvlText w:val="-"/>
      <w:lvlJc w:val="left"/>
      <w:pPr>
        <w:ind w:left="1146" w:hanging="360"/>
      </w:pPr>
      <w:rPr>
        <w:rFonts w:ascii="Arial" w:eastAsia="Times New Roman" w:hAnsi="Arial" w:cs="Aria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 w15:restartNumberingAfterBreak="0">
    <w:nsid w:val="08F144F1"/>
    <w:multiLevelType w:val="hybridMultilevel"/>
    <w:tmpl w:val="3AE846C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C2B5293"/>
    <w:multiLevelType w:val="hybridMultilevel"/>
    <w:tmpl w:val="BD5E517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66E0AD7"/>
    <w:multiLevelType w:val="hybridMultilevel"/>
    <w:tmpl w:val="062C44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2B218FF"/>
    <w:multiLevelType w:val="hybridMultilevel"/>
    <w:tmpl w:val="4F62E7B6"/>
    <w:lvl w:ilvl="0" w:tplc="AEFEC014">
      <w:start w:val="1"/>
      <w:numFmt w:val="upperRoman"/>
      <w:pStyle w:val="Nadpis1"/>
      <w:lvlText w:val="%1."/>
      <w:lvlJc w:val="right"/>
      <w:pPr>
        <w:ind w:left="36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93725A3"/>
    <w:multiLevelType w:val="hybridMultilevel"/>
    <w:tmpl w:val="FFB8C3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485117"/>
    <w:multiLevelType w:val="hybridMultilevel"/>
    <w:tmpl w:val="06C2A6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D2158A0"/>
    <w:multiLevelType w:val="hybridMultilevel"/>
    <w:tmpl w:val="710EA50E"/>
    <w:lvl w:ilvl="0" w:tplc="640E0028">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1" w15:restartNumberingAfterBreak="0">
    <w:nsid w:val="57147483"/>
    <w:multiLevelType w:val="hybridMultilevel"/>
    <w:tmpl w:val="96581D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C851121"/>
    <w:multiLevelType w:val="hybridMultilevel"/>
    <w:tmpl w:val="3D02D3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DA265D2"/>
    <w:multiLevelType w:val="hybridMultilevel"/>
    <w:tmpl w:val="95E057E0"/>
    <w:lvl w:ilvl="0" w:tplc="04050017">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4" w15:restartNumberingAfterBreak="0">
    <w:nsid w:val="5F7C64D0"/>
    <w:multiLevelType w:val="hybridMultilevel"/>
    <w:tmpl w:val="B73E6A86"/>
    <w:lvl w:ilvl="0" w:tplc="04050001">
      <w:start w:val="1"/>
      <w:numFmt w:val="bullet"/>
      <w:lvlText w:val=""/>
      <w:lvlJc w:val="left"/>
      <w:pPr>
        <w:ind w:left="718" w:hanging="360"/>
      </w:pPr>
      <w:rPr>
        <w:rFonts w:ascii="Symbol" w:hAnsi="Symbol" w:hint="default"/>
      </w:rPr>
    </w:lvl>
    <w:lvl w:ilvl="1" w:tplc="04050003" w:tentative="1">
      <w:start w:val="1"/>
      <w:numFmt w:val="bullet"/>
      <w:lvlText w:val="o"/>
      <w:lvlJc w:val="left"/>
      <w:pPr>
        <w:ind w:left="1438" w:hanging="360"/>
      </w:pPr>
      <w:rPr>
        <w:rFonts w:ascii="Courier New" w:hAnsi="Courier New" w:cs="Courier New" w:hint="default"/>
      </w:rPr>
    </w:lvl>
    <w:lvl w:ilvl="2" w:tplc="04050005" w:tentative="1">
      <w:start w:val="1"/>
      <w:numFmt w:val="bullet"/>
      <w:lvlText w:val=""/>
      <w:lvlJc w:val="left"/>
      <w:pPr>
        <w:ind w:left="2158" w:hanging="360"/>
      </w:pPr>
      <w:rPr>
        <w:rFonts w:ascii="Wingdings" w:hAnsi="Wingdings" w:hint="default"/>
      </w:rPr>
    </w:lvl>
    <w:lvl w:ilvl="3" w:tplc="04050001" w:tentative="1">
      <w:start w:val="1"/>
      <w:numFmt w:val="bullet"/>
      <w:lvlText w:val=""/>
      <w:lvlJc w:val="left"/>
      <w:pPr>
        <w:ind w:left="2878" w:hanging="360"/>
      </w:pPr>
      <w:rPr>
        <w:rFonts w:ascii="Symbol" w:hAnsi="Symbol" w:hint="default"/>
      </w:rPr>
    </w:lvl>
    <w:lvl w:ilvl="4" w:tplc="04050003" w:tentative="1">
      <w:start w:val="1"/>
      <w:numFmt w:val="bullet"/>
      <w:lvlText w:val="o"/>
      <w:lvlJc w:val="left"/>
      <w:pPr>
        <w:ind w:left="3598" w:hanging="360"/>
      </w:pPr>
      <w:rPr>
        <w:rFonts w:ascii="Courier New" w:hAnsi="Courier New" w:cs="Courier New" w:hint="default"/>
      </w:rPr>
    </w:lvl>
    <w:lvl w:ilvl="5" w:tplc="04050005" w:tentative="1">
      <w:start w:val="1"/>
      <w:numFmt w:val="bullet"/>
      <w:lvlText w:val=""/>
      <w:lvlJc w:val="left"/>
      <w:pPr>
        <w:ind w:left="4318" w:hanging="360"/>
      </w:pPr>
      <w:rPr>
        <w:rFonts w:ascii="Wingdings" w:hAnsi="Wingdings" w:hint="default"/>
      </w:rPr>
    </w:lvl>
    <w:lvl w:ilvl="6" w:tplc="04050001" w:tentative="1">
      <w:start w:val="1"/>
      <w:numFmt w:val="bullet"/>
      <w:lvlText w:val=""/>
      <w:lvlJc w:val="left"/>
      <w:pPr>
        <w:ind w:left="5038" w:hanging="360"/>
      </w:pPr>
      <w:rPr>
        <w:rFonts w:ascii="Symbol" w:hAnsi="Symbol" w:hint="default"/>
      </w:rPr>
    </w:lvl>
    <w:lvl w:ilvl="7" w:tplc="04050003" w:tentative="1">
      <w:start w:val="1"/>
      <w:numFmt w:val="bullet"/>
      <w:lvlText w:val="o"/>
      <w:lvlJc w:val="left"/>
      <w:pPr>
        <w:ind w:left="5758" w:hanging="360"/>
      </w:pPr>
      <w:rPr>
        <w:rFonts w:ascii="Courier New" w:hAnsi="Courier New" w:cs="Courier New" w:hint="default"/>
      </w:rPr>
    </w:lvl>
    <w:lvl w:ilvl="8" w:tplc="04050005" w:tentative="1">
      <w:start w:val="1"/>
      <w:numFmt w:val="bullet"/>
      <w:lvlText w:val=""/>
      <w:lvlJc w:val="left"/>
      <w:pPr>
        <w:ind w:left="6478" w:hanging="360"/>
      </w:pPr>
      <w:rPr>
        <w:rFonts w:ascii="Wingdings" w:hAnsi="Wingdings" w:hint="default"/>
      </w:rPr>
    </w:lvl>
  </w:abstractNum>
  <w:abstractNum w:abstractNumId="15" w15:restartNumberingAfterBreak="0">
    <w:nsid w:val="619304AD"/>
    <w:multiLevelType w:val="hybridMultilevel"/>
    <w:tmpl w:val="2BF4B952"/>
    <w:lvl w:ilvl="0" w:tplc="C076240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4C20D57"/>
    <w:multiLevelType w:val="hybridMultilevel"/>
    <w:tmpl w:val="0AB89BC6"/>
    <w:lvl w:ilvl="0" w:tplc="04050001">
      <w:start w:val="1"/>
      <w:numFmt w:val="bullet"/>
      <w:lvlText w:val=""/>
      <w:lvlJc w:val="left"/>
      <w:pPr>
        <w:ind w:left="1425" w:hanging="360"/>
      </w:pPr>
      <w:rPr>
        <w:rFonts w:ascii="Symbol" w:hAnsi="Symbol" w:hint="default"/>
      </w:rPr>
    </w:lvl>
    <w:lvl w:ilvl="1" w:tplc="04050003">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7" w15:restartNumberingAfterBreak="0">
    <w:nsid w:val="7DFF728B"/>
    <w:multiLevelType w:val="hybridMultilevel"/>
    <w:tmpl w:val="F3C0A3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6"/>
  </w:num>
  <w:num w:numId="4">
    <w:abstractNumId w:val="8"/>
  </w:num>
  <w:num w:numId="5">
    <w:abstractNumId w:val="14"/>
  </w:num>
  <w:num w:numId="6">
    <w:abstractNumId w:val="11"/>
  </w:num>
  <w:num w:numId="7">
    <w:abstractNumId w:val="12"/>
  </w:num>
  <w:num w:numId="8">
    <w:abstractNumId w:val="10"/>
  </w:num>
  <w:num w:numId="9">
    <w:abstractNumId w:val="17"/>
  </w:num>
  <w:num w:numId="10">
    <w:abstractNumId w:val="0"/>
  </w:num>
  <w:num w:numId="11">
    <w:abstractNumId w:val="5"/>
  </w:num>
  <w:num w:numId="12">
    <w:abstractNumId w:val="2"/>
  </w:num>
  <w:num w:numId="13">
    <w:abstractNumId w:val="3"/>
  </w:num>
  <w:num w:numId="14">
    <w:abstractNumId w:val="1"/>
  </w:num>
  <w:num w:numId="15">
    <w:abstractNumId w:val="6"/>
  </w:num>
  <w:num w:numId="16">
    <w:abstractNumId w:val="13"/>
  </w:num>
  <w:num w:numId="17">
    <w:abstractNumId w:val="9"/>
  </w:num>
  <w:num w:numId="18">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ABD"/>
    <w:rsid w:val="0000024A"/>
    <w:rsid w:val="000017F5"/>
    <w:rsid w:val="00001D9D"/>
    <w:rsid w:val="00003770"/>
    <w:rsid w:val="000049B8"/>
    <w:rsid w:val="00005FF5"/>
    <w:rsid w:val="0001373F"/>
    <w:rsid w:val="00015092"/>
    <w:rsid w:val="00017476"/>
    <w:rsid w:val="00017EEB"/>
    <w:rsid w:val="00021846"/>
    <w:rsid w:val="00022765"/>
    <w:rsid w:val="0002313E"/>
    <w:rsid w:val="00025EE6"/>
    <w:rsid w:val="00026E62"/>
    <w:rsid w:val="00027088"/>
    <w:rsid w:val="00030053"/>
    <w:rsid w:val="00030ADB"/>
    <w:rsid w:val="00030BBE"/>
    <w:rsid w:val="00037325"/>
    <w:rsid w:val="00037CC0"/>
    <w:rsid w:val="0004056F"/>
    <w:rsid w:val="0004432C"/>
    <w:rsid w:val="000575FA"/>
    <w:rsid w:val="000625E8"/>
    <w:rsid w:val="000643AB"/>
    <w:rsid w:val="00065509"/>
    <w:rsid w:val="00067377"/>
    <w:rsid w:val="0006789D"/>
    <w:rsid w:val="00067994"/>
    <w:rsid w:val="00071BA1"/>
    <w:rsid w:val="000724EC"/>
    <w:rsid w:val="00072FEA"/>
    <w:rsid w:val="000774DA"/>
    <w:rsid w:val="00084B39"/>
    <w:rsid w:val="00084FE9"/>
    <w:rsid w:val="00085C43"/>
    <w:rsid w:val="000863C2"/>
    <w:rsid w:val="000918A0"/>
    <w:rsid w:val="00096EAC"/>
    <w:rsid w:val="00097C5B"/>
    <w:rsid w:val="000A2277"/>
    <w:rsid w:val="000A73FE"/>
    <w:rsid w:val="000B1006"/>
    <w:rsid w:val="000B1032"/>
    <w:rsid w:val="000B3AA7"/>
    <w:rsid w:val="000B495A"/>
    <w:rsid w:val="000B5626"/>
    <w:rsid w:val="000B5A1C"/>
    <w:rsid w:val="000B60A2"/>
    <w:rsid w:val="000B7BAF"/>
    <w:rsid w:val="000B7EBA"/>
    <w:rsid w:val="000C05E3"/>
    <w:rsid w:val="000C0877"/>
    <w:rsid w:val="000C33B6"/>
    <w:rsid w:val="000C4027"/>
    <w:rsid w:val="000C48EF"/>
    <w:rsid w:val="000C4E7E"/>
    <w:rsid w:val="000C63DB"/>
    <w:rsid w:val="000C6569"/>
    <w:rsid w:val="000C6AA4"/>
    <w:rsid w:val="000C71CB"/>
    <w:rsid w:val="000C7D05"/>
    <w:rsid w:val="000D08CC"/>
    <w:rsid w:val="000D29A5"/>
    <w:rsid w:val="000D6ACF"/>
    <w:rsid w:val="000D727B"/>
    <w:rsid w:val="000D7652"/>
    <w:rsid w:val="000D783B"/>
    <w:rsid w:val="000D7CDE"/>
    <w:rsid w:val="000E174D"/>
    <w:rsid w:val="000E4C34"/>
    <w:rsid w:val="000E7EE7"/>
    <w:rsid w:val="000F2C87"/>
    <w:rsid w:val="00100A26"/>
    <w:rsid w:val="001045F0"/>
    <w:rsid w:val="00107062"/>
    <w:rsid w:val="00110227"/>
    <w:rsid w:val="00110802"/>
    <w:rsid w:val="00117112"/>
    <w:rsid w:val="001205EA"/>
    <w:rsid w:val="0012120A"/>
    <w:rsid w:val="00121934"/>
    <w:rsid w:val="001233F0"/>
    <w:rsid w:val="001235F2"/>
    <w:rsid w:val="0012717B"/>
    <w:rsid w:val="0013267A"/>
    <w:rsid w:val="00134338"/>
    <w:rsid w:val="00134F8D"/>
    <w:rsid w:val="001362E9"/>
    <w:rsid w:val="0013671A"/>
    <w:rsid w:val="00136A99"/>
    <w:rsid w:val="00137473"/>
    <w:rsid w:val="0014287E"/>
    <w:rsid w:val="00142E6F"/>
    <w:rsid w:val="00143B92"/>
    <w:rsid w:val="001458AB"/>
    <w:rsid w:val="00150024"/>
    <w:rsid w:val="001509F9"/>
    <w:rsid w:val="00150B50"/>
    <w:rsid w:val="00153134"/>
    <w:rsid w:val="00153318"/>
    <w:rsid w:val="00153A1E"/>
    <w:rsid w:val="001557E3"/>
    <w:rsid w:val="001601C5"/>
    <w:rsid w:val="00160D2E"/>
    <w:rsid w:val="001616AA"/>
    <w:rsid w:val="00163E82"/>
    <w:rsid w:val="001648E0"/>
    <w:rsid w:val="00165D86"/>
    <w:rsid w:val="001664FE"/>
    <w:rsid w:val="0017119F"/>
    <w:rsid w:val="00177A86"/>
    <w:rsid w:val="00177F84"/>
    <w:rsid w:val="0018015A"/>
    <w:rsid w:val="001822FE"/>
    <w:rsid w:val="00183401"/>
    <w:rsid w:val="0018432C"/>
    <w:rsid w:val="001855B7"/>
    <w:rsid w:val="001865DA"/>
    <w:rsid w:val="001873EE"/>
    <w:rsid w:val="001939C8"/>
    <w:rsid w:val="001957AD"/>
    <w:rsid w:val="00196276"/>
    <w:rsid w:val="00196279"/>
    <w:rsid w:val="0019717B"/>
    <w:rsid w:val="001A06CB"/>
    <w:rsid w:val="001A0D81"/>
    <w:rsid w:val="001A1C15"/>
    <w:rsid w:val="001A2032"/>
    <w:rsid w:val="001A3548"/>
    <w:rsid w:val="001A381B"/>
    <w:rsid w:val="001A4188"/>
    <w:rsid w:val="001A5AFD"/>
    <w:rsid w:val="001A612C"/>
    <w:rsid w:val="001A6F0E"/>
    <w:rsid w:val="001A6F78"/>
    <w:rsid w:val="001A72F4"/>
    <w:rsid w:val="001B0CCB"/>
    <w:rsid w:val="001B2461"/>
    <w:rsid w:val="001C39BD"/>
    <w:rsid w:val="001C4CA6"/>
    <w:rsid w:val="001C65CE"/>
    <w:rsid w:val="001C77F1"/>
    <w:rsid w:val="001D1CE1"/>
    <w:rsid w:val="001D2490"/>
    <w:rsid w:val="001D495A"/>
    <w:rsid w:val="001D4ABA"/>
    <w:rsid w:val="001D59C9"/>
    <w:rsid w:val="001D6CE7"/>
    <w:rsid w:val="001E1020"/>
    <w:rsid w:val="001E245E"/>
    <w:rsid w:val="001E2C6F"/>
    <w:rsid w:val="001E2F8F"/>
    <w:rsid w:val="001E43F1"/>
    <w:rsid w:val="001E4B92"/>
    <w:rsid w:val="001E50B5"/>
    <w:rsid w:val="001E6BBA"/>
    <w:rsid w:val="001F0C0C"/>
    <w:rsid w:val="001F0F22"/>
    <w:rsid w:val="001F1341"/>
    <w:rsid w:val="001F2786"/>
    <w:rsid w:val="001F65AA"/>
    <w:rsid w:val="001F7AE6"/>
    <w:rsid w:val="002011DA"/>
    <w:rsid w:val="00201753"/>
    <w:rsid w:val="00202B72"/>
    <w:rsid w:val="00203CA9"/>
    <w:rsid w:val="00204BCF"/>
    <w:rsid w:val="00204DF9"/>
    <w:rsid w:val="002106F8"/>
    <w:rsid w:val="00213001"/>
    <w:rsid w:val="00220883"/>
    <w:rsid w:val="00220C0C"/>
    <w:rsid w:val="00220EEF"/>
    <w:rsid w:val="00231FE3"/>
    <w:rsid w:val="002348A2"/>
    <w:rsid w:val="00234B4B"/>
    <w:rsid w:val="002405A9"/>
    <w:rsid w:val="00240A5B"/>
    <w:rsid w:val="00240DE7"/>
    <w:rsid w:val="00244B5E"/>
    <w:rsid w:val="00244B64"/>
    <w:rsid w:val="00245841"/>
    <w:rsid w:val="00250140"/>
    <w:rsid w:val="002563EF"/>
    <w:rsid w:val="00257D1F"/>
    <w:rsid w:val="002623EC"/>
    <w:rsid w:val="00264296"/>
    <w:rsid w:val="002652AC"/>
    <w:rsid w:val="00272995"/>
    <w:rsid w:val="00272F74"/>
    <w:rsid w:val="002730DC"/>
    <w:rsid w:val="0027402C"/>
    <w:rsid w:val="00274FC6"/>
    <w:rsid w:val="0027717C"/>
    <w:rsid w:val="00277D57"/>
    <w:rsid w:val="00281D52"/>
    <w:rsid w:val="00283A77"/>
    <w:rsid w:val="00284CB3"/>
    <w:rsid w:val="00285A28"/>
    <w:rsid w:val="002875A2"/>
    <w:rsid w:val="00290B7A"/>
    <w:rsid w:val="00292B12"/>
    <w:rsid w:val="00293E16"/>
    <w:rsid w:val="002942E3"/>
    <w:rsid w:val="002971A4"/>
    <w:rsid w:val="00297BB4"/>
    <w:rsid w:val="002A4985"/>
    <w:rsid w:val="002A4AFB"/>
    <w:rsid w:val="002A7199"/>
    <w:rsid w:val="002B0B4D"/>
    <w:rsid w:val="002B2584"/>
    <w:rsid w:val="002B2E34"/>
    <w:rsid w:val="002B666E"/>
    <w:rsid w:val="002B76A2"/>
    <w:rsid w:val="002C0192"/>
    <w:rsid w:val="002C1C25"/>
    <w:rsid w:val="002C4BD8"/>
    <w:rsid w:val="002D080C"/>
    <w:rsid w:val="002D1E8B"/>
    <w:rsid w:val="002D29C0"/>
    <w:rsid w:val="002E7500"/>
    <w:rsid w:val="002F1F3D"/>
    <w:rsid w:val="002F33E8"/>
    <w:rsid w:val="00301B6C"/>
    <w:rsid w:val="00302592"/>
    <w:rsid w:val="003039FA"/>
    <w:rsid w:val="003074FB"/>
    <w:rsid w:val="00310163"/>
    <w:rsid w:val="00312447"/>
    <w:rsid w:val="0033417B"/>
    <w:rsid w:val="00335F5C"/>
    <w:rsid w:val="003367CA"/>
    <w:rsid w:val="00340EEB"/>
    <w:rsid w:val="00345387"/>
    <w:rsid w:val="00347C0D"/>
    <w:rsid w:val="00350993"/>
    <w:rsid w:val="00350BEB"/>
    <w:rsid w:val="0035241A"/>
    <w:rsid w:val="003541B9"/>
    <w:rsid w:val="00354B80"/>
    <w:rsid w:val="00354CAE"/>
    <w:rsid w:val="00362F9B"/>
    <w:rsid w:val="00364D83"/>
    <w:rsid w:val="00365359"/>
    <w:rsid w:val="00367994"/>
    <w:rsid w:val="003700BA"/>
    <w:rsid w:val="003746EB"/>
    <w:rsid w:val="00375A4A"/>
    <w:rsid w:val="00376AEC"/>
    <w:rsid w:val="0038055D"/>
    <w:rsid w:val="00380F6B"/>
    <w:rsid w:val="003811CD"/>
    <w:rsid w:val="00393A85"/>
    <w:rsid w:val="00395364"/>
    <w:rsid w:val="00395A55"/>
    <w:rsid w:val="003A06F6"/>
    <w:rsid w:val="003A19AE"/>
    <w:rsid w:val="003B0860"/>
    <w:rsid w:val="003B5FBB"/>
    <w:rsid w:val="003B6094"/>
    <w:rsid w:val="003B77D9"/>
    <w:rsid w:val="003C0211"/>
    <w:rsid w:val="003C73B9"/>
    <w:rsid w:val="003D4115"/>
    <w:rsid w:val="003D4214"/>
    <w:rsid w:val="003D555A"/>
    <w:rsid w:val="003D7ABD"/>
    <w:rsid w:val="003D7FD0"/>
    <w:rsid w:val="003E4838"/>
    <w:rsid w:val="003E48BC"/>
    <w:rsid w:val="003E4F02"/>
    <w:rsid w:val="003E51C9"/>
    <w:rsid w:val="003E5C83"/>
    <w:rsid w:val="003E5E5C"/>
    <w:rsid w:val="003E6816"/>
    <w:rsid w:val="003F2EC3"/>
    <w:rsid w:val="003F5DE9"/>
    <w:rsid w:val="004016AA"/>
    <w:rsid w:val="00402C67"/>
    <w:rsid w:val="00404111"/>
    <w:rsid w:val="00404F71"/>
    <w:rsid w:val="00406EE8"/>
    <w:rsid w:val="00414DA0"/>
    <w:rsid w:val="004150AB"/>
    <w:rsid w:val="004157A7"/>
    <w:rsid w:val="0041655E"/>
    <w:rsid w:val="00423569"/>
    <w:rsid w:val="0042683F"/>
    <w:rsid w:val="00427CAF"/>
    <w:rsid w:val="00431241"/>
    <w:rsid w:val="0043147E"/>
    <w:rsid w:val="00436951"/>
    <w:rsid w:val="00437F09"/>
    <w:rsid w:val="00437F6A"/>
    <w:rsid w:val="00440267"/>
    <w:rsid w:val="00440F32"/>
    <w:rsid w:val="00442CDC"/>
    <w:rsid w:val="004448D1"/>
    <w:rsid w:val="00444F5A"/>
    <w:rsid w:val="0044697C"/>
    <w:rsid w:val="00452B76"/>
    <w:rsid w:val="004538EE"/>
    <w:rsid w:val="004561EB"/>
    <w:rsid w:val="00456DF7"/>
    <w:rsid w:val="00456F4A"/>
    <w:rsid w:val="0046142F"/>
    <w:rsid w:val="00464999"/>
    <w:rsid w:val="00464D60"/>
    <w:rsid w:val="00465084"/>
    <w:rsid w:val="00470E3F"/>
    <w:rsid w:val="00473607"/>
    <w:rsid w:val="00473893"/>
    <w:rsid w:val="00474EF2"/>
    <w:rsid w:val="00475B01"/>
    <w:rsid w:val="0047637D"/>
    <w:rsid w:val="00477A20"/>
    <w:rsid w:val="00483C9D"/>
    <w:rsid w:val="0048409A"/>
    <w:rsid w:val="00490073"/>
    <w:rsid w:val="00491458"/>
    <w:rsid w:val="004921A5"/>
    <w:rsid w:val="00493961"/>
    <w:rsid w:val="004941F0"/>
    <w:rsid w:val="0049506E"/>
    <w:rsid w:val="00496280"/>
    <w:rsid w:val="004973DF"/>
    <w:rsid w:val="004A08BB"/>
    <w:rsid w:val="004A096E"/>
    <w:rsid w:val="004A70BD"/>
    <w:rsid w:val="004B0DE3"/>
    <w:rsid w:val="004B1B38"/>
    <w:rsid w:val="004B21AB"/>
    <w:rsid w:val="004B294A"/>
    <w:rsid w:val="004B71ED"/>
    <w:rsid w:val="004B797A"/>
    <w:rsid w:val="004C0497"/>
    <w:rsid w:val="004C3247"/>
    <w:rsid w:val="004C7B2F"/>
    <w:rsid w:val="004D000E"/>
    <w:rsid w:val="004D2280"/>
    <w:rsid w:val="004D4BE0"/>
    <w:rsid w:val="004D6655"/>
    <w:rsid w:val="004D7526"/>
    <w:rsid w:val="004E0BDC"/>
    <w:rsid w:val="004E1B46"/>
    <w:rsid w:val="004E2045"/>
    <w:rsid w:val="004E4F1B"/>
    <w:rsid w:val="004E4F4B"/>
    <w:rsid w:val="004F14BD"/>
    <w:rsid w:val="004F4F71"/>
    <w:rsid w:val="004F5491"/>
    <w:rsid w:val="00500E98"/>
    <w:rsid w:val="00503459"/>
    <w:rsid w:val="00504426"/>
    <w:rsid w:val="0050637B"/>
    <w:rsid w:val="0051078C"/>
    <w:rsid w:val="00521B0A"/>
    <w:rsid w:val="00527154"/>
    <w:rsid w:val="005272E8"/>
    <w:rsid w:val="0052782F"/>
    <w:rsid w:val="00531438"/>
    <w:rsid w:val="0053363B"/>
    <w:rsid w:val="0053449E"/>
    <w:rsid w:val="00537970"/>
    <w:rsid w:val="00541B93"/>
    <w:rsid w:val="00541BFD"/>
    <w:rsid w:val="005420D5"/>
    <w:rsid w:val="005423AC"/>
    <w:rsid w:val="00542E0B"/>
    <w:rsid w:val="005435CF"/>
    <w:rsid w:val="00545E2B"/>
    <w:rsid w:val="00546843"/>
    <w:rsid w:val="005513C7"/>
    <w:rsid w:val="00554CE1"/>
    <w:rsid w:val="00556778"/>
    <w:rsid w:val="00561212"/>
    <w:rsid w:val="00561355"/>
    <w:rsid w:val="00563ECE"/>
    <w:rsid w:val="00564E6B"/>
    <w:rsid w:val="00570972"/>
    <w:rsid w:val="00570E6B"/>
    <w:rsid w:val="0057170E"/>
    <w:rsid w:val="0057585B"/>
    <w:rsid w:val="00580137"/>
    <w:rsid w:val="00580BDF"/>
    <w:rsid w:val="00582691"/>
    <w:rsid w:val="00582C6A"/>
    <w:rsid w:val="00583355"/>
    <w:rsid w:val="005839A4"/>
    <w:rsid w:val="00584C9A"/>
    <w:rsid w:val="00585009"/>
    <w:rsid w:val="00586A73"/>
    <w:rsid w:val="00591C4A"/>
    <w:rsid w:val="005955BD"/>
    <w:rsid w:val="00597BE0"/>
    <w:rsid w:val="00597C44"/>
    <w:rsid w:val="005A0A7C"/>
    <w:rsid w:val="005A3D07"/>
    <w:rsid w:val="005A46B6"/>
    <w:rsid w:val="005A59BB"/>
    <w:rsid w:val="005A7000"/>
    <w:rsid w:val="005B1243"/>
    <w:rsid w:val="005B255F"/>
    <w:rsid w:val="005B3A57"/>
    <w:rsid w:val="005B6110"/>
    <w:rsid w:val="005C44C9"/>
    <w:rsid w:val="005D2900"/>
    <w:rsid w:val="005E06A8"/>
    <w:rsid w:val="005E1B64"/>
    <w:rsid w:val="005E2D1F"/>
    <w:rsid w:val="005E2DC1"/>
    <w:rsid w:val="005E426C"/>
    <w:rsid w:val="005E5B07"/>
    <w:rsid w:val="005E5C01"/>
    <w:rsid w:val="005E6D11"/>
    <w:rsid w:val="005F17DF"/>
    <w:rsid w:val="005F1B0D"/>
    <w:rsid w:val="005F2BEE"/>
    <w:rsid w:val="005F390B"/>
    <w:rsid w:val="005F7727"/>
    <w:rsid w:val="00600780"/>
    <w:rsid w:val="00603EA6"/>
    <w:rsid w:val="00607855"/>
    <w:rsid w:val="00613667"/>
    <w:rsid w:val="00614168"/>
    <w:rsid w:val="00614858"/>
    <w:rsid w:val="00615715"/>
    <w:rsid w:val="00617376"/>
    <w:rsid w:val="00617470"/>
    <w:rsid w:val="00617492"/>
    <w:rsid w:val="00621434"/>
    <w:rsid w:val="0062162B"/>
    <w:rsid w:val="00623164"/>
    <w:rsid w:val="00625748"/>
    <w:rsid w:val="00626D1B"/>
    <w:rsid w:val="006275CF"/>
    <w:rsid w:val="0063058A"/>
    <w:rsid w:val="006319AC"/>
    <w:rsid w:val="0063406E"/>
    <w:rsid w:val="006341F2"/>
    <w:rsid w:val="0063501F"/>
    <w:rsid w:val="00635192"/>
    <w:rsid w:val="006411B5"/>
    <w:rsid w:val="006415B0"/>
    <w:rsid w:val="00642540"/>
    <w:rsid w:val="00644216"/>
    <w:rsid w:val="006448CA"/>
    <w:rsid w:val="00644E7C"/>
    <w:rsid w:val="0064622D"/>
    <w:rsid w:val="0065331D"/>
    <w:rsid w:val="00653884"/>
    <w:rsid w:val="006556CB"/>
    <w:rsid w:val="00665079"/>
    <w:rsid w:val="006665F0"/>
    <w:rsid w:val="00666A71"/>
    <w:rsid w:val="00673F5F"/>
    <w:rsid w:val="00676D7C"/>
    <w:rsid w:val="00680ED9"/>
    <w:rsid w:val="006859B6"/>
    <w:rsid w:val="00690806"/>
    <w:rsid w:val="00691DA9"/>
    <w:rsid w:val="0069459A"/>
    <w:rsid w:val="0069580F"/>
    <w:rsid w:val="006962A6"/>
    <w:rsid w:val="006A0877"/>
    <w:rsid w:val="006A22D9"/>
    <w:rsid w:val="006A2D79"/>
    <w:rsid w:val="006A461B"/>
    <w:rsid w:val="006A4AF3"/>
    <w:rsid w:val="006B07C1"/>
    <w:rsid w:val="006B12A7"/>
    <w:rsid w:val="006B3269"/>
    <w:rsid w:val="006B3381"/>
    <w:rsid w:val="006B5093"/>
    <w:rsid w:val="006C0AFE"/>
    <w:rsid w:val="006C2FCA"/>
    <w:rsid w:val="006C3639"/>
    <w:rsid w:val="006C6D83"/>
    <w:rsid w:val="006D3DD6"/>
    <w:rsid w:val="006D5000"/>
    <w:rsid w:val="006E1C69"/>
    <w:rsid w:val="006E2AEE"/>
    <w:rsid w:val="006E39CC"/>
    <w:rsid w:val="006E5699"/>
    <w:rsid w:val="006E5FB3"/>
    <w:rsid w:val="006E772C"/>
    <w:rsid w:val="006F4D9B"/>
    <w:rsid w:val="006F59EB"/>
    <w:rsid w:val="006F60F1"/>
    <w:rsid w:val="006F7C7D"/>
    <w:rsid w:val="0070121B"/>
    <w:rsid w:val="00701B01"/>
    <w:rsid w:val="00702020"/>
    <w:rsid w:val="00710CAD"/>
    <w:rsid w:val="007125D4"/>
    <w:rsid w:val="00712CDF"/>
    <w:rsid w:val="007178DC"/>
    <w:rsid w:val="00717D06"/>
    <w:rsid w:val="00722582"/>
    <w:rsid w:val="007234FD"/>
    <w:rsid w:val="00724725"/>
    <w:rsid w:val="00725425"/>
    <w:rsid w:val="00725A39"/>
    <w:rsid w:val="00727C1D"/>
    <w:rsid w:val="00727E46"/>
    <w:rsid w:val="0073098F"/>
    <w:rsid w:val="00734F6A"/>
    <w:rsid w:val="007366AF"/>
    <w:rsid w:val="00737D00"/>
    <w:rsid w:val="007401B9"/>
    <w:rsid w:val="00752666"/>
    <w:rsid w:val="00752AC3"/>
    <w:rsid w:val="00757685"/>
    <w:rsid w:val="0076107F"/>
    <w:rsid w:val="007621E1"/>
    <w:rsid w:val="007623C6"/>
    <w:rsid w:val="007631D2"/>
    <w:rsid w:val="00764125"/>
    <w:rsid w:val="007747CF"/>
    <w:rsid w:val="00774DA5"/>
    <w:rsid w:val="007761B7"/>
    <w:rsid w:val="00776857"/>
    <w:rsid w:val="007803AD"/>
    <w:rsid w:val="0079011C"/>
    <w:rsid w:val="007906AD"/>
    <w:rsid w:val="007909E8"/>
    <w:rsid w:val="007961F4"/>
    <w:rsid w:val="00796497"/>
    <w:rsid w:val="00797CEA"/>
    <w:rsid w:val="007A039F"/>
    <w:rsid w:val="007A5F4B"/>
    <w:rsid w:val="007B10B2"/>
    <w:rsid w:val="007B1828"/>
    <w:rsid w:val="007B1CD5"/>
    <w:rsid w:val="007C3A49"/>
    <w:rsid w:val="007C63BB"/>
    <w:rsid w:val="007C7570"/>
    <w:rsid w:val="007D406A"/>
    <w:rsid w:val="007D441A"/>
    <w:rsid w:val="007D568B"/>
    <w:rsid w:val="007D5B0C"/>
    <w:rsid w:val="007D76DF"/>
    <w:rsid w:val="007E0739"/>
    <w:rsid w:val="007E0E54"/>
    <w:rsid w:val="007E1566"/>
    <w:rsid w:val="007E2FF1"/>
    <w:rsid w:val="007E32B8"/>
    <w:rsid w:val="007E6A02"/>
    <w:rsid w:val="007F1C72"/>
    <w:rsid w:val="007F1D75"/>
    <w:rsid w:val="007F2D29"/>
    <w:rsid w:val="007F3615"/>
    <w:rsid w:val="007F5274"/>
    <w:rsid w:val="008029D3"/>
    <w:rsid w:val="00804727"/>
    <w:rsid w:val="00807414"/>
    <w:rsid w:val="00810A67"/>
    <w:rsid w:val="00811682"/>
    <w:rsid w:val="00817548"/>
    <w:rsid w:val="00822D80"/>
    <w:rsid w:val="00823179"/>
    <w:rsid w:val="008269AD"/>
    <w:rsid w:val="00827A67"/>
    <w:rsid w:val="00831491"/>
    <w:rsid w:val="0083272B"/>
    <w:rsid w:val="00832AFF"/>
    <w:rsid w:val="00842176"/>
    <w:rsid w:val="00844E83"/>
    <w:rsid w:val="0084537E"/>
    <w:rsid w:val="0084729E"/>
    <w:rsid w:val="008475D3"/>
    <w:rsid w:val="0085445A"/>
    <w:rsid w:val="00856802"/>
    <w:rsid w:val="008578D9"/>
    <w:rsid w:val="00862602"/>
    <w:rsid w:val="0086497F"/>
    <w:rsid w:val="00865163"/>
    <w:rsid w:val="0086556B"/>
    <w:rsid w:val="00872348"/>
    <w:rsid w:val="00874711"/>
    <w:rsid w:val="0087604C"/>
    <w:rsid w:val="00881989"/>
    <w:rsid w:val="0088343C"/>
    <w:rsid w:val="008869AE"/>
    <w:rsid w:val="008934AE"/>
    <w:rsid w:val="008942DC"/>
    <w:rsid w:val="0089741F"/>
    <w:rsid w:val="00897FB0"/>
    <w:rsid w:val="008A3E41"/>
    <w:rsid w:val="008A4919"/>
    <w:rsid w:val="008A5236"/>
    <w:rsid w:val="008A52D1"/>
    <w:rsid w:val="008A7112"/>
    <w:rsid w:val="008A78AC"/>
    <w:rsid w:val="008B483B"/>
    <w:rsid w:val="008B4A62"/>
    <w:rsid w:val="008C0305"/>
    <w:rsid w:val="008C1A58"/>
    <w:rsid w:val="008C46FE"/>
    <w:rsid w:val="008C5371"/>
    <w:rsid w:val="008D17C2"/>
    <w:rsid w:val="008D31BA"/>
    <w:rsid w:val="008D57FA"/>
    <w:rsid w:val="008D79B7"/>
    <w:rsid w:val="008D7F6F"/>
    <w:rsid w:val="008E2B18"/>
    <w:rsid w:val="008E2B52"/>
    <w:rsid w:val="008E3565"/>
    <w:rsid w:val="008E501F"/>
    <w:rsid w:val="008E53AC"/>
    <w:rsid w:val="008F23D1"/>
    <w:rsid w:val="008F3F8E"/>
    <w:rsid w:val="008F71FA"/>
    <w:rsid w:val="00900870"/>
    <w:rsid w:val="00904613"/>
    <w:rsid w:val="00907026"/>
    <w:rsid w:val="009073B2"/>
    <w:rsid w:val="0091171F"/>
    <w:rsid w:val="0091216F"/>
    <w:rsid w:val="009142BB"/>
    <w:rsid w:val="0091453F"/>
    <w:rsid w:val="00914A32"/>
    <w:rsid w:val="00914B4E"/>
    <w:rsid w:val="00916B74"/>
    <w:rsid w:val="00916C5B"/>
    <w:rsid w:val="00917351"/>
    <w:rsid w:val="00917A56"/>
    <w:rsid w:val="00917B9A"/>
    <w:rsid w:val="00917E70"/>
    <w:rsid w:val="00921417"/>
    <w:rsid w:val="00922333"/>
    <w:rsid w:val="00923467"/>
    <w:rsid w:val="00933F9F"/>
    <w:rsid w:val="009347E0"/>
    <w:rsid w:val="009367D2"/>
    <w:rsid w:val="00940AF6"/>
    <w:rsid w:val="009410A9"/>
    <w:rsid w:val="00942A37"/>
    <w:rsid w:val="00942A3E"/>
    <w:rsid w:val="0094517F"/>
    <w:rsid w:val="00951723"/>
    <w:rsid w:val="00951EBD"/>
    <w:rsid w:val="009529A0"/>
    <w:rsid w:val="009554C8"/>
    <w:rsid w:val="00956011"/>
    <w:rsid w:val="00956962"/>
    <w:rsid w:val="009606AB"/>
    <w:rsid w:val="00965DD4"/>
    <w:rsid w:val="00970658"/>
    <w:rsid w:val="00972A52"/>
    <w:rsid w:val="009750CC"/>
    <w:rsid w:val="0097577E"/>
    <w:rsid w:val="00977214"/>
    <w:rsid w:val="00977A21"/>
    <w:rsid w:val="00977CA6"/>
    <w:rsid w:val="00980BA7"/>
    <w:rsid w:val="009826C8"/>
    <w:rsid w:val="009848B0"/>
    <w:rsid w:val="00990072"/>
    <w:rsid w:val="00994383"/>
    <w:rsid w:val="00994FFB"/>
    <w:rsid w:val="009A285F"/>
    <w:rsid w:val="009A2FD9"/>
    <w:rsid w:val="009A2FF9"/>
    <w:rsid w:val="009A3BFB"/>
    <w:rsid w:val="009A6EBC"/>
    <w:rsid w:val="009B0D15"/>
    <w:rsid w:val="009B1D22"/>
    <w:rsid w:val="009B35A4"/>
    <w:rsid w:val="009B79A2"/>
    <w:rsid w:val="009B7AC6"/>
    <w:rsid w:val="009C06C1"/>
    <w:rsid w:val="009C5D49"/>
    <w:rsid w:val="009D1765"/>
    <w:rsid w:val="009D1A86"/>
    <w:rsid w:val="009D5F28"/>
    <w:rsid w:val="009D6A74"/>
    <w:rsid w:val="009D6F45"/>
    <w:rsid w:val="009E172D"/>
    <w:rsid w:val="009E34DA"/>
    <w:rsid w:val="009E4921"/>
    <w:rsid w:val="009E565A"/>
    <w:rsid w:val="009E594C"/>
    <w:rsid w:val="009F3D54"/>
    <w:rsid w:val="009F5A8E"/>
    <w:rsid w:val="009F7C29"/>
    <w:rsid w:val="00A03D13"/>
    <w:rsid w:val="00A04D4D"/>
    <w:rsid w:val="00A052C4"/>
    <w:rsid w:val="00A05AD5"/>
    <w:rsid w:val="00A068FF"/>
    <w:rsid w:val="00A116AA"/>
    <w:rsid w:val="00A12BB6"/>
    <w:rsid w:val="00A173ED"/>
    <w:rsid w:val="00A2035D"/>
    <w:rsid w:val="00A2155F"/>
    <w:rsid w:val="00A23084"/>
    <w:rsid w:val="00A237DC"/>
    <w:rsid w:val="00A25571"/>
    <w:rsid w:val="00A3185E"/>
    <w:rsid w:val="00A32D38"/>
    <w:rsid w:val="00A40197"/>
    <w:rsid w:val="00A408AE"/>
    <w:rsid w:val="00A43088"/>
    <w:rsid w:val="00A43E1E"/>
    <w:rsid w:val="00A442E0"/>
    <w:rsid w:val="00A44EC9"/>
    <w:rsid w:val="00A53B0E"/>
    <w:rsid w:val="00A54A93"/>
    <w:rsid w:val="00A6115E"/>
    <w:rsid w:val="00A620C0"/>
    <w:rsid w:val="00A62DA8"/>
    <w:rsid w:val="00A6378A"/>
    <w:rsid w:val="00A63B55"/>
    <w:rsid w:val="00A66A63"/>
    <w:rsid w:val="00A70A29"/>
    <w:rsid w:val="00A73233"/>
    <w:rsid w:val="00A73961"/>
    <w:rsid w:val="00A7408D"/>
    <w:rsid w:val="00A75BE1"/>
    <w:rsid w:val="00A7657D"/>
    <w:rsid w:val="00A76FE0"/>
    <w:rsid w:val="00A81E89"/>
    <w:rsid w:val="00A82A2B"/>
    <w:rsid w:val="00A8518D"/>
    <w:rsid w:val="00A90B01"/>
    <w:rsid w:val="00A913DE"/>
    <w:rsid w:val="00A91D97"/>
    <w:rsid w:val="00A92D2F"/>
    <w:rsid w:val="00A947B1"/>
    <w:rsid w:val="00A94A44"/>
    <w:rsid w:val="00A95291"/>
    <w:rsid w:val="00A9604E"/>
    <w:rsid w:val="00A97755"/>
    <w:rsid w:val="00AA2342"/>
    <w:rsid w:val="00AA30DE"/>
    <w:rsid w:val="00AA3306"/>
    <w:rsid w:val="00AA6536"/>
    <w:rsid w:val="00AB19BA"/>
    <w:rsid w:val="00AB3EF2"/>
    <w:rsid w:val="00AB6181"/>
    <w:rsid w:val="00AB7743"/>
    <w:rsid w:val="00AC161F"/>
    <w:rsid w:val="00AC3655"/>
    <w:rsid w:val="00AD12D0"/>
    <w:rsid w:val="00AD2CB7"/>
    <w:rsid w:val="00AD33EC"/>
    <w:rsid w:val="00AD446C"/>
    <w:rsid w:val="00AE0207"/>
    <w:rsid w:val="00AE5624"/>
    <w:rsid w:val="00AE5A09"/>
    <w:rsid w:val="00AF03EB"/>
    <w:rsid w:val="00AF69F2"/>
    <w:rsid w:val="00AF7D9F"/>
    <w:rsid w:val="00B01468"/>
    <w:rsid w:val="00B03C1A"/>
    <w:rsid w:val="00B03D3C"/>
    <w:rsid w:val="00B04AE4"/>
    <w:rsid w:val="00B05C22"/>
    <w:rsid w:val="00B10870"/>
    <w:rsid w:val="00B15B1D"/>
    <w:rsid w:val="00B15D32"/>
    <w:rsid w:val="00B173EF"/>
    <w:rsid w:val="00B17D7C"/>
    <w:rsid w:val="00B20092"/>
    <w:rsid w:val="00B21BAF"/>
    <w:rsid w:val="00B24996"/>
    <w:rsid w:val="00B24D1C"/>
    <w:rsid w:val="00B25A62"/>
    <w:rsid w:val="00B30981"/>
    <w:rsid w:val="00B31CA8"/>
    <w:rsid w:val="00B34B3E"/>
    <w:rsid w:val="00B3558B"/>
    <w:rsid w:val="00B35D32"/>
    <w:rsid w:val="00B40A0A"/>
    <w:rsid w:val="00B60721"/>
    <w:rsid w:val="00B60BE5"/>
    <w:rsid w:val="00B60F3F"/>
    <w:rsid w:val="00B62239"/>
    <w:rsid w:val="00B652DA"/>
    <w:rsid w:val="00B673A6"/>
    <w:rsid w:val="00B71267"/>
    <w:rsid w:val="00B72126"/>
    <w:rsid w:val="00B73E36"/>
    <w:rsid w:val="00B75959"/>
    <w:rsid w:val="00B75E2B"/>
    <w:rsid w:val="00B80C6F"/>
    <w:rsid w:val="00B8533E"/>
    <w:rsid w:val="00B906A5"/>
    <w:rsid w:val="00B91F9F"/>
    <w:rsid w:val="00B92283"/>
    <w:rsid w:val="00B92A9B"/>
    <w:rsid w:val="00B945DB"/>
    <w:rsid w:val="00B948A1"/>
    <w:rsid w:val="00B95B2A"/>
    <w:rsid w:val="00B971EE"/>
    <w:rsid w:val="00B979D4"/>
    <w:rsid w:val="00BA01C1"/>
    <w:rsid w:val="00BA4088"/>
    <w:rsid w:val="00BA6C96"/>
    <w:rsid w:val="00BA7A76"/>
    <w:rsid w:val="00BB1134"/>
    <w:rsid w:val="00BB33B2"/>
    <w:rsid w:val="00BB4EFE"/>
    <w:rsid w:val="00BB75A0"/>
    <w:rsid w:val="00BC22A6"/>
    <w:rsid w:val="00BC29C2"/>
    <w:rsid w:val="00BC4C81"/>
    <w:rsid w:val="00BC5E26"/>
    <w:rsid w:val="00BC752D"/>
    <w:rsid w:val="00BD3FBF"/>
    <w:rsid w:val="00BD49B6"/>
    <w:rsid w:val="00BD5B0A"/>
    <w:rsid w:val="00BE04BE"/>
    <w:rsid w:val="00BE0710"/>
    <w:rsid w:val="00BE1F17"/>
    <w:rsid w:val="00BE6362"/>
    <w:rsid w:val="00BE6A4B"/>
    <w:rsid w:val="00C000C4"/>
    <w:rsid w:val="00C0051F"/>
    <w:rsid w:val="00C04410"/>
    <w:rsid w:val="00C04D5E"/>
    <w:rsid w:val="00C10925"/>
    <w:rsid w:val="00C126E2"/>
    <w:rsid w:val="00C14C19"/>
    <w:rsid w:val="00C15CDB"/>
    <w:rsid w:val="00C173D9"/>
    <w:rsid w:val="00C230B5"/>
    <w:rsid w:val="00C26874"/>
    <w:rsid w:val="00C311CA"/>
    <w:rsid w:val="00C41A3A"/>
    <w:rsid w:val="00C431DD"/>
    <w:rsid w:val="00C45146"/>
    <w:rsid w:val="00C517DD"/>
    <w:rsid w:val="00C52ABD"/>
    <w:rsid w:val="00C52E3C"/>
    <w:rsid w:val="00C560D7"/>
    <w:rsid w:val="00C61302"/>
    <w:rsid w:val="00C6151D"/>
    <w:rsid w:val="00C62EA1"/>
    <w:rsid w:val="00C65BEE"/>
    <w:rsid w:val="00C663A8"/>
    <w:rsid w:val="00C7026C"/>
    <w:rsid w:val="00C7124F"/>
    <w:rsid w:val="00C71327"/>
    <w:rsid w:val="00C716E9"/>
    <w:rsid w:val="00C74685"/>
    <w:rsid w:val="00C74ABE"/>
    <w:rsid w:val="00C75882"/>
    <w:rsid w:val="00C76DC4"/>
    <w:rsid w:val="00C82265"/>
    <w:rsid w:val="00C82475"/>
    <w:rsid w:val="00C8309A"/>
    <w:rsid w:val="00C854E0"/>
    <w:rsid w:val="00C868CA"/>
    <w:rsid w:val="00C91074"/>
    <w:rsid w:val="00C91F88"/>
    <w:rsid w:val="00C9285D"/>
    <w:rsid w:val="00C92A2D"/>
    <w:rsid w:val="00C962D1"/>
    <w:rsid w:val="00CA067F"/>
    <w:rsid w:val="00CA49C7"/>
    <w:rsid w:val="00CA6DDB"/>
    <w:rsid w:val="00CA7992"/>
    <w:rsid w:val="00CB2BEA"/>
    <w:rsid w:val="00CB4B5D"/>
    <w:rsid w:val="00CB780C"/>
    <w:rsid w:val="00CC54F8"/>
    <w:rsid w:val="00CC5CD0"/>
    <w:rsid w:val="00CC734E"/>
    <w:rsid w:val="00CC7DB9"/>
    <w:rsid w:val="00CD2F45"/>
    <w:rsid w:val="00CD3EBF"/>
    <w:rsid w:val="00CD50E9"/>
    <w:rsid w:val="00CD55CB"/>
    <w:rsid w:val="00CE03EA"/>
    <w:rsid w:val="00CE081A"/>
    <w:rsid w:val="00CE5CB6"/>
    <w:rsid w:val="00CE7668"/>
    <w:rsid w:val="00CF32BE"/>
    <w:rsid w:val="00CF32DC"/>
    <w:rsid w:val="00CF621A"/>
    <w:rsid w:val="00D0330F"/>
    <w:rsid w:val="00D035A8"/>
    <w:rsid w:val="00D04BCB"/>
    <w:rsid w:val="00D065CC"/>
    <w:rsid w:val="00D075F7"/>
    <w:rsid w:val="00D10F5B"/>
    <w:rsid w:val="00D131B1"/>
    <w:rsid w:val="00D134E1"/>
    <w:rsid w:val="00D13CB3"/>
    <w:rsid w:val="00D1504A"/>
    <w:rsid w:val="00D16047"/>
    <w:rsid w:val="00D1621E"/>
    <w:rsid w:val="00D16B84"/>
    <w:rsid w:val="00D20C48"/>
    <w:rsid w:val="00D275ED"/>
    <w:rsid w:val="00D30814"/>
    <w:rsid w:val="00D319D7"/>
    <w:rsid w:val="00D3336D"/>
    <w:rsid w:val="00D33A2C"/>
    <w:rsid w:val="00D36048"/>
    <w:rsid w:val="00D37201"/>
    <w:rsid w:val="00D42000"/>
    <w:rsid w:val="00D42840"/>
    <w:rsid w:val="00D44774"/>
    <w:rsid w:val="00D46EAF"/>
    <w:rsid w:val="00D51D5C"/>
    <w:rsid w:val="00D521E5"/>
    <w:rsid w:val="00D5335C"/>
    <w:rsid w:val="00D556F8"/>
    <w:rsid w:val="00D57C24"/>
    <w:rsid w:val="00D62A12"/>
    <w:rsid w:val="00D64205"/>
    <w:rsid w:val="00D6518E"/>
    <w:rsid w:val="00D65389"/>
    <w:rsid w:val="00D734EC"/>
    <w:rsid w:val="00D75D34"/>
    <w:rsid w:val="00D76C82"/>
    <w:rsid w:val="00D778E8"/>
    <w:rsid w:val="00D81F74"/>
    <w:rsid w:val="00D84E72"/>
    <w:rsid w:val="00D860A0"/>
    <w:rsid w:val="00D8646C"/>
    <w:rsid w:val="00D868A7"/>
    <w:rsid w:val="00D872A3"/>
    <w:rsid w:val="00D87C87"/>
    <w:rsid w:val="00D90341"/>
    <w:rsid w:val="00D9041C"/>
    <w:rsid w:val="00D9065C"/>
    <w:rsid w:val="00D932F3"/>
    <w:rsid w:val="00D93E3F"/>
    <w:rsid w:val="00D958D0"/>
    <w:rsid w:val="00D96723"/>
    <w:rsid w:val="00DA062C"/>
    <w:rsid w:val="00DA0A78"/>
    <w:rsid w:val="00DA1012"/>
    <w:rsid w:val="00DA16B2"/>
    <w:rsid w:val="00DA5396"/>
    <w:rsid w:val="00DA7607"/>
    <w:rsid w:val="00DB1E3D"/>
    <w:rsid w:val="00DB29CF"/>
    <w:rsid w:val="00DB5729"/>
    <w:rsid w:val="00DB5EC8"/>
    <w:rsid w:val="00DC0183"/>
    <w:rsid w:val="00DD4A68"/>
    <w:rsid w:val="00DE2392"/>
    <w:rsid w:val="00DE2688"/>
    <w:rsid w:val="00DE373A"/>
    <w:rsid w:val="00DE3C44"/>
    <w:rsid w:val="00DE66FE"/>
    <w:rsid w:val="00DF105E"/>
    <w:rsid w:val="00DF1B0F"/>
    <w:rsid w:val="00DF4B8D"/>
    <w:rsid w:val="00DF52E4"/>
    <w:rsid w:val="00DF573A"/>
    <w:rsid w:val="00E029AE"/>
    <w:rsid w:val="00E03BBB"/>
    <w:rsid w:val="00E0513C"/>
    <w:rsid w:val="00E06C9C"/>
    <w:rsid w:val="00E078A9"/>
    <w:rsid w:val="00E078C8"/>
    <w:rsid w:val="00E10AFC"/>
    <w:rsid w:val="00E12DB5"/>
    <w:rsid w:val="00E13E26"/>
    <w:rsid w:val="00E15475"/>
    <w:rsid w:val="00E20A9D"/>
    <w:rsid w:val="00E22D98"/>
    <w:rsid w:val="00E24816"/>
    <w:rsid w:val="00E27615"/>
    <w:rsid w:val="00E27DCD"/>
    <w:rsid w:val="00E302DF"/>
    <w:rsid w:val="00E3256C"/>
    <w:rsid w:val="00E40D08"/>
    <w:rsid w:val="00E424F8"/>
    <w:rsid w:val="00E44C46"/>
    <w:rsid w:val="00E46445"/>
    <w:rsid w:val="00E511AC"/>
    <w:rsid w:val="00E55DDC"/>
    <w:rsid w:val="00E60B62"/>
    <w:rsid w:val="00E62210"/>
    <w:rsid w:val="00E630F3"/>
    <w:rsid w:val="00E6619E"/>
    <w:rsid w:val="00E66CBB"/>
    <w:rsid w:val="00E671C9"/>
    <w:rsid w:val="00E67657"/>
    <w:rsid w:val="00E67898"/>
    <w:rsid w:val="00E7386B"/>
    <w:rsid w:val="00E739B3"/>
    <w:rsid w:val="00E80C1A"/>
    <w:rsid w:val="00E8494C"/>
    <w:rsid w:val="00E85D75"/>
    <w:rsid w:val="00E90AB1"/>
    <w:rsid w:val="00E92218"/>
    <w:rsid w:val="00E9228C"/>
    <w:rsid w:val="00E93EBF"/>
    <w:rsid w:val="00E970DA"/>
    <w:rsid w:val="00EA12D0"/>
    <w:rsid w:val="00EA1E93"/>
    <w:rsid w:val="00EA6136"/>
    <w:rsid w:val="00EA7C46"/>
    <w:rsid w:val="00EB1080"/>
    <w:rsid w:val="00EB2DE7"/>
    <w:rsid w:val="00EB45F4"/>
    <w:rsid w:val="00EB5AA9"/>
    <w:rsid w:val="00EB6F70"/>
    <w:rsid w:val="00EC4A7C"/>
    <w:rsid w:val="00EC4B38"/>
    <w:rsid w:val="00EC59B7"/>
    <w:rsid w:val="00EC6DCB"/>
    <w:rsid w:val="00ED1A51"/>
    <w:rsid w:val="00ED2F02"/>
    <w:rsid w:val="00ED359A"/>
    <w:rsid w:val="00ED5F57"/>
    <w:rsid w:val="00EE004F"/>
    <w:rsid w:val="00EE1FB4"/>
    <w:rsid w:val="00EE4691"/>
    <w:rsid w:val="00EE544B"/>
    <w:rsid w:val="00EE6A22"/>
    <w:rsid w:val="00EF0F4E"/>
    <w:rsid w:val="00EF29CD"/>
    <w:rsid w:val="00EF33D3"/>
    <w:rsid w:val="00EF518E"/>
    <w:rsid w:val="00EF59F7"/>
    <w:rsid w:val="00EF5C73"/>
    <w:rsid w:val="00EF7F00"/>
    <w:rsid w:val="00F01254"/>
    <w:rsid w:val="00F07CF3"/>
    <w:rsid w:val="00F15646"/>
    <w:rsid w:val="00F15991"/>
    <w:rsid w:val="00F175D1"/>
    <w:rsid w:val="00F20A41"/>
    <w:rsid w:val="00F22533"/>
    <w:rsid w:val="00F24695"/>
    <w:rsid w:val="00F2575B"/>
    <w:rsid w:val="00F25CF5"/>
    <w:rsid w:val="00F26541"/>
    <w:rsid w:val="00F30502"/>
    <w:rsid w:val="00F30F61"/>
    <w:rsid w:val="00F34781"/>
    <w:rsid w:val="00F40B9D"/>
    <w:rsid w:val="00F42054"/>
    <w:rsid w:val="00F449F4"/>
    <w:rsid w:val="00F457F5"/>
    <w:rsid w:val="00F45B58"/>
    <w:rsid w:val="00F461B6"/>
    <w:rsid w:val="00F527AE"/>
    <w:rsid w:val="00F52D85"/>
    <w:rsid w:val="00F569AF"/>
    <w:rsid w:val="00F57C1F"/>
    <w:rsid w:val="00F6642B"/>
    <w:rsid w:val="00F72101"/>
    <w:rsid w:val="00F81F75"/>
    <w:rsid w:val="00F866D6"/>
    <w:rsid w:val="00F87F45"/>
    <w:rsid w:val="00F906EB"/>
    <w:rsid w:val="00F915BC"/>
    <w:rsid w:val="00F9206A"/>
    <w:rsid w:val="00F92658"/>
    <w:rsid w:val="00F93FF8"/>
    <w:rsid w:val="00F96135"/>
    <w:rsid w:val="00F96904"/>
    <w:rsid w:val="00FA079F"/>
    <w:rsid w:val="00FA2361"/>
    <w:rsid w:val="00FA3CFF"/>
    <w:rsid w:val="00FA450F"/>
    <w:rsid w:val="00FA47FC"/>
    <w:rsid w:val="00FA58DA"/>
    <w:rsid w:val="00FA5BAC"/>
    <w:rsid w:val="00FB1BE8"/>
    <w:rsid w:val="00FB30C3"/>
    <w:rsid w:val="00FB5DCE"/>
    <w:rsid w:val="00FC1A37"/>
    <w:rsid w:val="00FC2276"/>
    <w:rsid w:val="00FC2964"/>
    <w:rsid w:val="00FC51A5"/>
    <w:rsid w:val="00FC6CE6"/>
    <w:rsid w:val="00FC7173"/>
    <w:rsid w:val="00FD2A4E"/>
    <w:rsid w:val="00FD3F5B"/>
    <w:rsid w:val="00FD4B64"/>
    <w:rsid w:val="00FD6B41"/>
    <w:rsid w:val="00FE23DA"/>
    <w:rsid w:val="00FE2C77"/>
    <w:rsid w:val="00FE3AB7"/>
    <w:rsid w:val="00FE43D8"/>
    <w:rsid w:val="00FE64F5"/>
    <w:rsid w:val="00FE65DF"/>
    <w:rsid w:val="00FE6C8A"/>
    <w:rsid w:val="00FE7BDB"/>
    <w:rsid w:val="00FF0003"/>
    <w:rsid w:val="00FF07C4"/>
    <w:rsid w:val="00FF1F75"/>
    <w:rsid w:val="00FF27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136AD91-3792-4734-8FFF-A58FD0F7D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035A8"/>
    <w:rPr>
      <w:sz w:val="24"/>
      <w:szCs w:val="24"/>
    </w:rPr>
  </w:style>
  <w:style w:type="paragraph" w:styleId="Nadpis1">
    <w:name w:val="heading 1"/>
    <w:basedOn w:val="Normln"/>
    <w:next w:val="Normln"/>
    <w:link w:val="Nadpis1Char"/>
    <w:qFormat/>
    <w:rsid w:val="009A285F"/>
    <w:pPr>
      <w:keepNext/>
      <w:numPr>
        <w:numId w:val="1"/>
      </w:numPr>
      <w:spacing w:before="240" w:after="60"/>
      <w:ind w:left="426" w:hanging="142"/>
      <w:outlineLvl w:val="0"/>
    </w:pPr>
    <w:rPr>
      <w:rFonts w:ascii="Arial" w:eastAsiaTheme="majorEastAsia" w:hAnsi="Arial" w:cs="Arial"/>
      <w:b/>
      <w:sz w:val="20"/>
      <w:szCs w:val="20"/>
    </w:rPr>
  </w:style>
  <w:style w:type="paragraph" w:styleId="Nadpis4">
    <w:name w:val="heading 4"/>
    <w:basedOn w:val="Normln"/>
    <w:next w:val="Normln"/>
    <w:qFormat/>
    <w:pPr>
      <w:keepNext/>
      <w:tabs>
        <w:tab w:val="left" w:pos="9072"/>
      </w:tabs>
      <w:jc w:val="both"/>
      <w:outlineLvl w:val="3"/>
    </w:pPr>
    <w:rPr>
      <w:b/>
      <w:sz w:val="3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tabs>
        <w:tab w:val="left" w:pos="0"/>
      </w:tabs>
      <w:jc w:val="both"/>
    </w:pPr>
    <w:rPr>
      <w:sz w:val="20"/>
    </w:rPr>
  </w:style>
  <w:style w:type="paragraph" w:styleId="Zkladntext2">
    <w:name w:val="Body Text 2"/>
    <w:basedOn w:val="Normln"/>
    <w:link w:val="Zkladntext2Char"/>
    <w:pPr>
      <w:tabs>
        <w:tab w:val="left" w:pos="-284"/>
      </w:tabs>
      <w:jc w:val="both"/>
    </w:pPr>
    <w:rPr>
      <w:b/>
      <w:bCs/>
      <w:sz w:val="20"/>
    </w:rPr>
  </w:style>
  <w:style w:type="paragraph" w:styleId="Zkladntext3">
    <w:name w:val="Body Text 3"/>
    <w:basedOn w:val="Normln"/>
    <w:pPr>
      <w:autoSpaceDE w:val="0"/>
      <w:autoSpaceDN w:val="0"/>
      <w:adjustRightInd w:val="0"/>
      <w:jc w:val="both"/>
    </w:pPr>
    <w:rPr>
      <w:rFonts w:cs="Arial"/>
      <w:color w:val="000000"/>
      <w:sz w:val="19"/>
    </w:rPr>
  </w:style>
  <w:style w:type="character" w:customStyle="1" w:styleId="Psmoodstavce">
    <w:name w:val="Písmo odstavce"/>
    <w:rPr>
      <w:rFonts w:ascii="Arial" w:hAnsi="Arial"/>
      <w:sz w:val="24"/>
    </w:rPr>
  </w:style>
  <w:style w:type="paragraph" w:customStyle="1" w:styleId="Zkladntext31">
    <w:name w:val="Základní text 31"/>
    <w:basedOn w:val="Normln"/>
    <w:link w:val="BodyText3Char"/>
    <w:rPr>
      <w:b/>
      <w:sz w:val="20"/>
      <w:szCs w:val="20"/>
    </w:rPr>
  </w:style>
  <w:style w:type="paragraph" w:styleId="Textbubliny">
    <w:name w:val="Balloon Text"/>
    <w:basedOn w:val="Normln"/>
    <w:semiHidden/>
    <w:rsid w:val="00B15D32"/>
    <w:rPr>
      <w:rFonts w:ascii="Tahoma" w:hAnsi="Tahoma" w:cs="Tahoma"/>
      <w:sz w:val="16"/>
      <w:szCs w:val="16"/>
    </w:rPr>
  </w:style>
  <w:style w:type="character" w:customStyle="1" w:styleId="BodyText3Char">
    <w:name w:val="Body Text 3 Char"/>
    <w:link w:val="Zkladntext31"/>
    <w:rsid w:val="00440F32"/>
    <w:rPr>
      <w:b/>
      <w:lang w:val="cs-CZ" w:eastAsia="cs-CZ" w:bidi="ar-SA"/>
    </w:rPr>
  </w:style>
  <w:style w:type="paragraph" w:styleId="Datum">
    <w:name w:val="Date"/>
    <w:basedOn w:val="Normln"/>
    <w:next w:val="Normln"/>
    <w:link w:val="DatumChar"/>
    <w:rsid w:val="00440F32"/>
    <w:rPr>
      <w:rFonts w:ascii="Arial" w:hAnsi="Arial"/>
      <w:szCs w:val="20"/>
    </w:rPr>
  </w:style>
  <w:style w:type="character" w:customStyle="1" w:styleId="DatumChar">
    <w:name w:val="Datum Char"/>
    <w:link w:val="Datum"/>
    <w:locked/>
    <w:rsid w:val="00440F32"/>
    <w:rPr>
      <w:rFonts w:ascii="Arial" w:hAnsi="Arial"/>
      <w:sz w:val="24"/>
      <w:lang w:val="cs-CZ" w:eastAsia="cs-CZ" w:bidi="ar-SA"/>
    </w:rPr>
  </w:style>
  <w:style w:type="paragraph" w:styleId="Zhlav">
    <w:name w:val="header"/>
    <w:basedOn w:val="Normln"/>
    <w:link w:val="ZhlavChar"/>
    <w:rsid w:val="00C71327"/>
    <w:pPr>
      <w:tabs>
        <w:tab w:val="center" w:pos="4536"/>
        <w:tab w:val="right" w:pos="9072"/>
      </w:tabs>
    </w:pPr>
  </w:style>
  <w:style w:type="character" w:customStyle="1" w:styleId="ZhlavChar">
    <w:name w:val="Záhlaví Char"/>
    <w:link w:val="Zhlav"/>
    <w:rsid w:val="00C71327"/>
    <w:rPr>
      <w:sz w:val="24"/>
      <w:szCs w:val="24"/>
    </w:rPr>
  </w:style>
  <w:style w:type="paragraph" w:styleId="Zpat">
    <w:name w:val="footer"/>
    <w:basedOn w:val="Normln"/>
    <w:link w:val="ZpatChar"/>
    <w:uiPriority w:val="99"/>
    <w:rsid w:val="00C71327"/>
    <w:pPr>
      <w:tabs>
        <w:tab w:val="center" w:pos="4536"/>
        <w:tab w:val="right" w:pos="9072"/>
      </w:tabs>
    </w:pPr>
  </w:style>
  <w:style w:type="character" w:customStyle="1" w:styleId="ZpatChar">
    <w:name w:val="Zápatí Char"/>
    <w:link w:val="Zpat"/>
    <w:uiPriority w:val="99"/>
    <w:rsid w:val="00C71327"/>
    <w:rPr>
      <w:sz w:val="24"/>
      <w:szCs w:val="24"/>
    </w:rPr>
  </w:style>
  <w:style w:type="paragraph" w:customStyle="1" w:styleId="Default">
    <w:name w:val="Default"/>
    <w:rsid w:val="007E1566"/>
    <w:pPr>
      <w:autoSpaceDE w:val="0"/>
      <w:autoSpaceDN w:val="0"/>
      <w:adjustRightInd w:val="0"/>
    </w:pPr>
    <w:rPr>
      <w:rFonts w:ascii="Arial" w:hAnsi="Arial" w:cs="Arial"/>
      <w:color w:val="000000"/>
      <w:sz w:val="24"/>
      <w:szCs w:val="24"/>
    </w:rPr>
  </w:style>
  <w:style w:type="paragraph" w:styleId="Odstavecseseznamem">
    <w:name w:val="List Paragraph"/>
    <w:basedOn w:val="Normln"/>
    <w:uiPriority w:val="34"/>
    <w:qFormat/>
    <w:rsid w:val="001E6BBA"/>
    <w:pPr>
      <w:ind w:left="720"/>
      <w:contextualSpacing/>
    </w:pPr>
  </w:style>
  <w:style w:type="paragraph" w:customStyle="1" w:styleId="PVNormal">
    <w:name w:val="PVNormal"/>
    <w:basedOn w:val="Normln"/>
    <w:rsid w:val="008D31BA"/>
    <w:rPr>
      <w:rFonts w:ascii="Arial" w:hAnsi="Arial"/>
    </w:rPr>
  </w:style>
  <w:style w:type="character" w:customStyle="1" w:styleId="ZkladntextChar">
    <w:name w:val="Základní text Char"/>
    <w:basedOn w:val="Standardnpsmoodstavce"/>
    <w:link w:val="Zkladntext"/>
    <w:rsid w:val="002563EF"/>
    <w:rPr>
      <w:szCs w:val="24"/>
    </w:rPr>
  </w:style>
  <w:style w:type="table" w:styleId="Mkatabulky">
    <w:name w:val="Table Grid"/>
    <w:basedOn w:val="Normlntabulka"/>
    <w:uiPriority w:val="59"/>
    <w:rsid w:val="00354C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Char">
    <w:name w:val="Základní text 2 Char"/>
    <w:basedOn w:val="Standardnpsmoodstavce"/>
    <w:link w:val="Zkladntext2"/>
    <w:rsid w:val="00B8533E"/>
    <w:rPr>
      <w:b/>
      <w:bCs/>
      <w:szCs w:val="24"/>
    </w:rPr>
  </w:style>
  <w:style w:type="character" w:customStyle="1" w:styleId="Nadpis1Char">
    <w:name w:val="Nadpis 1 Char"/>
    <w:basedOn w:val="Standardnpsmoodstavce"/>
    <w:link w:val="Nadpis1"/>
    <w:rsid w:val="009A285F"/>
    <w:rPr>
      <w:rFonts w:ascii="Arial" w:eastAsiaTheme="majorEastAsia" w:hAnsi="Arial" w:cs="Arial"/>
      <w:b/>
    </w:rPr>
  </w:style>
  <w:style w:type="paragraph" w:customStyle="1" w:styleId="Zkladntext21">
    <w:name w:val="Základní text 21"/>
    <w:basedOn w:val="Normln"/>
    <w:rsid w:val="00580BDF"/>
    <w:pPr>
      <w:jc w:val="both"/>
    </w:pPr>
    <w:rPr>
      <w:sz w:val="20"/>
      <w:szCs w:val="20"/>
    </w:rPr>
  </w:style>
  <w:style w:type="paragraph" w:customStyle="1" w:styleId="Pa4">
    <w:name w:val="Pa4"/>
    <w:basedOn w:val="Default"/>
    <w:next w:val="Default"/>
    <w:uiPriority w:val="99"/>
    <w:rsid w:val="007747CF"/>
    <w:pPr>
      <w:spacing w:line="185" w:lineRule="atLeast"/>
    </w:pPr>
    <w:rPr>
      <w:rFonts w:ascii="Franklin Gothic Book" w:hAnsi="Franklin Gothic Book" w:cs="Times New Roman"/>
      <w:color w:val="auto"/>
    </w:rPr>
  </w:style>
  <w:style w:type="character" w:customStyle="1" w:styleId="A7">
    <w:name w:val="A7"/>
    <w:uiPriority w:val="99"/>
    <w:rsid w:val="007747CF"/>
    <w:rPr>
      <w:rFonts w:ascii="Wingdings 3" w:hAnsi="Wingdings 3" w:cs="Wingdings 3"/>
      <w:color w:val="000000"/>
      <w:sz w:val="16"/>
      <w:szCs w:val="16"/>
    </w:rPr>
  </w:style>
  <w:style w:type="paragraph" w:customStyle="1" w:styleId="Styl1">
    <w:name w:val="Styl1"/>
    <w:basedOn w:val="Normln"/>
    <w:link w:val="Styl1Char"/>
    <w:qFormat/>
    <w:rsid w:val="008A78AC"/>
    <w:pPr>
      <w:suppressAutoHyphens/>
    </w:pPr>
    <w:rPr>
      <w:rFonts w:ascii="Arial" w:eastAsia="Calibri" w:hAnsi="Arial"/>
      <w:b/>
      <w:sz w:val="20"/>
      <w:szCs w:val="20"/>
      <w:u w:val="single"/>
    </w:rPr>
  </w:style>
  <w:style w:type="character" w:customStyle="1" w:styleId="Styl1Char">
    <w:name w:val="Styl1 Char"/>
    <w:basedOn w:val="Standardnpsmoodstavce"/>
    <w:link w:val="Styl1"/>
    <w:qFormat/>
    <w:rsid w:val="008A78AC"/>
    <w:rPr>
      <w:rFonts w:ascii="Arial" w:eastAsia="Calibri" w:hAnsi="Arial"/>
      <w:b/>
      <w:u w:val="single"/>
    </w:rPr>
  </w:style>
  <w:style w:type="paragraph" w:styleId="Bezmezer">
    <w:name w:val="No Spacing"/>
    <w:uiPriority w:val="1"/>
    <w:qFormat/>
    <w:rsid w:val="00580137"/>
    <w:rPr>
      <w:szCs w:val="22"/>
    </w:rPr>
  </w:style>
  <w:style w:type="character" w:customStyle="1" w:styleId="ProsttextChar">
    <w:name w:val="Prostý text Char"/>
    <w:basedOn w:val="Standardnpsmoodstavce"/>
    <w:link w:val="Prosttext"/>
    <w:rsid w:val="00A53B0E"/>
    <w:rPr>
      <w:sz w:val="24"/>
    </w:rPr>
  </w:style>
  <w:style w:type="paragraph" w:styleId="Prosttext">
    <w:name w:val="Plain Text"/>
    <w:basedOn w:val="Normln"/>
    <w:link w:val="ProsttextChar"/>
    <w:rsid w:val="00A53B0E"/>
    <w:rPr>
      <w:szCs w:val="20"/>
    </w:rPr>
  </w:style>
  <w:style w:type="character" w:customStyle="1" w:styleId="ProsttextChar1">
    <w:name w:val="Prostý text Char1"/>
    <w:basedOn w:val="Standardnpsmoodstavce"/>
    <w:semiHidden/>
    <w:rsid w:val="00A53B0E"/>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54702">
      <w:bodyDiv w:val="1"/>
      <w:marLeft w:val="0"/>
      <w:marRight w:val="0"/>
      <w:marTop w:val="0"/>
      <w:marBottom w:val="0"/>
      <w:divBdr>
        <w:top w:val="none" w:sz="0" w:space="0" w:color="auto"/>
        <w:left w:val="none" w:sz="0" w:space="0" w:color="auto"/>
        <w:bottom w:val="none" w:sz="0" w:space="0" w:color="auto"/>
        <w:right w:val="none" w:sz="0" w:space="0" w:color="auto"/>
      </w:divBdr>
    </w:div>
    <w:div w:id="64912766">
      <w:bodyDiv w:val="1"/>
      <w:marLeft w:val="0"/>
      <w:marRight w:val="0"/>
      <w:marTop w:val="0"/>
      <w:marBottom w:val="0"/>
      <w:divBdr>
        <w:top w:val="none" w:sz="0" w:space="0" w:color="auto"/>
        <w:left w:val="none" w:sz="0" w:space="0" w:color="auto"/>
        <w:bottom w:val="none" w:sz="0" w:space="0" w:color="auto"/>
        <w:right w:val="none" w:sz="0" w:space="0" w:color="auto"/>
      </w:divBdr>
    </w:div>
    <w:div w:id="85660636">
      <w:bodyDiv w:val="1"/>
      <w:marLeft w:val="0"/>
      <w:marRight w:val="0"/>
      <w:marTop w:val="0"/>
      <w:marBottom w:val="0"/>
      <w:divBdr>
        <w:top w:val="none" w:sz="0" w:space="0" w:color="auto"/>
        <w:left w:val="none" w:sz="0" w:space="0" w:color="auto"/>
        <w:bottom w:val="none" w:sz="0" w:space="0" w:color="auto"/>
        <w:right w:val="none" w:sz="0" w:space="0" w:color="auto"/>
      </w:divBdr>
    </w:div>
    <w:div w:id="130709164">
      <w:bodyDiv w:val="1"/>
      <w:marLeft w:val="0"/>
      <w:marRight w:val="0"/>
      <w:marTop w:val="0"/>
      <w:marBottom w:val="0"/>
      <w:divBdr>
        <w:top w:val="none" w:sz="0" w:space="0" w:color="auto"/>
        <w:left w:val="none" w:sz="0" w:space="0" w:color="auto"/>
        <w:bottom w:val="none" w:sz="0" w:space="0" w:color="auto"/>
        <w:right w:val="none" w:sz="0" w:space="0" w:color="auto"/>
      </w:divBdr>
    </w:div>
    <w:div w:id="461927090">
      <w:bodyDiv w:val="1"/>
      <w:marLeft w:val="0"/>
      <w:marRight w:val="0"/>
      <w:marTop w:val="0"/>
      <w:marBottom w:val="0"/>
      <w:divBdr>
        <w:top w:val="none" w:sz="0" w:space="0" w:color="auto"/>
        <w:left w:val="none" w:sz="0" w:space="0" w:color="auto"/>
        <w:bottom w:val="none" w:sz="0" w:space="0" w:color="auto"/>
        <w:right w:val="none" w:sz="0" w:space="0" w:color="auto"/>
      </w:divBdr>
    </w:div>
    <w:div w:id="463933549">
      <w:bodyDiv w:val="1"/>
      <w:marLeft w:val="0"/>
      <w:marRight w:val="0"/>
      <w:marTop w:val="0"/>
      <w:marBottom w:val="0"/>
      <w:divBdr>
        <w:top w:val="none" w:sz="0" w:space="0" w:color="auto"/>
        <w:left w:val="none" w:sz="0" w:space="0" w:color="auto"/>
        <w:bottom w:val="none" w:sz="0" w:space="0" w:color="auto"/>
        <w:right w:val="none" w:sz="0" w:space="0" w:color="auto"/>
      </w:divBdr>
    </w:div>
    <w:div w:id="537091356">
      <w:bodyDiv w:val="1"/>
      <w:marLeft w:val="0"/>
      <w:marRight w:val="0"/>
      <w:marTop w:val="0"/>
      <w:marBottom w:val="0"/>
      <w:divBdr>
        <w:top w:val="none" w:sz="0" w:space="0" w:color="auto"/>
        <w:left w:val="none" w:sz="0" w:space="0" w:color="auto"/>
        <w:bottom w:val="none" w:sz="0" w:space="0" w:color="auto"/>
        <w:right w:val="none" w:sz="0" w:space="0" w:color="auto"/>
      </w:divBdr>
    </w:div>
    <w:div w:id="559632247">
      <w:bodyDiv w:val="1"/>
      <w:marLeft w:val="0"/>
      <w:marRight w:val="0"/>
      <w:marTop w:val="0"/>
      <w:marBottom w:val="0"/>
      <w:divBdr>
        <w:top w:val="none" w:sz="0" w:space="0" w:color="auto"/>
        <w:left w:val="none" w:sz="0" w:space="0" w:color="auto"/>
        <w:bottom w:val="none" w:sz="0" w:space="0" w:color="auto"/>
        <w:right w:val="none" w:sz="0" w:space="0" w:color="auto"/>
      </w:divBdr>
    </w:div>
    <w:div w:id="588463133">
      <w:bodyDiv w:val="1"/>
      <w:marLeft w:val="0"/>
      <w:marRight w:val="0"/>
      <w:marTop w:val="0"/>
      <w:marBottom w:val="0"/>
      <w:divBdr>
        <w:top w:val="none" w:sz="0" w:space="0" w:color="auto"/>
        <w:left w:val="none" w:sz="0" w:space="0" w:color="auto"/>
        <w:bottom w:val="none" w:sz="0" w:space="0" w:color="auto"/>
        <w:right w:val="none" w:sz="0" w:space="0" w:color="auto"/>
      </w:divBdr>
    </w:div>
    <w:div w:id="645359889">
      <w:bodyDiv w:val="1"/>
      <w:marLeft w:val="0"/>
      <w:marRight w:val="0"/>
      <w:marTop w:val="0"/>
      <w:marBottom w:val="0"/>
      <w:divBdr>
        <w:top w:val="none" w:sz="0" w:space="0" w:color="auto"/>
        <w:left w:val="none" w:sz="0" w:space="0" w:color="auto"/>
        <w:bottom w:val="none" w:sz="0" w:space="0" w:color="auto"/>
        <w:right w:val="none" w:sz="0" w:space="0" w:color="auto"/>
      </w:divBdr>
    </w:div>
    <w:div w:id="674040486">
      <w:bodyDiv w:val="1"/>
      <w:marLeft w:val="0"/>
      <w:marRight w:val="0"/>
      <w:marTop w:val="0"/>
      <w:marBottom w:val="0"/>
      <w:divBdr>
        <w:top w:val="none" w:sz="0" w:space="0" w:color="auto"/>
        <w:left w:val="none" w:sz="0" w:space="0" w:color="auto"/>
        <w:bottom w:val="none" w:sz="0" w:space="0" w:color="auto"/>
        <w:right w:val="none" w:sz="0" w:space="0" w:color="auto"/>
      </w:divBdr>
    </w:div>
    <w:div w:id="877665014">
      <w:bodyDiv w:val="1"/>
      <w:marLeft w:val="0"/>
      <w:marRight w:val="0"/>
      <w:marTop w:val="0"/>
      <w:marBottom w:val="0"/>
      <w:divBdr>
        <w:top w:val="none" w:sz="0" w:space="0" w:color="auto"/>
        <w:left w:val="none" w:sz="0" w:space="0" w:color="auto"/>
        <w:bottom w:val="none" w:sz="0" w:space="0" w:color="auto"/>
        <w:right w:val="none" w:sz="0" w:space="0" w:color="auto"/>
      </w:divBdr>
    </w:div>
    <w:div w:id="890774432">
      <w:bodyDiv w:val="1"/>
      <w:marLeft w:val="0"/>
      <w:marRight w:val="0"/>
      <w:marTop w:val="0"/>
      <w:marBottom w:val="0"/>
      <w:divBdr>
        <w:top w:val="none" w:sz="0" w:space="0" w:color="auto"/>
        <w:left w:val="none" w:sz="0" w:space="0" w:color="auto"/>
        <w:bottom w:val="none" w:sz="0" w:space="0" w:color="auto"/>
        <w:right w:val="none" w:sz="0" w:space="0" w:color="auto"/>
      </w:divBdr>
    </w:div>
    <w:div w:id="945191352">
      <w:bodyDiv w:val="1"/>
      <w:marLeft w:val="0"/>
      <w:marRight w:val="0"/>
      <w:marTop w:val="0"/>
      <w:marBottom w:val="0"/>
      <w:divBdr>
        <w:top w:val="none" w:sz="0" w:space="0" w:color="auto"/>
        <w:left w:val="none" w:sz="0" w:space="0" w:color="auto"/>
        <w:bottom w:val="none" w:sz="0" w:space="0" w:color="auto"/>
        <w:right w:val="none" w:sz="0" w:space="0" w:color="auto"/>
      </w:divBdr>
    </w:div>
    <w:div w:id="983703473">
      <w:bodyDiv w:val="1"/>
      <w:marLeft w:val="0"/>
      <w:marRight w:val="0"/>
      <w:marTop w:val="0"/>
      <w:marBottom w:val="0"/>
      <w:divBdr>
        <w:top w:val="none" w:sz="0" w:space="0" w:color="auto"/>
        <w:left w:val="none" w:sz="0" w:space="0" w:color="auto"/>
        <w:bottom w:val="none" w:sz="0" w:space="0" w:color="auto"/>
        <w:right w:val="none" w:sz="0" w:space="0" w:color="auto"/>
      </w:divBdr>
    </w:div>
    <w:div w:id="1132166344">
      <w:bodyDiv w:val="1"/>
      <w:marLeft w:val="0"/>
      <w:marRight w:val="0"/>
      <w:marTop w:val="0"/>
      <w:marBottom w:val="0"/>
      <w:divBdr>
        <w:top w:val="none" w:sz="0" w:space="0" w:color="auto"/>
        <w:left w:val="none" w:sz="0" w:space="0" w:color="auto"/>
        <w:bottom w:val="none" w:sz="0" w:space="0" w:color="auto"/>
        <w:right w:val="none" w:sz="0" w:space="0" w:color="auto"/>
      </w:divBdr>
    </w:div>
    <w:div w:id="1161967046">
      <w:bodyDiv w:val="1"/>
      <w:marLeft w:val="0"/>
      <w:marRight w:val="0"/>
      <w:marTop w:val="0"/>
      <w:marBottom w:val="0"/>
      <w:divBdr>
        <w:top w:val="none" w:sz="0" w:space="0" w:color="auto"/>
        <w:left w:val="none" w:sz="0" w:space="0" w:color="auto"/>
        <w:bottom w:val="none" w:sz="0" w:space="0" w:color="auto"/>
        <w:right w:val="none" w:sz="0" w:space="0" w:color="auto"/>
      </w:divBdr>
    </w:div>
    <w:div w:id="1166944890">
      <w:bodyDiv w:val="1"/>
      <w:marLeft w:val="0"/>
      <w:marRight w:val="0"/>
      <w:marTop w:val="0"/>
      <w:marBottom w:val="0"/>
      <w:divBdr>
        <w:top w:val="none" w:sz="0" w:space="0" w:color="auto"/>
        <w:left w:val="none" w:sz="0" w:space="0" w:color="auto"/>
        <w:bottom w:val="none" w:sz="0" w:space="0" w:color="auto"/>
        <w:right w:val="none" w:sz="0" w:space="0" w:color="auto"/>
      </w:divBdr>
    </w:div>
    <w:div w:id="1281571180">
      <w:bodyDiv w:val="1"/>
      <w:marLeft w:val="0"/>
      <w:marRight w:val="0"/>
      <w:marTop w:val="0"/>
      <w:marBottom w:val="0"/>
      <w:divBdr>
        <w:top w:val="none" w:sz="0" w:space="0" w:color="auto"/>
        <w:left w:val="none" w:sz="0" w:space="0" w:color="auto"/>
        <w:bottom w:val="none" w:sz="0" w:space="0" w:color="auto"/>
        <w:right w:val="none" w:sz="0" w:space="0" w:color="auto"/>
      </w:divBdr>
    </w:div>
    <w:div w:id="1354070695">
      <w:bodyDiv w:val="1"/>
      <w:marLeft w:val="0"/>
      <w:marRight w:val="0"/>
      <w:marTop w:val="0"/>
      <w:marBottom w:val="0"/>
      <w:divBdr>
        <w:top w:val="none" w:sz="0" w:space="0" w:color="auto"/>
        <w:left w:val="none" w:sz="0" w:space="0" w:color="auto"/>
        <w:bottom w:val="none" w:sz="0" w:space="0" w:color="auto"/>
        <w:right w:val="none" w:sz="0" w:space="0" w:color="auto"/>
      </w:divBdr>
    </w:div>
    <w:div w:id="1420835428">
      <w:bodyDiv w:val="1"/>
      <w:marLeft w:val="0"/>
      <w:marRight w:val="0"/>
      <w:marTop w:val="0"/>
      <w:marBottom w:val="0"/>
      <w:divBdr>
        <w:top w:val="none" w:sz="0" w:space="0" w:color="auto"/>
        <w:left w:val="none" w:sz="0" w:space="0" w:color="auto"/>
        <w:bottom w:val="none" w:sz="0" w:space="0" w:color="auto"/>
        <w:right w:val="none" w:sz="0" w:space="0" w:color="auto"/>
      </w:divBdr>
    </w:div>
    <w:div w:id="1422723052">
      <w:bodyDiv w:val="1"/>
      <w:marLeft w:val="0"/>
      <w:marRight w:val="0"/>
      <w:marTop w:val="0"/>
      <w:marBottom w:val="0"/>
      <w:divBdr>
        <w:top w:val="none" w:sz="0" w:space="0" w:color="auto"/>
        <w:left w:val="none" w:sz="0" w:space="0" w:color="auto"/>
        <w:bottom w:val="none" w:sz="0" w:space="0" w:color="auto"/>
        <w:right w:val="none" w:sz="0" w:space="0" w:color="auto"/>
      </w:divBdr>
    </w:div>
    <w:div w:id="1449934172">
      <w:bodyDiv w:val="1"/>
      <w:marLeft w:val="0"/>
      <w:marRight w:val="0"/>
      <w:marTop w:val="0"/>
      <w:marBottom w:val="0"/>
      <w:divBdr>
        <w:top w:val="none" w:sz="0" w:space="0" w:color="auto"/>
        <w:left w:val="none" w:sz="0" w:space="0" w:color="auto"/>
        <w:bottom w:val="none" w:sz="0" w:space="0" w:color="auto"/>
        <w:right w:val="none" w:sz="0" w:space="0" w:color="auto"/>
      </w:divBdr>
    </w:div>
    <w:div w:id="1477063319">
      <w:bodyDiv w:val="1"/>
      <w:marLeft w:val="0"/>
      <w:marRight w:val="0"/>
      <w:marTop w:val="0"/>
      <w:marBottom w:val="0"/>
      <w:divBdr>
        <w:top w:val="none" w:sz="0" w:space="0" w:color="auto"/>
        <w:left w:val="none" w:sz="0" w:space="0" w:color="auto"/>
        <w:bottom w:val="none" w:sz="0" w:space="0" w:color="auto"/>
        <w:right w:val="none" w:sz="0" w:space="0" w:color="auto"/>
      </w:divBdr>
    </w:div>
    <w:div w:id="1528643841">
      <w:bodyDiv w:val="1"/>
      <w:marLeft w:val="0"/>
      <w:marRight w:val="0"/>
      <w:marTop w:val="0"/>
      <w:marBottom w:val="0"/>
      <w:divBdr>
        <w:top w:val="none" w:sz="0" w:space="0" w:color="auto"/>
        <w:left w:val="none" w:sz="0" w:space="0" w:color="auto"/>
        <w:bottom w:val="none" w:sz="0" w:space="0" w:color="auto"/>
        <w:right w:val="none" w:sz="0" w:space="0" w:color="auto"/>
      </w:divBdr>
    </w:div>
    <w:div w:id="1607149575">
      <w:bodyDiv w:val="1"/>
      <w:marLeft w:val="0"/>
      <w:marRight w:val="0"/>
      <w:marTop w:val="0"/>
      <w:marBottom w:val="0"/>
      <w:divBdr>
        <w:top w:val="none" w:sz="0" w:space="0" w:color="auto"/>
        <w:left w:val="none" w:sz="0" w:space="0" w:color="auto"/>
        <w:bottom w:val="none" w:sz="0" w:space="0" w:color="auto"/>
        <w:right w:val="none" w:sz="0" w:space="0" w:color="auto"/>
      </w:divBdr>
    </w:div>
    <w:div w:id="1665695430">
      <w:bodyDiv w:val="1"/>
      <w:marLeft w:val="0"/>
      <w:marRight w:val="0"/>
      <w:marTop w:val="0"/>
      <w:marBottom w:val="0"/>
      <w:divBdr>
        <w:top w:val="none" w:sz="0" w:space="0" w:color="auto"/>
        <w:left w:val="none" w:sz="0" w:space="0" w:color="auto"/>
        <w:bottom w:val="none" w:sz="0" w:space="0" w:color="auto"/>
        <w:right w:val="none" w:sz="0" w:space="0" w:color="auto"/>
      </w:divBdr>
    </w:div>
    <w:div w:id="1692563970">
      <w:bodyDiv w:val="1"/>
      <w:marLeft w:val="0"/>
      <w:marRight w:val="0"/>
      <w:marTop w:val="0"/>
      <w:marBottom w:val="0"/>
      <w:divBdr>
        <w:top w:val="none" w:sz="0" w:space="0" w:color="auto"/>
        <w:left w:val="none" w:sz="0" w:space="0" w:color="auto"/>
        <w:bottom w:val="none" w:sz="0" w:space="0" w:color="auto"/>
        <w:right w:val="none" w:sz="0" w:space="0" w:color="auto"/>
      </w:divBdr>
    </w:div>
    <w:div w:id="1778402841">
      <w:bodyDiv w:val="1"/>
      <w:marLeft w:val="0"/>
      <w:marRight w:val="0"/>
      <w:marTop w:val="0"/>
      <w:marBottom w:val="0"/>
      <w:divBdr>
        <w:top w:val="none" w:sz="0" w:space="0" w:color="auto"/>
        <w:left w:val="none" w:sz="0" w:space="0" w:color="auto"/>
        <w:bottom w:val="none" w:sz="0" w:space="0" w:color="auto"/>
        <w:right w:val="none" w:sz="0" w:space="0" w:color="auto"/>
      </w:divBdr>
    </w:div>
    <w:div w:id="1789936339">
      <w:bodyDiv w:val="1"/>
      <w:marLeft w:val="0"/>
      <w:marRight w:val="0"/>
      <w:marTop w:val="0"/>
      <w:marBottom w:val="0"/>
      <w:divBdr>
        <w:top w:val="none" w:sz="0" w:space="0" w:color="auto"/>
        <w:left w:val="none" w:sz="0" w:space="0" w:color="auto"/>
        <w:bottom w:val="none" w:sz="0" w:space="0" w:color="auto"/>
        <w:right w:val="none" w:sz="0" w:space="0" w:color="auto"/>
      </w:divBdr>
    </w:div>
    <w:div w:id="1809856520">
      <w:bodyDiv w:val="1"/>
      <w:marLeft w:val="0"/>
      <w:marRight w:val="0"/>
      <w:marTop w:val="0"/>
      <w:marBottom w:val="0"/>
      <w:divBdr>
        <w:top w:val="none" w:sz="0" w:space="0" w:color="auto"/>
        <w:left w:val="none" w:sz="0" w:space="0" w:color="auto"/>
        <w:bottom w:val="none" w:sz="0" w:space="0" w:color="auto"/>
        <w:right w:val="none" w:sz="0" w:space="0" w:color="auto"/>
      </w:divBdr>
    </w:div>
    <w:div w:id="1843546349">
      <w:bodyDiv w:val="1"/>
      <w:marLeft w:val="0"/>
      <w:marRight w:val="0"/>
      <w:marTop w:val="0"/>
      <w:marBottom w:val="0"/>
      <w:divBdr>
        <w:top w:val="none" w:sz="0" w:space="0" w:color="auto"/>
        <w:left w:val="none" w:sz="0" w:space="0" w:color="auto"/>
        <w:bottom w:val="none" w:sz="0" w:space="0" w:color="auto"/>
        <w:right w:val="none" w:sz="0" w:space="0" w:color="auto"/>
      </w:divBdr>
    </w:div>
    <w:div w:id="1899853440">
      <w:bodyDiv w:val="1"/>
      <w:marLeft w:val="0"/>
      <w:marRight w:val="0"/>
      <w:marTop w:val="0"/>
      <w:marBottom w:val="0"/>
      <w:divBdr>
        <w:top w:val="none" w:sz="0" w:space="0" w:color="auto"/>
        <w:left w:val="none" w:sz="0" w:space="0" w:color="auto"/>
        <w:bottom w:val="none" w:sz="0" w:space="0" w:color="auto"/>
        <w:right w:val="none" w:sz="0" w:space="0" w:color="auto"/>
      </w:divBdr>
    </w:div>
    <w:div w:id="1904676626">
      <w:bodyDiv w:val="1"/>
      <w:marLeft w:val="0"/>
      <w:marRight w:val="0"/>
      <w:marTop w:val="0"/>
      <w:marBottom w:val="0"/>
      <w:divBdr>
        <w:top w:val="none" w:sz="0" w:space="0" w:color="auto"/>
        <w:left w:val="none" w:sz="0" w:space="0" w:color="auto"/>
        <w:bottom w:val="none" w:sz="0" w:space="0" w:color="auto"/>
        <w:right w:val="none" w:sz="0" w:space="0" w:color="auto"/>
      </w:divBdr>
    </w:div>
    <w:div w:id="1946964878">
      <w:bodyDiv w:val="1"/>
      <w:marLeft w:val="0"/>
      <w:marRight w:val="0"/>
      <w:marTop w:val="0"/>
      <w:marBottom w:val="0"/>
      <w:divBdr>
        <w:top w:val="none" w:sz="0" w:space="0" w:color="auto"/>
        <w:left w:val="none" w:sz="0" w:space="0" w:color="auto"/>
        <w:bottom w:val="none" w:sz="0" w:space="0" w:color="auto"/>
        <w:right w:val="none" w:sz="0" w:space="0" w:color="auto"/>
      </w:divBdr>
    </w:div>
    <w:div w:id="2048293077">
      <w:bodyDiv w:val="1"/>
      <w:marLeft w:val="0"/>
      <w:marRight w:val="0"/>
      <w:marTop w:val="0"/>
      <w:marBottom w:val="0"/>
      <w:divBdr>
        <w:top w:val="none" w:sz="0" w:space="0" w:color="auto"/>
        <w:left w:val="none" w:sz="0" w:space="0" w:color="auto"/>
        <w:bottom w:val="none" w:sz="0" w:space="0" w:color="auto"/>
        <w:right w:val="none" w:sz="0" w:space="0" w:color="auto"/>
      </w:divBdr>
    </w:div>
    <w:div w:id="214454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C5FCE-00F5-46FA-BB34-C0A28134F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1025</Words>
  <Characters>6051</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č</vt:lpstr>
    </vt:vector>
  </TitlesOfParts>
  <Company>MěÚ Prostějov</Company>
  <LinksUpToDate>false</LinksUpToDate>
  <CharactersWithSpaces>7062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creator>Hofman Vladimir</dc:creator>
  <cp:lastModifiedBy>Kratochvílová Milana</cp:lastModifiedBy>
  <cp:revision>3</cp:revision>
  <cp:lastPrinted>2022-05-24T07:31:00Z</cp:lastPrinted>
  <dcterms:created xsi:type="dcterms:W3CDTF">2023-05-19T05:46:00Z</dcterms:created>
  <dcterms:modified xsi:type="dcterms:W3CDTF">2023-06-07T07:35:00Z</dcterms:modified>
</cp:coreProperties>
</file>