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09" w:rsidRPr="00361E04" w:rsidRDefault="002D0C09" w:rsidP="002D0C09">
      <w:pPr>
        <w:tabs>
          <w:tab w:val="left" w:pos="1620"/>
        </w:tabs>
        <w:ind w:left="1620" w:hanging="1620"/>
        <w:rPr>
          <w:rFonts w:cs="Arial"/>
          <w:bCs/>
          <w:sz w:val="22"/>
          <w:szCs w:val="22"/>
        </w:rPr>
      </w:pPr>
      <w:r w:rsidRPr="00361E04">
        <w:rPr>
          <w:rFonts w:cs="Arial"/>
          <w:bCs/>
          <w:sz w:val="22"/>
          <w:szCs w:val="22"/>
        </w:rPr>
        <w:tab/>
      </w:r>
      <w:r w:rsidRPr="00361E04">
        <w:rPr>
          <w:rFonts w:cs="Arial"/>
          <w:bCs/>
          <w:sz w:val="22"/>
          <w:szCs w:val="22"/>
        </w:rPr>
        <w:tab/>
      </w:r>
      <w:r w:rsidRPr="00361E04">
        <w:rPr>
          <w:rFonts w:cs="Arial"/>
          <w:bCs/>
          <w:sz w:val="22"/>
          <w:szCs w:val="22"/>
        </w:rPr>
        <w:tab/>
      </w:r>
      <w:r w:rsidRPr="00361E04">
        <w:rPr>
          <w:rFonts w:cs="Arial"/>
          <w:bCs/>
          <w:sz w:val="22"/>
          <w:szCs w:val="22"/>
        </w:rPr>
        <w:tab/>
      </w:r>
      <w:r w:rsidRPr="00361E04">
        <w:rPr>
          <w:rFonts w:cs="Arial"/>
          <w:bCs/>
          <w:sz w:val="22"/>
          <w:szCs w:val="22"/>
        </w:rPr>
        <w:tab/>
      </w:r>
      <w:r w:rsidRPr="00361E04">
        <w:rPr>
          <w:rFonts w:cs="Arial"/>
          <w:bCs/>
          <w:sz w:val="22"/>
          <w:szCs w:val="22"/>
        </w:rPr>
        <w:tab/>
        <w:t xml:space="preserve">Předkládá: </w:t>
      </w:r>
      <w:r w:rsidRPr="00361E04">
        <w:rPr>
          <w:rFonts w:cs="Arial"/>
          <w:bCs/>
          <w:sz w:val="22"/>
          <w:szCs w:val="22"/>
        </w:rPr>
        <w:tab/>
        <w:t>Mgr. František Jura</w:t>
      </w:r>
    </w:p>
    <w:p w:rsidR="002D0C09" w:rsidRPr="00361E04" w:rsidRDefault="002D0C09" w:rsidP="002D0C09">
      <w:pPr>
        <w:tabs>
          <w:tab w:val="left" w:pos="1620"/>
        </w:tabs>
        <w:ind w:left="1620" w:hanging="1620"/>
        <w:rPr>
          <w:rFonts w:cs="Arial"/>
          <w:bCs/>
          <w:sz w:val="22"/>
          <w:szCs w:val="22"/>
        </w:rPr>
      </w:pPr>
      <w:r w:rsidRPr="00361E04">
        <w:rPr>
          <w:rFonts w:cs="Arial"/>
          <w:bCs/>
          <w:sz w:val="22"/>
          <w:szCs w:val="22"/>
        </w:rPr>
        <w:tab/>
      </w:r>
      <w:r w:rsidRPr="00361E04">
        <w:rPr>
          <w:rFonts w:cs="Arial"/>
          <w:bCs/>
          <w:sz w:val="22"/>
          <w:szCs w:val="22"/>
        </w:rPr>
        <w:tab/>
      </w:r>
      <w:r w:rsidRPr="00361E04">
        <w:rPr>
          <w:rFonts w:cs="Arial"/>
          <w:bCs/>
          <w:sz w:val="22"/>
          <w:szCs w:val="22"/>
        </w:rPr>
        <w:tab/>
      </w:r>
      <w:r w:rsidRPr="00361E04">
        <w:rPr>
          <w:rFonts w:cs="Arial"/>
          <w:bCs/>
          <w:sz w:val="22"/>
          <w:szCs w:val="22"/>
        </w:rPr>
        <w:tab/>
      </w:r>
      <w:r w:rsidRPr="00361E04">
        <w:rPr>
          <w:rFonts w:cs="Arial"/>
          <w:bCs/>
          <w:sz w:val="22"/>
          <w:szCs w:val="22"/>
        </w:rPr>
        <w:tab/>
      </w:r>
      <w:r w:rsidRPr="00361E04">
        <w:rPr>
          <w:rFonts w:cs="Arial"/>
          <w:bCs/>
          <w:sz w:val="22"/>
          <w:szCs w:val="22"/>
        </w:rPr>
        <w:tab/>
      </w:r>
      <w:r w:rsidRPr="00361E04">
        <w:rPr>
          <w:rFonts w:cs="Arial"/>
          <w:bCs/>
          <w:sz w:val="22"/>
          <w:szCs w:val="22"/>
        </w:rPr>
        <w:tab/>
      </w:r>
      <w:r w:rsidRPr="00361E04">
        <w:rPr>
          <w:rFonts w:cs="Arial"/>
          <w:bCs/>
          <w:sz w:val="22"/>
          <w:szCs w:val="22"/>
        </w:rPr>
        <w:tab/>
        <w:t>primátor</w:t>
      </w:r>
    </w:p>
    <w:p w:rsidR="002D0C09" w:rsidRPr="00361E04" w:rsidRDefault="002D0C09" w:rsidP="002D0C09">
      <w:pPr>
        <w:pStyle w:val="Odstavecseseznamem"/>
        <w:tabs>
          <w:tab w:val="left" w:pos="1620"/>
        </w:tabs>
        <w:ind w:left="6746"/>
        <w:rPr>
          <w:rFonts w:cs="Arial"/>
          <w:bCs/>
          <w:sz w:val="22"/>
          <w:szCs w:val="22"/>
        </w:rPr>
      </w:pPr>
    </w:p>
    <w:p w:rsidR="002D0C09" w:rsidRPr="00361E04" w:rsidRDefault="002D0C09" w:rsidP="002D0C09">
      <w:pPr>
        <w:tabs>
          <w:tab w:val="left" w:pos="1620"/>
        </w:tabs>
        <w:ind w:left="1620" w:hanging="1620"/>
        <w:rPr>
          <w:rFonts w:cs="Arial"/>
          <w:bCs/>
          <w:sz w:val="22"/>
          <w:szCs w:val="22"/>
        </w:rPr>
      </w:pPr>
      <w:r w:rsidRPr="00361E04">
        <w:rPr>
          <w:rFonts w:cs="Arial"/>
          <w:bCs/>
          <w:sz w:val="22"/>
          <w:szCs w:val="22"/>
        </w:rPr>
        <w:tab/>
      </w:r>
      <w:r w:rsidRPr="00361E04">
        <w:rPr>
          <w:rFonts w:cs="Arial"/>
          <w:bCs/>
          <w:sz w:val="22"/>
          <w:szCs w:val="22"/>
        </w:rPr>
        <w:tab/>
      </w:r>
      <w:r w:rsidRPr="00361E04">
        <w:rPr>
          <w:rFonts w:cs="Arial"/>
          <w:bCs/>
          <w:sz w:val="22"/>
          <w:szCs w:val="22"/>
        </w:rPr>
        <w:tab/>
      </w:r>
      <w:r w:rsidRPr="00361E04">
        <w:rPr>
          <w:rFonts w:cs="Arial"/>
          <w:bCs/>
          <w:sz w:val="22"/>
          <w:szCs w:val="22"/>
        </w:rPr>
        <w:tab/>
      </w:r>
      <w:r w:rsidRPr="00361E04">
        <w:rPr>
          <w:rFonts w:cs="Arial"/>
          <w:bCs/>
          <w:sz w:val="22"/>
          <w:szCs w:val="22"/>
        </w:rPr>
        <w:tab/>
      </w:r>
      <w:r w:rsidRPr="00361E04">
        <w:rPr>
          <w:rFonts w:cs="Arial"/>
          <w:bCs/>
          <w:sz w:val="22"/>
          <w:szCs w:val="22"/>
        </w:rPr>
        <w:tab/>
        <w:t xml:space="preserve">Zpracoval: </w:t>
      </w:r>
      <w:r w:rsidRPr="00361E04">
        <w:rPr>
          <w:rFonts w:cs="Arial"/>
          <w:bCs/>
          <w:sz w:val="22"/>
          <w:szCs w:val="22"/>
        </w:rPr>
        <w:tab/>
        <w:t xml:space="preserve">Ing. Petr Šilhánek </w:t>
      </w:r>
    </w:p>
    <w:p w:rsidR="002D0C09" w:rsidRPr="00361E04" w:rsidRDefault="002D0C09" w:rsidP="002D0C09">
      <w:pPr>
        <w:tabs>
          <w:tab w:val="left" w:pos="1620"/>
        </w:tabs>
        <w:ind w:left="6372" w:hanging="1620"/>
        <w:rPr>
          <w:rFonts w:cs="Arial"/>
          <w:bCs/>
          <w:sz w:val="22"/>
          <w:szCs w:val="22"/>
        </w:rPr>
      </w:pPr>
      <w:r w:rsidRPr="00361E04">
        <w:rPr>
          <w:rFonts w:cs="Arial"/>
          <w:bCs/>
          <w:sz w:val="22"/>
          <w:szCs w:val="22"/>
        </w:rPr>
        <w:tab/>
        <w:t>Interní auditor, pověřenec pro ochranu osobních údajů</w:t>
      </w:r>
    </w:p>
    <w:p w:rsidR="002D0C09" w:rsidRDefault="002D0C09" w:rsidP="002D0C09">
      <w:pPr>
        <w:tabs>
          <w:tab w:val="left" w:pos="1620"/>
        </w:tabs>
        <w:ind w:left="6372" w:hanging="1620"/>
        <w:rPr>
          <w:rFonts w:cs="Arial"/>
          <w:bCs/>
          <w:sz w:val="20"/>
          <w:szCs w:val="20"/>
        </w:rPr>
      </w:pPr>
    </w:p>
    <w:p w:rsidR="002D0C09" w:rsidRDefault="002D0C09" w:rsidP="002D0C09">
      <w:pPr>
        <w:tabs>
          <w:tab w:val="left" w:pos="1620"/>
        </w:tabs>
        <w:ind w:left="6372" w:hanging="1620"/>
        <w:rPr>
          <w:rFonts w:cs="Arial"/>
          <w:sz w:val="20"/>
          <w:szCs w:val="20"/>
        </w:rPr>
      </w:pPr>
      <w:r>
        <w:rPr>
          <w:rFonts w:cs="Arial"/>
          <w:bCs/>
          <w:sz w:val="20"/>
          <w:szCs w:val="20"/>
        </w:rPr>
        <w:t xml:space="preserve">            </w:t>
      </w:r>
      <w:r w:rsidRPr="00354CAE">
        <w:rPr>
          <w:rFonts w:cs="Arial"/>
          <w:sz w:val="20"/>
          <w:szCs w:val="20"/>
        </w:rPr>
        <w:tab/>
      </w:r>
      <w:r w:rsidRPr="00354CAE">
        <w:rPr>
          <w:rFonts w:cs="Arial"/>
          <w:sz w:val="20"/>
          <w:szCs w:val="20"/>
        </w:rPr>
        <w:tab/>
      </w:r>
      <w:r w:rsidRPr="00354CAE">
        <w:rPr>
          <w:rFonts w:cs="Arial"/>
          <w:sz w:val="20"/>
          <w:szCs w:val="20"/>
        </w:rPr>
        <w:tab/>
      </w:r>
      <w:r w:rsidRPr="00354CAE">
        <w:rPr>
          <w:rFonts w:cs="Arial"/>
          <w:sz w:val="20"/>
          <w:szCs w:val="20"/>
        </w:rPr>
        <w:tab/>
      </w:r>
      <w:r w:rsidRPr="00354CAE">
        <w:rPr>
          <w:rFonts w:cs="Arial"/>
          <w:sz w:val="20"/>
          <w:szCs w:val="20"/>
        </w:rPr>
        <w:tab/>
      </w:r>
    </w:p>
    <w:p w:rsidR="00DD19B3" w:rsidRDefault="00DD19B3" w:rsidP="00DD19B3">
      <w:pPr>
        <w:pBdr>
          <w:bottom w:val="single" w:sz="8" w:space="1" w:color="auto"/>
        </w:pBdr>
        <w:jc w:val="center"/>
        <w:rPr>
          <w:rFonts w:cs="Arial"/>
          <w:bCs/>
          <w:sz w:val="36"/>
          <w:szCs w:val="36"/>
        </w:rPr>
      </w:pPr>
      <w:r>
        <w:rPr>
          <w:rFonts w:cs="Arial"/>
          <w:bCs/>
          <w:sz w:val="36"/>
          <w:szCs w:val="36"/>
        </w:rPr>
        <w:t>Zasedání Zastupitelstva</w:t>
      </w:r>
      <w:r w:rsidRPr="002752A6">
        <w:rPr>
          <w:rFonts w:cs="Arial"/>
          <w:bCs/>
          <w:sz w:val="36"/>
          <w:szCs w:val="36"/>
        </w:rPr>
        <w:t xml:space="preserve"> města Prostějova</w:t>
      </w:r>
      <w:r>
        <w:rPr>
          <w:rFonts w:cs="Arial"/>
          <w:bCs/>
          <w:sz w:val="36"/>
          <w:szCs w:val="36"/>
        </w:rPr>
        <w:t xml:space="preserve"> </w:t>
      </w:r>
    </w:p>
    <w:p w:rsidR="002D0C09" w:rsidRPr="00354CAE" w:rsidRDefault="002D0C09" w:rsidP="002D0C09">
      <w:pPr>
        <w:pBdr>
          <w:bottom w:val="single" w:sz="8" w:space="1" w:color="auto"/>
        </w:pBdr>
        <w:jc w:val="center"/>
        <w:rPr>
          <w:rFonts w:cs="Arial"/>
          <w:bCs/>
          <w:sz w:val="36"/>
          <w:szCs w:val="36"/>
        </w:rPr>
      </w:pPr>
      <w:r w:rsidRPr="00354CAE">
        <w:rPr>
          <w:rFonts w:cs="Arial"/>
          <w:bCs/>
          <w:sz w:val="36"/>
          <w:szCs w:val="36"/>
        </w:rPr>
        <w:t>konan</w:t>
      </w:r>
      <w:r w:rsidR="00B20578">
        <w:rPr>
          <w:rFonts w:cs="Arial"/>
          <w:bCs/>
          <w:sz w:val="36"/>
          <w:szCs w:val="36"/>
        </w:rPr>
        <w:t>é</w:t>
      </w:r>
      <w:r w:rsidRPr="00354CAE">
        <w:rPr>
          <w:rFonts w:cs="Arial"/>
          <w:bCs/>
          <w:sz w:val="36"/>
          <w:szCs w:val="36"/>
        </w:rPr>
        <w:t xml:space="preserve"> dne </w:t>
      </w:r>
      <w:r w:rsidR="00DD19B3">
        <w:rPr>
          <w:rFonts w:cs="Arial"/>
          <w:bCs/>
          <w:sz w:val="36"/>
          <w:szCs w:val="36"/>
        </w:rPr>
        <w:t>21</w:t>
      </w:r>
      <w:r w:rsidRPr="00354CAE">
        <w:rPr>
          <w:rFonts w:cs="Arial"/>
          <w:bCs/>
          <w:sz w:val="36"/>
          <w:szCs w:val="36"/>
        </w:rPr>
        <w:t xml:space="preserve">. </w:t>
      </w:r>
      <w:r w:rsidR="00DD19B3">
        <w:rPr>
          <w:rFonts w:cs="Arial"/>
          <w:bCs/>
          <w:sz w:val="36"/>
          <w:szCs w:val="36"/>
        </w:rPr>
        <w:t>02</w:t>
      </w:r>
      <w:r w:rsidRPr="00354CAE">
        <w:rPr>
          <w:rFonts w:cs="Arial"/>
          <w:bCs/>
          <w:sz w:val="36"/>
          <w:szCs w:val="36"/>
        </w:rPr>
        <w:t xml:space="preserve">. </w:t>
      </w:r>
      <w:r>
        <w:rPr>
          <w:rFonts w:cs="Arial"/>
          <w:bCs/>
          <w:sz w:val="36"/>
          <w:szCs w:val="36"/>
        </w:rPr>
        <w:t>2023</w:t>
      </w:r>
    </w:p>
    <w:p w:rsidR="002D0C09" w:rsidRPr="00354CAE" w:rsidRDefault="002D0C09" w:rsidP="002D0C09">
      <w:pPr>
        <w:tabs>
          <w:tab w:val="left" w:pos="1620"/>
        </w:tabs>
        <w:ind w:left="1620" w:hanging="1620"/>
        <w:jc w:val="both"/>
        <w:rPr>
          <w:rFonts w:cs="Arial"/>
          <w:bCs/>
          <w:sz w:val="20"/>
          <w:szCs w:val="20"/>
        </w:rPr>
      </w:pPr>
    </w:p>
    <w:p w:rsidR="002D0C09" w:rsidRPr="002D0C09" w:rsidRDefault="002D0C09" w:rsidP="002D0C09">
      <w:pPr>
        <w:rPr>
          <w:rFonts w:cs="Arial"/>
          <w:b/>
        </w:rPr>
      </w:pPr>
      <w:r w:rsidRPr="002D0C09">
        <w:rPr>
          <w:rFonts w:cs="Arial"/>
          <w:b/>
        </w:rPr>
        <w:t>Určení členů volených orgánů statutárního města ke zpracování osobních údajů</w:t>
      </w:r>
      <w:r w:rsidRPr="002D0C09">
        <w:rPr>
          <w:rFonts w:cs="Arial"/>
          <w:b/>
          <w:bCs/>
        </w:rPr>
        <w:t xml:space="preserve">  </w:t>
      </w:r>
    </w:p>
    <w:p w:rsidR="002D0C09" w:rsidRPr="00A805E2" w:rsidRDefault="002D0C09" w:rsidP="002D0C09">
      <w:pPr>
        <w:pStyle w:val="Odstavecseseznamem"/>
        <w:pBdr>
          <w:bottom w:val="single" w:sz="12" w:space="1" w:color="auto"/>
        </w:pBdr>
        <w:tabs>
          <w:tab w:val="left" w:pos="0"/>
        </w:tabs>
        <w:ind w:left="0" w:firstLine="410"/>
        <w:jc w:val="both"/>
        <w:rPr>
          <w:rFonts w:cs="Arial"/>
          <w:b/>
          <w:sz w:val="20"/>
          <w:szCs w:val="20"/>
          <w:u w:val="thick"/>
        </w:rPr>
      </w:pPr>
    </w:p>
    <w:p w:rsidR="002D0C09" w:rsidRDefault="002D0C09" w:rsidP="002D0C09">
      <w:pPr>
        <w:pStyle w:val="Zkladntext"/>
        <w:rPr>
          <w:rFonts w:ascii="Arial" w:hAnsi="Arial" w:cs="Arial"/>
          <w:szCs w:val="20"/>
        </w:rPr>
      </w:pPr>
    </w:p>
    <w:p w:rsidR="00DD19B3" w:rsidRDefault="00DD19B3" w:rsidP="00FF0E75">
      <w:pPr>
        <w:jc w:val="both"/>
        <w:rPr>
          <w:rFonts w:cs="Arial"/>
          <w:sz w:val="20"/>
          <w:szCs w:val="20"/>
        </w:rPr>
      </w:pPr>
    </w:p>
    <w:p w:rsidR="00FF0E75" w:rsidRDefault="00FF0E75" w:rsidP="00FF0E75">
      <w:pPr>
        <w:jc w:val="both"/>
        <w:rPr>
          <w:rFonts w:cs="Arial"/>
          <w:sz w:val="20"/>
          <w:szCs w:val="20"/>
        </w:rPr>
      </w:pPr>
      <w:r w:rsidRPr="001878CF">
        <w:rPr>
          <w:rFonts w:cs="Arial"/>
          <w:sz w:val="20"/>
          <w:szCs w:val="20"/>
        </w:rPr>
        <w:t>Návrh usnesení:</w:t>
      </w:r>
    </w:p>
    <w:p w:rsidR="00DD19B3" w:rsidRPr="001878CF" w:rsidRDefault="00DD19B3" w:rsidP="00FF0E75">
      <w:pPr>
        <w:jc w:val="both"/>
        <w:rPr>
          <w:rFonts w:cs="Arial"/>
          <w:sz w:val="20"/>
          <w:szCs w:val="20"/>
        </w:rPr>
      </w:pPr>
    </w:p>
    <w:p w:rsidR="00DD19B3" w:rsidRDefault="00DD19B3" w:rsidP="005D21C3">
      <w:pPr>
        <w:jc w:val="both"/>
        <w:rPr>
          <w:rFonts w:cs="Arial"/>
          <w:b/>
        </w:rPr>
      </w:pPr>
    </w:p>
    <w:p w:rsidR="00FF0E75" w:rsidRPr="002D0C09" w:rsidRDefault="00DD19B3" w:rsidP="005D21C3">
      <w:pPr>
        <w:jc w:val="both"/>
        <w:rPr>
          <w:rFonts w:cs="Arial"/>
          <w:b/>
        </w:rPr>
      </w:pPr>
      <w:r>
        <w:rPr>
          <w:rFonts w:cs="Arial"/>
          <w:b/>
        </w:rPr>
        <w:t>Zastupitelstvo</w:t>
      </w:r>
      <w:r w:rsidR="00FF0E75" w:rsidRPr="002D0C09">
        <w:rPr>
          <w:rFonts w:cs="Arial"/>
          <w:b/>
        </w:rPr>
        <w:t xml:space="preserve"> města Prostějova</w:t>
      </w:r>
    </w:p>
    <w:p w:rsidR="00FF0E75" w:rsidRPr="002D0C09" w:rsidRDefault="00FF0E75" w:rsidP="005D21C3">
      <w:pPr>
        <w:rPr>
          <w:rFonts w:cs="Arial"/>
          <w:b/>
          <w:sz w:val="20"/>
          <w:u w:val="single"/>
        </w:rPr>
      </w:pPr>
    </w:p>
    <w:p w:rsidR="00DD19B3" w:rsidRPr="00DD19B3" w:rsidRDefault="00DD19B3" w:rsidP="00DD19B3">
      <w:pPr>
        <w:pStyle w:val="Odstavecseseznamem"/>
        <w:numPr>
          <w:ilvl w:val="0"/>
          <w:numId w:val="5"/>
        </w:numPr>
        <w:ind w:left="714" w:hanging="357"/>
        <w:rPr>
          <w:rFonts w:cs="Arial"/>
        </w:rPr>
      </w:pPr>
      <w:r w:rsidRPr="00DD19B3">
        <w:rPr>
          <w:rFonts w:cs="Arial"/>
        </w:rPr>
        <w:t>s t a n o v u j e,</w:t>
      </w:r>
    </w:p>
    <w:p w:rsidR="00DD19B3" w:rsidRPr="002D0C09" w:rsidRDefault="00DD19B3" w:rsidP="00DD19B3">
      <w:pPr>
        <w:pStyle w:val="Odstavecseseznamem"/>
        <w:ind w:left="714"/>
        <w:jc w:val="both"/>
        <w:rPr>
          <w:rFonts w:cs="Arial"/>
        </w:rPr>
      </w:pPr>
      <w:r w:rsidRPr="002D0C09">
        <w:rPr>
          <w:rFonts w:cs="Arial"/>
        </w:rPr>
        <w:t>že členové Zastupitelstva města Prostějova, členové výborů Zastupitelstva města Prostějova a členové pracovních orgánů, které ustanovilo a nově ustanoví Zastupitelstvo města Prostějova, kteří v rámci plnění stanovených oprávnění a povinností člena daného orgánu přicházejí do styku s osobními údaji, jejichž správcem či zpracovatelem je město:</w:t>
      </w:r>
    </w:p>
    <w:p w:rsidR="00DD19B3" w:rsidRPr="002D0C09" w:rsidRDefault="00DD19B3" w:rsidP="00DD19B3">
      <w:pPr>
        <w:pStyle w:val="Odstavecseseznamem"/>
        <w:ind w:left="714"/>
        <w:jc w:val="both"/>
        <w:rPr>
          <w:rFonts w:cs="Arial"/>
        </w:rPr>
      </w:pPr>
      <w:r w:rsidRPr="002D0C09">
        <w:rPr>
          <w:rFonts w:cs="Arial"/>
        </w:rPr>
        <w:t>a) jsou oprávněni tyto osobní údaje zpracovávat pro výkon své funkce, v nezbytném rozsahu a po nezbytnou dobu, nejdéle po dobu výkonu dané funkce člena orgánu města,</w:t>
      </w:r>
    </w:p>
    <w:p w:rsidR="00DD19B3" w:rsidRPr="002D0C09" w:rsidRDefault="00DD19B3" w:rsidP="00DD19B3">
      <w:pPr>
        <w:pStyle w:val="Odstavecseseznamem"/>
        <w:ind w:left="714"/>
        <w:jc w:val="both"/>
        <w:rPr>
          <w:rFonts w:cs="Arial"/>
        </w:rPr>
      </w:pPr>
      <w:r w:rsidRPr="002D0C09">
        <w:rPr>
          <w:rFonts w:cs="Arial"/>
        </w:rPr>
        <w:br/>
        <w:t>b) nejsou oprávněni tyto osobní údaje, pokud již nebyly zákonným způsobem zveřejněny, zpřístupňovat jiným osobám nebo zveřejňovat, s výjimkou případného vystoupení na jednání příslušného orgánu města, je-li při tom zveřejnění daného osobního údaje nezbytné,</w:t>
      </w:r>
    </w:p>
    <w:p w:rsidR="00237747" w:rsidRDefault="00237747" w:rsidP="00935548">
      <w:pPr>
        <w:spacing w:after="120"/>
        <w:jc w:val="both"/>
        <w:rPr>
          <w:rFonts w:cs="Arial"/>
          <w:spacing w:val="-2"/>
          <w:sz w:val="22"/>
          <w:szCs w:val="22"/>
          <w:u w:val="single"/>
        </w:rPr>
      </w:pPr>
    </w:p>
    <w:p w:rsidR="00DD19B3" w:rsidRPr="002D0C09" w:rsidRDefault="00DD19B3" w:rsidP="00DD19B3">
      <w:pPr>
        <w:pStyle w:val="Odstavecseseznamem"/>
        <w:ind w:left="714"/>
        <w:jc w:val="both"/>
        <w:rPr>
          <w:rFonts w:cs="Arial"/>
        </w:rPr>
      </w:pPr>
      <w:r w:rsidRPr="002D0C09">
        <w:rPr>
          <w:rFonts w:cs="Arial"/>
        </w:rPr>
        <w:t>c) musí zachovávat mlčenlivost o těchto osobních údajích, pokud již nebyly zákonným způsobem zveřejněny, a o konkrétních bezpečnostních opatřeních, jejichž zveřejnění by ohrozilo zabezpečení daných osobních údajů; povinnost mlčenlivosti trvá i po skončení výkonu dané funkce,</w:t>
      </w:r>
    </w:p>
    <w:p w:rsidR="00DD19B3" w:rsidRPr="002D0C09" w:rsidRDefault="00DD19B3" w:rsidP="00DD19B3">
      <w:pPr>
        <w:pStyle w:val="Odstavecseseznamem"/>
        <w:rPr>
          <w:rFonts w:cs="Arial"/>
        </w:rPr>
      </w:pPr>
    </w:p>
    <w:p w:rsidR="00DD19B3" w:rsidRPr="002D0C09" w:rsidRDefault="00DD19B3" w:rsidP="00DD19B3">
      <w:pPr>
        <w:pStyle w:val="Odstavecseseznamem"/>
        <w:numPr>
          <w:ilvl w:val="0"/>
          <w:numId w:val="5"/>
        </w:numPr>
        <w:rPr>
          <w:rFonts w:cs="Arial"/>
        </w:rPr>
      </w:pPr>
      <w:r w:rsidRPr="002D0C09">
        <w:rPr>
          <w:rFonts w:cs="Arial"/>
        </w:rPr>
        <w:t>u k l á d á,</w:t>
      </w:r>
    </w:p>
    <w:p w:rsidR="00DD19B3" w:rsidRPr="002D0C09" w:rsidRDefault="00DD19B3" w:rsidP="00DD19B3">
      <w:pPr>
        <w:pStyle w:val="Odstavecseseznamem"/>
        <w:jc w:val="both"/>
        <w:rPr>
          <w:rFonts w:cs="Arial"/>
        </w:rPr>
      </w:pPr>
      <w:r w:rsidRPr="002D0C09">
        <w:rPr>
          <w:rFonts w:cs="Arial"/>
        </w:rPr>
        <w:t>primátorovi města seznámit členy výborů Zastupitelstva města Prostějova a členů pracovních orgánů, které ustanovilo a nově ustanoví Zastupitelstvo města Prostějova prostřednictvím jejich předsedů a zapisovatelů s bodem 1 tohoto usnesení.</w:t>
      </w:r>
    </w:p>
    <w:p w:rsidR="00DD19B3" w:rsidRDefault="00DD19B3" w:rsidP="00935548">
      <w:pPr>
        <w:spacing w:after="120"/>
        <w:jc w:val="both"/>
        <w:rPr>
          <w:rFonts w:cs="Arial"/>
          <w:spacing w:val="-2"/>
          <w:sz w:val="22"/>
          <w:szCs w:val="22"/>
          <w:u w:val="single"/>
        </w:rPr>
      </w:pPr>
    </w:p>
    <w:p w:rsidR="00DD19B3" w:rsidRDefault="00DD19B3" w:rsidP="00935548">
      <w:pPr>
        <w:spacing w:after="120"/>
        <w:jc w:val="both"/>
        <w:rPr>
          <w:rFonts w:cs="Arial"/>
          <w:spacing w:val="-2"/>
          <w:sz w:val="22"/>
          <w:szCs w:val="22"/>
          <w:u w:val="single"/>
        </w:rPr>
      </w:pPr>
    </w:p>
    <w:p w:rsidR="00DD19B3" w:rsidRDefault="00DD19B3" w:rsidP="00935548">
      <w:pPr>
        <w:spacing w:after="120"/>
        <w:jc w:val="both"/>
        <w:rPr>
          <w:rFonts w:cs="Arial"/>
          <w:spacing w:val="-2"/>
          <w:sz w:val="22"/>
          <w:szCs w:val="22"/>
          <w:u w:val="single"/>
        </w:rPr>
      </w:pPr>
    </w:p>
    <w:p w:rsidR="00DD19B3" w:rsidRDefault="00DD19B3" w:rsidP="00935548">
      <w:pPr>
        <w:spacing w:after="120"/>
        <w:jc w:val="both"/>
        <w:rPr>
          <w:rFonts w:cs="Arial"/>
          <w:spacing w:val="-2"/>
          <w:sz w:val="22"/>
          <w:szCs w:val="22"/>
          <w:u w:val="single"/>
        </w:rPr>
      </w:pPr>
    </w:p>
    <w:p w:rsidR="00DD19B3" w:rsidRDefault="00DD19B3" w:rsidP="00935548">
      <w:pPr>
        <w:spacing w:after="120"/>
        <w:jc w:val="both"/>
        <w:rPr>
          <w:rFonts w:cs="Arial"/>
          <w:spacing w:val="-2"/>
          <w:sz w:val="22"/>
          <w:szCs w:val="22"/>
          <w:u w:val="single"/>
        </w:rPr>
      </w:pPr>
    </w:p>
    <w:tbl>
      <w:tblPr>
        <w:tblStyle w:val="Mkatabulky"/>
        <w:tblW w:w="0" w:type="auto"/>
        <w:tblInd w:w="284" w:type="dxa"/>
        <w:tblLook w:val="04A0" w:firstRow="1" w:lastRow="0" w:firstColumn="1" w:lastColumn="0" w:noHBand="0" w:noVBand="1"/>
      </w:tblPr>
      <w:tblGrid>
        <w:gridCol w:w="1918"/>
        <w:gridCol w:w="2753"/>
        <w:gridCol w:w="1647"/>
        <w:gridCol w:w="2855"/>
      </w:tblGrid>
      <w:tr w:rsidR="009C57D6" w:rsidRPr="00354CAE" w:rsidTr="0071580F">
        <w:tc>
          <w:tcPr>
            <w:tcW w:w="9173" w:type="dxa"/>
            <w:gridSpan w:val="4"/>
          </w:tcPr>
          <w:p w:rsidR="009C57D6" w:rsidRPr="00FE3AB7" w:rsidRDefault="009C57D6" w:rsidP="0071580F">
            <w:pPr>
              <w:tabs>
                <w:tab w:val="left" w:pos="-284"/>
                <w:tab w:val="left" w:pos="360"/>
              </w:tabs>
              <w:jc w:val="center"/>
              <w:rPr>
                <w:rFonts w:cs="Arial"/>
                <w:bCs/>
                <w:sz w:val="20"/>
                <w:szCs w:val="20"/>
              </w:rPr>
            </w:pPr>
            <w:r w:rsidRPr="00FE3AB7">
              <w:rPr>
                <w:rFonts w:cs="Arial"/>
                <w:bCs/>
                <w:sz w:val="20"/>
                <w:szCs w:val="20"/>
              </w:rPr>
              <w:t>P o d p i s</w:t>
            </w:r>
            <w:r>
              <w:rPr>
                <w:rFonts w:cs="Arial"/>
                <w:bCs/>
                <w:sz w:val="20"/>
                <w:szCs w:val="20"/>
              </w:rPr>
              <w:t> </w:t>
            </w:r>
            <w:r w:rsidRPr="00FE3AB7">
              <w:rPr>
                <w:rFonts w:cs="Arial"/>
                <w:bCs/>
                <w:sz w:val="20"/>
                <w:szCs w:val="20"/>
              </w:rPr>
              <w:t>y</w:t>
            </w:r>
          </w:p>
        </w:tc>
      </w:tr>
      <w:tr w:rsidR="009C57D6" w:rsidRPr="00354CAE" w:rsidTr="0071580F">
        <w:tc>
          <w:tcPr>
            <w:tcW w:w="1918" w:type="dxa"/>
          </w:tcPr>
          <w:p w:rsidR="009C57D6" w:rsidRPr="00765C72" w:rsidRDefault="009C57D6" w:rsidP="0071580F">
            <w:pPr>
              <w:tabs>
                <w:tab w:val="left" w:pos="-284"/>
                <w:tab w:val="left" w:pos="360"/>
              </w:tabs>
              <w:rPr>
                <w:rFonts w:cs="Arial"/>
                <w:bCs/>
                <w:sz w:val="20"/>
                <w:szCs w:val="20"/>
              </w:rPr>
            </w:pPr>
          </w:p>
          <w:p w:rsidR="009C57D6" w:rsidRPr="00765C72" w:rsidRDefault="009C57D6" w:rsidP="0071580F">
            <w:pPr>
              <w:tabs>
                <w:tab w:val="left" w:pos="-284"/>
                <w:tab w:val="left" w:pos="360"/>
              </w:tabs>
              <w:rPr>
                <w:rFonts w:cs="Arial"/>
                <w:bCs/>
                <w:sz w:val="20"/>
                <w:szCs w:val="20"/>
              </w:rPr>
            </w:pPr>
            <w:r w:rsidRPr="00765C72">
              <w:rPr>
                <w:rFonts w:cs="Arial"/>
                <w:bCs/>
                <w:sz w:val="20"/>
                <w:szCs w:val="20"/>
              </w:rPr>
              <w:t>Předkladatel</w:t>
            </w:r>
          </w:p>
        </w:tc>
        <w:tc>
          <w:tcPr>
            <w:tcW w:w="2753" w:type="dxa"/>
          </w:tcPr>
          <w:p w:rsidR="009C57D6" w:rsidRPr="00237747" w:rsidRDefault="009C57D6" w:rsidP="0071580F">
            <w:pPr>
              <w:tabs>
                <w:tab w:val="left" w:pos="-284"/>
                <w:tab w:val="left" w:pos="360"/>
              </w:tabs>
              <w:rPr>
                <w:rFonts w:cs="Arial"/>
                <w:bCs/>
                <w:sz w:val="22"/>
                <w:szCs w:val="22"/>
              </w:rPr>
            </w:pPr>
          </w:p>
          <w:p w:rsidR="009C57D6" w:rsidRPr="00237747" w:rsidRDefault="009C57D6" w:rsidP="0071580F">
            <w:pPr>
              <w:tabs>
                <w:tab w:val="left" w:pos="-284"/>
                <w:tab w:val="left" w:pos="360"/>
              </w:tabs>
              <w:rPr>
                <w:rFonts w:cs="Arial"/>
                <w:bCs/>
                <w:sz w:val="22"/>
                <w:szCs w:val="22"/>
              </w:rPr>
            </w:pPr>
            <w:r w:rsidRPr="00237747">
              <w:rPr>
                <w:rFonts w:cs="Arial"/>
                <w:bCs/>
                <w:sz w:val="22"/>
                <w:szCs w:val="22"/>
              </w:rPr>
              <w:t xml:space="preserve">Mgr. František Jura </w:t>
            </w:r>
          </w:p>
          <w:p w:rsidR="009C57D6" w:rsidRPr="00237747" w:rsidRDefault="009C57D6" w:rsidP="0071580F">
            <w:pPr>
              <w:tabs>
                <w:tab w:val="left" w:pos="-284"/>
                <w:tab w:val="left" w:pos="360"/>
              </w:tabs>
              <w:rPr>
                <w:rFonts w:cs="Arial"/>
                <w:bCs/>
                <w:sz w:val="22"/>
                <w:szCs w:val="22"/>
              </w:rPr>
            </w:pPr>
            <w:r w:rsidRPr="00237747">
              <w:rPr>
                <w:rFonts w:cs="Arial"/>
                <w:bCs/>
                <w:sz w:val="22"/>
                <w:szCs w:val="22"/>
              </w:rPr>
              <w:t>primátor</w:t>
            </w:r>
          </w:p>
        </w:tc>
        <w:tc>
          <w:tcPr>
            <w:tcW w:w="1647" w:type="dxa"/>
            <w:vAlign w:val="bottom"/>
          </w:tcPr>
          <w:p w:rsidR="009C57D6" w:rsidRPr="00765C72" w:rsidRDefault="006615D3" w:rsidP="0071580F">
            <w:pPr>
              <w:tabs>
                <w:tab w:val="left" w:pos="-284"/>
                <w:tab w:val="left" w:pos="360"/>
              </w:tabs>
              <w:rPr>
                <w:rFonts w:cs="Arial"/>
                <w:bCs/>
                <w:sz w:val="20"/>
                <w:szCs w:val="20"/>
              </w:rPr>
            </w:pPr>
            <w:r>
              <w:rPr>
                <w:rFonts w:cs="Arial"/>
                <w:bCs/>
                <w:sz w:val="20"/>
                <w:szCs w:val="20"/>
              </w:rPr>
              <w:t>02. 02</w:t>
            </w:r>
            <w:r w:rsidR="009C57D6">
              <w:rPr>
                <w:rFonts w:cs="Arial"/>
                <w:bCs/>
                <w:sz w:val="20"/>
                <w:szCs w:val="20"/>
              </w:rPr>
              <w:t>. 2023</w:t>
            </w:r>
          </w:p>
        </w:tc>
        <w:tc>
          <w:tcPr>
            <w:tcW w:w="2855" w:type="dxa"/>
            <w:vAlign w:val="bottom"/>
          </w:tcPr>
          <w:p w:rsidR="009C57D6" w:rsidRPr="00237747" w:rsidRDefault="009C57D6" w:rsidP="0071580F">
            <w:pPr>
              <w:tabs>
                <w:tab w:val="left" w:pos="-284"/>
                <w:tab w:val="left" w:pos="360"/>
              </w:tabs>
              <w:rPr>
                <w:rFonts w:cs="Arial"/>
                <w:bCs/>
                <w:i/>
                <w:sz w:val="22"/>
                <w:szCs w:val="22"/>
              </w:rPr>
            </w:pPr>
          </w:p>
          <w:p w:rsidR="009C57D6" w:rsidRPr="00237747" w:rsidRDefault="009C57D6" w:rsidP="0071580F">
            <w:pPr>
              <w:tabs>
                <w:tab w:val="left" w:pos="-284"/>
                <w:tab w:val="left" w:pos="360"/>
              </w:tabs>
              <w:rPr>
                <w:rFonts w:cs="Arial"/>
                <w:bCs/>
                <w:i/>
                <w:sz w:val="22"/>
                <w:szCs w:val="22"/>
              </w:rPr>
            </w:pPr>
          </w:p>
          <w:p w:rsidR="009C57D6" w:rsidRPr="00237747" w:rsidRDefault="009C57D6" w:rsidP="0071580F">
            <w:pPr>
              <w:tabs>
                <w:tab w:val="left" w:pos="-284"/>
                <w:tab w:val="left" w:pos="360"/>
              </w:tabs>
              <w:rPr>
                <w:rFonts w:cs="Arial"/>
                <w:bCs/>
                <w:i/>
                <w:sz w:val="22"/>
                <w:szCs w:val="22"/>
              </w:rPr>
            </w:pPr>
            <w:r w:rsidRPr="00237747">
              <w:rPr>
                <w:rFonts w:cs="Arial"/>
                <w:bCs/>
                <w:i/>
                <w:sz w:val="22"/>
                <w:szCs w:val="22"/>
              </w:rPr>
              <w:t>Mgr. František</w:t>
            </w:r>
            <w:r w:rsidR="006615D3">
              <w:rPr>
                <w:rFonts w:cs="Arial"/>
                <w:bCs/>
                <w:i/>
                <w:sz w:val="22"/>
                <w:szCs w:val="22"/>
              </w:rPr>
              <w:t xml:space="preserve"> Jura</w:t>
            </w:r>
            <w:r w:rsidR="003B295F">
              <w:rPr>
                <w:rFonts w:cs="Arial"/>
                <w:bCs/>
                <w:i/>
                <w:sz w:val="22"/>
                <w:szCs w:val="22"/>
              </w:rPr>
              <w:t>, v. r.</w:t>
            </w:r>
          </w:p>
        </w:tc>
      </w:tr>
      <w:tr w:rsidR="009C57D6" w:rsidRPr="00354CAE" w:rsidTr="0071580F">
        <w:tc>
          <w:tcPr>
            <w:tcW w:w="1918" w:type="dxa"/>
          </w:tcPr>
          <w:p w:rsidR="009C57D6" w:rsidRPr="00765C72" w:rsidRDefault="009C57D6" w:rsidP="0071580F">
            <w:pPr>
              <w:tabs>
                <w:tab w:val="left" w:pos="-284"/>
                <w:tab w:val="left" w:pos="360"/>
              </w:tabs>
              <w:rPr>
                <w:rFonts w:cs="Arial"/>
                <w:bCs/>
                <w:sz w:val="20"/>
                <w:szCs w:val="20"/>
              </w:rPr>
            </w:pPr>
          </w:p>
          <w:p w:rsidR="009C57D6" w:rsidRPr="00765C72" w:rsidRDefault="009C57D6" w:rsidP="0071580F">
            <w:pPr>
              <w:tabs>
                <w:tab w:val="left" w:pos="-284"/>
                <w:tab w:val="left" w:pos="360"/>
              </w:tabs>
              <w:rPr>
                <w:rFonts w:cs="Arial"/>
                <w:bCs/>
                <w:sz w:val="20"/>
                <w:szCs w:val="20"/>
              </w:rPr>
            </w:pPr>
            <w:r w:rsidRPr="00765C72">
              <w:rPr>
                <w:rFonts w:cs="Arial"/>
                <w:bCs/>
                <w:sz w:val="20"/>
                <w:szCs w:val="20"/>
              </w:rPr>
              <w:t>Za správnost</w:t>
            </w:r>
          </w:p>
        </w:tc>
        <w:tc>
          <w:tcPr>
            <w:tcW w:w="2753" w:type="dxa"/>
          </w:tcPr>
          <w:p w:rsidR="009C57D6" w:rsidRPr="00237747" w:rsidRDefault="009C57D6" w:rsidP="0071580F">
            <w:pPr>
              <w:tabs>
                <w:tab w:val="left" w:pos="-284"/>
                <w:tab w:val="left" w:pos="360"/>
              </w:tabs>
              <w:rPr>
                <w:rFonts w:cs="Arial"/>
                <w:bCs/>
                <w:sz w:val="22"/>
                <w:szCs w:val="22"/>
              </w:rPr>
            </w:pPr>
          </w:p>
          <w:p w:rsidR="009C57D6" w:rsidRPr="00237747" w:rsidRDefault="009C57D6" w:rsidP="0071580F">
            <w:pPr>
              <w:tabs>
                <w:tab w:val="left" w:pos="-284"/>
                <w:tab w:val="left" w:pos="360"/>
              </w:tabs>
              <w:rPr>
                <w:rFonts w:cs="Arial"/>
                <w:bCs/>
                <w:sz w:val="22"/>
                <w:szCs w:val="22"/>
              </w:rPr>
            </w:pPr>
            <w:r w:rsidRPr="00237747">
              <w:rPr>
                <w:rFonts w:cs="Arial"/>
                <w:bCs/>
                <w:sz w:val="22"/>
                <w:szCs w:val="22"/>
              </w:rPr>
              <w:t xml:space="preserve">Ing. Petr Šilhánek </w:t>
            </w:r>
          </w:p>
          <w:p w:rsidR="009C57D6" w:rsidRPr="00237747" w:rsidRDefault="009C57D6" w:rsidP="0071580F">
            <w:pPr>
              <w:tabs>
                <w:tab w:val="left" w:pos="-284"/>
                <w:tab w:val="left" w:pos="360"/>
              </w:tabs>
              <w:rPr>
                <w:rFonts w:cs="Arial"/>
                <w:bCs/>
                <w:sz w:val="22"/>
                <w:szCs w:val="22"/>
              </w:rPr>
            </w:pPr>
            <w:r w:rsidRPr="00237747">
              <w:rPr>
                <w:rFonts w:cs="Arial"/>
                <w:bCs/>
                <w:sz w:val="22"/>
                <w:szCs w:val="22"/>
              </w:rPr>
              <w:t xml:space="preserve">Pověřenec pro ochranu osobních údajů </w:t>
            </w:r>
          </w:p>
        </w:tc>
        <w:tc>
          <w:tcPr>
            <w:tcW w:w="1647" w:type="dxa"/>
            <w:vAlign w:val="bottom"/>
          </w:tcPr>
          <w:p w:rsidR="009C57D6" w:rsidRPr="00765C72" w:rsidRDefault="006615D3" w:rsidP="0071580F">
            <w:pPr>
              <w:tabs>
                <w:tab w:val="left" w:pos="-284"/>
                <w:tab w:val="left" w:pos="360"/>
              </w:tabs>
              <w:rPr>
                <w:rFonts w:cs="Arial"/>
                <w:bCs/>
                <w:sz w:val="20"/>
                <w:szCs w:val="20"/>
              </w:rPr>
            </w:pPr>
            <w:r>
              <w:rPr>
                <w:rFonts w:cs="Arial"/>
                <w:bCs/>
                <w:sz w:val="20"/>
                <w:szCs w:val="20"/>
              </w:rPr>
              <w:t>02. 02</w:t>
            </w:r>
            <w:r w:rsidR="009C57D6">
              <w:rPr>
                <w:rFonts w:cs="Arial"/>
                <w:bCs/>
                <w:sz w:val="20"/>
                <w:szCs w:val="20"/>
              </w:rPr>
              <w:t>. 2023</w:t>
            </w:r>
          </w:p>
        </w:tc>
        <w:tc>
          <w:tcPr>
            <w:tcW w:w="2855" w:type="dxa"/>
            <w:vAlign w:val="bottom"/>
          </w:tcPr>
          <w:p w:rsidR="009C57D6" w:rsidRPr="00237747" w:rsidRDefault="006615D3" w:rsidP="0071580F">
            <w:pPr>
              <w:tabs>
                <w:tab w:val="left" w:pos="-284"/>
                <w:tab w:val="left" w:pos="33"/>
              </w:tabs>
              <w:ind w:left="33"/>
              <w:rPr>
                <w:rFonts w:cs="Arial"/>
                <w:bCs/>
                <w:i/>
                <w:sz w:val="22"/>
                <w:szCs w:val="22"/>
              </w:rPr>
            </w:pPr>
            <w:r>
              <w:rPr>
                <w:rFonts w:cs="Arial"/>
                <w:bCs/>
                <w:i/>
                <w:sz w:val="22"/>
                <w:szCs w:val="22"/>
              </w:rPr>
              <w:t>Ing. Petr Šilhánek</w:t>
            </w:r>
            <w:r w:rsidR="003B295F">
              <w:rPr>
                <w:rFonts w:cs="Arial"/>
                <w:bCs/>
                <w:i/>
                <w:sz w:val="22"/>
                <w:szCs w:val="22"/>
              </w:rPr>
              <w:t>, v. r.</w:t>
            </w:r>
          </w:p>
        </w:tc>
      </w:tr>
      <w:tr w:rsidR="009C57D6" w:rsidRPr="00354CAE" w:rsidTr="0071580F">
        <w:tc>
          <w:tcPr>
            <w:tcW w:w="1918" w:type="dxa"/>
          </w:tcPr>
          <w:p w:rsidR="009C57D6" w:rsidRPr="00765C72" w:rsidRDefault="009C57D6" w:rsidP="0071580F">
            <w:pPr>
              <w:tabs>
                <w:tab w:val="left" w:pos="-284"/>
                <w:tab w:val="left" w:pos="360"/>
              </w:tabs>
              <w:rPr>
                <w:rFonts w:cs="Arial"/>
                <w:bCs/>
                <w:sz w:val="20"/>
                <w:szCs w:val="20"/>
              </w:rPr>
            </w:pPr>
          </w:p>
          <w:p w:rsidR="009C57D6" w:rsidRPr="00765C72" w:rsidRDefault="009C57D6" w:rsidP="0071580F">
            <w:pPr>
              <w:tabs>
                <w:tab w:val="left" w:pos="-284"/>
                <w:tab w:val="left" w:pos="360"/>
              </w:tabs>
              <w:rPr>
                <w:rFonts w:cs="Arial"/>
                <w:bCs/>
                <w:sz w:val="20"/>
                <w:szCs w:val="20"/>
              </w:rPr>
            </w:pPr>
            <w:r w:rsidRPr="00765C72">
              <w:rPr>
                <w:rFonts w:cs="Arial"/>
                <w:bCs/>
                <w:sz w:val="20"/>
                <w:szCs w:val="20"/>
              </w:rPr>
              <w:t>Zpracovatel</w:t>
            </w:r>
          </w:p>
        </w:tc>
        <w:tc>
          <w:tcPr>
            <w:tcW w:w="2753" w:type="dxa"/>
          </w:tcPr>
          <w:p w:rsidR="009C57D6" w:rsidRPr="00237747" w:rsidRDefault="009C57D6" w:rsidP="0071580F">
            <w:pPr>
              <w:tabs>
                <w:tab w:val="left" w:pos="-284"/>
                <w:tab w:val="left" w:pos="360"/>
              </w:tabs>
              <w:rPr>
                <w:rFonts w:cs="Arial"/>
                <w:bCs/>
                <w:sz w:val="22"/>
                <w:szCs w:val="22"/>
              </w:rPr>
            </w:pPr>
          </w:p>
          <w:p w:rsidR="009C57D6" w:rsidRPr="00237747" w:rsidRDefault="009C57D6" w:rsidP="0071580F">
            <w:pPr>
              <w:tabs>
                <w:tab w:val="left" w:pos="-284"/>
                <w:tab w:val="left" w:pos="360"/>
              </w:tabs>
              <w:rPr>
                <w:rFonts w:cs="Arial"/>
                <w:bCs/>
                <w:sz w:val="22"/>
                <w:szCs w:val="22"/>
              </w:rPr>
            </w:pPr>
            <w:r w:rsidRPr="00237747">
              <w:rPr>
                <w:rFonts w:cs="Arial"/>
                <w:bCs/>
                <w:sz w:val="22"/>
                <w:szCs w:val="22"/>
              </w:rPr>
              <w:t xml:space="preserve">Ing. Petr Šilhánek </w:t>
            </w:r>
          </w:p>
          <w:p w:rsidR="009C57D6" w:rsidRPr="00237747" w:rsidRDefault="009C57D6" w:rsidP="0071580F">
            <w:pPr>
              <w:tabs>
                <w:tab w:val="left" w:pos="-284"/>
                <w:tab w:val="left" w:pos="360"/>
              </w:tabs>
              <w:rPr>
                <w:rFonts w:cs="Arial"/>
                <w:bCs/>
                <w:sz w:val="22"/>
                <w:szCs w:val="22"/>
              </w:rPr>
            </w:pPr>
            <w:r w:rsidRPr="00237747">
              <w:rPr>
                <w:rFonts w:cs="Arial"/>
                <w:bCs/>
                <w:sz w:val="22"/>
                <w:szCs w:val="22"/>
              </w:rPr>
              <w:t xml:space="preserve">Pověřenec pro ochranu osobních údajů </w:t>
            </w:r>
          </w:p>
        </w:tc>
        <w:tc>
          <w:tcPr>
            <w:tcW w:w="1647" w:type="dxa"/>
            <w:vAlign w:val="bottom"/>
          </w:tcPr>
          <w:p w:rsidR="009C57D6" w:rsidRPr="00765C72" w:rsidRDefault="006615D3" w:rsidP="0071580F">
            <w:pPr>
              <w:tabs>
                <w:tab w:val="left" w:pos="-284"/>
                <w:tab w:val="left" w:pos="360"/>
              </w:tabs>
              <w:rPr>
                <w:rFonts w:cs="Arial"/>
                <w:bCs/>
                <w:sz w:val="20"/>
                <w:szCs w:val="20"/>
              </w:rPr>
            </w:pPr>
            <w:r>
              <w:rPr>
                <w:rFonts w:cs="Arial"/>
                <w:bCs/>
                <w:sz w:val="20"/>
                <w:szCs w:val="20"/>
              </w:rPr>
              <w:t xml:space="preserve"> 02. 02</w:t>
            </w:r>
            <w:r w:rsidR="009C57D6">
              <w:rPr>
                <w:rFonts w:cs="Arial"/>
                <w:bCs/>
                <w:sz w:val="20"/>
                <w:szCs w:val="20"/>
              </w:rPr>
              <w:t>. 2023</w:t>
            </w:r>
          </w:p>
        </w:tc>
        <w:tc>
          <w:tcPr>
            <w:tcW w:w="2855" w:type="dxa"/>
            <w:vAlign w:val="bottom"/>
          </w:tcPr>
          <w:p w:rsidR="009C57D6" w:rsidRPr="00237747" w:rsidRDefault="006615D3" w:rsidP="0071580F">
            <w:pPr>
              <w:tabs>
                <w:tab w:val="left" w:pos="-284"/>
                <w:tab w:val="left" w:pos="33"/>
              </w:tabs>
              <w:ind w:left="33"/>
              <w:rPr>
                <w:rFonts w:cs="Arial"/>
                <w:bCs/>
                <w:i/>
                <w:sz w:val="22"/>
                <w:szCs w:val="22"/>
              </w:rPr>
            </w:pPr>
            <w:r>
              <w:rPr>
                <w:rFonts w:cs="Arial"/>
                <w:bCs/>
                <w:i/>
                <w:sz w:val="22"/>
                <w:szCs w:val="22"/>
              </w:rPr>
              <w:t>Ing. Petr Šilhánek</w:t>
            </w:r>
            <w:r w:rsidR="003B295F">
              <w:rPr>
                <w:rFonts w:cs="Arial"/>
                <w:bCs/>
                <w:i/>
                <w:sz w:val="22"/>
                <w:szCs w:val="22"/>
              </w:rPr>
              <w:t>, v. r.</w:t>
            </w:r>
          </w:p>
        </w:tc>
      </w:tr>
    </w:tbl>
    <w:p w:rsidR="009C57D6" w:rsidRDefault="009C57D6" w:rsidP="00935548">
      <w:pPr>
        <w:spacing w:after="120"/>
        <w:jc w:val="both"/>
        <w:rPr>
          <w:rFonts w:cs="Arial"/>
          <w:spacing w:val="-2"/>
          <w:sz w:val="22"/>
          <w:szCs w:val="22"/>
          <w:u w:val="single"/>
        </w:rPr>
      </w:pPr>
    </w:p>
    <w:p w:rsidR="00361E04" w:rsidRDefault="00361E04" w:rsidP="009C57D6">
      <w:pPr>
        <w:pStyle w:val="Zkladntext31"/>
        <w:rPr>
          <w:rFonts w:ascii="Arial" w:hAnsi="Arial" w:cs="Arial"/>
          <w:spacing w:val="-2"/>
          <w:sz w:val="24"/>
          <w:szCs w:val="24"/>
          <w:u w:val="single"/>
        </w:rPr>
      </w:pPr>
    </w:p>
    <w:p w:rsidR="00361E04" w:rsidRDefault="00361E04" w:rsidP="009C57D6">
      <w:pPr>
        <w:pStyle w:val="Zkladntext31"/>
        <w:rPr>
          <w:rFonts w:ascii="Arial" w:hAnsi="Arial" w:cs="Arial"/>
          <w:spacing w:val="-2"/>
          <w:sz w:val="24"/>
          <w:szCs w:val="24"/>
          <w:u w:val="single"/>
        </w:rPr>
      </w:pPr>
    </w:p>
    <w:p w:rsidR="009C57D6" w:rsidRDefault="009C57D6" w:rsidP="009C57D6">
      <w:pPr>
        <w:pStyle w:val="Zkladntext31"/>
        <w:rPr>
          <w:rFonts w:ascii="Arial" w:hAnsi="Arial" w:cs="Arial"/>
          <w:spacing w:val="-2"/>
          <w:sz w:val="24"/>
          <w:szCs w:val="24"/>
          <w:u w:val="single"/>
        </w:rPr>
      </w:pPr>
      <w:r w:rsidRPr="00A13B78">
        <w:rPr>
          <w:rFonts w:ascii="Arial" w:hAnsi="Arial" w:cs="Arial"/>
          <w:spacing w:val="-2"/>
          <w:sz w:val="24"/>
          <w:szCs w:val="24"/>
          <w:u w:val="single"/>
        </w:rPr>
        <w:t>Důvodová zpráva:</w:t>
      </w:r>
    </w:p>
    <w:p w:rsidR="00361E04" w:rsidRDefault="00361E04" w:rsidP="009C57D6">
      <w:pPr>
        <w:pStyle w:val="Zkladntext31"/>
        <w:rPr>
          <w:rFonts w:ascii="Arial" w:hAnsi="Arial" w:cs="Arial"/>
          <w:spacing w:val="-2"/>
          <w:sz w:val="24"/>
          <w:szCs w:val="24"/>
          <w:u w:val="single"/>
        </w:rPr>
      </w:pPr>
    </w:p>
    <w:p w:rsidR="00361E04" w:rsidRPr="00A13B78" w:rsidRDefault="00361E04" w:rsidP="009C57D6">
      <w:pPr>
        <w:pStyle w:val="Zkladntext31"/>
        <w:rPr>
          <w:rFonts w:ascii="Arial" w:hAnsi="Arial" w:cs="Arial"/>
          <w:spacing w:val="-2"/>
          <w:sz w:val="24"/>
          <w:szCs w:val="24"/>
          <w:u w:val="single"/>
        </w:rPr>
      </w:pPr>
    </w:p>
    <w:p w:rsidR="009C57D6" w:rsidRPr="002D0C09" w:rsidRDefault="009C57D6" w:rsidP="009C57D6">
      <w:pPr>
        <w:jc w:val="both"/>
        <w:rPr>
          <w:rFonts w:cs="Arial"/>
          <w:spacing w:val="-2"/>
          <w:sz w:val="10"/>
          <w:szCs w:val="10"/>
        </w:rPr>
      </w:pPr>
    </w:p>
    <w:p w:rsidR="009C57D6" w:rsidRDefault="009C57D6" w:rsidP="009C57D6">
      <w:pPr>
        <w:spacing w:after="120"/>
        <w:jc w:val="both"/>
        <w:rPr>
          <w:rFonts w:cs="Arial"/>
          <w:spacing w:val="-2"/>
          <w:sz w:val="22"/>
          <w:szCs w:val="22"/>
        </w:rPr>
      </w:pPr>
      <w:r>
        <w:rPr>
          <w:rFonts w:cs="Arial"/>
          <w:spacing w:val="-2"/>
          <w:sz w:val="22"/>
          <w:szCs w:val="22"/>
        </w:rPr>
        <w:t>Ode dne 25. května 2018 je</w:t>
      </w:r>
      <w:r w:rsidRPr="002D0C09">
        <w:rPr>
          <w:rFonts w:cs="Arial"/>
          <w:spacing w:val="-2"/>
          <w:sz w:val="22"/>
          <w:szCs w:val="22"/>
        </w:rPr>
        <w:t xml:space="preserve"> v plném rozsahu použitelné </w:t>
      </w:r>
      <w:r w:rsidRPr="002D0C09">
        <w:rPr>
          <w:rFonts w:cs="Arial"/>
          <w:spacing w:val="-2"/>
          <w:sz w:val="22"/>
          <w:szCs w:val="22"/>
          <w:u w:val="single"/>
        </w:rPr>
        <w:t>obecné nařízení o ochraně osobních údajů</w:t>
      </w:r>
      <w:r w:rsidRPr="002D0C09">
        <w:rPr>
          <w:rFonts w:cs="Arial"/>
          <w:spacing w:val="-2"/>
          <w:sz w:val="22"/>
          <w:szCs w:val="22"/>
        </w:rPr>
        <w:t>, které je právním předpisem Evropské unie stanovujícím jednotná pravidla pro zpracování a ochranu osobních údaj</w:t>
      </w:r>
      <w:r>
        <w:rPr>
          <w:rFonts w:cs="Arial"/>
          <w:spacing w:val="-2"/>
          <w:sz w:val="22"/>
          <w:szCs w:val="22"/>
        </w:rPr>
        <w:t xml:space="preserve">ů na celém území EU. V případě </w:t>
      </w:r>
      <w:r w:rsidRPr="002D0C09">
        <w:rPr>
          <w:rFonts w:cs="Arial"/>
          <w:spacing w:val="-2"/>
          <w:sz w:val="22"/>
          <w:szCs w:val="22"/>
        </w:rPr>
        <w:t>České republiky ci</w:t>
      </w:r>
      <w:r>
        <w:rPr>
          <w:rFonts w:cs="Arial"/>
          <w:spacing w:val="-2"/>
          <w:sz w:val="22"/>
          <w:szCs w:val="22"/>
        </w:rPr>
        <w:t>tované obecné nařízení upřesňuje zákon č. 1</w:t>
      </w:r>
      <w:r w:rsidRPr="002D0C09">
        <w:rPr>
          <w:rFonts w:cs="Arial"/>
          <w:spacing w:val="-2"/>
          <w:sz w:val="22"/>
          <w:szCs w:val="22"/>
        </w:rPr>
        <w:t>1</w:t>
      </w:r>
      <w:r>
        <w:rPr>
          <w:rFonts w:cs="Arial"/>
          <w:spacing w:val="-2"/>
          <w:sz w:val="22"/>
          <w:szCs w:val="22"/>
        </w:rPr>
        <w:t>0/2019 Sb., o zpracování</w:t>
      </w:r>
      <w:r w:rsidRPr="002D0C09">
        <w:rPr>
          <w:rFonts w:cs="Arial"/>
          <w:spacing w:val="-2"/>
          <w:sz w:val="22"/>
          <w:szCs w:val="22"/>
        </w:rPr>
        <w:t xml:space="preserve"> osobních údajů, ve znění pozdějších předpisů, který v současné době stanovuje povinnosti a práva při zpracování osobních údajů.</w:t>
      </w:r>
    </w:p>
    <w:p w:rsidR="00361E04" w:rsidRDefault="00361E04" w:rsidP="009C57D6">
      <w:pPr>
        <w:spacing w:after="120"/>
        <w:jc w:val="both"/>
        <w:rPr>
          <w:rFonts w:cs="Arial"/>
          <w:spacing w:val="-2"/>
          <w:sz w:val="22"/>
          <w:szCs w:val="22"/>
        </w:rPr>
      </w:pPr>
    </w:p>
    <w:p w:rsidR="009C57D6" w:rsidRPr="002D0C09" w:rsidRDefault="009C57D6" w:rsidP="009C57D6">
      <w:pPr>
        <w:spacing w:after="120"/>
        <w:jc w:val="both"/>
        <w:rPr>
          <w:rFonts w:cs="Arial"/>
          <w:b/>
          <w:spacing w:val="-2"/>
          <w:sz w:val="22"/>
          <w:szCs w:val="22"/>
        </w:rPr>
      </w:pPr>
      <w:r w:rsidRPr="002D0C09">
        <w:rPr>
          <w:rFonts w:cs="Arial"/>
          <w:spacing w:val="-2"/>
          <w:sz w:val="22"/>
          <w:szCs w:val="22"/>
        </w:rPr>
        <w:t xml:space="preserve">Město Prostějov je při zpracování osobních údajů jak v roli jejich správce, tak zpracovatele osobních údajů, podle okolností daného zpracování, při výkonu samostatné působnosti jde při zpracování osobních údajů o roli jejich správce. </w:t>
      </w:r>
      <w:r w:rsidRPr="002D0C09">
        <w:rPr>
          <w:rFonts w:cs="Arial"/>
          <w:b/>
          <w:spacing w:val="-2"/>
          <w:sz w:val="22"/>
          <w:szCs w:val="22"/>
        </w:rPr>
        <w:t>Město jako správce osobních údajů odpovídá za dodržování všech povinností stanovených obecným nařízením o ochraně osobních údajů a musí schopno doložit dodržení souladu se stanovenými povinnostmi.</w:t>
      </w:r>
    </w:p>
    <w:p w:rsidR="00361E04" w:rsidRPr="00541440" w:rsidRDefault="00361E04" w:rsidP="009C57D6">
      <w:pPr>
        <w:spacing w:after="120"/>
        <w:jc w:val="both"/>
        <w:rPr>
          <w:rFonts w:cs="Arial"/>
          <w:spacing w:val="-2"/>
          <w:sz w:val="20"/>
          <w:szCs w:val="20"/>
        </w:rPr>
      </w:pPr>
    </w:p>
    <w:p w:rsidR="009C57D6" w:rsidRPr="002D0C09" w:rsidRDefault="009C57D6" w:rsidP="009C57D6">
      <w:pPr>
        <w:spacing w:after="120"/>
        <w:jc w:val="both"/>
        <w:rPr>
          <w:rFonts w:cs="Arial"/>
          <w:spacing w:val="-2"/>
          <w:sz w:val="22"/>
          <w:szCs w:val="22"/>
        </w:rPr>
      </w:pPr>
      <w:r w:rsidRPr="002D0C09">
        <w:rPr>
          <w:rFonts w:cs="Arial"/>
          <w:spacing w:val="-2"/>
          <w:sz w:val="22"/>
          <w:szCs w:val="22"/>
        </w:rPr>
        <w:t xml:space="preserve">Jedním z požadavků obecného nařízení je také </w:t>
      </w:r>
      <w:r w:rsidRPr="002D0C09">
        <w:rPr>
          <w:rFonts w:cs="Arial"/>
          <w:b/>
          <w:spacing w:val="-2"/>
          <w:sz w:val="22"/>
          <w:szCs w:val="22"/>
        </w:rPr>
        <w:t>zabezpečení osobních údajů, včetně jejich ochrany pomocí vhodných technických nebo organizačních opatření před neoprávněným či protiprávním zpracováním a před náhodnou ztrátou, zničením nebo poškozením.</w:t>
      </w:r>
      <w:r w:rsidRPr="002D0C09">
        <w:rPr>
          <w:rFonts w:cs="Arial"/>
          <w:spacing w:val="-2"/>
          <w:sz w:val="22"/>
          <w:szCs w:val="22"/>
        </w:rPr>
        <w:t xml:space="preserve"> K organizačním opatřením patří například určení osob, které jsou oprávněny zpracovávat osobní údaje, a stanovení po</w:t>
      </w:r>
      <w:bookmarkStart w:id="0" w:name="_GoBack"/>
      <w:bookmarkEnd w:id="0"/>
      <w:r w:rsidRPr="002D0C09">
        <w:rPr>
          <w:rFonts w:cs="Arial"/>
          <w:spacing w:val="-2"/>
          <w:sz w:val="22"/>
          <w:szCs w:val="22"/>
        </w:rPr>
        <w:t>vinností těmto osobám k zajištění integrity a důvěrnosti zpracování. V rámci standardní ochrany osobních údajů mý být zajištěno, že bude zpracováváno nejmenší nezbytně nutné množství osobních údajů, že osobní údaje budou zpracovávány pouze v nezbytně nutném rozsahu, že budou uchovávány po dobu nezbytně nutnou a že budou dostupné pouze nejmenšímu nezbytně nutnému počtu osob.</w:t>
      </w:r>
    </w:p>
    <w:p w:rsidR="009C57D6" w:rsidRDefault="009C57D6" w:rsidP="009C57D6">
      <w:pPr>
        <w:spacing w:after="120"/>
        <w:jc w:val="both"/>
        <w:rPr>
          <w:rFonts w:cs="Arial"/>
          <w:spacing w:val="-2"/>
          <w:sz w:val="20"/>
          <w:szCs w:val="20"/>
        </w:rPr>
      </w:pPr>
    </w:p>
    <w:p w:rsidR="009C57D6" w:rsidRPr="002D0C09" w:rsidRDefault="009C57D6" w:rsidP="009C57D6">
      <w:pPr>
        <w:spacing w:after="120"/>
        <w:jc w:val="both"/>
        <w:rPr>
          <w:rFonts w:cs="Arial"/>
          <w:spacing w:val="-2"/>
          <w:sz w:val="22"/>
          <w:szCs w:val="22"/>
        </w:rPr>
      </w:pPr>
      <w:r w:rsidRPr="002D0C09">
        <w:rPr>
          <w:rFonts w:cs="Arial"/>
          <w:spacing w:val="-2"/>
          <w:sz w:val="22"/>
          <w:szCs w:val="22"/>
        </w:rPr>
        <w:t>Pro zaměstnance Magistrátu města Prostějova jsou povinnosti při zpracování a ochraně osobních údajů stanoveny vnitřními předpisy (Směrnicí pro zacházení s osobními údaji) a zaměstnanci jsou ke zpracování osobních údajů určeni pracovněprávními akty (např. svou pracovní náplní). U členů orgánů města je vhodnou formou doložení, že tyto osoby jsou určeny ke zpracovávání osobních údajů a že byly seznámeny se svými povinnostmi při tomto zpracovávání, právě usnesení nadřízeného voleného orgánu. V novém volebním období je možné zvážit zařazení obsahu navrženého usnesení do jednacích řádů orgánů města.</w:t>
      </w:r>
    </w:p>
    <w:p w:rsidR="009C57D6" w:rsidRPr="002D0C09" w:rsidRDefault="009C57D6" w:rsidP="009C57D6">
      <w:pPr>
        <w:jc w:val="both"/>
        <w:rPr>
          <w:rFonts w:cs="Arial"/>
          <w:spacing w:val="-2"/>
          <w:sz w:val="22"/>
          <w:szCs w:val="22"/>
        </w:rPr>
      </w:pPr>
    </w:p>
    <w:p w:rsidR="00361E04" w:rsidRDefault="00361E04" w:rsidP="009C57D6">
      <w:pPr>
        <w:jc w:val="both"/>
        <w:rPr>
          <w:rFonts w:cs="Arial"/>
          <w:spacing w:val="-2"/>
          <w:u w:val="single"/>
        </w:rPr>
      </w:pPr>
    </w:p>
    <w:p w:rsidR="009C57D6" w:rsidRDefault="009C57D6" w:rsidP="009C57D6">
      <w:pPr>
        <w:jc w:val="both"/>
        <w:rPr>
          <w:rFonts w:cs="Arial"/>
          <w:spacing w:val="-2"/>
          <w:u w:val="single"/>
        </w:rPr>
      </w:pPr>
      <w:r w:rsidRPr="00A13B78">
        <w:rPr>
          <w:rFonts w:cs="Arial"/>
          <w:spacing w:val="-2"/>
          <w:u w:val="single"/>
        </w:rPr>
        <w:lastRenderedPageBreak/>
        <w:t>Základní pojmy</w:t>
      </w:r>
      <w:r w:rsidR="00A13B78">
        <w:rPr>
          <w:rFonts w:cs="Arial"/>
          <w:spacing w:val="-2"/>
          <w:u w:val="single"/>
        </w:rPr>
        <w:t xml:space="preserve"> (GDPR)</w:t>
      </w:r>
      <w:r w:rsidRPr="00A13B78">
        <w:rPr>
          <w:rFonts w:cs="Arial"/>
          <w:spacing w:val="-2"/>
          <w:u w:val="single"/>
        </w:rPr>
        <w:t>:</w:t>
      </w:r>
    </w:p>
    <w:p w:rsidR="00361E04" w:rsidRPr="00A13B78" w:rsidRDefault="00361E04" w:rsidP="009C57D6">
      <w:pPr>
        <w:jc w:val="both"/>
        <w:rPr>
          <w:rFonts w:cs="Arial"/>
          <w:spacing w:val="-2"/>
          <w:u w:val="single"/>
        </w:rPr>
      </w:pPr>
    </w:p>
    <w:p w:rsidR="009C57D6" w:rsidRPr="002D0C09" w:rsidRDefault="009C57D6" w:rsidP="009C57D6">
      <w:pPr>
        <w:jc w:val="both"/>
        <w:rPr>
          <w:rFonts w:cs="Arial"/>
          <w:spacing w:val="-2"/>
          <w:sz w:val="10"/>
          <w:szCs w:val="10"/>
        </w:rPr>
      </w:pPr>
    </w:p>
    <w:p w:rsidR="009C57D6" w:rsidRPr="002D0C09" w:rsidRDefault="009C57D6" w:rsidP="009C57D6">
      <w:pPr>
        <w:spacing w:after="120"/>
        <w:jc w:val="both"/>
        <w:rPr>
          <w:rFonts w:cs="Arial"/>
          <w:spacing w:val="-2"/>
          <w:sz w:val="22"/>
          <w:szCs w:val="22"/>
        </w:rPr>
      </w:pPr>
      <w:r w:rsidRPr="002D0C09">
        <w:rPr>
          <w:rFonts w:cs="Arial"/>
          <w:b/>
          <w:spacing w:val="-2"/>
          <w:sz w:val="22"/>
          <w:szCs w:val="22"/>
        </w:rPr>
        <w:t xml:space="preserve">Osobním údajem </w:t>
      </w:r>
      <w:r w:rsidRPr="002D0C09">
        <w:rPr>
          <w:rFonts w:cs="Arial"/>
          <w:spacing w:val="-2"/>
          <w:sz w:val="22"/>
          <w:szCs w:val="22"/>
        </w:rPr>
        <w:t>jsou veškeré informace o identifikované nebo identifikovatelné fyzické osobě (subjekt údajů); identifikovatelnou fyzickou osobou je fyzická osoba, kterou lze přímo či nepřímo identifikovat, zejména odkazem na určitý identifikátor, například jméno, identifikační číslo (např. rodné číslo nebo identifikační číslo osoby), lokační údaje (např. adresa), síťový identifikátor (např. IP adresa) nebo na jeden či více zvláštních prvků fyzické, fyziologické, genetické, psychické, ekonomické, kulturní nebo společenské identity této fyzické osoby.</w:t>
      </w:r>
    </w:p>
    <w:p w:rsidR="009C57D6" w:rsidRPr="002D0C09" w:rsidRDefault="009C57D6" w:rsidP="009C57D6">
      <w:pPr>
        <w:spacing w:after="120"/>
        <w:jc w:val="both"/>
        <w:rPr>
          <w:rFonts w:cs="Arial"/>
          <w:spacing w:val="-2"/>
          <w:sz w:val="22"/>
          <w:szCs w:val="22"/>
        </w:rPr>
      </w:pPr>
      <w:r w:rsidRPr="002D0C09">
        <w:rPr>
          <w:rFonts w:cs="Arial"/>
          <w:b/>
          <w:spacing w:val="-2"/>
          <w:sz w:val="22"/>
          <w:szCs w:val="22"/>
        </w:rPr>
        <w:t>Zvláštní kategorie osobních údajů</w:t>
      </w:r>
      <w:r w:rsidRPr="002D0C09">
        <w:rPr>
          <w:rFonts w:cs="Arial"/>
          <w:spacing w:val="-2"/>
          <w:sz w:val="22"/>
          <w:szCs w:val="22"/>
        </w:rPr>
        <w:t xml:space="preserve"> jsou osobní údaje, které vypovídají o rasovém či etnickém původu, politických názorech, náboženském vyznání či filozofickém přesvědčení nebo členství v odborech, genetické údaje a biometrické údaje s účelem jedinečné identifikace fyzické osoby, údajů o zdravotním stavu či o sexuálním životě nebo sexuální orientaci fyzické osoby,</w:t>
      </w:r>
    </w:p>
    <w:p w:rsidR="009C57D6" w:rsidRPr="002D0C09" w:rsidRDefault="009C57D6" w:rsidP="009C57D6">
      <w:pPr>
        <w:spacing w:after="120"/>
        <w:jc w:val="both"/>
        <w:rPr>
          <w:rFonts w:cs="Arial"/>
          <w:spacing w:val="-2"/>
          <w:sz w:val="22"/>
          <w:szCs w:val="22"/>
        </w:rPr>
      </w:pPr>
      <w:r w:rsidRPr="002D0C09">
        <w:rPr>
          <w:rFonts w:cs="Arial"/>
          <w:b/>
          <w:spacing w:val="-2"/>
          <w:sz w:val="22"/>
          <w:szCs w:val="22"/>
        </w:rPr>
        <w:t>Zpracováním osobních údajů</w:t>
      </w:r>
      <w:r w:rsidRPr="002D0C09">
        <w:rPr>
          <w:rFonts w:cs="Arial"/>
          <w:spacing w:val="-2"/>
          <w:sz w:val="22"/>
          <w:szCs w:val="22"/>
        </w:rPr>
        <w:t xml:space="preserve"> je jakákoliv operace nebo soubor operací s osobními nebo soubory osobních údajů, který je prováděn pomocí či bez pomoci automatizovaných postupů, jako je shromáždění, zaznamenání, uspořádání, strukturování, uložení, přizpůsobení nebo pozměnění, vyhledávání, nahlédnutí, použití, zpřístupnění přenosem, šíření nebo jakékoliv jiné zpřístupnění, seřazení či zkombinování, omezení, výmaz nebo zničení.</w:t>
      </w:r>
    </w:p>
    <w:p w:rsidR="009C57D6" w:rsidRDefault="009C57D6" w:rsidP="009C57D6">
      <w:pPr>
        <w:spacing w:after="120"/>
        <w:jc w:val="both"/>
        <w:rPr>
          <w:rFonts w:cs="Arial"/>
          <w:spacing w:val="-2"/>
          <w:sz w:val="22"/>
          <w:szCs w:val="22"/>
          <w:u w:val="single"/>
        </w:rPr>
      </w:pPr>
    </w:p>
    <w:p w:rsidR="00A13B78" w:rsidRPr="00A13B78" w:rsidRDefault="009C57D6" w:rsidP="00935548">
      <w:pPr>
        <w:spacing w:after="120"/>
        <w:jc w:val="both"/>
        <w:rPr>
          <w:rFonts w:cs="Arial"/>
          <w:b/>
          <w:spacing w:val="-2"/>
          <w:u w:val="single"/>
        </w:rPr>
      </w:pPr>
      <w:r w:rsidRPr="00A13B78">
        <w:rPr>
          <w:rFonts w:cs="Arial"/>
          <w:b/>
          <w:spacing w:val="-2"/>
          <w:u w:val="single"/>
        </w:rPr>
        <w:t xml:space="preserve">Stanovisko předkladatele: </w:t>
      </w:r>
    </w:p>
    <w:p w:rsidR="009C57D6" w:rsidRPr="00A13B78" w:rsidRDefault="009C57D6" w:rsidP="00935548">
      <w:pPr>
        <w:spacing w:after="120"/>
        <w:jc w:val="both"/>
        <w:rPr>
          <w:rFonts w:cs="Arial"/>
          <w:spacing w:val="-2"/>
        </w:rPr>
      </w:pPr>
      <w:r w:rsidRPr="00A13B78">
        <w:rPr>
          <w:rFonts w:cs="Arial"/>
          <w:spacing w:val="-2"/>
        </w:rPr>
        <w:t xml:space="preserve">Pověřenec pro ochranu osobních údajů doporučuje předložit zastupitelstvu ke </w:t>
      </w:r>
      <w:r w:rsidR="00361E04">
        <w:rPr>
          <w:rFonts w:cs="Arial"/>
          <w:spacing w:val="-2"/>
        </w:rPr>
        <w:t>schválení návrh usnesení ve výše uvedeném</w:t>
      </w:r>
      <w:r w:rsidRPr="00A13B78">
        <w:rPr>
          <w:rFonts w:cs="Arial"/>
          <w:spacing w:val="-2"/>
        </w:rPr>
        <w:t xml:space="preserve"> znění</w:t>
      </w:r>
    </w:p>
    <w:p w:rsidR="002B2CB3" w:rsidRPr="002D0C09" w:rsidRDefault="002B2CB3" w:rsidP="003C21BA">
      <w:pPr>
        <w:rPr>
          <w:rFonts w:cs="Arial"/>
          <w:b/>
        </w:rPr>
      </w:pPr>
    </w:p>
    <w:p w:rsidR="002B2CB3" w:rsidRPr="002D0C09" w:rsidRDefault="002B2CB3" w:rsidP="005D21C3">
      <w:pPr>
        <w:jc w:val="both"/>
        <w:rPr>
          <w:rFonts w:cs="Arial"/>
        </w:rPr>
      </w:pPr>
    </w:p>
    <w:p w:rsidR="005D21C3" w:rsidRPr="002D0C09" w:rsidRDefault="005D21C3" w:rsidP="005D21C3">
      <w:pPr>
        <w:jc w:val="both"/>
        <w:rPr>
          <w:rFonts w:cs="Arial"/>
        </w:rPr>
      </w:pPr>
      <w:r w:rsidRPr="002D0C09">
        <w:rPr>
          <w:rFonts w:cs="Arial"/>
        </w:rPr>
        <w:t>V Prostějově</w:t>
      </w:r>
      <w:r w:rsidR="006615D3">
        <w:rPr>
          <w:rFonts w:cs="Arial"/>
        </w:rPr>
        <w:t xml:space="preserve"> dne 02</w:t>
      </w:r>
      <w:r w:rsidRPr="002D0C09">
        <w:rPr>
          <w:rFonts w:cs="Arial"/>
        </w:rPr>
        <w:t xml:space="preserve">. </w:t>
      </w:r>
      <w:r w:rsidR="006615D3">
        <w:rPr>
          <w:rFonts w:cs="Arial"/>
        </w:rPr>
        <w:t>02</w:t>
      </w:r>
      <w:r w:rsidR="005F557B">
        <w:rPr>
          <w:rFonts w:cs="Arial"/>
        </w:rPr>
        <w:t>. 2023</w:t>
      </w:r>
      <w:r w:rsidRPr="002D0C09">
        <w:rPr>
          <w:rFonts w:cs="Arial"/>
        </w:rPr>
        <w:t xml:space="preserve"> </w:t>
      </w:r>
    </w:p>
    <w:sectPr w:rsidR="005D21C3" w:rsidRPr="002D0C09" w:rsidSect="002D0C09">
      <w:footerReference w:type="default" r:id="rId8"/>
      <w:pgSz w:w="11906" w:h="16838"/>
      <w:pgMar w:top="1418" w:right="102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96B" w:rsidRDefault="0068696B" w:rsidP="001878CF">
      <w:r>
        <w:separator/>
      </w:r>
    </w:p>
  </w:endnote>
  <w:endnote w:type="continuationSeparator" w:id="0">
    <w:p w:rsidR="0068696B" w:rsidRDefault="0068696B" w:rsidP="0018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8CF" w:rsidRPr="00DA6854" w:rsidRDefault="00DD19B3" w:rsidP="001878CF">
    <w:pPr>
      <w:pStyle w:val="Zpat"/>
      <w:pBdr>
        <w:top w:val="thinThickSmallGap" w:sz="24" w:space="1" w:color="622423" w:themeColor="accent2" w:themeShade="7F"/>
      </w:pBdr>
      <w:rPr>
        <w:rFonts w:eastAsiaTheme="majorEastAsia" w:cs="Arial"/>
      </w:rPr>
    </w:pPr>
    <w:r>
      <w:rPr>
        <w:rFonts w:eastAsiaTheme="majorEastAsia" w:cs="Arial"/>
      </w:rPr>
      <w:t>Zastupitelstvo</w:t>
    </w:r>
    <w:r w:rsidR="001878CF" w:rsidRPr="00DA6854">
      <w:rPr>
        <w:rFonts w:eastAsiaTheme="majorEastAsia" w:cs="Arial"/>
      </w:rPr>
      <w:t xml:space="preserve"> města Prostějova </w:t>
    </w:r>
    <w:r>
      <w:rPr>
        <w:rFonts w:eastAsiaTheme="majorEastAsia" w:cs="Arial"/>
      </w:rPr>
      <w:t>21</w:t>
    </w:r>
    <w:r w:rsidR="001878CF" w:rsidRPr="00DA6854">
      <w:rPr>
        <w:rFonts w:eastAsiaTheme="majorEastAsia" w:cs="Arial"/>
      </w:rPr>
      <w:t xml:space="preserve">. </w:t>
    </w:r>
    <w:r>
      <w:rPr>
        <w:rFonts w:eastAsiaTheme="majorEastAsia" w:cs="Arial"/>
      </w:rPr>
      <w:t>02</w:t>
    </w:r>
    <w:r w:rsidR="001878CF" w:rsidRPr="00DA6854">
      <w:rPr>
        <w:rFonts w:eastAsiaTheme="majorEastAsia" w:cs="Arial"/>
      </w:rPr>
      <w:t>. 202</w:t>
    </w:r>
    <w:r>
      <w:rPr>
        <w:rFonts w:eastAsiaTheme="majorEastAsia" w:cs="Arial"/>
      </w:rPr>
      <w:t>3</w:t>
    </w:r>
    <w:r w:rsidR="001878CF" w:rsidRPr="00DA6854">
      <w:rPr>
        <w:rFonts w:eastAsiaTheme="majorEastAsia" w:cs="Arial"/>
      </w:rPr>
      <w:tab/>
      <w:t xml:space="preserve">     </w:t>
    </w:r>
    <w:r>
      <w:rPr>
        <w:rFonts w:eastAsiaTheme="majorEastAsia" w:cs="Arial"/>
      </w:rPr>
      <w:t xml:space="preserve">                                  </w:t>
    </w:r>
    <w:r w:rsidR="001878CF" w:rsidRPr="00DA6854">
      <w:rPr>
        <w:rFonts w:eastAsiaTheme="majorEastAsia" w:cs="Arial"/>
      </w:rPr>
      <w:t xml:space="preserve">Strana </w:t>
    </w:r>
    <w:r w:rsidR="001878CF" w:rsidRPr="00DA6854">
      <w:rPr>
        <w:rFonts w:eastAsiaTheme="minorEastAsia" w:cs="Arial"/>
      </w:rPr>
      <w:fldChar w:fldCharType="begin"/>
    </w:r>
    <w:r w:rsidR="001878CF" w:rsidRPr="00DA6854">
      <w:rPr>
        <w:rFonts w:cs="Arial"/>
      </w:rPr>
      <w:instrText>PAGE   \* MERGEFORMAT</w:instrText>
    </w:r>
    <w:r w:rsidR="001878CF" w:rsidRPr="00DA6854">
      <w:rPr>
        <w:rFonts w:eastAsiaTheme="minorEastAsia" w:cs="Arial"/>
      </w:rPr>
      <w:fldChar w:fldCharType="separate"/>
    </w:r>
    <w:r w:rsidR="00B20578" w:rsidRPr="00B20578">
      <w:rPr>
        <w:rFonts w:eastAsiaTheme="majorEastAsia" w:cs="Arial"/>
        <w:noProof/>
      </w:rPr>
      <w:t>3</w:t>
    </w:r>
    <w:r w:rsidR="001878CF" w:rsidRPr="00DA6854">
      <w:rPr>
        <w:rFonts w:eastAsiaTheme="majorEastAsia" w:cs="Arial"/>
      </w:rPr>
      <w:fldChar w:fldCharType="end"/>
    </w:r>
  </w:p>
  <w:p w:rsidR="001878CF" w:rsidRPr="004106DE" w:rsidRDefault="005F557B" w:rsidP="001878CF">
    <w:pPr>
      <w:pStyle w:val="Zkladntext"/>
      <w:rPr>
        <w:rFonts w:ascii="Arial" w:hAnsi="Arial" w:cs="Arial"/>
        <w:szCs w:val="20"/>
      </w:rPr>
    </w:pPr>
    <w:r>
      <w:rPr>
        <w:rFonts w:ascii="Arial" w:hAnsi="Arial" w:cs="Arial"/>
      </w:rPr>
      <w:t>Určení členů volených orgánů statutárního města ke zpracování osobních údajů</w:t>
    </w:r>
    <w:r w:rsidR="001878CF" w:rsidRPr="004106DE">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96B" w:rsidRDefault="0068696B" w:rsidP="001878CF">
      <w:r>
        <w:separator/>
      </w:r>
    </w:p>
  </w:footnote>
  <w:footnote w:type="continuationSeparator" w:id="0">
    <w:p w:rsidR="0068696B" w:rsidRDefault="0068696B" w:rsidP="00187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47796"/>
    <w:multiLevelType w:val="hybridMultilevel"/>
    <w:tmpl w:val="CA5A592E"/>
    <w:lvl w:ilvl="0" w:tplc="12244CE2">
      <w:start w:val="1"/>
      <w:numFmt w:val="decimal"/>
      <w:lvlText w:val="%1."/>
      <w:lvlJc w:val="left"/>
      <w:pPr>
        <w:ind w:left="6746" w:hanging="360"/>
      </w:pPr>
      <w:rPr>
        <w:rFonts w:hint="default"/>
      </w:rPr>
    </w:lvl>
    <w:lvl w:ilvl="1" w:tplc="04050019" w:tentative="1">
      <w:start w:val="1"/>
      <w:numFmt w:val="lowerLetter"/>
      <w:lvlText w:val="%2."/>
      <w:lvlJc w:val="left"/>
      <w:pPr>
        <w:ind w:left="7466" w:hanging="360"/>
      </w:pPr>
    </w:lvl>
    <w:lvl w:ilvl="2" w:tplc="0405001B" w:tentative="1">
      <w:start w:val="1"/>
      <w:numFmt w:val="lowerRoman"/>
      <w:lvlText w:val="%3."/>
      <w:lvlJc w:val="right"/>
      <w:pPr>
        <w:ind w:left="8186" w:hanging="180"/>
      </w:pPr>
    </w:lvl>
    <w:lvl w:ilvl="3" w:tplc="0405000F" w:tentative="1">
      <w:start w:val="1"/>
      <w:numFmt w:val="decimal"/>
      <w:lvlText w:val="%4."/>
      <w:lvlJc w:val="left"/>
      <w:pPr>
        <w:ind w:left="8906" w:hanging="360"/>
      </w:pPr>
    </w:lvl>
    <w:lvl w:ilvl="4" w:tplc="04050019" w:tentative="1">
      <w:start w:val="1"/>
      <w:numFmt w:val="lowerLetter"/>
      <w:lvlText w:val="%5."/>
      <w:lvlJc w:val="left"/>
      <w:pPr>
        <w:ind w:left="9626" w:hanging="360"/>
      </w:pPr>
    </w:lvl>
    <w:lvl w:ilvl="5" w:tplc="0405001B" w:tentative="1">
      <w:start w:val="1"/>
      <w:numFmt w:val="lowerRoman"/>
      <w:lvlText w:val="%6."/>
      <w:lvlJc w:val="right"/>
      <w:pPr>
        <w:ind w:left="10346" w:hanging="180"/>
      </w:pPr>
    </w:lvl>
    <w:lvl w:ilvl="6" w:tplc="0405000F" w:tentative="1">
      <w:start w:val="1"/>
      <w:numFmt w:val="decimal"/>
      <w:lvlText w:val="%7."/>
      <w:lvlJc w:val="left"/>
      <w:pPr>
        <w:ind w:left="11066" w:hanging="360"/>
      </w:pPr>
    </w:lvl>
    <w:lvl w:ilvl="7" w:tplc="04050019" w:tentative="1">
      <w:start w:val="1"/>
      <w:numFmt w:val="lowerLetter"/>
      <w:lvlText w:val="%8."/>
      <w:lvlJc w:val="left"/>
      <w:pPr>
        <w:ind w:left="11786" w:hanging="360"/>
      </w:pPr>
    </w:lvl>
    <w:lvl w:ilvl="8" w:tplc="0405001B" w:tentative="1">
      <w:start w:val="1"/>
      <w:numFmt w:val="lowerRoman"/>
      <w:lvlText w:val="%9."/>
      <w:lvlJc w:val="right"/>
      <w:pPr>
        <w:ind w:left="12506" w:hanging="180"/>
      </w:pPr>
    </w:lvl>
  </w:abstractNum>
  <w:abstractNum w:abstractNumId="1" w15:restartNumberingAfterBreak="0">
    <w:nsid w:val="3A837B4C"/>
    <w:multiLevelType w:val="hybridMultilevel"/>
    <w:tmpl w:val="3130840E"/>
    <w:lvl w:ilvl="0" w:tplc="5CF0D1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6A1E08"/>
    <w:multiLevelType w:val="hybridMultilevel"/>
    <w:tmpl w:val="88C8E5EE"/>
    <w:lvl w:ilvl="0" w:tplc="5CF0D1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492453"/>
    <w:multiLevelType w:val="hybridMultilevel"/>
    <w:tmpl w:val="90C8C92E"/>
    <w:lvl w:ilvl="0" w:tplc="81FE6B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A70D47"/>
    <w:multiLevelType w:val="hybridMultilevel"/>
    <w:tmpl w:val="8EB40B70"/>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31D7708"/>
    <w:multiLevelType w:val="hybridMultilevel"/>
    <w:tmpl w:val="16B8F7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3C1702"/>
    <w:multiLevelType w:val="hybridMultilevel"/>
    <w:tmpl w:val="01488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901714F"/>
    <w:multiLevelType w:val="hybridMultilevel"/>
    <w:tmpl w:val="262E2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BA"/>
    <w:rsid w:val="00025559"/>
    <w:rsid w:val="00084D83"/>
    <w:rsid w:val="001878CF"/>
    <w:rsid w:val="0022170B"/>
    <w:rsid w:val="00237747"/>
    <w:rsid w:val="002715FF"/>
    <w:rsid w:val="002B2CB3"/>
    <w:rsid w:val="002D0C09"/>
    <w:rsid w:val="002F6DD9"/>
    <w:rsid w:val="00361E04"/>
    <w:rsid w:val="003B1ADB"/>
    <w:rsid w:val="003B295F"/>
    <w:rsid w:val="003C21BA"/>
    <w:rsid w:val="00421F88"/>
    <w:rsid w:val="004634B5"/>
    <w:rsid w:val="00541440"/>
    <w:rsid w:val="005D21C3"/>
    <w:rsid w:val="005F557B"/>
    <w:rsid w:val="006615D3"/>
    <w:rsid w:val="0068696B"/>
    <w:rsid w:val="006A79E3"/>
    <w:rsid w:val="006F6D05"/>
    <w:rsid w:val="008559E2"/>
    <w:rsid w:val="008A6ED2"/>
    <w:rsid w:val="008B16F0"/>
    <w:rsid w:val="009138A5"/>
    <w:rsid w:val="00935548"/>
    <w:rsid w:val="00937F94"/>
    <w:rsid w:val="009519B9"/>
    <w:rsid w:val="009C57D6"/>
    <w:rsid w:val="009D57D5"/>
    <w:rsid w:val="00A03008"/>
    <w:rsid w:val="00A13B78"/>
    <w:rsid w:val="00A85B73"/>
    <w:rsid w:val="00AD49F6"/>
    <w:rsid w:val="00AD4B36"/>
    <w:rsid w:val="00AD6D0B"/>
    <w:rsid w:val="00B12BED"/>
    <w:rsid w:val="00B20578"/>
    <w:rsid w:val="00B55264"/>
    <w:rsid w:val="00BD3302"/>
    <w:rsid w:val="00C469EC"/>
    <w:rsid w:val="00C46D91"/>
    <w:rsid w:val="00CE7A24"/>
    <w:rsid w:val="00CF2351"/>
    <w:rsid w:val="00CF7430"/>
    <w:rsid w:val="00D61571"/>
    <w:rsid w:val="00DD19B3"/>
    <w:rsid w:val="00E66FD0"/>
    <w:rsid w:val="00E734B3"/>
    <w:rsid w:val="00FF08B9"/>
    <w:rsid w:val="00FF0E75"/>
    <w:rsid w:val="00FF71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7BEBC-FCEA-4B65-973B-812C8781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21BA"/>
    <w:rPr>
      <w:rFonts w:ascii="Arial" w:eastAsia="Times New Roman" w:hAnsi="Arial" w:cs="Times New Roman"/>
      <w:sz w:val="24"/>
      <w:szCs w:val="24"/>
      <w:lang w:eastAsia="cs-CZ"/>
    </w:rPr>
  </w:style>
  <w:style w:type="paragraph" w:styleId="Nadpis1">
    <w:name w:val="heading 1"/>
    <w:basedOn w:val="Normln"/>
    <w:next w:val="Normln"/>
    <w:link w:val="Nadpis1Char"/>
    <w:uiPriority w:val="99"/>
    <w:qFormat/>
    <w:rsid w:val="00FF0E75"/>
    <w:pPr>
      <w:keepNext/>
      <w:outlineLvl w:val="0"/>
    </w:pPr>
    <w:rPr>
      <w:rFonts w:ascii="Times New Roman" w:hAnsi="Times New Roman"/>
      <w:b/>
      <w:bCs/>
    </w:rPr>
  </w:style>
  <w:style w:type="paragraph" w:styleId="Nadpis4">
    <w:name w:val="heading 4"/>
    <w:basedOn w:val="Normln"/>
    <w:next w:val="Normln"/>
    <w:link w:val="Nadpis4Char"/>
    <w:uiPriority w:val="9"/>
    <w:semiHidden/>
    <w:unhideWhenUsed/>
    <w:qFormat/>
    <w:rsid w:val="009355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Prosttext"/>
    <w:next w:val="Prosttext"/>
    <w:link w:val="Styl1Char"/>
    <w:qFormat/>
    <w:rsid w:val="003C21BA"/>
    <w:pPr>
      <w:ind w:left="-24"/>
    </w:pPr>
    <w:rPr>
      <w:rFonts w:eastAsia="Calibri" w:cs="Courier New"/>
    </w:rPr>
  </w:style>
  <w:style w:type="character" w:customStyle="1" w:styleId="Styl1Char">
    <w:name w:val="Styl1 Char"/>
    <w:basedOn w:val="ProsttextChar"/>
    <w:link w:val="Styl1"/>
    <w:rsid w:val="003C21BA"/>
    <w:rPr>
      <w:rFonts w:ascii="Consolas" w:eastAsia="Calibri" w:hAnsi="Consolas" w:cs="Courier New"/>
      <w:sz w:val="21"/>
      <w:szCs w:val="21"/>
      <w:lang w:eastAsia="cs-CZ"/>
    </w:rPr>
  </w:style>
  <w:style w:type="paragraph" w:styleId="Prosttext">
    <w:name w:val="Plain Text"/>
    <w:basedOn w:val="Normln"/>
    <w:link w:val="ProsttextChar"/>
    <w:uiPriority w:val="99"/>
    <w:semiHidden/>
    <w:unhideWhenUsed/>
    <w:rsid w:val="003C21BA"/>
    <w:rPr>
      <w:rFonts w:ascii="Consolas" w:hAnsi="Consolas" w:cs="Consolas"/>
      <w:sz w:val="21"/>
      <w:szCs w:val="21"/>
    </w:rPr>
  </w:style>
  <w:style w:type="character" w:customStyle="1" w:styleId="ProsttextChar">
    <w:name w:val="Prostý text Char"/>
    <w:basedOn w:val="Standardnpsmoodstavce"/>
    <w:link w:val="Prosttext"/>
    <w:uiPriority w:val="99"/>
    <w:semiHidden/>
    <w:rsid w:val="003C21BA"/>
    <w:rPr>
      <w:rFonts w:ascii="Consolas" w:eastAsia="Times New Roman" w:hAnsi="Consolas" w:cs="Consolas"/>
      <w:sz w:val="21"/>
      <w:szCs w:val="21"/>
      <w:lang w:eastAsia="cs-CZ"/>
    </w:rPr>
  </w:style>
  <w:style w:type="character" w:customStyle="1" w:styleId="Nadpis1Char">
    <w:name w:val="Nadpis 1 Char"/>
    <w:basedOn w:val="Standardnpsmoodstavce"/>
    <w:link w:val="Nadpis1"/>
    <w:uiPriority w:val="99"/>
    <w:rsid w:val="00FF0E75"/>
    <w:rPr>
      <w:rFonts w:eastAsia="Times New Roman" w:cs="Times New Roman"/>
      <w:b/>
      <w:bCs/>
      <w:sz w:val="24"/>
      <w:szCs w:val="24"/>
      <w:lang w:eastAsia="cs-CZ"/>
    </w:rPr>
  </w:style>
  <w:style w:type="paragraph" w:styleId="Zkladntext">
    <w:name w:val="Body Text"/>
    <w:basedOn w:val="Normln"/>
    <w:link w:val="ZkladntextChar"/>
    <w:uiPriority w:val="99"/>
    <w:semiHidden/>
    <w:rsid w:val="005D21C3"/>
    <w:pPr>
      <w:jc w:val="both"/>
    </w:pPr>
    <w:rPr>
      <w:rFonts w:ascii="Times New Roman" w:hAnsi="Times New Roman"/>
    </w:rPr>
  </w:style>
  <w:style w:type="character" w:customStyle="1" w:styleId="ZkladntextChar">
    <w:name w:val="Základní text Char"/>
    <w:basedOn w:val="Standardnpsmoodstavce"/>
    <w:link w:val="Zkladntext"/>
    <w:uiPriority w:val="99"/>
    <w:semiHidden/>
    <w:rsid w:val="005D21C3"/>
    <w:rPr>
      <w:rFonts w:eastAsia="Times New Roman" w:cs="Times New Roman"/>
      <w:sz w:val="24"/>
      <w:szCs w:val="24"/>
      <w:lang w:eastAsia="cs-CZ"/>
    </w:rPr>
  </w:style>
  <w:style w:type="paragraph" w:styleId="Odstavecseseznamem">
    <w:name w:val="List Paragraph"/>
    <w:basedOn w:val="Normln"/>
    <w:uiPriority w:val="34"/>
    <w:qFormat/>
    <w:rsid w:val="00E734B3"/>
    <w:pPr>
      <w:ind w:left="720"/>
      <w:contextualSpacing/>
    </w:pPr>
  </w:style>
  <w:style w:type="character" w:customStyle="1" w:styleId="Nadpis4Char">
    <w:name w:val="Nadpis 4 Char"/>
    <w:basedOn w:val="Standardnpsmoodstavce"/>
    <w:link w:val="Nadpis4"/>
    <w:uiPriority w:val="9"/>
    <w:semiHidden/>
    <w:rsid w:val="00935548"/>
    <w:rPr>
      <w:rFonts w:asciiTheme="majorHAnsi" w:eastAsiaTheme="majorEastAsia" w:hAnsiTheme="majorHAnsi" w:cstheme="majorBidi"/>
      <w:b/>
      <w:bCs/>
      <w:i/>
      <w:iCs/>
      <w:color w:val="4F81BD" w:themeColor="accent1"/>
      <w:sz w:val="24"/>
      <w:szCs w:val="24"/>
      <w:lang w:eastAsia="cs-CZ"/>
    </w:rPr>
  </w:style>
  <w:style w:type="paragraph" w:customStyle="1" w:styleId="Zkladntext31">
    <w:name w:val="Základní text 31"/>
    <w:basedOn w:val="Normln"/>
    <w:rsid w:val="00935548"/>
    <w:rPr>
      <w:rFonts w:ascii="Times New Roman" w:hAnsi="Times New Roman"/>
      <w:b/>
      <w:sz w:val="20"/>
      <w:szCs w:val="20"/>
    </w:rPr>
  </w:style>
  <w:style w:type="paragraph" w:styleId="Zhlav">
    <w:name w:val="header"/>
    <w:basedOn w:val="Normln"/>
    <w:link w:val="ZhlavChar"/>
    <w:uiPriority w:val="99"/>
    <w:unhideWhenUsed/>
    <w:rsid w:val="001878CF"/>
    <w:pPr>
      <w:tabs>
        <w:tab w:val="center" w:pos="4536"/>
        <w:tab w:val="right" w:pos="9072"/>
      </w:tabs>
    </w:pPr>
  </w:style>
  <w:style w:type="character" w:customStyle="1" w:styleId="ZhlavChar">
    <w:name w:val="Záhlaví Char"/>
    <w:basedOn w:val="Standardnpsmoodstavce"/>
    <w:link w:val="Zhlav"/>
    <w:uiPriority w:val="99"/>
    <w:rsid w:val="001878CF"/>
    <w:rPr>
      <w:rFonts w:ascii="Arial" w:eastAsia="Times New Roman" w:hAnsi="Arial" w:cs="Times New Roman"/>
      <w:sz w:val="24"/>
      <w:szCs w:val="24"/>
      <w:lang w:eastAsia="cs-CZ"/>
    </w:rPr>
  </w:style>
  <w:style w:type="paragraph" w:styleId="Zpat">
    <w:name w:val="footer"/>
    <w:basedOn w:val="Normln"/>
    <w:link w:val="ZpatChar"/>
    <w:uiPriority w:val="99"/>
    <w:unhideWhenUsed/>
    <w:rsid w:val="001878CF"/>
    <w:pPr>
      <w:tabs>
        <w:tab w:val="center" w:pos="4536"/>
        <w:tab w:val="right" w:pos="9072"/>
      </w:tabs>
    </w:pPr>
  </w:style>
  <w:style w:type="character" w:customStyle="1" w:styleId="ZpatChar">
    <w:name w:val="Zápatí Char"/>
    <w:basedOn w:val="Standardnpsmoodstavce"/>
    <w:link w:val="Zpat"/>
    <w:uiPriority w:val="99"/>
    <w:rsid w:val="001878CF"/>
    <w:rPr>
      <w:rFonts w:ascii="Arial" w:eastAsia="Times New Roman" w:hAnsi="Arial" w:cs="Times New Roman"/>
      <w:sz w:val="24"/>
      <w:szCs w:val="24"/>
      <w:lang w:eastAsia="cs-CZ"/>
    </w:rPr>
  </w:style>
  <w:style w:type="table" w:styleId="Mkatabulky">
    <w:name w:val="Table Grid"/>
    <w:basedOn w:val="Normlntabulka"/>
    <w:uiPriority w:val="59"/>
    <w:rsid w:val="005F557B"/>
    <w:rPr>
      <w:rFonts w:eastAsia="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DA01D-068F-47EE-90F1-05141C45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844</Words>
  <Characters>4982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Tisoňová Lenka</dc:creator>
  <cp:lastModifiedBy>Adamová Hana</cp:lastModifiedBy>
  <cp:revision>9</cp:revision>
  <cp:lastPrinted>2018-11-19T13:37:00Z</cp:lastPrinted>
  <dcterms:created xsi:type="dcterms:W3CDTF">2023-01-19T08:16:00Z</dcterms:created>
  <dcterms:modified xsi:type="dcterms:W3CDTF">2023-02-09T06:49:00Z</dcterms:modified>
</cp:coreProperties>
</file>