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 xml:space="preserve">            </w:t>
      </w:r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052E2F" w:rsidRPr="00052E2F" w:rsidRDefault="0054556D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052E2F" w:rsidRPr="00052E2F">
        <w:rPr>
          <w:rFonts w:ascii="Arial" w:hAnsi="Arial" w:cs="Arial"/>
          <w:bCs/>
          <w:sz w:val="20"/>
          <w:szCs w:val="20"/>
        </w:rPr>
        <w:t>Ing. Hana Adamová</w:t>
      </w:r>
    </w:p>
    <w:p w:rsidR="00052E2F" w:rsidRPr="00052E2F" w:rsidRDefault="00052E2F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  <w:t xml:space="preserve">vedoucí oddělení poplatků a    </w:t>
      </w:r>
    </w:p>
    <w:p w:rsidR="00052E2F" w:rsidRPr="00052E2F" w:rsidRDefault="00052E2F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  <w:t>plateb na FO</w:t>
      </w:r>
    </w:p>
    <w:p w:rsidR="00052E2F" w:rsidRDefault="00052E2F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052E2F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0FEC">
        <w:rPr>
          <w:rFonts w:ascii="Arial" w:hAnsi="Arial" w:cs="Arial"/>
          <w:sz w:val="20"/>
          <w:szCs w:val="20"/>
        </w:rPr>
        <w:t xml:space="preserve">Mgr. </w:t>
      </w:r>
      <w:r w:rsidR="00975B72">
        <w:rPr>
          <w:rFonts w:ascii="Arial" w:hAnsi="Arial" w:cs="Arial"/>
          <w:sz w:val="20"/>
          <w:szCs w:val="20"/>
        </w:rPr>
        <w:t xml:space="preserve">Bc. </w:t>
      </w:r>
      <w:r w:rsidR="0054556D">
        <w:rPr>
          <w:rFonts w:ascii="Arial" w:hAnsi="Arial" w:cs="Arial"/>
          <w:sz w:val="20"/>
          <w:szCs w:val="20"/>
        </w:rPr>
        <w:t>Pavel Vyškovský</w:t>
      </w:r>
      <w:r w:rsidR="0054556D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ab/>
      </w:r>
      <w:r w:rsidR="00F31C5B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 xml:space="preserve">vedoucí </w:t>
      </w:r>
      <w:r w:rsidR="0054556D">
        <w:rPr>
          <w:rFonts w:ascii="Arial" w:hAnsi="Arial" w:cs="Arial"/>
          <w:sz w:val="20"/>
          <w:szCs w:val="20"/>
        </w:rPr>
        <w:t xml:space="preserve">oddělení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7708FA">
        <w:rPr>
          <w:rFonts w:ascii="Arial" w:hAnsi="Arial" w:cs="Arial"/>
          <w:sz w:val="20"/>
          <w:szCs w:val="20"/>
        </w:rPr>
        <w:t xml:space="preserve"> </w:t>
      </w:r>
      <w:r w:rsidR="00F26E9E">
        <w:rPr>
          <w:rFonts w:ascii="Arial" w:hAnsi="Arial" w:cs="Arial"/>
          <w:sz w:val="20"/>
          <w:szCs w:val="20"/>
        </w:rPr>
        <w:t xml:space="preserve">a spisové služby </w:t>
      </w:r>
      <w:r w:rsidR="007708FA">
        <w:rPr>
          <w:rFonts w:ascii="Arial" w:hAnsi="Arial" w:cs="Arial"/>
          <w:sz w:val="20"/>
          <w:szCs w:val="20"/>
        </w:rPr>
        <w:t>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Pr="00354CAE" w:rsidRDefault="00C11910" w:rsidP="00052E2F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840F0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840F0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052E2F">
        <w:rPr>
          <w:rFonts w:ascii="Arial" w:hAnsi="Arial" w:cs="Arial"/>
          <w:bCs/>
          <w:sz w:val="36"/>
          <w:szCs w:val="36"/>
        </w:rPr>
        <w:t>2</w:t>
      </w:r>
      <w:r w:rsidR="006D4B52">
        <w:rPr>
          <w:rFonts w:ascii="Arial" w:hAnsi="Arial" w:cs="Arial"/>
          <w:bCs/>
          <w:sz w:val="36"/>
          <w:szCs w:val="36"/>
        </w:rPr>
        <w:t>1.11.2023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52E2F" w:rsidRPr="00052E2F" w:rsidRDefault="006D4B52" w:rsidP="00052E2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52E2F" w:rsidRPr="00052E2F">
        <w:rPr>
          <w:rFonts w:ascii="Arial" w:hAnsi="Arial" w:cs="Arial"/>
          <w:b/>
        </w:rPr>
        <w:t>becně závazn</w:t>
      </w:r>
      <w:r>
        <w:rPr>
          <w:rFonts w:ascii="Arial" w:hAnsi="Arial" w:cs="Arial"/>
          <w:b/>
        </w:rPr>
        <w:t>á</w:t>
      </w:r>
      <w:r w:rsidR="00052E2F" w:rsidRPr="00052E2F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a</w:t>
      </w:r>
      <w:r w:rsidR="00052E2F" w:rsidRPr="00052E2F">
        <w:rPr>
          <w:rFonts w:ascii="Arial" w:hAnsi="Arial" w:cs="Arial"/>
          <w:b/>
        </w:rPr>
        <w:t xml:space="preserve"> o místním popla</w:t>
      </w:r>
      <w:r w:rsidR="00052E2F">
        <w:rPr>
          <w:rFonts w:ascii="Arial" w:hAnsi="Arial" w:cs="Arial"/>
          <w:b/>
        </w:rPr>
        <w:t xml:space="preserve">tku za obecní systém odpadového </w:t>
      </w:r>
      <w:r w:rsidR="00052E2F" w:rsidRPr="00052E2F">
        <w:rPr>
          <w:rFonts w:ascii="Arial" w:hAnsi="Arial" w:cs="Arial"/>
          <w:b/>
        </w:rPr>
        <w:t>hospodářství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F32A1" w:rsidRPr="004A5E93" w:rsidRDefault="00FF32A1" w:rsidP="00FF32A1">
      <w:pPr>
        <w:pStyle w:val="Bezmezer"/>
        <w:rPr>
          <w:rFonts w:cs="Arial"/>
          <w:b/>
          <w:bCs/>
        </w:rPr>
      </w:pPr>
      <w:r w:rsidRPr="004A5E93">
        <w:rPr>
          <w:rFonts w:cs="Arial"/>
          <w:b/>
          <w:bCs/>
        </w:rPr>
        <w:t xml:space="preserve">v y d á v á </w:t>
      </w:r>
    </w:p>
    <w:p w:rsidR="00705B4C" w:rsidRPr="004A5E93" w:rsidRDefault="006D4B52" w:rsidP="00FF32A1">
      <w:pPr>
        <w:pStyle w:val="Bezmezer"/>
        <w:rPr>
          <w:rFonts w:cs="Arial"/>
          <w:b/>
          <w:bCs/>
        </w:rPr>
      </w:pPr>
      <w:r w:rsidRPr="004A5E93">
        <w:rPr>
          <w:rFonts w:cs="Arial"/>
          <w:b/>
          <w:bCs/>
        </w:rPr>
        <w:t>novou obecně závaznou vyhlášku s</w:t>
      </w:r>
      <w:r w:rsidR="00FF32A1" w:rsidRPr="004A5E93">
        <w:rPr>
          <w:rFonts w:cs="Arial"/>
          <w:b/>
          <w:bCs/>
        </w:rPr>
        <w:t>tatutárního města Prostějova o místním poplatku za obecní systém odpadového hospodářství, ve znění dle přílohy č. 2 tohoto materiálu</w:t>
      </w:r>
    </w:p>
    <w:p w:rsidR="006D4B52" w:rsidRPr="004A5E93" w:rsidRDefault="006D4B52" w:rsidP="00FF32A1">
      <w:pPr>
        <w:pStyle w:val="Bezmezer"/>
        <w:rPr>
          <w:rFonts w:cs="Arial"/>
          <w:b/>
          <w:bCs/>
        </w:rPr>
      </w:pPr>
    </w:p>
    <w:p w:rsidR="006D4B52" w:rsidRPr="004A5E93" w:rsidRDefault="006D4B52" w:rsidP="00FF32A1">
      <w:pPr>
        <w:pStyle w:val="Bezmezer"/>
        <w:rPr>
          <w:rFonts w:cs="Arial"/>
          <w:b/>
          <w:bCs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Pr="00FF32A1" w:rsidRDefault="006D4B52" w:rsidP="00FF32A1">
      <w:pPr>
        <w:pStyle w:val="Bezmezer"/>
        <w:rPr>
          <w:rFonts w:cs="Arial"/>
          <w:b/>
          <w:bCs/>
          <w:color w:val="FF000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162"/>
        <w:gridCol w:w="2405"/>
      </w:tblGrid>
      <w:tr w:rsidR="002B0FEC" w:rsidRPr="002B0FEC" w:rsidTr="00B060AE">
        <w:tc>
          <w:tcPr>
            <w:tcW w:w="9204" w:type="dxa"/>
            <w:gridSpan w:val="4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  <w:tab w:val="left" w:pos="1985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162" w:type="dxa"/>
            <w:vAlign w:val="bottom"/>
          </w:tcPr>
          <w:p w:rsidR="002B0FEC" w:rsidRPr="002B0FEC" w:rsidRDefault="00B97846" w:rsidP="00C25CDF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9951C8">
              <w:rPr>
                <w:rFonts w:ascii="Arial" w:hAnsi="Arial" w:cs="Arial"/>
                <w:bCs/>
                <w:i/>
                <w:sz w:val="20"/>
                <w:szCs w:val="20"/>
              </w:rPr>
              <w:t>.11.202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05" w:type="dxa"/>
            <w:vAlign w:val="bottom"/>
          </w:tcPr>
          <w:p w:rsidR="002B0FEC" w:rsidRPr="002B0FEC" w:rsidRDefault="00E67E3F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vedoucí Finančního odboru </w:t>
            </w:r>
            <w:proofErr w:type="spellStart"/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162" w:type="dxa"/>
            <w:vAlign w:val="bottom"/>
          </w:tcPr>
          <w:p w:rsidR="002B0FEC" w:rsidRPr="002B0FEC" w:rsidRDefault="00B97846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9951C8">
              <w:rPr>
                <w:rFonts w:ascii="Arial" w:hAnsi="Arial" w:cs="Arial"/>
                <w:bCs/>
                <w:i/>
                <w:sz w:val="20"/>
                <w:szCs w:val="20"/>
              </w:rPr>
              <w:t>.11.202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05" w:type="dxa"/>
            <w:vAlign w:val="bottom"/>
          </w:tcPr>
          <w:p w:rsidR="002B0FEC" w:rsidRPr="002B0FEC" w:rsidRDefault="00E67E3F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 v. r. 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</w:t>
            </w:r>
          </w:p>
          <w:p w:rsid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poplatků a plateb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  <w:p w:rsidR="009951C8" w:rsidRPr="002B0FEC" w:rsidRDefault="009951C8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9951C8" w:rsidP="00B97846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Pavel Vyškovský, vedoucí </w:t>
            </w: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oddělení pohledávek </w:t>
            </w:r>
            <w:r w:rsidR="00B9784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spisové služby </w:t>
            </w: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</w:tc>
        <w:tc>
          <w:tcPr>
            <w:tcW w:w="1162" w:type="dxa"/>
            <w:vAlign w:val="bottom"/>
          </w:tcPr>
          <w:p w:rsidR="002B0FEC" w:rsidRPr="002B0FEC" w:rsidRDefault="00B97846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9951C8">
              <w:rPr>
                <w:rFonts w:ascii="Arial" w:hAnsi="Arial" w:cs="Arial"/>
                <w:bCs/>
                <w:i/>
                <w:sz w:val="20"/>
                <w:szCs w:val="20"/>
              </w:rPr>
              <w:t>.11.202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05" w:type="dxa"/>
            <w:vAlign w:val="bottom"/>
          </w:tcPr>
          <w:p w:rsidR="002B0FEC" w:rsidRDefault="00E67E3F" w:rsidP="009951C8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Hana Adamová v. r. </w:t>
            </w:r>
          </w:p>
          <w:p w:rsidR="00E67E3F" w:rsidRPr="002B0FEC" w:rsidRDefault="00B97846" w:rsidP="00B97846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E67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Pavel Vyškovský</w:t>
            </w:r>
            <w:r w:rsidR="00E67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 </w:t>
            </w: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97846" w:rsidRDefault="00B97846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97846" w:rsidRDefault="00B97846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951C8" w:rsidRDefault="009951C8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063B19" w:rsidRPr="00DF302D" w:rsidRDefault="00063B19" w:rsidP="00063B19">
      <w:pPr>
        <w:pStyle w:val="NormlnIMP"/>
        <w:rPr>
          <w:rFonts w:ascii="Arial" w:hAnsi="Arial" w:cs="Arial"/>
        </w:rPr>
      </w:pPr>
      <w:r w:rsidRPr="00DF302D">
        <w:rPr>
          <w:rFonts w:ascii="Arial" w:hAnsi="Arial" w:cs="Arial"/>
        </w:rPr>
        <w:t xml:space="preserve">Finanční odbor předkládá </w:t>
      </w:r>
      <w:r w:rsidR="00EC5926">
        <w:rPr>
          <w:rFonts w:ascii="Arial" w:hAnsi="Arial" w:cs="Arial"/>
        </w:rPr>
        <w:t xml:space="preserve">ke schválení </w:t>
      </w:r>
      <w:r w:rsidR="00DC733B">
        <w:rPr>
          <w:rFonts w:ascii="Arial" w:hAnsi="Arial" w:cs="Arial"/>
        </w:rPr>
        <w:t xml:space="preserve">novou </w:t>
      </w:r>
      <w:r w:rsidRPr="00DF302D">
        <w:rPr>
          <w:rFonts w:ascii="Arial" w:hAnsi="Arial" w:cs="Arial"/>
        </w:rPr>
        <w:t>obecně závazn</w:t>
      </w:r>
      <w:r w:rsidR="00DC733B">
        <w:rPr>
          <w:rFonts w:ascii="Arial" w:hAnsi="Arial" w:cs="Arial"/>
        </w:rPr>
        <w:t>ou</w:t>
      </w:r>
      <w:r w:rsidRPr="00DF302D">
        <w:rPr>
          <w:rFonts w:ascii="Arial" w:hAnsi="Arial" w:cs="Arial"/>
        </w:rPr>
        <w:t xml:space="preserve"> vyhlášk</w:t>
      </w:r>
      <w:r w:rsidR="00DC733B">
        <w:rPr>
          <w:rFonts w:ascii="Arial" w:hAnsi="Arial" w:cs="Arial"/>
        </w:rPr>
        <w:t xml:space="preserve">u </w:t>
      </w:r>
      <w:r w:rsidRPr="00DF302D">
        <w:rPr>
          <w:rFonts w:ascii="Arial" w:hAnsi="Arial" w:cs="Arial"/>
        </w:rPr>
        <w:t>o místním poplatku za systém odpadového hospodářství</w:t>
      </w:r>
      <w:r w:rsidR="00F26E9E">
        <w:rPr>
          <w:rFonts w:ascii="Arial" w:hAnsi="Arial" w:cs="Arial"/>
        </w:rPr>
        <w:t>, s</w:t>
      </w:r>
      <w:r w:rsidR="00940EDD">
        <w:rPr>
          <w:rFonts w:ascii="Arial" w:hAnsi="Arial" w:cs="Arial"/>
        </w:rPr>
        <w:t xml:space="preserve"> účinností od </w:t>
      </w:r>
      <w:proofErr w:type="gramStart"/>
      <w:r w:rsidR="00940EDD">
        <w:rPr>
          <w:rFonts w:ascii="Arial" w:hAnsi="Arial" w:cs="Arial"/>
        </w:rPr>
        <w:t>01.01.202</w:t>
      </w:r>
      <w:r w:rsidR="00EC5926">
        <w:rPr>
          <w:rFonts w:ascii="Arial" w:hAnsi="Arial" w:cs="Arial"/>
        </w:rPr>
        <w:t>4</w:t>
      </w:r>
      <w:proofErr w:type="gramEnd"/>
      <w:r w:rsidRPr="00DF302D">
        <w:rPr>
          <w:rFonts w:ascii="Arial" w:hAnsi="Arial" w:cs="Arial"/>
        </w:rPr>
        <w:t>.</w:t>
      </w:r>
    </w:p>
    <w:p w:rsidR="00063B19" w:rsidRDefault="00063B19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EC5926" w:rsidRPr="00F2354C" w:rsidRDefault="00EC5926" w:rsidP="00EC5926">
      <w:pPr>
        <w:jc w:val="both"/>
        <w:rPr>
          <w:rFonts w:ascii="Arial" w:hAnsi="Arial" w:cs="Arial"/>
        </w:rPr>
      </w:pPr>
      <w:r w:rsidRPr="00F2354C">
        <w:rPr>
          <w:rFonts w:ascii="Arial" w:hAnsi="Arial" w:cs="Arial"/>
        </w:rPr>
        <w:t xml:space="preserve">V červenci tohoto roku schválila Poslanecká sněmovna novelu zákona o místních poplatcích, která má nabýt účinnosti dnem 1. ledna 2024. </w:t>
      </w:r>
    </w:p>
    <w:p w:rsidR="00EC5926" w:rsidRDefault="00EC5926" w:rsidP="00EC5926">
      <w:pPr>
        <w:jc w:val="both"/>
        <w:rPr>
          <w:rFonts w:ascii="Arial" w:hAnsi="Arial" w:cs="Arial"/>
        </w:rPr>
      </w:pPr>
      <w:r w:rsidRPr="00F2354C">
        <w:rPr>
          <w:rFonts w:ascii="Arial" w:hAnsi="Arial" w:cs="Arial"/>
        </w:rPr>
        <w:t xml:space="preserve">Předmětná </w:t>
      </w:r>
      <w:r w:rsidRPr="00F26E9E">
        <w:rPr>
          <w:rFonts w:ascii="Arial" w:hAnsi="Arial" w:cs="Arial"/>
        </w:rPr>
        <w:t>novelizace</w:t>
      </w:r>
      <w:r w:rsidR="00A43BDB" w:rsidRPr="00F26E9E">
        <w:rPr>
          <w:rFonts w:ascii="Arial" w:hAnsi="Arial" w:cs="Arial"/>
        </w:rPr>
        <w:t xml:space="preserve"> provedená zákonem č. 252/2023 Sb</w:t>
      </w:r>
      <w:r w:rsidR="00F374AC" w:rsidRPr="00F26E9E">
        <w:rPr>
          <w:rFonts w:ascii="Arial" w:hAnsi="Arial" w:cs="Arial"/>
        </w:rPr>
        <w:t>.</w:t>
      </w:r>
      <w:r w:rsidRPr="00F26E9E">
        <w:rPr>
          <w:rFonts w:ascii="Arial" w:hAnsi="Arial" w:cs="Arial"/>
        </w:rPr>
        <w:t xml:space="preserve"> se primárně dotýká správy místních poplatků</w:t>
      </w:r>
      <w:r w:rsidR="00A43BDB" w:rsidRPr="00F26E9E">
        <w:rPr>
          <w:rFonts w:ascii="Arial" w:hAnsi="Arial" w:cs="Arial"/>
        </w:rPr>
        <w:t xml:space="preserve"> (</w:t>
      </w:r>
      <w:r w:rsidR="005E45E7" w:rsidRPr="00F26E9E">
        <w:rPr>
          <w:rFonts w:ascii="Arial" w:hAnsi="Arial" w:cs="Arial"/>
        </w:rPr>
        <w:t>úprava</w:t>
      </w:r>
      <w:r w:rsidR="00A43BDB" w:rsidRPr="00F26E9E">
        <w:rPr>
          <w:rFonts w:ascii="Arial" w:hAnsi="Arial" w:cs="Arial"/>
        </w:rPr>
        <w:t xml:space="preserve"> způsobu</w:t>
      </w:r>
      <w:r w:rsidR="005E45E7" w:rsidRPr="00F26E9E">
        <w:rPr>
          <w:rFonts w:ascii="Arial" w:hAnsi="Arial" w:cs="Arial"/>
        </w:rPr>
        <w:t xml:space="preserve"> vyměření místního poplatku, jeho navýšení či vztah k insolvenčnímu řízení),</w:t>
      </w:r>
      <w:r w:rsidRPr="00F26E9E">
        <w:rPr>
          <w:rFonts w:ascii="Arial" w:hAnsi="Arial" w:cs="Arial"/>
        </w:rPr>
        <w:t xml:space="preserve"> </w:t>
      </w:r>
      <w:r w:rsidRPr="00F2354C">
        <w:rPr>
          <w:rFonts w:ascii="Arial" w:hAnsi="Arial" w:cs="Arial"/>
        </w:rPr>
        <w:t xml:space="preserve">nicméně tyto změny mohou mít vliv na úpravu jednotlivých místních poplatků včetně obsahových náležitostí obecně závazných vyhlášek. </w:t>
      </w:r>
    </w:p>
    <w:p w:rsidR="005E45E7" w:rsidRDefault="00EC5926" w:rsidP="00EC5926">
      <w:pPr>
        <w:jc w:val="both"/>
        <w:rPr>
          <w:rFonts w:ascii="Arial" w:hAnsi="Arial" w:cs="Arial"/>
          <w:b/>
        </w:rPr>
      </w:pPr>
      <w:r w:rsidRPr="00F2354C">
        <w:rPr>
          <w:rFonts w:ascii="Arial" w:hAnsi="Arial" w:cs="Arial"/>
          <w:b/>
        </w:rPr>
        <w:t>S ohledem na tuto skutečnost Ministerstvo vnitra doporučuje vydat nov</w:t>
      </w:r>
      <w:r w:rsidRPr="00F702B4">
        <w:rPr>
          <w:rFonts w:ascii="Arial" w:hAnsi="Arial" w:cs="Arial"/>
          <w:b/>
        </w:rPr>
        <w:t>ou</w:t>
      </w:r>
      <w:r w:rsidRPr="00F2354C">
        <w:rPr>
          <w:rFonts w:ascii="Arial" w:hAnsi="Arial" w:cs="Arial"/>
          <w:b/>
        </w:rPr>
        <w:t xml:space="preserve"> obecně závazn</w:t>
      </w:r>
      <w:r w:rsidRPr="00F702B4">
        <w:rPr>
          <w:rFonts w:ascii="Arial" w:hAnsi="Arial" w:cs="Arial"/>
          <w:b/>
        </w:rPr>
        <w:t>ou</w:t>
      </w:r>
      <w:r w:rsidRPr="00F2354C">
        <w:rPr>
          <w:rFonts w:ascii="Arial" w:hAnsi="Arial" w:cs="Arial"/>
          <w:b/>
        </w:rPr>
        <w:t xml:space="preserve"> vyhlášk</w:t>
      </w:r>
      <w:r w:rsidRPr="00F702B4">
        <w:rPr>
          <w:rFonts w:ascii="Arial" w:hAnsi="Arial" w:cs="Arial"/>
          <w:b/>
        </w:rPr>
        <w:t>u</w:t>
      </w:r>
      <w:r w:rsidRPr="00F2354C">
        <w:rPr>
          <w:rFonts w:ascii="Arial" w:hAnsi="Arial" w:cs="Arial"/>
          <w:b/>
        </w:rPr>
        <w:t>, kter</w:t>
      </w:r>
      <w:r w:rsidRPr="00F702B4">
        <w:rPr>
          <w:rFonts w:ascii="Arial" w:hAnsi="Arial" w:cs="Arial"/>
          <w:b/>
        </w:rPr>
        <w:t>á</w:t>
      </w:r>
      <w:r w:rsidRPr="00F2354C">
        <w:rPr>
          <w:rFonts w:ascii="Arial" w:hAnsi="Arial" w:cs="Arial"/>
          <w:b/>
        </w:rPr>
        <w:t xml:space="preserve"> budou odpovídat nové právní úpravě účinné od 1. ledna 2024.</w:t>
      </w:r>
      <w:r w:rsidR="005E45E7">
        <w:rPr>
          <w:rFonts w:ascii="Arial" w:hAnsi="Arial" w:cs="Arial"/>
          <w:b/>
        </w:rPr>
        <w:t xml:space="preserve"> </w:t>
      </w:r>
    </w:p>
    <w:p w:rsidR="005E45E7" w:rsidRDefault="005E45E7" w:rsidP="00EC5926">
      <w:pPr>
        <w:jc w:val="both"/>
        <w:rPr>
          <w:rFonts w:ascii="Arial" w:hAnsi="Arial" w:cs="Arial"/>
          <w:b/>
        </w:rPr>
      </w:pPr>
    </w:p>
    <w:p w:rsidR="00EC5926" w:rsidRPr="00F26E9E" w:rsidRDefault="005E45E7" w:rsidP="005E45E7">
      <w:pPr>
        <w:jc w:val="both"/>
        <w:rPr>
          <w:rFonts w:ascii="Arial" w:hAnsi="Arial" w:cs="Arial"/>
          <w:b/>
          <w:u w:val="single"/>
        </w:rPr>
      </w:pPr>
      <w:r w:rsidRPr="00F26E9E">
        <w:rPr>
          <w:rFonts w:ascii="Arial" w:hAnsi="Arial" w:cs="Arial"/>
        </w:rPr>
        <w:t>V souvislosti s růstem nákladů vynaložených nákladů</w:t>
      </w:r>
      <w:r w:rsidRPr="00F26E9E">
        <w:rPr>
          <w:rFonts w:ascii="Arial" w:hAnsi="Arial" w:cs="Arial"/>
          <w:b/>
        </w:rPr>
        <w:t xml:space="preserve"> </w:t>
      </w:r>
      <w:r w:rsidRPr="00F26E9E">
        <w:rPr>
          <w:rFonts w:ascii="Arial" w:hAnsi="Arial" w:cs="Arial"/>
          <w:bCs/>
          <w:szCs w:val="20"/>
        </w:rPr>
        <w:t xml:space="preserve">na sběr a svoz netříděného odpadu je dále navržena změna výše místního poplatku. </w:t>
      </w: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  <w:r w:rsidRPr="00EC5926">
        <w:rPr>
          <w:rFonts w:ascii="Arial" w:hAnsi="Arial" w:cs="Arial"/>
          <w:bCs/>
          <w:szCs w:val="20"/>
        </w:rPr>
        <w:t>K 1. 1. 2023 Statutární město Prostějov (dále jen „Město“) vydalo novelu obecně závazné vyhlášky č. 6/2021 o místním poplatku za obecní systém odpadového hospodářství.</w:t>
      </w: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  <w:r w:rsidRPr="00EC5926">
        <w:rPr>
          <w:rFonts w:ascii="Arial" w:hAnsi="Arial" w:cs="Arial"/>
          <w:bCs/>
          <w:szCs w:val="20"/>
        </w:rPr>
        <w:t xml:space="preserve">Po 10 letech byla od 1. 1. 2023 navýšena sazba u místního poplatku za odpady na částku 792 Kč na poplatníka a s úlevou 192 Kč pro poplatníky, kteří v daném roce dovrší 65 a více let věku - platí tedy částku 600 Kč za osobu a rok. Nově byli </w:t>
      </w:r>
      <w:r w:rsidRPr="00EC5926">
        <w:rPr>
          <w:rFonts w:ascii="Arial" w:hAnsi="Arial" w:cs="Arial"/>
          <w:bCs/>
          <w:szCs w:val="20"/>
        </w:rPr>
        <w:br/>
        <w:t>od 1. 1. 2023 osvobozeni poplatníci, kteří v daném kalendářním roce dovrší 80 let věku.</w:t>
      </w:r>
    </w:p>
    <w:p w:rsidR="009951C8" w:rsidRPr="0082157F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9951C8" w:rsidRPr="0082157F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2157F">
        <w:rPr>
          <w:rFonts w:ascii="Arial" w:hAnsi="Arial" w:cs="Arial"/>
          <w:b/>
          <w:bCs/>
          <w:szCs w:val="20"/>
        </w:rPr>
        <w:t>Od roku 2021 již není třeba rozlišovat dvě složky sazby</w:t>
      </w:r>
      <w:r w:rsidRPr="0082157F">
        <w:rPr>
          <w:rFonts w:ascii="Arial" w:hAnsi="Arial" w:cs="Arial"/>
          <w:bCs/>
          <w:szCs w:val="20"/>
        </w:rPr>
        <w:t xml:space="preserve"> poplatku (paušální a dle skutečných nákladů na sběr a svoz netříděného odpadu), ale postačí stanovit poplatek v jakékoliv výši, která </w:t>
      </w:r>
      <w:r w:rsidRPr="0082157F">
        <w:rPr>
          <w:rFonts w:ascii="Arial" w:hAnsi="Arial" w:cs="Arial"/>
          <w:b/>
          <w:bCs/>
          <w:szCs w:val="20"/>
        </w:rPr>
        <w:t>nepřevýší 1 200 Kč</w:t>
      </w:r>
      <w:r w:rsidRPr="0082157F">
        <w:rPr>
          <w:rFonts w:ascii="Arial" w:hAnsi="Arial" w:cs="Arial"/>
          <w:bCs/>
          <w:szCs w:val="20"/>
        </w:rPr>
        <w:t>, bez ohledu na skutečně vynaložené náklady obce.</w:t>
      </w:r>
    </w:p>
    <w:p w:rsidR="009951C8" w:rsidRPr="00EC5926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  <w:r w:rsidRPr="0099507B">
        <w:rPr>
          <w:rFonts w:ascii="Arial" w:hAnsi="Arial" w:cs="Arial"/>
          <w:bCs/>
          <w:szCs w:val="20"/>
          <w:highlight w:val="lightGray"/>
        </w:rPr>
        <w:t>I když již není nutné rozpočítat skutečně vynaložené náklady, předkládáme pro informaci skutečné náklady Města za systém likvidace odpadů za rok 2022.</w:t>
      </w: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  <w:r w:rsidRPr="00EC5926">
        <w:rPr>
          <w:rFonts w:ascii="Arial" w:hAnsi="Arial" w:cs="Arial"/>
          <w:bCs/>
          <w:szCs w:val="20"/>
        </w:rPr>
        <w:t xml:space="preserve">Dle údajů předložených Odborem správy a údržby majetku města </w:t>
      </w:r>
      <w:proofErr w:type="spellStart"/>
      <w:r w:rsidRPr="00EC5926">
        <w:rPr>
          <w:rFonts w:ascii="Arial" w:hAnsi="Arial" w:cs="Arial"/>
          <w:bCs/>
          <w:szCs w:val="20"/>
        </w:rPr>
        <w:t>MMPv</w:t>
      </w:r>
      <w:proofErr w:type="spellEnd"/>
      <w:r w:rsidRPr="00EC5926">
        <w:rPr>
          <w:rFonts w:ascii="Arial" w:hAnsi="Arial" w:cs="Arial"/>
          <w:bCs/>
          <w:szCs w:val="20"/>
        </w:rPr>
        <w:t xml:space="preserve"> činily skutečné celkové náklady Města za rok 2022 na sběr a svoz tříděného a netříděného komunálního odpadu částku </w:t>
      </w:r>
      <w:r w:rsidRPr="00EC5926">
        <w:rPr>
          <w:rFonts w:ascii="Arial" w:hAnsi="Arial" w:cs="Arial"/>
          <w:b/>
          <w:bCs/>
          <w:szCs w:val="20"/>
        </w:rPr>
        <w:t>55 523 479 Kč</w:t>
      </w:r>
      <w:r w:rsidRPr="00EC5926">
        <w:rPr>
          <w:rFonts w:ascii="Arial" w:hAnsi="Arial" w:cs="Arial"/>
          <w:bCs/>
          <w:szCs w:val="20"/>
        </w:rPr>
        <w:t xml:space="preserve"> (tzn. sběr, svoz, TKO od občanů, náklady na sběrný dvůr, úklid, třídění, odvoz a likvidaci odpadů u Svaté Anny a na ul. Průmyslová, náklady na vývoz odpadu z odpadkových košů, přistavení velkoobjemových kontejnerů, náklady na opravy).</w:t>
      </w: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  <w:r w:rsidRPr="00EC5926">
        <w:rPr>
          <w:rFonts w:ascii="Arial" w:hAnsi="Arial" w:cs="Arial"/>
          <w:bCs/>
          <w:szCs w:val="20"/>
        </w:rPr>
        <w:t>Při celkových nákladech 55 523 479</w:t>
      </w:r>
      <w:r w:rsidRPr="00EC5926">
        <w:rPr>
          <w:rFonts w:ascii="Arial" w:hAnsi="Arial" w:cs="Arial"/>
          <w:b/>
          <w:bCs/>
          <w:szCs w:val="20"/>
        </w:rPr>
        <w:t xml:space="preserve"> </w:t>
      </w:r>
      <w:r w:rsidRPr="00EC5926">
        <w:rPr>
          <w:rFonts w:ascii="Arial" w:hAnsi="Arial" w:cs="Arial"/>
          <w:bCs/>
          <w:szCs w:val="20"/>
        </w:rPr>
        <w:t xml:space="preserve">Kč na systém tříděného i netříděného odpadu za rok 2022 je </w:t>
      </w:r>
      <w:r w:rsidRPr="00EC5926">
        <w:rPr>
          <w:rFonts w:ascii="Arial" w:hAnsi="Arial" w:cs="Arial"/>
          <w:b/>
          <w:bCs/>
          <w:szCs w:val="20"/>
        </w:rPr>
        <w:t>skutečná výše nákladů na jednoho poplatníka v částce 1 212 Kč</w:t>
      </w:r>
      <w:r w:rsidRPr="00EC5926">
        <w:rPr>
          <w:rFonts w:ascii="Arial" w:hAnsi="Arial" w:cs="Arial"/>
          <w:bCs/>
          <w:szCs w:val="20"/>
        </w:rPr>
        <w:t xml:space="preserve">, </w:t>
      </w:r>
      <w:r w:rsidRPr="00EC5926">
        <w:rPr>
          <w:rFonts w:ascii="Arial" w:hAnsi="Arial" w:cs="Arial"/>
          <w:bCs/>
          <w:szCs w:val="20"/>
        </w:rPr>
        <w:br/>
        <w:t>tj. 55 523 479</w:t>
      </w:r>
      <w:r w:rsidRPr="00EC5926">
        <w:rPr>
          <w:rFonts w:ascii="Arial" w:hAnsi="Arial" w:cs="Arial"/>
          <w:b/>
          <w:bCs/>
          <w:szCs w:val="20"/>
        </w:rPr>
        <w:t xml:space="preserve"> </w:t>
      </w:r>
      <w:r w:rsidRPr="00EC5926">
        <w:rPr>
          <w:rFonts w:ascii="Arial" w:hAnsi="Arial" w:cs="Arial"/>
          <w:bCs/>
          <w:szCs w:val="20"/>
        </w:rPr>
        <w:t>Kč děleno 45 794 (45 190 osob s pobytem na území města Prostějova + 604 staveb určených k individuální rekreaci, bytů a rodinných domů, ve kterých není hlášena k pobytu žádná fyzická osoba) = 1 212 Kč</w:t>
      </w:r>
      <w:r w:rsidRPr="00EC5926">
        <w:rPr>
          <w:rFonts w:ascii="Arial" w:hAnsi="Arial" w:cs="Arial"/>
          <w:b/>
          <w:bCs/>
          <w:szCs w:val="20"/>
        </w:rPr>
        <w:t>.</w:t>
      </w:r>
      <w:r w:rsidRPr="00EC5926">
        <w:rPr>
          <w:rFonts w:ascii="Arial" w:hAnsi="Arial" w:cs="Arial"/>
          <w:bCs/>
          <w:szCs w:val="20"/>
        </w:rPr>
        <w:t xml:space="preserve"> </w:t>
      </w: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  <w:r w:rsidRPr="00EC5926">
        <w:rPr>
          <w:rFonts w:ascii="Arial" w:hAnsi="Arial" w:cs="Arial"/>
          <w:bCs/>
          <w:szCs w:val="20"/>
        </w:rPr>
        <w:t xml:space="preserve">Pro úplnost však doplňujeme, že společnosti, které provozují a zajišťují zpětný odběr a využití odpadů z obalů, zaplatily dohromady smluvní odměnu Městu za rok 2022 ve výši </w:t>
      </w:r>
      <w:r w:rsidRPr="00EC5926">
        <w:rPr>
          <w:rFonts w:ascii="Arial" w:hAnsi="Arial" w:cs="Arial"/>
          <w:b/>
          <w:bCs/>
          <w:szCs w:val="20"/>
        </w:rPr>
        <w:t>9 634 506</w:t>
      </w:r>
      <w:r w:rsidRPr="00EC5926">
        <w:rPr>
          <w:rFonts w:ascii="Arial" w:hAnsi="Arial" w:cs="Arial"/>
          <w:bCs/>
          <w:szCs w:val="20"/>
        </w:rPr>
        <w:t xml:space="preserve"> </w:t>
      </w:r>
      <w:r w:rsidRPr="00EC5926">
        <w:rPr>
          <w:rFonts w:ascii="Arial" w:hAnsi="Arial" w:cs="Arial"/>
          <w:b/>
          <w:bCs/>
          <w:szCs w:val="20"/>
        </w:rPr>
        <w:t>Kč</w:t>
      </w:r>
      <w:r w:rsidRPr="00EC5926">
        <w:rPr>
          <w:rFonts w:ascii="Arial" w:hAnsi="Arial" w:cs="Arial"/>
          <w:bCs/>
          <w:szCs w:val="20"/>
        </w:rPr>
        <w:t xml:space="preserve">. V případě zohlednění smluvní odměny Městu, by byla </w:t>
      </w:r>
      <w:r w:rsidRPr="00EC5926">
        <w:rPr>
          <w:rFonts w:ascii="Arial" w:hAnsi="Arial" w:cs="Arial"/>
          <w:b/>
          <w:bCs/>
          <w:szCs w:val="20"/>
        </w:rPr>
        <w:t>výše nákladů na jednoho poplatníka v částce 1 002 Kč</w:t>
      </w:r>
      <w:r w:rsidRPr="00EC5926">
        <w:rPr>
          <w:rFonts w:ascii="Arial" w:hAnsi="Arial" w:cs="Arial"/>
          <w:bCs/>
          <w:szCs w:val="20"/>
        </w:rPr>
        <w:t>, tj. 55 523 479</w:t>
      </w:r>
      <w:r w:rsidRPr="00EC5926">
        <w:rPr>
          <w:rFonts w:ascii="Arial" w:hAnsi="Arial" w:cs="Arial"/>
          <w:b/>
          <w:bCs/>
          <w:szCs w:val="20"/>
        </w:rPr>
        <w:t xml:space="preserve"> </w:t>
      </w:r>
      <w:r w:rsidRPr="00EC5926">
        <w:rPr>
          <w:rFonts w:ascii="Arial" w:hAnsi="Arial" w:cs="Arial"/>
          <w:bCs/>
          <w:szCs w:val="20"/>
        </w:rPr>
        <w:t>Kč mínus 9 634 506 Kč (smluvní odměna Městu) děleno 45 794 (45 190 osob s pobytem na území města Prostějova + 604 staveb určených k individuální rekreaci, bytů a rodinných domů, ve kterých není hlášena k pobytu žádná fyzická osoba) = 1 002 Kč</w:t>
      </w:r>
      <w:r w:rsidRPr="00EC5926">
        <w:rPr>
          <w:rFonts w:ascii="Arial" w:hAnsi="Arial" w:cs="Arial"/>
          <w:b/>
          <w:bCs/>
          <w:szCs w:val="20"/>
        </w:rPr>
        <w:t>.</w:t>
      </w:r>
    </w:p>
    <w:p w:rsidR="00174395" w:rsidRDefault="00174395" w:rsidP="009951C8">
      <w:pPr>
        <w:jc w:val="both"/>
        <w:rPr>
          <w:rFonts w:ascii="Arial" w:hAnsi="Arial" w:cs="Arial"/>
          <w:bCs/>
          <w:szCs w:val="20"/>
        </w:rPr>
      </w:pPr>
    </w:p>
    <w:p w:rsidR="00D96366" w:rsidRPr="00AD743B" w:rsidRDefault="00D96366" w:rsidP="009951C8">
      <w:pPr>
        <w:jc w:val="both"/>
        <w:rPr>
          <w:rFonts w:ascii="Arial" w:hAnsi="Arial" w:cs="Arial"/>
          <w:b/>
          <w:bCs/>
          <w:szCs w:val="20"/>
        </w:rPr>
      </w:pPr>
      <w:r w:rsidRPr="00374B8B">
        <w:rPr>
          <w:rFonts w:ascii="Arial" w:hAnsi="Arial" w:cs="Arial"/>
          <w:bCs/>
          <w:szCs w:val="20"/>
          <w:highlight w:val="lightGray"/>
        </w:rPr>
        <w:t xml:space="preserve">Předpoklad </w:t>
      </w:r>
      <w:r w:rsidRPr="00374B8B">
        <w:rPr>
          <w:rFonts w:ascii="Arial" w:hAnsi="Arial" w:cs="Arial"/>
          <w:b/>
          <w:bCs/>
          <w:szCs w:val="20"/>
          <w:highlight w:val="lightGray"/>
        </w:rPr>
        <w:t>c</w:t>
      </w:r>
      <w:r w:rsidR="009951C8" w:rsidRPr="00374B8B">
        <w:rPr>
          <w:rFonts w:ascii="Arial" w:hAnsi="Arial" w:cs="Arial"/>
          <w:b/>
          <w:bCs/>
          <w:szCs w:val="20"/>
          <w:highlight w:val="lightGray"/>
        </w:rPr>
        <w:t>elkových nákladů</w:t>
      </w:r>
      <w:r w:rsidR="009951C8" w:rsidRPr="00374B8B">
        <w:rPr>
          <w:rFonts w:ascii="Arial" w:hAnsi="Arial" w:cs="Arial"/>
          <w:bCs/>
          <w:szCs w:val="20"/>
          <w:highlight w:val="lightGray"/>
        </w:rPr>
        <w:t xml:space="preserve"> </w:t>
      </w:r>
      <w:r w:rsidRPr="00374B8B">
        <w:rPr>
          <w:rFonts w:ascii="Arial" w:hAnsi="Arial" w:cs="Arial"/>
          <w:b/>
          <w:bCs/>
          <w:szCs w:val="20"/>
          <w:highlight w:val="lightGray"/>
        </w:rPr>
        <w:t>na rok 202</w:t>
      </w:r>
      <w:r w:rsidR="00C93764" w:rsidRPr="00374B8B">
        <w:rPr>
          <w:rFonts w:ascii="Arial" w:hAnsi="Arial" w:cs="Arial"/>
          <w:b/>
          <w:bCs/>
          <w:szCs w:val="20"/>
          <w:highlight w:val="lightGray"/>
        </w:rPr>
        <w:t>3</w:t>
      </w:r>
      <w:r w:rsidRPr="00374B8B">
        <w:rPr>
          <w:rFonts w:ascii="Arial" w:hAnsi="Arial" w:cs="Arial"/>
          <w:bCs/>
          <w:szCs w:val="20"/>
          <w:highlight w:val="lightGray"/>
        </w:rPr>
        <w:t xml:space="preserve"> </w:t>
      </w:r>
      <w:r w:rsidR="009951C8" w:rsidRPr="00374B8B">
        <w:rPr>
          <w:rFonts w:ascii="Arial" w:hAnsi="Arial" w:cs="Arial"/>
          <w:bCs/>
          <w:szCs w:val="20"/>
          <w:highlight w:val="lightGray"/>
        </w:rPr>
        <w:t>na systém tříděného i netříděného odpadu za rok 202</w:t>
      </w:r>
      <w:r w:rsidR="00C93764" w:rsidRPr="00374B8B">
        <w:rPr>
          <w:rFonts w:ascii="Arial" w:hAnsi="Arial" w:cs="Arial"/>
          <w:bCs/>
          <w:szCs w:val="20"/>
          <w:highlight w:val="lightGray"/>
        </w:rPr>
        <w:t>3</w:t>
      </w:r>
      <w:r w:rsidRPr="00374B8B">
        <w:rPr>
          <w:rFonts w:ascii="Arial" w:hAnsi="Arial" w:cs="Arial"/>
          <w:bCs/>
          <w:szCs w:val="20"/>
          <w:highlight w:val="lightGray"/>
        </w:rPr>
        <w:t xml:space="preserve"> je kalkulován v částce</w:t>
      </w:r>
      <w:r w:rsidRPr="00374B8B">
        <w:rPr>
          <w:rFonts w:ascii="Arial" w:hAnsi="Arial" w:cs="Arial"/>
          <w:b/>
          <w:bCs/>
          <w:szCs w:val="20"/>
          <w:highlight w:val="lightGray"/>
        </w:rPr>
        <w:t xml:space="preserve"> </w:t>
      </w:r>
      <w:r w:rsidR="00C93764" w:rsidRPr="00374B8B">
        <w:rPr>
          <w:rFonts w:ascii="Arial" w:hAnsi="Arial" w:cs="Arial"/>
          <w:b/>
          <w:bCs/>
          <w:szCs w:val="20"/>
          <w:highlight w:val="lightGray"/>
        </w:rPr>
        <w:t>62 0</w:t>
      </w:r>
      <w:r w:rsidRPr="00374B8B">
        <w:rPr>
          <w:rFonts w:ascii="Arial" w:hAnsi="Arial" w:cs="Arial"/>
          <w:b/>
          <w:bCs/>
          <w:szCs w:val="20"/>
          <w:highlight w:val="lightGray"/>
        </w:rPr>
        <w:t>00 000 Kč.</w:t>
      </w:r>
      <w:r w:rsidRPr="00AD743B">
        <w:rPr>
          <w:rFonts w:ascii="Arial" w:hAnsi="Arial" w:cs="Arial"/>
          <w:b/>
          <w:bCs/>
          <w:szCs w:val="20"/>
        </w:rPr>
        <w:t xml:space="preserve"> </w:t>
      </w:r>
    </w:p>
    <w:p w:rsidR="008F0819" w:rsidRPr="008F0819" w:rsidRDefault="008F0819" w:rsidP="008F0819">
      <w:pPr>
        <w:jc w:val="both"/>
        <w:rPr>
          <w:rFonts w:ascii="Arial" w:hAnsi="Arial" w:cs="Arial"/>
          <w:bCs/>
          <w:szCs w:val="20"/>
        </w:rPr>
      </w:pPr>
      <w:r w:rsidRPr="008F0819">
        <w:rPr>
          <w:rFonts w:ascii="Arial" w:hAnsi="Arial" w:cs="Arial"/>
          <w:bCs/>
          <w:szCs w:val="20"/>
        </w:rPr>
        <w:t xml:space="preserve">Pokud bychom vycházeli z předpokládaných nákladů na systém tříděného i netříděného odpadu za rok 2023, byla by skutečná výše na jednoho poplatníka v částce </w:t>
      </w:r>
      <w:r w:rsidRPr="00AA0310">
        <w:rPr>
          <w:rFonts w:ascii="Arial" w:hAnsi="Arial" w:cs="Arial"/>
          <w:b/>
          <w:bCs/>
          <w:szCs w:val="20"/>
        </w:rPr>
        <w:t>1 365 Kč</w:t>
      </w:r>
      <w:r w:rsidRPr="008F0819">
        <w:rPr>
          <w:rFonts w:ascii="Arial" w:hAnsi="Arial" w:cs="Arial"/>
          <w:bCs/>
          <w:szCs w:val="20"/>
        </w:rPr>
        <w:t>, tj. 62 000 000 Kč děleno 45 388 (42 321 osob s pobytem na území města + 2 566 cizinců + 501 staveb určených k individuální rekreaci, bytů a rodinných domů, ve kterých není hlášena k pobytu žádná fyzická osoba) = 1 365 Kč.</w:t>
      </w:r>
    </w:p>
    <w:p w:rsidR="008F0819" w:rsidRDefault="008F0819" w:rsidP="008F0819">
      <w:pPr>
        <w:jc w:val="both"/>
        <w:rPr>
          <w:rFonts w:ascii="Arial" w:hAnsi="Arial" w:cs="Arial"/>
          <w:bCs/>
          <w:szCs w:val="20"/>
        </w:rPr>
      </w:pPr>
      <w:r w:rsidRPr="00AA0310">
        <w:rPr>
          <w:rFonts w:ascii="Arial" w:hAnsi="Arial" w:cs="Arial"/>
          <w:b/>
          <w:bCs/>
          <w:szCs w:val="20"/>
        </w:rPr>
        <w:t>V případě zohlednění smluvní odměny Městu</w:t>
      </w:r>
      <w:r w:rsidRPr="008F0819">
        <w:rPr>
          <w:rFonts w:ascii="Arial" w:hAnsi="Arial" w:cs="Arial"/>
          <w:bCs/>
          <w:szCs w:val="20"/>
        </w:rPr>
        <w:t xml:space="preserve">, by byla výše nákladů na jednoho poplatníka v částce </w:t>
      </w:r>
      <w:r w:rsidRPr="00AA0310">
        <w:rPr>
          <w:rFonts w:ascii="Arial" w:hAnsi="Arial" w:cs="Arial"/>
          <w:b/>
          <w:bCs/>
          <w:szCs w:val="20"/>
        </w:rPr>
        <w:t>1 157 Kč</w:t>
      </w:r>
      <w:r w:rsidRPr="008F0819">
        <w:rPr>
          <w:rFonts w:ascii="Arial" w:hAnsi="Arial" w:cs="Arial"/>
          <w:bCs/>
          <w:szCs w:val="20"/>
        </w:rPr>
        <w:t>, tj. 62 000 000 Kč mínus 9 500 000 Kč (smluvní odměna Městu) děleno 45 388 (42 321 osob s pobytem na území města + 2 566 cizinců + 501 staveb určených k individuální rekreaci, bytů a rodinných domů, ve kterých není hlášena k pobytu žádná fyzická osoba) = 1 157 Kč.</w:t>
      </w:r>
    </w:p>
    <w:p w:rsidR="00AA0310" w:rsidRPr="008F0819" w:rsidRDefault="00AA0310" w:rsidP="008F0819">
      <w:pPr>
        <w:jc w:val="both"/>
        <w:rPr>
          <w:rFonts w:ascii="Arial" w:hAnsi="Arial" w:cs="Arial"/>
          <w:bCs/>
          <w:szCs w:val="20"/>
        </w:rPr>
      </w:pPr>
    </w:p>
    <w:p w:rsidR="00AA0310" w:rsidRPr="00AA0310" w:rsidRDefault="00AA0310" w:rsidP="00AA0310">
      <w:pPr>
        <w:jc w:val="both"/>
        <w:rPr>
          <w:rFonts w:ascii="Arial" w:hAnsi="Arial" w:cs="Arial"/>
          <w:b/>
          <w:bCs/>
          <w:szCs w:val="20"/>
        </w:rPr>
      </w:pPr>
      <w:r w:rsidRPr="00374B8B">
        <w:rPr>
          <w:rFonts w:ascii="Arial" w:hAnsi="Arial" w:cs="Arial"/>
          <w:b/>
          <w:bCs/>
          <w:szCs w:val="20"/>
          <w:highlight w:val="lightGray"/>
        </w:rPr>
        <w:t>Dále doplňujeme, že v návrhu rozpočtu na rok 2024 jsou kalkulovány náklady Města za systém likvidace odpadů na rok 2024 v částce téměř 69 000 000 Kč.</w:t>
      </w:r>
      <w:r w:rsidRPr="00AA0310">
        <w:rPr>
          <w:rFonts w:ascii="Arial" w:hAnsi="Arial" w:cs="Arial"/>
          <w:b/>
          <w:bCs/>
          <w:szCs w:val="20"/>
        </w:rPr>
        <w:t xml:space="preserve"> </w:t>
      </w:r>
    </w:p>
    <w:p w:rsidR="00AA0310" w:rsidRPr="00AA0310" w:rsidRDefault="00AA0310" w:rsidP="00AA0310">
      <w:pPr>
        <w:jc w:val="both"/>
        <w:rPr>
          <w:rFonts w:ascii="Arial" w:hAnsi="Arial" w:cs="Arial"/>
          <w:bCs/>
          <w:szCs w:val="20"/>
        </w:rPr>
      </w:pPr>
      <w:r w:rsidRPr="00AA0310">
        <w:rPr>
          <w:rFonts w:ascii="Arial" w:hAnsi="Arial" w:cs="Arial"/>
          <w:bCs/>
          <w:szCs w:val="20"/>
        </w:rPr>
        <w:t xml:space="preserve">Při těchto předpokládaných nákladech by byla skutečná výše nákladů na jednoho poplatníka </w:t>
      </w:r>
      <w:r w:rsidRPr="00AA0310">
        <w:rPr>
          <w:rFonts w:ascii="Arial" w:hAnsi="Arial" w:cs="Arial"/>
          <w:b/>
          <w:bCs/>
          <w:szCs w:val="20"/>
        </w:rPr>
        <w:t>1 520 Kč</w:t>
      </w:r>
      <w:r w:rsidRPr="00AA0310">
        <w:rPr>
          <w:rFonts w:ascii="Arial" w:hAnsi="Arial" w:cs="Arial"/>
          <w:bCs/>
          <w:szCs w:val="20"/>
        </w:rPr>
        <w:t xml:space="preserve">, při zohlednění smluvní odměny Městu by byla výše nákladů na jednoho poplatníka v částce </w:t>
      </w:r>
      <w:r w:rsidRPr="00AA0310">
        <w:rPr>
          <w:rFonts w:ascii="Arial" w:hAnsi="Arial" w:cs="Arial"/>
          <w:b/>
          <w:bCs/>
          <w:szCs w:val="20"/>
        </w:rPr>
        <w:t>1 311 Kč</w:t>
      </w:r>
      <w:r w:rsidRPr="00AA0310">
        <w:rPr>
          <w:rFonts w:ascii="Arial" w:hAnsi="Arial" w:cs="Arial"/>
          <w:bCs/>
          <w:szCs w:val="20"/>
        </w:rPr>
        <w:t>.</w:t>
      </w:r>
    </w:p>
    <w:p w:rsidR="008F0819" w:rsidRDefault="008F0819" w:rsidP="009951C8">
      <w:pPr>
        <w:jc w:val="both"/>
        <w:rPr>
          <w:rFonts w:ascii="Arial" w:hAnsi="Arial" w:cs="Arial"/>
          <w:b/>
          <w:bCs/>
          <w:szCs w:val="20"/>
        </w:rPr>
      </w:pP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P</w:t>
      </w:r>
      <w:r w:rsidRPr="00174395">
        <w:rPr>
          <w:rFonts w:ascii="Arial" w:hAnsi="Arial" w:cs="Arial"/>
          <w:bCs/>
          <w:szCs w:val="20"/>
        </w:rPr>
        <w:t>řehled sazeb poplatku ve městě Prostějově od roku zavedení, tj. od r. 2002: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 xml:space="preserve">v roce 2002 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250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bookmarkStart w:id="0" w:name="_GoBack"/>
      <w:bookmarkEnd w:id="0"/>
      <w:r w:rsidRPr="00174395">
        <w:rPr>
          <w:rFonts w:ascii="Arial" w:hAnsi="Arial" w:cs="Arial"/>
          <w:bCs/>
          <w:szCs w:val="20"/>
        </w:rPr>
        <w:t>v roce 2003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300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2004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396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2005 - 2006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420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 xml:space="preserve">v roce 2007 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480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2008 - 2012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492 Kč</w:t>
      </w:r>
    </w:p>
    <w:p w:rsidR="004A5E93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2013 - 202</w:t>
      </w:r>
      <w:r>
        <w:rPr>
          <w:rFonts w:ascii="Arial" w:hAnsi="Arial" w:cs="Arial"/>
          <w:bCs/>
          <w:szCs w:val="20"/>
        </w:rPr>
        <w:t>2</w:t>
      </w:r>
      <w:r w:rsidRPr="00174395">
        <w:rPr>
          <w:rFonts w:ascii="Arial" w:hAnsi="Arial" w:cs="Arial"/>
          <w:bCs/>
          <w:szCs w:val="20"/>
        </w:rPr>
        <w:t xml:space="preserve">            600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 roce 2023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792 Kč</w:t>
      </w:r>
    </w:p>
    <w:p w:rsidR="004A5E93" w:rsidRDefault="004A5E93" w:rsidP="009951C8">
      <w:pPr>
        <w:jc w:val="both"/>
        <w:rPr>
          <w:rFonts w:ascii="Arial" w:hAnsi="Arial" w:cs="Arial"/>
          <w:b/>
          <w:bCs/>
          <w:szCs w:val="20"/>
        </w:rPr>
      </w:pPr>
    </w:p>
    <w:p w:rsidR="00D96366" w:rsidRDefault="00D96366" w:rsidP="009951C8">
      <w:pPr>
        <w:jc w:val="both"/>
        <w:rPr>
          <w:rFonts w:ascii="Arial" w:hAnsi="Arial" w:cs="Arial"/>
          <w:bCs/>
          <w:szCs w:val="20"/>
        </w:rPr>
      </w:pPr>
      <w:r w:rsidRPr="00850EBD">
        <w:rPr>
          <w:rFonts w:ascii="Arial" w:hAnsi="Arial" w:cs="Arial"/>
          <w:bCs/>
          <w:szCs w:val="20"/>
        </w:rPr>
        <w:t xml:space="preserve">Na schůzi Rady města Prostějova konané dne </w:t>
      </w:r>
      <w:proofErr w:type="gramStart"/>
      <w:r w:rsidR="00AA0310">
        <w:rPr>
          <w:rFonts w:ascii="Arial" w:hAnsi="Arial" w:cs="Arial"/>
          <w:bCs/>
          <w:szCs w:val="20"/>
        </w:rPr>
        <w:t>17.10.2023</w:t>
      </w:r>
      <w:proofErr w:type="gramEnd"/>
      <w:r w:rsidRPr="00850EBD">
        <w:rPr>
          <w:rFonts w:ascii="Arial" w:hAnsi="Arial" w:cs="Arial"/>
          <w:bCs/>
          <w:szCs w:val="20"/>
        </w:rPr>
        <w:t xml:space="preserve"> bylo usnesením </w:t>
      </w:r>
      <w:r w:rsidR="00174395">
        <w:rPr>
          <w:rFonts w:ascii="Arial" w:hAnsi="Arial" w:cs="Arial"/>
          <w:bCs/>
          <w:szCs w:val="20"/>
        </w:rPr>
        <w:br/>
      </w:r>
      <w:r w:rsidRPr="00850EBD">
        <w:rPr>
          <w:rFonts w:ascii="Arial" w:hAnsi="Arial" w:cs="Arial"/>
          <w:bCs/>
          <w:szCs w:val="20"/>
        </w:rPr>
        <w:t xml:space="preserve">č. </w:t>
      </w:r>
      <w:r w:rsidR="00AA0310" w:rsidRPr="00AA0310">
        <w:rPr>
          <w:rFonts w:ascii="Arial" w:hAnsi="Arial" w:cs="Arial"/>
          <w:bCs/>
          <w:szCs w:val="20"/>
        </w:rPr>
        <w:t>RM/2023/28/03</w:t>
      </w:r>
      <w:r w:rsidR="00AA0310">
        <w:rPr>
          <w:rFonts w:ascii="Arial" w:hAnsi="Arial" w:cs="Arial"/>
          <w:bCs/>
          <w:szCs w:val="20"/>
        </w:rPr>
        <w:t xml:space="preserve"> </w:t>
      </w:r>
      <w:r w:rsidRPr="00850EBD">
        <w:rPr>
          <w:rFonts w:ascii="Arial" w:hAnsi="Arial" w:cs="Arial"/>
          <w:bCs/>
          <w:szCs w:val="20"/>
        </w:rPr>
        <w:t xml:space="preserve">doporučeno Zastupitelstvu města Prostějova </w:t>
      </w:r>
      <w:r w:rsidR="00AD743B">
        <w:rPr>
          <w:rFonts w:ascii="Arial" w:hAnsi="Arial" w:cs="Arial"/>
          <w:bCs/>
          <w:szCs w:val="20"/>
        </w:rPr>
        <w:t xml:space="preserve">schválit </w:t>
      </w:r>
      <w:r w:rsidRPr="00850EBD">
        <w:rPr>
          <w:rFonts w:ascii="Arial" w:hAnsi="Arial" w:cs="Arial"/>
          <w:bCs/>
          <w:szCs w:val="20"/>
        </w:rPr>
        <w:t>následující:</w:t>
      </w:r>
    </w:p>
    <w:p w:rsidR="00AA0310" w:rsidRPr="00AA0310" w:rsidRDefault="00AA0310" w:rsidP="00AA0310">
      <w:pPr>
        <w:numPr>
          <w:ilvl w:val="0"/>
          <w:numId w:val="44"/>
        </w:numPr>
        <w:jc w:val="both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szCs w:val="20"/>
        </w:rPr>
        <w:t>zvýšit</w:t>
      </w:r>
      <w:r w:rsidRPr="00AA0310">
        <w:rPr>
          <w:rFonts w:ascii="Arial" w:hAnsi="Arial" w:cs="Arial"/>
          <w:bCs/>
          <w:szCs w:val="20"/>
        </w:rPr>
        <w:t xml:space="preserve"> sazb</w:t>
      </w:r>
      <w:r>
        <w:rPr>
          <w:rFonts w:ascii="Arial" w:hAnsi="Arial" w:cs="Arial"/>
          <w:bCs/>
          <w:szCs w:val="20"/>
        </w:rPr>
        <w:t xml:space="preserve">u </w:t>
      </w:r>
      <w:r w:rsidRPr="00AA0310">
        <w:rPr>
          <w:rFonts w:ascii="Arial" w:hAnsi="Arial" w:cs="Arial"/>
          <w:bCs/>
          <w:szCs w:val="20"/>
        </w:rPr>
        <w:t xml:space="preserve">poplatku na částku </w:t>
      </w:r>
      <w:r w:rsidRPr="00AA0310">
        <w:rPr>
          <w:rFonts w:ascii="Arial" w:hAnsi="Arial" w:cs="Arial"/>
          <w:b/>
          <w:bCs/>
          <w:szCs w:val="20"/>
        </w:rPr>
        <w:t xml:space="preserve">864 Kč </w:t>
      </w:r>
      <w:r w:rsidRPr="00AA0310">
        <w:rPr>
          <w:rFonts w:ascii="Arial" w:hAnsi="Arial" w:cs="Arial"/>
          <w:bCs/>
          <w:szCs w:val="20"/>
        </w:rPr>
        <w:t>(tj. 72 Kč/měsíc/poplatník);</w:t>
      </w:r>
    </w:p>
    <w:p w:rsidR="00AA0310" w:rsidRPr="00AA0310" w:rsidRDefault="00AA0310" w:rsidP="00AA0310">
      <w:pPr>
        <w:numPr>
          <w:ilvl w:val="0"/>
          <w:numId w:val="44"/>
        </w:numPr>
        <w:jc w:val="both"/>
        <w:rPr>
          <w:rFonts w:ascii="Arial" w:hAnsi="Arial" w:cs="Arial"/>
          <w:bCs/>
          <w:szCs w:val="20"/>
        </w:rPr>
      </w:pPr>
      <w:r w:rsidRPr="00AA0310">
        <w:rPr>
          <w:rFonts w:ascii="Arial" w:hAnsi="Arial" w:cs="Arial"/>
          <w:b/>
          <w:bCs/>
          <w:szCs w:val="20"/>
        </w:rPr>
        <w:t>poskytn</w:t>
      </w:r>
      <w:r>
        <w:rPr>
          <w:rFonts w:ascii="Arial" w:hAnsi="Arial" w:cs="Arial"/>
          <w:b/>
          <w:bCs/>
          <w:szCs w:val="20"/>
        </w:rPr>
        <w:t>out</w:t>
      </w:r>
      <w:r w:rsidRPr="00AA0310">
        <w:rPr>
          <w:rFonts w:ascii="Arial" w:hAnsi="Arial" w:cs="Arial"/>
          <w:b/>
          <w:bCs/>
          <w:szCs w:val="20"/>
        </w:rPr>
        <w:t xml:space="preserve"> úlev</w:t>
      </w:r>
      <w:r>
        <w:rPr>
          <w:rFonts w:ascii="Arial" w:hAnsi="Arial" w:cs="Arial"/>
          <w:b/>
          <w:bCs/>
          <w:szCs w:val="20"/>
        </w:rPr>
        <w:t>u</w:t>
      </w:r>
      <w:r w:rsidRPr="00AA0310">
        <w:rPr>
          <w:rFonts w:ascii="Arial" w:hAnsi="Arial" w:cs="Arial"/>
          <w:b/>
          <w:bCs/>
          <w:szCs w:val="20"/>
        </w:rPr>
        <w:t xml:space="preserve"> od poplatku ve výši 50% sazby poplatku pro poplatníky, kteří v příslušném roce dovrší 65 let věku, </w:t>
      </w:r>
      <w:r w:rsidRPr="00AA0310">
        <w:rPr>
          <w:rFonts w:ascii="Arial" w:hAnsi="Arial" w:cs="Arial"/>
          <w:bCs/>
          <w:szCs w:val="20"/>
        </w:rPr>
        <w:t>tj. poplatník, který v přís</w:t>
      </w:r>
      <w:r>
        <w:rPr>
          <w:rFonts w:ascii="Arial" w:hAnsi="Arial" w:cs="Arial"/>
          <w:bCs/>
          <w:szCs w:val="20"/>
        </w:rPr>
        <w:t>lušném roce dovrší 65 let věku</w:t>
      </w:r>
      <w:r w:rsidR="00412BFA"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Cs/>
          <w:szCs w:val="20"/>
        </w:rPr>
        <w:t xml:space="preserve"> zaplatí</w:t>
      </w:r>
      <w:r w:rsidRPr="00AA0310">
        <w:rPr>
          <w:rFonts w:ascii="Arial" w:hAnsi="Arial" w:cs="Arial"/>
          <w:bCs/>
          <w:szCs w:val="20"/>
        </w:rPr>
        <w:t xml:space="preserve"> poplatek ve výši </w:t>
      </w:r>
      <w:r w:rsidRPr="00AA0310">
        <w:rPr>
          <w:rFonts w:ascii="Arial" w:hAnsi="Arial" w:cs="Arial"/>
          <w:b/>
          <w:bCs/>
          <w:szCs w:val="20"/>
        </w:rPr>
        <w:t>432 Kč</w:t>
      </w:r>
      <w:r w:rsidRPr="00AA0310">
        <w:rPr>
          <w:rFonts w:ascii="Arial" w:hAnsi="Arial" w:cs="Arial"/>
          <w:bCs/>
          <w:szCs w:val="20"/>
        </w:rPr>
        <w:t xml:space="preserve">; </w:t>
      </w:r>
    </w:p>
    <w:p w:rsidR="00AA0310" w:rsidRPr="00AA0310" w:rsidRDefault="00412BFA" w:rsidP="00AA0310">
      <w:pPr>
        <w:numPr>
          <w:ilvl w:val="0"/>
          <w:numId w:val="44"/>
        </w:num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zCs w:val="20"/>
        </w:rPr>
        <w:t>p</w:t>
      </w:r>
      <w:r w:rsidR="00AA0310" w:rsidRPr="00AA0310">
        <w:rPr>
          <w:rFonts w:ascii="Arial" w:hAnsi="Arial" w:cs="Arial"/>
          <w:b/>
          <w:bCs/>
          <w:szCs w:val="20"/>
        </w:rPr>
        <w:t>oskytnout úlevu od poplatku ve výši 50 % sazby poplatku pro osoby invalidní ve III. stupni</w:t>
      </w:r>
      <w:r w:rsidR="00AA0310" w:rsidRPr="00AA0310">
        <w:rPr>
          <w:rFonts w:ascii="Arial" w:hAnsi="Arial" w:cs="Arial"/>
          <w:bCs/>
          <w:szCs w:val="20"/>
        </w:rPr>
        <w:t xml:space="preserve">, tj. osoba invalidní ve III. stupni by zaplatila poplatek ve výši </w:t>
      </w:r>
      <w:r w:rsidR="00AA0310" w:rsidRPr="00AA0310">
        <w:rPr>
          <w:rFonts w:ascii="Arial" w:hAnsi="Arial" w:cs="Arial"/>
          <w:b/>
          <w:bCs/>
          <w:szCs w:val="20"/>
        </w:rPr>
        <w:t>432 Kč</w:t>
      </w:r>
      <w:r w:rsidR="00AA0310" w:rsidRPr="00AA0310">
        <w:rPr>
          <w:rFonts w:ascii="Arial" w:hAnsi="Arial" w:cs="Arial"/>
          <w:bCs/>
          <w:szCs w:val="20"/>
        </w:rPr>
        <w:t>;</w:t>
      </w:r>
    </w:p>
    <w:p w:rsidR="00AA0310" w:rsidRPr="00AA0310" w:rsidRDefault="00A43BDB" w:rsidP="00AA0310">
      <w:pPr>
        <w:numPr>
          <w:ilvl w:val="0"/>
          <w:numId w:val="44"/>
        </w:numPr>
        <w:jc w:val="both"/>
        <w:rPr>
          <w:rFonts w:ascii="Arial" w:hAnsi="Arial" w:cs="Arial"/>
          <w:bCs/>
          <w:szCs w:val="20"/>
        </w:rPr>
      </w:pPr>
      <w:r w:rsidRPr="00F26E9E">
        <w:rPr>
          <w:rFonts w:ascii="Arial" w:hAnsi="Arial" w:cs="Arial"/>
          <w:b/>
          <w:bCs/>
          <w:szCs w:val="20"/>
        </w:rPr>
        <w:t>zrušit</w:t>
      </w:r>
      <w:r w:rsidR="00AA0310" w:rsidRPr="00F26E9E">
        <w:rPr>
          <w:rFonts w:ascii="Arial" w:hAnsi="Arial" w:cs="Arial"/>
          <w:b/>
          <w:bCs/>
          <w:szCs w:val="20"/>
        </w:rPr>
        <w:t xml:space="preserve"> podmínky </w:t>
      </w:r>
      <w:r w:rsidR="00AA0310" w:rsidRPr="00AA0310">
        <w:rPr>
          <w:rFonts w:ascii="Arial" w:hAnsi="Arial" w:cs="Arial"/>
          <w:b/>
          <w:bCs/>
          <w:szCs w:val="20"/>
        </w:rPr>
        <w:t>bezdlužnosti u osvobození třetího a dalšího dítěte ve věku do 16 let</w:t>
      </w:r>
      <w:r w:rsidR="00AA0310" w:rsidRPr="00AA0310">
        <w:rPr>
          <w:rFonts w:ascii="Arial" w:hAnsi="Arial" w:cs="Arial"/>
          <w:bCs/>
          <w:szCs w:val="20"/>
        </w:rPr>
        <w:t xml:space="preserve"> (včetně) žijícím ve společné domácnosti alespoň s jedním dalším poplatníkem, kdy Ministerstvo vnitra opakovaně vyjadřuje názor, že podmínka bezdlužnosti  poplatníka a jeho zákonného zástupce může být diskriminační vůči poplatníkům z nemajetných či zadlužených rodin.</w:t>
      </w:r>
    </w:p>
    <w:p w:rsidR="00AA0310" w:rsidRPr="00AA0310" w:rsidRDefault="00AA0310" w:rsidP="00AA0310">
      <w:pPr>
        <w:jc w:val="both"/>
        <w:rPr>
          <w:rFonts w:ascii="Arial" w:hAnsi="Arial" w:cs="Arial"/>
          <w:bCs/>
          <w:szCs w:val="20"/>
        </w:rPr>
      </w:pPr>
    </w:p>
    <w:p w:rsidR="00AA0310" w:rsidRPr="00AA0310" w:rsidRDefault="00AA0310" w:rsidP="00AA0310">
      <w:pPr>
        <w:jc w:val="both"/>
        <w:rPr>
          <w:rFonts w:ascii="Arial" w:hAnsi="Arial" w:cs="Arial"/>
          <w:bCs/>
          <w:szCs w:val="20"/>
        </w:rPr>
      </w:pPr>
      <w:r w:rsidRPr="00AA0310">
        <w:rPr>
          <w:rFonts w:ascii="Arial" w:hAnsi="Arial" w:cs="Arial"/>
          <w:bCs/>
          <w:szCs w:val="20"/>
        </w:rPr>
        <w:t xml:space="preserve">Při navýšení sazby poplatku na částku 864 Kč a pro poplatníky od 65 let se snížením na částku 432 Kč, s novým osvobozením pro osoby s III. stupněm invalidity, by byl </w:t>
      </w:r>
      <w:r w:rsidRPr="00AA0310">
        <w:rPr>
          <w:rFonts w:ascii="Arial" w:hAnsi="Arial" w:cs="Arial"/>
          <w:b/>
          <w:bCs/>
          <w:szCs w:val="20"/>
        </w:rPr>
        <w:t>příjem do rozpočtu města na rok 2024</w:t>
      </w:r>
      <w:r w:rsidRPr="00AA0310">
        <w:rPr>
          <w:rFonts w:ascii="Arial" w:hAnsi="Arial" w:cs="Arial"/>
          <w:bCs/>
          <w:szCs w:val="20"/>
        </w:rPr>
        <w:t xml:space="preserve"> </w:t>
      </w:r>
      <w:r w:rsidRPr="00AA0310">
        <w:rPr>
          <w:rFonts w:ascii="Arial" w:hAnsi="Arial" w:cs="Arial"/>
          <w:b/>
          <w:bCs/>
          <w:szCs w:val="20"/>
        </w:rPr>
        <w:t>v cca shodné částce, jako je pře</w:t>
      </w:r>
      <w:r w:rsidR="00412BFA">
        <w:rPr>
          <w:rFonts w:ascii="Arial" w:hAnsi="Arial" w:cs="Arial"/>
          <w:b/>
          <w:bCs/>
          <w:szCs w:val="20"/>
        </w:rPr>
        <w:t xml:space="preserve">dpoklad v roce 2023, </w:t>
      </w:r>
      <w:r w:rsidR="00670D63">
        <w:rPr>
          <w:rFonts w:ascii="Arial" w:hAnsi="Arial" w:cs="Arial"/>
          <w:b/>
          <w:bCs/>
          <w:szCs w:val="20"/>
        </w:rPr>
        <w:br/>
      </w:r>
      <w:r w:rsidR="00412BFA">
        <w:rPr>
          <w:rFonts w:ascii="Arial" w:hAnsi="Arial" w:cs="Arial"/>
          <w:b/>
          <w:bCs/>
          <w:szCs w:val="20"/>
        </w:rPr>
        <w:t>tj. 29</w:t>
      </w:r>
      <w:r w:rsidR="00670D63">
        <w:rPr>
          <w:rFonts w:ascii="Arial" w:hAnsi="Arial" w:cs="Arial"/>
          <w:b/>
          <w:bCs/>
          <w:szCs w:val="20"/>
        </w:rPr>
        <w:t xml:space="preserve"> 000 </w:t>
      </w:r>
      <w:r w:rsidRPr="00AA0310">
        <w:rPr>
          <w:rFonts w:ascii="Arial" w:hAnsi="Arial" w:cs="Arial"/>
          <w:b/>
          <w:bCs/>
          <w:szCs w:val="20"/>
        </w:rPr>
        <w:t xml:space="preserve">000 </w:t>
      </w:r>
      <w:r w:rsidRPr="00AA0310">
        <w:rPr>
          <w:rFonts w:ascii="Arial" w:hAnsi="Arial" w:cs="Arial"/>
          <w:bCs/>
          <w:szCs w:val="20"/>
        </w:rPr>
        <w:t>(příjem je vypočítán z předpokl</w:t>
      </w:r>
      <w:r w:rsidR="00670D63">
        <w:rPr>
          <w:rFonts w:ascii="Arial" w:hAnsi="Arial" w:cs="Arial"/>
          <w:bCs/>
          <w:szCs w:val="20"/>
        </w:rPr>
        <w:t xml:space="preserve">adu obdobných počtů poplatníků, </w:t>
      </w:r>
      <w:r w:rsidRPr="00AA0310">
        <w:rPr>
          <w:rFonts w:ascii="Arial" w:hAnsi="Arial" w:cs="Arial"/>
          <w:bCs/>
          <w:szCs w:val="20"/>
        </w:rPr>
        <w:t>osvobozených poplatníků, obdobných počtů poplatníků s nárokem na úlevu a obdobného procenta nezaplaceného poplatku z předchozích let).</w:t>
      </w:r>
    </w:p>
    <w:p w:rsidR="00AA0310" w:rsidRPr="00AA0310" w:rsidRDefault="00AA0310" w:rsidP="00AA0310">
      <w:pPr>
        <w:jc w:val="both"/>
        <w:rPr>
          <w:rFonts w:ascii="Arial" w:hAnsi="Arial" w:cs="Arial"/>
          <w:bCs/>
          <w:szCs w:val="20"/>
        </w:rPr>
      </w:pPr>
    </w:p>
    <w:p w:rsidR="00AA0310" w:rsidRPr="00AA0310" w:rsidRDefault="00AA0310" w:rsidP="00AA0310">
      <w:pPr>
        <w:jc w:val="both"/>
        <w:rPr>
          <w:rFonts w:ascii="Arial" w:hAnsi="Arial" w:cs="Arial"/>
          <w:b/>
          <w:bCs/>
          <w:szCs w:val="20"/>
        </w:rPr>
      </w:pPr>
      <w:r w:rsidRPr="00AA0310">
        <w:rPr>
          <w:rFonts w:ascii="Arial" w:hAnsi="Arial" w:cs="Arial"/>
          <w:b/>
          <w:bCs/>
          <w:szCs w:val="20"/>
        </w:rPr>
        <w:t>Předpokládané náklady za systém likvidace odpadů na rok 2024 jsou kalkulovány ve výši 69 000 000 Kč. Předpokládané příjmy do rozpočtu Města z poplatku za odpady v roce 2024 jsou kalkulovány ve výši 29 000 000 Kč.</w:t>
      </w:r>
    </w:p>
    <w:p w:rsidR="00AA0310" w:rsidRPr="00AA0310" w:rsidRDefault="00AA0310" w:rsidP="00AA0310">
      <w:pPr>
        <w:jc w:val="both"/>
        <w:rPr>
          <w:rFonts w:ascii="Arial" w:hAnsi="Arial" w:cs="Arial"/>
          <w:b/>
          <w:bCs/>
          <w:szCs w:val="20"/>
        </w:rPr>
      </w:pPr>
      <w:r w:rsidRPr="00AA0310">
        <w:rPr>
          <w:rFonts w:ascii="Arial" w:hAnsi="Arial" w:cs="Arial"/>
          <w:b/>
          <w:bCs/>
          <w:szCs w:val="20"/>
        </w:rPr>
        <w:t>Město, i přes navýšení poplatku za odpady, bude v roce 2024 doplácet částku cca 40 mil. Kč.</w:t>
      </w:r>
    </w:p>
    <w:p w:rsidR="00AA0310" w:rsidRDefault="00AA0310" w:rsidP="009951C8">
      <w:pPr>
        <w:jc w:val="both"/>
        <w:rPr>
          <w:rFonts w:ascii="Arial" w:hAnsi="Arial" w:cs="Arial"/>
          <w:bCs/>
          <w:szCs w:val="20"/>
        </w:rPr>
      </w:pPr>
    </w:p>
    <w:p w:rsidR="00670D63" w:rsidRPr="008D543D" w:rsidRDefault="00670D63" w:rsidP="00670D63">
      <w:pPr>
        <w:jc w:val="both"/>
        <w:rPr>
          <w:rFonts w:ascii="Arial" w:hAnsi="Arial" w:cs="Arial"/>
          <w:b/>
        </w:rPr>
      </w:pPr>
      <w:r w:rsidRPr="008D543D">
        <w:rPr>
          <w:rFonts w:ascii="Arial" w:hAnsi="Arial" w:cs="Arial"/>
          <w:b/>
        </w:rPr>
        <w:t>Stanovisko Ministerstva vnitra ČR</w:t>
      </w:r>
    </w:p>
    <w:p w:rsidR="00670D63" w:rsidRPr="008D543D" w:rsidRDefault="00670D63" w:rsidP="00670D63">
      <w:pPr>
        <w:jc w:val="both"/>
        <w:rPr>
          <w:rFonts w:ascii="Arial" w:hAnsi="Arial" w:cs="Arial"/>
          <w:bCs/>
        </w:rPr>
      </w:pPr>
      <w:r w:rsidRPr="008D543D">
        <w:rPr>
          <w:rFonts w:ascii="Arial" w:hAnsi="Arial" w:cs="Arial"/>
        </w:rPr>
        <w:t xml:space="preserve">Ministerstvo vnitra ČR posoudilo zákonnost návrhu obecně závazné vyhlášky dne </w:t>
      </w:r>
      <w:proofErr w:type="gramStart"/>
      <w:r w:rsidR="008D543D" w:rsidRPr="008D543D">
        <w:rPr>
          <w:rFonts w:ascii="Arial" w:hAnsi="Arial" w:cs="Arial"/>
        </w:rPr>
        <w:t>13</w:t>
      </w:r>
      <w:r w:rsidRPr="008D543D">
        <w:rPr>
          <w:rFonts w:ascii="Arial" w:hAnsi="Arial" w:cs="Arial"/>
        </w:rPr>
        <w:t>.11.2023</w:t>
      </w:r>
      <w:proofErr w:type="gramEnd"/>
      <w:r w:rsidRPr="008D543D">
        <w:rPr>
          <w:rFonts w:ascii="Arial" w:hAnsi="Arial" w:cs="Arial"/>
        </w:rPr>
        <w:t xml:space="preserve"> a uvedlo, že předmětný návrh OZV  </w:t>
      </w:r>
      <w:r w:rsidRPr="008D543D">
        <w:rPr>
          <w:rFonts w:ascii="Arial" w:hAnsi="Arial" w:cs="Arial"/>
          <w:b/>
        </w:rPr>
        <w:t>nebyl shledán v rozporu se zákonem</w:t>
      </w:r>
      <w:r w:rsidRPr="008D543D">
        <w:rPr>
          <w:rFonts w:ascii="Arial" w:hAnsi="Arial" w:cs="Arial"/>
        </w:rPr>
        <w:t xml:space="preserve">. </w:t>
      </w:r>
      <w:r w:rsidRPr="008D543D">
        <w:rPr>
          <w:rFonts w:ascii="Arial" w:hAnsi="Arial" w:cs="Arial"/>
          <w:bCs/>
        </w:rPr>
        <w:t>Do návrhu OZV byly zapracovány formální úpravy textu dle doporučení MV z </w:t>
      </w:r>
      <w:proofErr w:type="gramStart"/>
      <w:r w:rsidR="008D543D" w:rsidRPr="008D543D">
        <w:rPr>
          <w:rFonts w:ascii="Arial" w:hAnsi="Arial" w:cs="Arial"/>
          <w:bCs/>
        </w:rPr>
        <w:t>13</w:t>
      </w:r>
      <w:r w:rsidRPr="008D543D">
        <w:rPr>
          <w:rFonts w:ascii="Arial" w:hAnsi="Arial" w:cs="Arial"/>
          <w:bCs/>
        </w:rPr>
        <w:t>.11.2023</w:t>
      </w:r>
      <w:proofErr w:type="gramEnd"/>
      <w:r w:rsidRPr="008D543D">
        <w:rPr>
          <w:rFonts w:ascii="Arial" w:hAnsi="Arial" w:cs="Arial"/>
          <w:bCs/>
        </w:rPr>
        <w:t>.</w:t>
      </w:r>
    </w:p>
    <w:p w:rsidR="00670D63" w:rsidRDefault="00670D63" w:rsidP="00670D63">
      <w:pPr>
        <w:jc w:val="both"/>
        <w:rPr>
          <w:rFonts w:ascii="Arial" w:hAnsi="Arial" w:cs="Arial"/>
          <w:bCs/>
          <w:color w:val="FF0000"/>
        </w:rPr>
      </w:pPr>
    </w:p>
    <w:p w:rsidR="00670D63" w:rsidRPr="00670D63" w:rsidRDefault="00670D63" w:rsidP="00670D63">
      <w:pPr>
        <w:jc w:val="both"/>
        <w:rPr>
          <w:rFonts w:ascii="Arial" w:hAnsi="Arial" w:cs="Arial"/>
          <w:color w:val="FF0000"/>
          <w:u w:val="single"/>
        </w:rPr>
      </w:pPr>
    </w:p>
    <w:p w:rsidR="00F80C71" w:rsidRPr="00F80C71" w:rsidRDefault="00F80C71" w:rsidP="00F80C71">
      <w:pPr>
        <w:jc w:val="both"/>
        <w:rPr>
          <w:rFonts w:ascii="Arial" w:hAnsi="Arial" w:cs="Arial"/>
        </w:rPr>
      </w:pPr>
    </w:p>
    <w:p w:rsidR="00C25CDF" w:rsidRPr="00C25CDF" w:rsidRDefault="00C25CDF" w:rsidP="00B8533E">
      <w:pPr>
        <w:jc w:val="both"/>
        <w:rPr>
          <w:rFonts w:ascii="Arial" w:hAnsi="Arial" w:cs="Arial"/>
          <w:b/>
        </w:rPr>
      </w:pPr>
      <w:r w:rsidRPr="00F055BB">
        <w:rPr>
          <w:rFonts w:ascii="Arial" w:hAnsi="Arial" w:cs="Arial"/>
        </w:rPr>
        <w:t xml:space="preserve">Materiál byl předložen dne </w:t>
      </w:r>
      <w:proofErr w:type="gramStart"/>
      <w:r w:rsidR="00AA0310">
        <w:rPr>
          <w:rFonts w:ascii="Arial" w:hAnsi="Arial" w:cs="Arial"/>
        </w:rPr>
        <w:t>1</w:t>
      </w:r>
      <w:r w:rsidRPr="00F055BB">
        <w:rPr>
          <w:rFonts w:ascii="Arial" w:hAnsi="Arial" w:cs="Arial"/>
        </w:rPr>
        <w:t>4.11.202</w:t>
      </w:r>
      <w:r w:rsidR="00AA0310">
        <w:rPr>
          <w:rFonts w:ascii="Arial" w:hAnsi="Arial" w:cs="Arial"/>
        </w:rPr>
        <w:t>3</w:t>
      </w:r>
      <w:proofErr w:type="gramEnd"/>
      <w:r w:rsidRPr="00F055BB">
        <w:rPr>
          <w:rFonts w:ascii="Arial" w:hAnsi="Arial" w:cs="Arial"/>
        </w:rPr>
        <w:t xml:space="preserve"> na jednání Finančního výboru ZMP.</w:t>
      </w:r>
      <w:r w:rsidR="00F055BB">
        <w:rPr>
          <w:rFonts w:ascii="Arial" w:hAnsi="Arial" w:cs="Arial"/>
        </w:rPr>
        <w:t xml:space="preserve"> </w:t>
      </w: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F055BB" w:rsidRDefault="00F055BB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B8533E" w:rsidRPr="00F462C9" w:rsidRDefault="00B8533E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  <w:u w:val="single"/>
        </w:rPr>
        <w:t>Příloh</w:t>
      </w:r>
      <w:r w:rsidR="001E017D" w:rsidRPr="00F462C9">
        <w:rPr>
          <w:rFonts w:ascii="Arial" w:hAnsi="Arial" w:cs="Arial"/>
          <w:i/>
          <w:u w:val="single"/>
        </w:rPr>
        <w:t>y</w:t>
      </w:r>
      <w:r w:rsidRPr="00F462C9">
        <w:rPr>
          <w:rFonts w:ascii="Arial" w:hAnsi="Arial" w:cs="Arial"/>
          <w:i/>
          <w:u w:val="single"/>
        </w:rPr>
        <w:t>: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8D5C1F" w:rsidRPr="008D5C1F" w:rsidRDefault="008D5C1F" w:rsidP="008D5C1F">
      <w:pPr>
        <w:jc w:val="both"/>
        <w:rPr>
          <w:rFonts w:ascii="Arial" w:hAnsi="Arial" w:cs="Arial"/>
          <w:bCs/>
          <w:i/>
        </w:rPr>
      </w:pPr>
      <w:r w:rsidRPr="008D5C1F">
        <w:rPr>
          <w:rFonts w:ascii="Arial" w:hAnsi="Arial" w:cs="Arial"/>
          <w:bCs/>
          <w:i/>
        </w:rPr>
        <w:t>Příloha č. 1 – OZV č. 6/2021 v platném znění</w:t>
      </w:r>
    </w:p>
    <w:p w:rsidR="008D5C1F" w:rsidRPr="008D5C1F" w:rsidRDefault="008D5C1F" w:rsidP="008D5C1F">
      <w:pPr>
        <w:jc w:val="both"/>
        <w:rPr>
          <w:rFonts w:ascii="Arial" w:hAnsi="Arial" w:cs="Arial"/>
          <w:bCs/>
          <w:i/>
        </w:rPr>
      </w:pPr>
    </w:p>
    <w:bookmarkStart w:id="1" w:name="_MON_1757158818"/>
    <w:bookmarkEnd w:id="1"/>
    <w:p w:rsidR="008D5C1F" w:rsidRDefault="008D5C1F" w:rsidP="008D5C1F">
      <w:pPr>
        <w:jc w:val="both"/>
        <w:rPr>
          <w:rFonts w:ascii="Arial" w:hAnsi="Arial" w:cs="Arial"/>
          <w:i/>
        </w:rPr>
      </w:pPr>
      <w:r w:rsidRPr="008D5C1F">
        <w:rPr>
          <w:rFonts w:ascii="Arial" w:hAnsi="Arial" w:cs="Arial"/>
          <w:bCs/>
          <w:i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65pt" o:ole="">
            <v:imagedata r:id="rId8" o:title=""/>
          </v:shape>
          <o:OLEObject Type="Embed" ProgID="Word.Document.12" ShapeID="_x0000_i1025" DrawAspect="Icon" ObjectID="_1761449799" r:id="rId9">
            <o:FieldCodes>\s</o:FieldCodes>
          </o:OLEObject>
        </w:object>
      </w:r>
    </w:p>
    <w:p w:rsidR="008D5C1F" w:rsidRPr="008D5C1F" w:rsidRDefault="008D5C1F" w:rsidP="008D5C1F">
      <w:pPr>
        <w:jc w:val="both"/>
        <w:rPr>
          <w:rFonts w:ascii="Arial" w:hAnsi="Arial" w:cs="Arial"/>
          <w:bCs/>
          <w:i/>
        </w:rPr>
      </w:pPr>
    </w:p>
    <w:p w:rsidR="00C25CDF" w:rsidRDefault="00C25CDF" w:rsidP="001E017D">
      <w:pPr>
        <w:jc w:val="both"/>
        <w:rPr>
          <w:rFonts w:ascii="Arial" w:hAnsi="Arial" w:cs="Arial"/>
          <w:i/>
        </w:rPr>
      </w:pPr>
    </w:p>
    <w:p w:rsidR="001E017D" w:rsidRPr="00527F6D" w:rsidRDefault="001E017D" w:rsidP="001E017D">
      <w:pPr>
        <w:jc w:val="both"/>
        <w:rPr>
          <w:rFonts w:ascii="Arial" w:hAnsi="Arial" w:cs="Arial"/>
          <w:i/>
        </w:rPr>
      </w:pPr>
      <w:r w:rsidRPr="00527F6D">
        <w:rPr>
          <w:rFonts w:ascii="Arial" w:hAnsi="Arial" w:cs="Arial"/>
          <w:i/>
        </w:rPr>
        <w:t xml:space="preserve">Příloha č. 2: </w:t>
      </w:r>
      <w:r w:rsidR="008D5C1F">
        <w:rPr>
          <w:rFonts w:ascii="Arial" w:hAnsi="Arial" w:cs="Arial"/>
          <w:i/>
        </w:rPr>
        <w:t xml:space="preserve">nová </w:t>
      </w:r>
      <w:r w:rsidRPr="00527F6D">
        <w:rPr>
          <w:rFonts w:ascii="Arial" w:hAnsi="Arial" w:cs="Arial"/>
          <w:i/>
        </w:rPr>
        <w:t xml:space="preserve">OZV </w:t>
      </w:r>
      <w:r w:rsidR="008D5C1F">
        <w:rPr>
          <w:rFonts w:ascii="Arial" w:hAnsi="Arial" w:cs="Arial"/>
          <w:i/>
        </w:rPr>
        <w:t xml:space="preserve">s účinností od </w:t>
      </w:r>
      <w:proofErr w:type="gramStart"/>
      <w:r w:rsidR="008D5C1F">
        <w:rPr>
          <w:rFonts w:ascii="Arial" w:hAnsi="Arial" w:cs="Arial"/>
          <w:i/>
        </w:rPr>
        <w:t>01.01.2024</w:t>
      </w:r>
      <w:proofErr w:type="gramEnd"/>
      <w:r w:rsidRPr="00527F6D">
        <w:rPr>
          <w:rFonts w:ascii="Arial" w:hAnsi="Arial" w:cs="Arial"/>
          <w:i/>
        </w:rPr>
        <w:t xml:space="preserve"> </w:t>
      </w:r>
    </w:p>
    <w:p w:rsidR="001E017D" w:rsidRDefault="001E017D" w:rsidP="00B8533E">
      <w:pPr>
        <w:jc w:val="both"/>
        <w:rPr>
          <w:rFonts w:ascii="Arial" w:hAnsi="Arial" w:cs="Arial"/>
        </w:rPr>
      </w:pPr>
    </w:p>
    <w:bookmarkStart w:id="2" w:name="_MON_1761408343"/>
    <w:bookmarkEnd w:id="2"/>
    <w:p w:rsidR="00E203E7" w:rsidRDefault="008D543D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08" w:dyaOrig="984">
          <v:shape id="_x0000_i1026" type="#_x0000_t75" style="width:75.65pt;height:49.2pt" o:ole="">
            <v:imagedata r:id="rId10" o:title=""/>
          </v:shape>
          <o:OLEObject Type="Embed" ProgID="Word.OpenDocumentText.12" ShapeID="_x0000_i1026" DrawAspect="Icon" ObjectID="_1761449800" r:id="rId11"/>
        </w:object>
      </w:r>
    </w:p>
    <w:p w:rsidR="00C25CDF" w:rsidRDefault="00C25CDF" w:rsidP="00B8533E">
      <w:pPr>
        <w:jc w:val="both"/>
        <w:rPr>
          <w:rFonts w:ascii="Arial" w:hAnsi="Arial" w:cs="Arial"/>
        </w:rPr>
      </w:pPr>
    </w:p>
    <w:p w:rsidR="00670D63" w:rsidRPr="008D543D" w:rsidRDefault="00670D63" w:rsidP="00670D63">
      <w:pPr>
        <w:jc w:val="both"/>
        <w:rPr>
          <w:rFonts w:ascii="Arial" w:hAnsi="Arial" w:cs="Arial"/>
          <w:i/>
        </w:rPr>
      </w:pPr>
      <w:r w:rsidRPr="008D543D">
        <w:rPr>
          <w:rFonts w:ascii="Arial" w:hAnsi="Arial" w:cs="Arial"/>
          <w:i/>
        </w:rPr>
        <w:t>Příloha č. 3: Stanovisko Ministerstva vnitra ČR</w:t>
      </w:r>
    </w:p>
    <w:p w:rsidR="00874DE6" w:rsidRDefault="002A2F4B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376" w:dyaOrig="899">
          <v:shape id="_x0000_i1030" type="#_x0000_t75" style="width:68.8pt;height:44.65pt" o:ole="">
            <v:imagedata r:id="rId12" o:title=""/>
          </v:shape>
          <o:OLEObject Type="Embed" ProgID="Acrobat.Document.DC" ShapeID="_x0000_i1030" DrawAspect="Icon" ObjectID="_1761449801" r:id="rId13"/>
        </w:object>
      </w:r>
    </w:p>
    <w:p w:rsidR="008D543D" w:rsidRDefault="008D543D" w:rsidP="00B8533E">
      <w:pPr>
        <w:jc w:val="both"/>
        <w:rPr>
          <w:rFonts w:ascii="Arial" w:hAnsi="Arial" w:cs="Arial"/>
        </w:rPr>
      </w:pPr>
    </w:p>
    <w:p w:rsidR="008D543D" w:rsidRDefault="002A2F4B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376" w:dyaOrig="899">
          <v:shape id="_x0000_i1032" type="#_x0000_t75" style="width:68.8pt;height:44.65pt" o:ole="">
            <v:imagedata r:id="rId14" o:title=""/>
          </v:shape>
          <o:OLEObject Type="Embed" ProgID="Acrobat.Document.DC" ShapeID="_x0000_i1032" DrawAspect="Icon" ObjectID="_1761449802" r:id="rId15"/>
        </w:object>
      </w:r>
    </w:p>
    <w:sectPr w:rsidR="008D543D" w:rsidSect="00F530AD">
      <w:footerReference w:type="default" r:id="rId16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7E" w:rsidRDefault="004E467E" w:rsidP="00C71327">
      <w:r>
        <w:separator/>
      </w:r>
    </w:p>
  </w:endnote>
  <w:endnote w:type="continuationSeparator" w:id="0">
    <w:p w:rsidR="004E467E" w:rsidRDefault="004E467E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AD743B">
      <w:rPr>
        <w:rFonts w:ascii="Arial" w:eastAsiaTheme="majorEastAsia" w:hAnsi="Arial" w:cs="Arial"/>
        <w:sz w:val="20"/>
        <w:szCs w:val="20"/>
      </w:rPr>
      <w:t>2</w:t>
    </w:r>
    <w:r w:rsidR="00B97846">
      <w:rPr>
        <w:rFonts w:ascii="Arial" w:eastAsiaTheme="majorEastAsia" w:hAnsi="Arial" w:cs="Arial"/>
        <w:sz w:val="20"/>
        <w:szCs w:val="20"/>
      </w:rPr>
      <w:t>1.11.2023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2A2F4B" w:rsidRPr="002A2F4B">
      <w:rPr>
        <w:rFonts w:ascii="Arial" w:eastAsiaTheme="majorEastAsia" w:hAnsi="Arial" w:cs="Arial"/>
        <w:noProof/>
        <w:sz w:val="20"/>
        <w:szCs w:val="20"/>
      </w:rPr>
      <w:t>4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705B4C" w:rsidRPr="00705B4C" w:rsidRDefault="00B97846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>
      <w:rPr>
        <w:rFonts w:ascii="Arial" w:eastAsiaTheme="majorEastAsia" w:hAnsi="Arial" w:cs="Arial"/>
        <w:b/>
        <w:sz w:val="20"/>
        <w:szCs w:val="20"/>
      </w:rPr>
      <w:t>O</w:t>
    </w:r>
    <w:r w:rsidR="00705B4C" w:rsidRPr="00705B4C">
      <w:rPr>
        <w:rFonts w:ascii="Arial" w:eastAsiaTheme="majorEastAsia" w:hAnsi="Arial" w:cs="Arial"/>
        <w:b/>
        <w:sz w:val="20"/>
        <w:szCs w:val="20"/>
      </w:rPr>
      <w:t>becně závazn</w:t>
    </w:r>
    <w:r>
      <w:rPr>
        <w:rFonts w:ascii="Arial" w:eastAsiaTheme="majorEastAsia" w:hAnsi="Arial" w:cs="Arial"/>
        <w:b/>
        <w:sz w:val="20"/>
        <w:szCs w:val="20"/>
      </w:rPr>
      <w:t>á</w:t>
    </w:r>
    <w:r w:rsidR="00705B4C" w:rsidRPr="00705B4C">
      <w:rPr>
        <w:rFonts w:ascii="Arial" w:eastAsiaTheme="majorEastAsia" w:hAnsi="Arial" w:cs="Arial"/>
        <w:b/>
        <w:sz w:val="20"/>
        <w:szCs w:val="20"/>
      </w:rPr>
      <w:t xml:space="preserve"> vyhlášk</w:t>
    </w:r>
    <w:r>
      <w:rPr>
        <w:rFonts w:ascii="Arial" w:eastAsiaTheme="majorEastAsia" w:hAnsi="Arial" w:cs="Arial"/>
        <w:b/>
        <w:sz w:val="20"/>
        <w:szCs w:val="20"/>
      </w:rPr>
      <w:t>a</w:t>
    </w:r>
    <w:r w:rsidR="00705B4C" w:rsidRPr="00705B4C">
      <w:rPr>
        <w:rFonts w:ascii="Arial" w:eastAsiaTheme="majorEastAsia" w:hAnsi="Arial" w:cs="Arial"/>
        <w:b/>
        <w:sz w:val="20"/>
        <w:szCs w:val="20"/>
      </w:rPr>
      <w:t xml:space="preserve"> o místním poplatku </w:t>
    </w:r>
    <w:r w:rsidR="00705B4C" w:rsidRPr="00705B4C">
      <w:rPr>
        <w:rFonts w:ascii="Arial" w:eastAsiaTheme="majorEastAsia" w:hAnsi="Arial" w:cs="Arial"/>
        <w:b/>
        <w:bCs/>
        <w:sz w:val="20"/>
        <w:szCs w:val="20"/>
      </w:rPr>
      <w:t>za obecní systém odpadového hospodářství</w:t>
    </w:r>
  </w:p>
  <w:p w:rsidR="00F46CAE" w:rsidRPr="00A73233" w:rsidRDefault="00F46CAE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7E" w:rsidRDefault="004E467E" w:rsidP="00C71327">
      <w:r>
        <w:separator/>
      </w:r>
    </w:p>
  </w:footnote>
  <w:footnote w:type="continuationSeparator" w:id="0">
    <w:p w:rsidR="004E467E" w:rsidRDefault="004E467E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519"/>
    <w:multiLevelType w:val="hybridMultilevel"/>
    <w:tmpl w:val="3C760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68F"/>
    <w:multiLevelType w:val="hybridMultilevel"/>
    <w:tmpl w:val="62F48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5D4"/>
    <w:multiLevelType w:val="hybridMultilevel"/>
    <w:tmpl w:val="7ABA9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916C4E"/>
    <w:multiLevelType w:val="hybridMultilevel"/>
    <w:tmpl w:val="36B29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0530D"/>
    <w:multiLevelType w:val="hybridMultilevel"/>
    <w:tmpl w:val="FF2E1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40815729"/>
    <w:multiLevelType w:val="hybridMultilevel"/>
    <w:tmpl w:val="1B2CA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EEC"/>
    <w:multiLevelType w:val="hybridMultilevel"/>
    <w:tmpl w:val="BA0AB15C"/>
    <w:lvl w:ilvl="0" w:tplc="D8E41A0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A5936"/>
    <w:multiLevelType w:val="hybridMultilevel"/>
    <w:tmpl w:val="6ED203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40"/>
  </w:num>
  <w:num w:numId="4">
    <w:abstractNumId w:val="14"/>
  </w:num>
  <w:num w:numId="5">
    <w:abstractNumId w:val="26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6"/>
  </w:num>
  <w:num w:numId="11">
    <w:abstractNumId w:val="3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4"/>
  </w:num>
  <w:num w:numId="20">
    <w:abstractNumId w:val="12"/>
  </w:num>
  <w:num w:numId="21">
    <w:abstractNumId w:val="19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33"/>
  </w:num>
  <w:num w:numId="27">
    <w:abstractNumId w:val="10"/>
  </w:num>
  <w:num w:numId="28">
    <w:abstractNumId w:val="7"/>
  </w:num>
  <w:num w:numId="29">
    <w:abstractNumId w:val="9"/>
  </w:num>
  <w:num w:numId="30">
    <w:abstractNumId w:val="11"/>
  </w:num>
  <w:num w:numId="31">
    <w:abstractNumId w:val="17"/>
  </w:num>
  <w:num w:numId="32">
    <w:abstractNumId w:val="38"/>
  </w:num>
  <w:num w:numId="33">
    <w:abstractNumId w:val="5"/>
  </w:num>
  <w:num w:numId="34">
    <w:abstractNumId w:val="21"/>
  </w:num>
  <w:num w:numId="35">
    <w:abstractNumId w:val="3"/>
  </w:num>
  <w:num w:numId="36">
    <w:abstractNumId w:val="39"/>
  </w:num>
  <w:num w:numId="37">
    <w:abstractNumId w:val="27"/>
  </w:num>
  <w:num w:numId="38">
    <w:abstractNumId w:val="4"/>
  </w:num>
  <w:num w:numId="39">
    <w:abstractNumId w:val="36"/>
  </w:num>
  <w:num w:numId="40">
    <w:abstractNumId w:val="20"/>
  </w:num>
  <w:num w:numId="41">
    <w:abstractNumId w:val="15"/>
  </w:num>
  <w:num w:numId="42">
    <w:abstractNumId w:val="8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AD3"/>
    <w:rsid w:val="000049B8"/>
    <w:rsid w:val="00005FF5"/>
    <w:rsid w:val="0001373F"/>
    <w:rsid w:val="00017476"/>
    <w:rsid w:val="00021846"/>
    <w:rsid w:val="0002313E"/>
    <w:rsid w:val="00037325"/>
    <w:rsid w:val="0004432C"/>
    <w:rsid w:val="00052E2F"/>
    <w:rsid w:val="00063B19"/>
    <w:rsid w:val="00065509"/>
    <w:rsid w:val="00072901"/>
    <w:rsid w:val="00072FEA"/>
    <w:rsid w:val="000774DA"/>
    <w:rsid w:val="00081B27"/>
    <w:rsid w:val="0008739E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45F0"/>
    <w:rsid w:val="00117112"/>
    <w:rsid w:val="001205EA"/>
    <w:rsid w:val="0012120A"/>
    <w:rsid w:val="001233F0"/>
    <w:rsid w:val="001235F2"/>
    <w:rsid w:val="00123A1D"/>
    <w:rsid w:val="00125947"/>
    <w:rsid w:val="0012717B"/>
    <w:rsid w:val="00130A06"/>
    <w:rsid w:val="0013267A"/>
    <w:rsid w:val="00134F8D"/>
    <w:rsid w:val="001362E9"/>
    <w:rsid w:val="00137473"/>
    <w:rsid w:val="00137952"/>
    <w:rsid w:val="00142E6F"/>
    <w:rsid w:val="001458AB"/>
    <w:rsid w:val="00150024"/>
    <w:rsid w:val="001509F9"/>
    <w:rsid w:val="00150B50"/>
    <w:rsid w:val="001537B1"/>
    <w:rsid w:val="00153A1E"/>
    <w:rsid w:val="00154865"/>
    <w:rsid w:val="001557E3"/>
    <w:rsid w:val="00160D2E"/>
    <w:rsid w:val="001614DD"/>
    <w:rsid w:val="00163E82"/>
    <w:rsid w:val="001648E0"/>
    <w:rsid w:val="00166289"/>
    <w:rsid w:val="001664FE"/>
    <w:rsid w:val="001674BA"/>
    <w:rsid w:val="00167C21"/>
    <w:rsid w:val="001738DD"/>
    <w:rsid w:val="00174395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CCB"/>
    <w:rsid w:val="001B2461"/>
    <w:rsid w:val="001B7A69"/>
    <w:rsid w:val="001C39BD"/>
    <w:rsid w:val="001C4EB6"/>
    <w:rsid w:val="001C65CE"/>
    <w:rsid w:val="001C77F1"/>
    <w:rsid w:val="001D2490"/>
    <w:rsid w:val="001D41E2"/>
    <w:rsid w:val="001D495A"/>
    <w:rsid w:val="001D4ABA"/>
    <w:rsid w:val="001D59C9"/>
    <w:rsid w:val="001D6CE7"/>
    <w:rsid w:val="001E017D"/>
    <w:rsid w:val="001E0BB8"/>
    <w:rsid w:val="001E1968"/>
    <w:rsid w:val="001E23CB"/>
    <w:rsid w:val="001E245E"/>
    <w:rsid w:val="001E2C6F"/>
    <w:rsid w:val="001E50B5"/>
    <w:rsid w:val="001E6667"/>
    <w:rsid w:val="001E6BBA"/>
    <w:rsid w:val="001F1341"/>
    <w:rsid w:val="001F2786"/>
    <w:rsid w:val="001F7AE6"/>
    <w:rsid w:val="00202B72"/>
    <w:rsid w:val="00204BCF"/>
    <w:rsid w:val="002106F8"/>
    <w:rsid w:val="00211AF2"/>
    <w:rsid w:val="00213001"/>
    <w:rsid w:val="00234B4B"/>
    <w:rsid w:val="00241E6F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77F8D"/>
    <w:rsid w:val="00281D52"/>
    <w:rsid w:val="00284CB3"/>
    <w:rsid w:val="00285A28"/>
    <w:rsid w:val="002875A2"/>
    <w:rsid w:val="00292B12"/>
    <w:rsid w:val="00293B60"/>
    <w:rsid w:val="002971A4"/>
    <w:rsid w:val="00297BB4"/>
    <w:rsid w:val="002A05D2"/>
    <w:rsid w:val="002A1384"/>
    <w:rsid w:val="002A2F4B"/>
    <w:rsid w:val="002A7199"/>
    <w:rsid w:val="002B0FEC"/>
    <w:rsid w:val="002B2584"/>
    <w:rsid w:val="002B666E"/>
    <w:rsid w:val="002B76A2"/>
    <w:rsid w:val="002C0192"/>
    <w:rsid w:val="002C1431"/>
    <w:rsid w:val="002C4BD8"/>
    <w:rsid w:val="002D29C0"/>
    <w:rsid w:val="002D79CC"/>
    <w:rsid w:val="002F1ADF"/>
    <w:rsid w:val="002F33E8"/>
    <w:rsid w:val="003004FE"/>
    <w:rsid w:val="0030095C"/>
    <w:rsid w:val="003050FB"/>
    <w:rsid w:val="00305DBF"/>
    <w:rsid w:val="00306098"/>
    <w:rsid w:val="003074FB"/>
    <w:rsid w:val="00311459"/>
    <w:rsid w:val="00322112"/>
    <w:rsid w:val="0032594C"/>
    <w:rsid w:val="0033417B"/>
    <w:rsid w:val="00347C0D"/>
    <w:rsid w:val="00350993"/>
    <w:rsid w:val="00350BEB"/>
    <w:rsid w:val="003541B9"/>
    <w:rsid w:val="00354CAE"/>
    <w:rsid w:val="00357F82"/>
    <w:rsid w:val="00362F9B"/>
    <w:rsid w:val="00364D83"/>
    <w:rsid w:val="003700BA"/>
    <w:rsid w:val="003746EB"/>
    <w:rsid w:val="00374B8B"/>
    <w:rsid w:val="00376AEC"/>
    <w:rsid w:val="0038055D"/>
    <w:rsid w:val="00393A85"/>
    <w:rsid w:val="00395364"/>
    <w:rsid w:val="00395A55"/>
    <w:rsid w:val="003A0B44"/>
    <w:rsid w:val="003B1D57"/>
    <w:rsid w:val="003B2BD9"/>
    <w:rsid w:val="003B6094"/>
    <w:rsid w:val="003C0211"/>
    <w:rsid w:val="003C73B9"/>
    <w:rsid w:val="003D210C"/>
    <w:rsid w:val="003D4115"/>
    <w:rsid w:val="003D4214"/>
    <w:rsid w:val="003D7ABD"/>
    <w:rsid w:val="003E149C"/>
    <w:rsid w:val="003E5193"/>
    <w:rsid w:val="003E51C9"/>
    <w:rsid w:val="003E5E5C"/>
    <w:rsid w:val="003E6816"/>
    <w:rsid w:val="003F2EC3"/>
    <w:rsid w:val="003F479F"/>
    <w:rsid w:val="003F5C80"/>
    <w:rsid w:val="003F76C8"/>
    <w:rsid w:val="00404F71"/>
    <w:rsid w:val="00412BFA"/>
    <w:rsid w:val="00414DA0"/>
    <w:rsid w:val="00421C48"/>
    <w:rsid w:val="00423569"/>
    <w:rsid w:val="00424B59"/>
    <w:rsid w:val="0042683F"/>
    <w:rsid w:val="00427CAF"/>
    <w:rsid w:val="00431241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5E93"/>
    <w:rsid w:val="004A70BD"/>
    <w:rsid w:val="004B0DE3"/>
    <w:rsid w:val="004B1B38"/>
    <w:rsid w:val="004B31D5"/>
    <w:rsid w:val="004B71ED"/>
    <w:rsid w:val="004B797A"/>
    <w:rsid w:val="004C4EA3"/>
    <w:rsid w:val="004C53EB"/>
    <w:rsid w:val="004C7310"/>
    <w:rsid w:val="004D4BE0"/>
    <w:rsid w:val="004D7526"/>
    <w:rsid w:val="004E0BDC"/>
    <w:rsid w:val="004E1982"/>
    <w:rsid w:val="004E1B46"/>
    <w:rsid w:val="004E467E"/>
    <w:rsid w:val="004E4F4B"/>
    <w:rsid w:val="004F2912"/>
    <w:rsid w:val="00500E98"/>
    <w:rsid w:val="00504426"/>
    <w:rsid w:val="0050637B"/>
    <w:rsid w:val="00506F53"/>
    <w:rsid w:val="0051078C"/>
    <w:rsid w:val="00521B0A"/>
    <w:rsid w:val="00527154"/>
    <w:rsid w:val="005272E8"/>
    <w:rsid w:val="00527F6D"/>
    <w:rsid w:val="0053363B"/>
    <w:rsid w:val="0053363F"/>
    <w:rsid w:val="0053449E"/>
    <w:rsid w:val="00537970"/>
    <w:rsid w:val="005413E9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4CF"/>
    <w:rsid w:val="005A0A7C"/>
    <w:rsid w:val="005A46B6"/>
    <w:rsid w:val="005A59BB"/>
    <w:rsid w:val="005A7000"/>
    <w:rsid w:val="005B1243"/>
    <w:rsid w:val="005B3EA6"/>
    <w:rsid w:val="005B7D08"/>
    <w:rsid w:val="005E06A8"/>
    <w:rsid w:val="005E1B64"/>
    <w:rsid w:val="005E23BB"/>
    <w:rsid w:val="005E2D1F"/>
    <w:rsid w:val="005E2DC1"/>
    <w:rsid w:val="005E45E7"/>
    <w:rsid w:val="005F1B0D"/>
    <w:rsid w:val="005F2BEE"/>
    <w:rsid w:val="00600780"/>
    <w:rsid w:val="00603EA6"/>
    <w:rsid w:val="00615715"/>
    <w:rsid w:val="00617470"/>
    <w:rsid w:val="00617492"/>
    <w:rsid w:val="006205D6"/>
    <w:rsid w:val="0062160F"/>
    <w:rsid w:val="0063058A"/>
    <w:rsid w:val="00633FE6"/>
    <w:rsid w:val="0063406E"/>
    <w:rsid w:val="00634BC4"/>
    <w:rsid w:val="0063501F"/>
    <w:rsid w:val="00635192"/>
    <w:rsid w:val="006371E8"/>
    <w:rsid w:val="00642540"/>
    <w:rsid w:val="00644216"/>
    <w:rsid w:val="006448CA"/>
    <w:rsid w:val="00644E7C"/>
    <w:rsid w:val="0065331D"/>
    <w:rsid w:val="006556CB"/>
    <w:rsid w:val="00656861"/>
    <w:rsid w:val="00663F5C"/>
    <w:rsid w:val="00666A71"/>
    <w:rsid w:val="00670D63"/>
    <w:rsid w:val="00673F5F"/>
    <w:rsid w:val="00676D7C"/>
    <w:rsid w:val="00690806"/>
    <w:rsid w:val="0069459A"/>
    <w:rsid w:val="0069580F"/>
    <w:rsid w:val="006A0EE5"/>
    <w:rsid w:val="006A461B"/>
    <w:rsid w:val="006B3269"/>
    <w:rsid w:val="006B3381"/>
    <w:rsid w:val="006B5093"/>
    <w:rsid w:val="006C0AFE"/>
    <w:rsid w:val="006C2FCA"/>
    <w:rsid w:val="006C3639"/>
    <w:rsid w:val="006C4D81"/>
    <w:rsid w:val="006C6D83"/>
    <w:rsid w:val="006D4B52"/>
    <w:rsid w:val="006D64A0"/>
    <w:rsid w:val="006E2AEE"/>
    <w:rsid w:val="006E5699"/>
    <w:rsid w:val="006E772C"/>
    <w:rsid w:val="006F3C92"/>
    <w:rsid w:val="006F60F1"/>
    <w:rsid w:val="00705B4C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08FA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2E23"/>
    <w:rsid w:val="007A5F4B"/>
    <w:rsid w:val="007B133F"/>
    <w:rsid w:val="007B1CD5"/>
    <w:rsid w:val="007B3118"/>
    <w:rsid w:val="007B58E9"/>
    <w:rsid w:val="007C3A49"/>
    <w:rsid w:val="007C3E60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E6EE6"/>
    <w:rsid w:val="007F1C72"/>
    <w:rsid w:val="007F1D75"/>
    <w:rsid w:val="007F2D29"/>
    <w:rsid w:val="007F3562"/>
    <w:rsid w:val="007F5274"/>
    <w:rsid w:val="00804727"/>
    <w:rsid w:val="00805C7A"/>
    <w:rsid w:val="00807414"/>
    <w:rsid w:val="00810A67"/>
    <w:rsid w:val="008169ED"/>
    <w:rsid w:val="00822D80"/>
    <w:rsid w:val="00832AFF"/>
    <w:rsid w:val="00835414"/>
    <w:rsid w:val="00840F07"/>
    <w:rsid w:val="00844E83"/>
    <w:rsid w:val="0084537E"/>
    <w:rsid w:val="008475D3"/>
    <w:rsid w:val="00850EBD"/>
    <w:rsid w:val="0085255A"/>
    <w:rsid w:val="00853483"/>
    <w:rsid w:val="0085445A"/>
    <w:rsid w:val="0086497F"/>
    <w:rsid w:val="00872076"/>
    <w:rsid w:val="0087216D"/>
    <w:rsid w:val="00872348"/>
    <w:rsid w:val="00874DE6"/>
    <w:rsid w:val="00881A85"/>
    <w:rsid w:val="008869AE"/>
    <w:rsid w:val="00894B8D"/>
    <w:rsid w:val="00895DC0"/>
    <w:rsid w:val="0089741F"/>
    <w:rsid w:val="00897FB0"/>
    <w:rsid w:val="008A4919"/>
    <w:rsid w:val="008A5236"/>
    <w:rsid w:val="008A52D1"/>
    <w:rsid w:val="008A7112"/>
    <w:rsid w:val="008B4A62"/>
    <w:rsid w:val="008B59B8"/>
    <w:rsid w:val="008C1A58"/>
    <w:rsid w:val="008D31BA"/>
    <w:rsid w:val="008D543D"/>
    <w:rsid w:val="008D5C1F"/>
    <w:rsid w:val="008D73EC"/>
    <w:rsid w:val="008E2B18"/>
    <w:rsid w:val="008E2B52"/>
    <w:rsid w:val="008E3565"/>
    <w:rsid w:val="008E53AC"/>
    <w:rsid w:val="008F0819"/>
    <w:rsid w:val="008F23D1"/>
    <w:rsid w:val="008F3F8E"/>
    <w:rsid w:val="008F5131"/>
    <w:rsid w:val="00900870"/>
    <w:rsid w:val="0090110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227DB"/>
    <w:rsid w:val="0093054B"/>
    <w:rsid w:val="00932E21"/>
    <w:rsid w:val="009367D2"/>
    <w:rsid w:val="00940AF6"/>
    <w:rsid w:val="00940EDD"/>
    <w:rsid w:val="00942A37"/>
    <w:rsid w:val="00942A3E"/>
    <w:rsid w:val="0094517F"/>
    <w:rsid w:val="00946043"/>
    <w:rsid w:val="009501B8"/>
    <w:rsid w:val="00951723"/>
    <w:rsid w:val="00951EBD"/>
    <w:rsid w:val="009527AE"/>
    <w:rsid w:val="0095520B"/>
    <w:rsid w:val="009554C8"/>
    <w:rsid w:val="00956011"/>
    <w:rsid w:val="009606AB"/>
    <w:rsid w:val="00965DD4"/>
    <w:rsid w:val="009704B8"/>
    <w:rsid w:val="00975B72"/>
    <w:rsid w:val="00977214"/>
    <w:rsid w:val="00977A21"/>
    <w:rsid w:val="0099507B"/>
    <w:rsid w:val="009951C8"/>
    <w:rsid w:val="009A1739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9F0"/>
    <w:rsid w:val="009F3D54"/>
    <w:rsid w:val="009F4734"/>
    <w:rsid w:val="009F5A8E"/>
    <w:rsid w:val="009F7C29"/>
    <w:rsid w:val="00A02338"/>
    <w:rsid w:val="00A04D4D"/>
    <w:rsid w:val="00A05AD5"/>
    <w:rsid w:val="00A116AA"/>
    <w:rsid w:val="00A2035D"/>
    <w:rsid w:val="00A20FD6"/>
    <w:rsid w:val="00A23084"/>
    <w:rsid w:val="00A237DC"/>
    <w:rsid w:val="00A3185E"/>
    <w:rsid w:val="00A32D38"/>
    <w:rsid w:val="00A40197"/>
    <w:rsid w:val="00A408AE"/>
    <w:rsid w:val="00A40912"/>
    <w:rsid w:val="00A43088"/>
    <w:rsid w:val="00A43BDB"/>
    <w:rsid w:val="00A43E1E"/>
    <w:rsid w:val="00A44149"/>
    <w:rsid w:val="00A45CAE"/>
    <w:rsid w:val="00A5016D"/>
    <w:rsid w:val="00A6115E"/>
    <w:rsid w:val="00A63028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2DE7"/>
    <w:rsid w:val="00A947B1"/>
    <w:rsid w:val="00A94A44"/>
    <w:rsid w:val="00A95291"/>
    <w:rsid w:val="00A9604E"/>
    <w:rsid w:val="00A96E3C"/>
    <w:rsid w:val="00AA0310"/>
    <w:rsid w:val="00AA04FC"/>
    <w:rsid w:val="00AA2342"/>
    <w:rsid w:val="00AA3306"/>
    <w:rsid w:val="00AA6536"/>
    <w:rsid w:val="00AB7743"/>
    <w:rsid w:val="00AC3655"/>
    <w:rsid w:val="00AC5383"/>
    <w:rsid w:val="00AD12D0"/>
    <w:rsid w:val="00AD2CB7"/>
    <w:rsid w:val="00AD6246"/>
    <w:rsid w:val="00AD743B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3E9D"/>
    <w:rsid w:val="00B25A62"/>
    <w:rsid w:val="00B30981"/>
    <w:rsid w:val="00B35D32"/>
    <w:rsid w:val="00B40A0A"/>
    <w:rsid w:val="00B50E04"/>
    <w:rsid w:val="00B513BA"/>
    <w:rsid w:val="00B60F3F"/>
    <w:rsid w:val="00B62239"/>
    <w:rsid w:val="00B652DA"/>
    <w:rsid w:val="00B673A6"/>
    <w:rsid w:val="00B73E36"/>
    <w:rsid w:val="00B75959"/>
    <w:rsid w:val="00B75E2B"/>
    <w:rsid w:val="00B80F71"/>
    <w:rsid w:val="00B8533E"/>
    <w:rsid w:val="00B91F9F"/>
    <w:rsid w:val="00B92A9B"/>
    <w:rsid w:val="00B9414E"/>
    <w:rsid w:val="00B945DB"/>
    <w:rsid w:val="00B948A1"/>
    <w:rsid w:val="00B9654C"/>
    <w:rsid w:val="00B97846"/>
    <w:rsid w:val="00B979D4"/>
    <w:rsid w:val="00BA49F6"/>
    <w:rsid w:val="00BA6D0A"/>
    <w:rsid w:val="00BB1134"/>
    <w:rsid w:val="00BB1FDB"/>
    <w:rsid w:val="00BB33B2"/>
    <w:rsid w:val="00BB75A0"/>
    <w:rsid w:val="00BC752D"/>
    <w:rsid w:val="00BD3FBF"/>
    <w:rsid w:val="00BD4336"/>
    <w:rsid w:val="00BE04BE"/>
    <w:rsid w:val="00BE0710"/>
    <w:rsid w:val="00BE1F17"/>
    <w:rsid w:val="00C0176B"/>
    <w:rsid w:val="00C04D5E"/>
    <w:rsid w:val="00C10925"/>
    <w:rsid w:val="00C11910"/>
    <w:rsid w:val="00C14C19"/>
    <w:rsid w:val="00C173D9"/>
    <w:rsid w:val="00C25AFA"/>
    <w:rsid w:val="00C25CDF"/>
    <w:rsid w:val="00C26735"/>
    <w:rsid w:val="00C26874"/>
    <w:rsid w:val="00C311CA"/>
    <w:rsid w:val="00C431DD"/>
    <w:rsid w:val="00C45146"/>
    <w:rsid w:val="00C52E3C"/>
    <w:rsid w:val="00C52F6A"/>
    <w:rsid w:val="00C560D7"/>
    <w:rsid w:val="00C60D96"/>
    <w:rsid w:val="00C6151D"/>
    <w:rsid w:val="00C62EA1"/>
    <w:rsid w:val="00C65BEE"/>
    <w:rsid w:val="00C663A8"/>
    <w:rsid w:val="00C7026C"/>
    <w:rsid w:val="00C71327"/>
    <w:rsid w:val="00C716E9"/>
    <w:rsid w:val="00C76D36"/>
    <w:rsid w:val="00C76DC4"/>
    <w:rsid w:val="00C82475"/>
    <w:rsid w:val="00C83DD4"/>
    <w:rsid w:val="00C854E0"/>
    <w:rsid w:val="00C9285D"/>
    <w:rsid w:val="00C93764"/>
    <w:rsid w:val="00C962D1"/>
    <w:rsid w:val="00CA067F"/>
    <w:rsid w:val="00CB2BEA"/>
    <w:rsid w:val="00CB4B5D"/>
    <w:rsid w:val="00CB4F37"/>
    <w:rsid w:val="00CB780C"/>
    <w:rsid w:val="00CC0F81"/>
    <w:rsid w:val="00CC595A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6829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30D9"/>
    <w:rsid w:val="00D6518E"/>
    <w:rsid w:val="00D734EC"/>
    <w:rsid w:val="00D75D34"/>
    <w:rsid w:val="00D76C82"/>
    <w:rsid w:val="00D84E72"/>
    <w:rsid w:val="00D853A6"/>
    <w:rsid w:val="00D868A7"/>
    <w:rsid w:val="00D87C87"/>
    <w:rsid w:val="00D90341"/>
    <w:rsid w:val="00D9041C"/>
    <w:rsid w:val="00D9065C"/>
    <w:rsid w:val="00D932F3"/>
    <w:rsid w:val="00D958D0"/>
    <w:rsid w:val="00D96366"/>
    <w:rsid w:val="00D96723"/>
    <w:rsid w:val="00DA0A78"/>
    <w:rsid w:val="00DA1012"/>
    <w:rsid w:val="00DB01EB"/>
    <w:rsid w:val="00DB1E3D"/>
    <w:rsid w:val="00DB5729"/>
    <w:rsid w:val="00DB5EC8"/>
    <w:rsid w:val="00DC733B"/>
    <w:rsid w:val="00DD39B7"/>
    <w:rsid w:val="00DD4A68"/>
    <w:rsid w:val="00DE2392"/>
    <w:rsid w:val="00DE2688"/>
    <w:rsid w:val="00DE373A"/>
    <w:rsid w:val="00DE39E3"/>
    <w:rsid w:val="00DF1B0F"/>
    <w:rsid w:val="00DF302D"/>
    <w:rsid w:val="00DF688C"/>
    <w:rsid w:val="00E03BBB"/>
    <w:rsid w:val="00E06C9C"/>
    <w:rsid w:val="00E203E7"/>
    <w:rsid w:val="00E20A9D"/>
    <w:rsid w:val="00E2171C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67E3F"/>
    <w:rsid w:val="00E7386B"/>
    <w:rsid w:val="00E80C1A"/>
    <w:rsid w:val="00E82ACB"/>
    <w:rsid w:val="00E85B18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5926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2D46"/>
    <w:rsid w:val="00F055BB"/>
    <w:rsid w:val="00F07CF3"/>
    <w:rsid w:val="00F12372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26E9E"/>
    <w:rsid w:val="00F30F61"/>
    <w:rsid w:val="00F31C5B"/>
    <w:rsid w:val="00F34781"/>
    <w:rsid w:val="00F374AC"/>
    <w:rsid w:val="00F42054"/>
    <w:rsid w:val="00F45B58"/>
    <w:rsid w:val="00F461B6"/>
    <w:rsid w:val="00F462C9"/>
    <w:rsid w:val="00F46CAE"/>
    <w:rsid w:val="00F527AE"/>
    <w:rsid w:val="00F530AD"/>
    <w:rsid w:val="00F569AF"/>
    <w:rsid w:val="00F6642B"/>
    <w:rsid w:val="00F762E9"/>
    <w:rsid w:val="00F80C71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03A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54C136D-5795-4EE9-BA2B-D77D872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2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3D21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D21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D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osttext">
    <w:name w:val="Plain Text"/>
    <w:basedOn w:val="Normln"/>
    <w:link w:val="ProsttextChar"/>
    <w:semiHidden/>
    <w:unhideWhenUsed/>
    <w:rsid w:val="00F055B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F055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CF43-7075-41FF-AB13-838669CC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1292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Krejčí Věra</cp:lastModifiedBy>
  <cp:revision>6</cp:revision>
  <cp:lastPrinted>2022-11-09T11:08:00Z</cp:lastPrinted>
  <dcterms:created xsi:type="dcterms:W3CDTF">2023-11-02T10:45:00Z</dcterms:created>
  <dcterms:modified xsi:type="dcterms:W3CDTF">2023-11-14T05:50:00Z</dcterms:modified>
</cp:coreProperties>
</file>