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D5072" w:rsidRPr="000D5072" w:rsidRDefault="005F721A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0D5072">
        <w:rPr>
          <w:rFonts w:ascii="Arial" w:hAnsi="Arial" w:cs="Arial"/>
          <w:bCs/>
          <w:szCs w:val="20"/>
        </w:rPr>
        <w:tab/>
      </w:r>
      <w:r w:rsidR="000D5072" w:rsidRPr="000D5072">
        <w:rPr>
          <w:rFonts w:ascii="Arial" w:hAnsi="Arial" w:cs="Arial"/>
          <w:bCs/>
          <w:szCs w:val="20"/>
        </w:rPr>
        <w:t>Předkládá:</w:t>
      </w:r>
      <w:r w:rsidR="000D5072" w:rsidRPr="000D5072">
        <w:rPr>
          <w:rFonts w:ascii="Arial" w:hAnsi="Arial" w:cs="Arial"/>
          <w:bCs/>
          <w:szCs w:val="20"/>
        </w:rPr>
        <w:tab/>
        <w:t>Rada Města Prostějova</w:t>
      </w: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  <w:t>Ing. Jiří Rozehnal MBA</w:t>
      </w: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  <w:t>2. náměstek primátora</w:t>
      </w: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  <w:t>Zpracovali:</w:t>
      </w:r>
      <w:r w:rsidRPr="000D5072">
        <w:rPr>
          <w:rFonts w:ascii="Arial" w:hAnsi="Arial" w:cs="Arial"/>
          <w:bCs/>
          <w:szCs w:val="20"/>
        </w:rPr>
        <w:tab/>
        <w:t>Ing. Petr Brückner</w:t>
      </w: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  <w:t>vedoucí Odboru rozvoje a investic</w:t>
      </w: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</w:p>
    <w:p w:rsidR="000D5072" w:rsidRPr="000D5072" w:rsidRDefault="000D5072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</w:r>
      <w:r w:rsidRPr="000D5072">
        <w:rPr>
          <w:rFonts w:ascii="Arial" w:hAnsi="Arial" w:cs="Arial"/>
          <w:bCs/>
          <w:szCs w:val="20"/>
        </w:rPr>
        <w:tab/>
        <w:t>Drahomíra Zhánělová</w:t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</w:r>
      <w:r w:rsidRPr="000D5072">
        <w:rPr>
          <w:rFonts w:ascii="Arial" w:hAnsi="Arial" w:cs="Arial"/>
        </w:rPr>
        <w:tab/>
        <w:t>ekonomka Odboru rozvoje</w:t>
      </w:r>
    </w:p>
    <w:p w:rsidR="008608EE" w:rsidRDefault="008608EE" w:rsidP="000D5072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763FDA" w:rsidRDefault="00763FDA" w:rsidP="005F721A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</w:p>
    <w:p w:rsidR="00763FDA" w:rsidRPr="005F721A" w:rsidRDefault="00763FD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D5072" w:rsidRDefault="000D5072" w:rsidP="000D507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00646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4F5CB0" w:rsidRPr="004F5CB0" w:rsidRDefault="000D5072" w:rsidP="000D507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E554E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8E554E">
        <w:rPr>
          <w:rFonts w:ascii="Arial" w:hAnsi="Arial" w:cs="Arial"/>
          <w:bCs/>
          <w:sz w:val="36"/>
          <w:szCs w:val="36"/>
        </w:rPr>
        <w:t>10.09.2024</w:t>
      </w:r>
      <w:proofErr w:type="gramEnd"/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P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CE34B4" w:rsidRPr="005D31A9" w:rsidRDefault="008B03B5" w:rsidP="007E5965">
      <w:pPr>
        <w:ind w:left="2124" w:hanging="212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Zimní stadion - kompresor</w:t>
      </w:r>
    </w:p>
    <w:p w:rsidR="004F5CB0" w:rsidRPr="004F5CB0" w:rsidRDefault="004F5CB0" w:rsidP="004F5CB0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4F00EC" w:rsidRDefault="004F00EC" w:rsidP="004F5CB0">
      <w:pPr>
        <w:jc w:val="both"/>
        <w:rPr>
          <w:rFonts w:ascii="Arial" w:hAnsi="Arial" w:cs="Arial"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D5072" w:rsidRPr="000D5072" w:rsidRDefault="000D5072" w:rsidP="000D5072">
      <w:pPr>
        <w:suppressAutoHyphens/>
        <w:rPr>
          <w:rFonts w:ascii="Arial" w:hAnsi="Arial" w:cs="Arial"/>
          <w:b/>
          <w:sz w:val="24"/>
        </w:rPr>
      </w:pPr>
      <w:r w:rsidRPr="000D5072">
        <w:rPr>
          <w:rFonts w:ascii="Arial" w:hAnsi="Arial" w:cs="Arial"/>
          <w:b/>
          <w:sz w:val="24"/>
        </w:rPr>
        <w:t>Zastupitelstvo města Prostějova</w:t>
      </w:r>
    </w:p>
    <w:p w:rsidR="000D5072" w:rsidRPr="000D5072" w:rsidRDefault="000D5072" w:rsidP="000D5072">
      <w:pPr>
        <w:suppressAutoHyphens/>
        <w:rPr>
          <w:rFonts w:ascii="Arial" w:hAnsi="Arial" w:cs="Arial"/>
          <w:b/>
          <w:sz w:val="24"/>
        </w:rPr>
      </w:pPr>
      <w:r w:rsidRPr="000D5072">
        <w:rPr>
          <w:rFonts w:ascii="Arial" w:hAnsi="Arial" w:cs="Arial"/>
          <w:b/>
          <w:sz w:val="24"/>
        </w:rPr>
        <w:t xml:space="preserve">s c h v a l u j e </w:t>
      </w:r>
    </w:p>
    <w:p w:rsidR="000D5072" w:rsidRPr="000D5072" w:rsidRDefault="000D5072" w:rsidP="000D5072">
      <w:pPr>
        <w:suppressAutoHyphens/>
        <w:rPr>
          <w:rFonts w:ascii="Arial" w:hAnsi="Arial" w:cs="Arial"/>
          <w:b/>
          <w:sz w:val="24"/>
        </w:rPr>
      </w:pPr>
      <w:proofErr w:type="gramStart"/>
      <w:r w:rsidRPr="000D5072">
        <w:rPr>
          <w:rFonts w:ascii="Arial" w:hAnsi="Arial" w:cs="Arial"/>
          <w:b/>
          <w:sz w:val="24"/>
        </w:rPr>
        <w:t>rozpočtové</w:t>
      </w:r>
      <w:proofErr w:type="gramEnd"/>
      <w:r w:rsidRPr="000D5072">
        <w:rPr>
          <w:rFonts w:ascii="Arial" w:hAnsi="Arial" w:cs="Arial"/>
          <w:b/>
          <w:sz w:val="24"/>
        </w:rPr>
        <w:t xml:space="preserve"> opatření, kterým </w:t>
      </w:r>
      <w:proofErr w:type="gramStart"/>
      <w:r w:rsidRPr="000D5072">
        <w:rPr>
          <w:rFonts w:ascii="Arial" w:hAnsi="Arial" w:cs="Arial"/>
          <w:b/>
          <w:sz w:val="24"/>
        </w:rPr>
        <w:t>se</w:t>
      </w:r>
      <w:proofErr w:type="gramEnd"/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4F5CB0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134"/>
        <w:gridCol w:w="709"/>
        <w:gridCol w:w="709"/>
        <w:gridCol w:w="567"/>
        <w:gridCol w:w="2126"/>
        <w:gridCol w:w="2551"/>
      </w:tblGrid>
      <w:tr w:rsidR="005707E2" w:rsidRPr="004F5CB0" w:rsidTr="00DC72AF">
        <w:trPr>
          <w:cantSplit/>
          <w:trHeight w:val="147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5D31A9" w:rsidTr="00DC72AF">
        <w:trPr>
          <w:cantSplit/>
          <w:trHeight w:val="208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015BC0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3421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3A1BC7" w:rsidRDefault="000759A4" w:rsidP="000759A4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 w:rsidRPr="000759A4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610E3" w:rsidP="008B03B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</w:t>
            </w:r>
            <w:r w:rsidR="008B03B5">
              <w:rPr>
                <w:rFonts w:ascii="Arial" w:eastAsia="Calibri" w:hAnsi="Arial" w:cs="Arial"/>
                <w:b/>
                <w:bCs/>
                <w:sz w:val="24"/>
              </w:rPr>
              <w:t>846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F12B55" w:rsidP="005610E3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8</w:t>
            </w:r>
            <w:r w:rsidR="008B03B5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0</w:t>
            </w:r>
            <w:r w:rsidR="004F00E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0</w:t>
            </w:r>
            <w:r w:rsidR="009C7808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.000</w:t>
            </w:r>
          </w:p>
        </w:tc>
      </w:tr>
      <w:tr w:rsidR="005707E2" w:rsidRPr="005D31A9" w:rsidTr="00DC72AF">
        <w:trPr>
          <w:cantSplit/>
          <w:trHeight w:val="147"/>
        </w:trPr>
        <w:tc>
          <w:tcPr>
            <w:tcW w:w="9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8B03B5">
            <w:pPr>
              <w:ind w:left="2124" w:hanging="2124"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6121 – budovy, haly, stavby – </w:t>
            </w:r>
            <w:r w:rsidR="008B03B5">
              <w:rPr>
                <w:rFonts w:ascii="Arial" w:hAnsi="Arial" w:cs="Arial"/>
                <w:b/>
                <w:sz w:val="24"/>
              </w:rPr>
              <w:t>Zimní stadion - kompresor</w:t>
            </w:r>
          </w:p>
        </w:tc>
      </w:tr>
    </w:tbl>
    <w:p w:rsidR="00020FFE" w:rsidRDefault="00020FFE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BB609D" w:rsidRPr="0001729D" w:rsidRDefault="00BB609D" w:rsidP="00BB609D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01729D">
        <w:rPr>
          <w:rFonts w:ascii="Arial" w:eastAsia="Calibri" w:hAnsi="Arial" w:cs="Arial"/>
          <w:b/>
          <w:sz w:val="24"/>
        </w:rPr>
        <w:t xml:space="preserve">2. </w:t>
      </w:r>
      <w:r w:rsidRPr="0001729D">
        <w:rPr>
          <w:rFonts w:ascii="Arial" w:eastAsia="Calibri" w:hAnsi="Arial" w:cs="Arial"/>
          <w:b/>
          <w:bCs/>
          <w:sz w:val="24"/>
        </w:rPr>
        <w:t>snižuje stav rezerv města</w:t>
      </w:r>
    </w:p>
    <w:tbl>
      <w:tblPr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023"/>
        <w:gridCol w:w="853"/>
        <w:gridCol w:w="706"/>
        <w:gridCol w:w="567"/>
        <w:gridCol w:w="1985"/>
        <w:gridCol w:w="2693"/>
      </w:tblGrid>
      <w:tr w:rsidR="00BB609D" w:rsidRPr="0001729D" w:rsidTr="00DC72AF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BB609D" w:rsidRPr="0001729D" w:rsidTr="00DC72AF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01729D">
              <w:rPr>
                <w:rFonts w:ascii="Arial" w:eastAsia="Calibri" w:hAnsi="Arial" w:cs="Arial"/>
                <w:b/>
                <w:sz w:val="24"/>
              </w:rPr>
              <w:t>8115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F12B55">
            <w:pPr>
              <w:tabs>
                <w:tab w:val="center" w:pos="1205"/>
                <w:tab w:val="right" w:pos="2411"/>
              </w:tabs>
              <w:suppressAutoHyphens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ab/>
            </w:r>
            <w:r w:rsidRPr="0001729D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ab/>
            </w:r>
            <w:r w:rsidR="00F12B55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8</w:t>
            </w:r>
            <w:r w:rsidR="008B03B5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0</w:t>
            </w:r>
            <w:r w:rsidR="004F00E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0</w:t>
            </w:r>
            <w:r w:rsidRPr="0001729D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.000</w:t>
            </w:r>
          </w:p>
        </w:tc>
        <w:bookmarkStart w:id="0" w:name="_GoBack"/>
        <w:bookmarkEnd w:id="0"/>
      </w:tr>
      <w:tr w:rsidR="00BB609D" w:rsidRPr="0001729D" w:rsidTr="00DC72AF">
        <w:trPr>
          <w:cantSplit/>
          <w:trHeight w:val="157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hAnsi="Arial" w:cs="Arial"/>
                <w:b/>
                <w:bCs/>
                <w:sz w:val="24"/>
              </w:rPr>
              <w:t>Snížení pol. 8115 – Fond rezerv a rozvoje</w:t>
            </w:r>
          </w:p>
        </w:tc>
      </w:tr>
    </w:tbl>
    <w:p w:rsidR="00BB609D" w:rsidRDefault="00BB609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0D5072" w:rsidRDefault="000D507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0D5072" w:rsidRDefault="000D507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0D5072" w:rsidRDefault="000D507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7856CD" w:rsidRPr="001A5BB3" w:rsidRDefault="007856C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3118"/>
      </w:tblGrid>
      <w:tr w:rsidR="007856CD" w:rsidRPr="004F5CB0" w:rsidTr="00BB609D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597196" w:rsidRPr="004F5CB0" w:rsidTr="00BB08EC">
        <w:trPr>
          <w:trHeight w:val="508"/>
        </w:trPr>
        <w:tc>
          <w:tcPr>
            <w:tcW w:w="1843" w:type="dxa"/>
            <w:shd w:val="clear" w:color="auto" w:fill="auto"/>
          </w:tcPr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597196" w:rsidRPr="009362C3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MBA, v. r.</w:t>
            </w:r>
          </w:p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597196" w:rsidRPr="004F5CB0" w:rsidTr="00BB08EC">
        <w:trPr>
          <w:trHeight w:val="416"/>
        </w:trPr>
        <w:tc>
          <w:tcPr>
            <w:tcW w:w="1843" w:type="dxa"/>
            <w:shd w:val="clear" w:color="auto" w:fill="auto"/>
          </w:tcPr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7196" w:rsidRPr="00D268B3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Brückner, v. r.</w:t>
            </w:r>
          </w:p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597196" w:rsidRPr="004F5CB0" w:rsidTr="00BB08EC">
        <w:trPr>
          <w:trHeight w:val="488"/>
        </w:trPr>
        <w:tc>
          <w:tcPr>
            <w:tcW w:w="1843" w:type="dxa"/>
            <w:shd w:val="clear" w:color="auto" w:fill="auto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597196" w:rsidRPr="004F5CB0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Drahomíra Zhánělová, v. r.</w:t>
            </w:r>
          </w:p>
          <w:p w:rsidR="00597196" w:rsidRDefault="00597196" w:rsidP="0059719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9362C3" w:rsidRPr="009362C3" w:rsidRDefault="007856CD" w:rsidP="00010360">
      <w:pPr>
        <w:rPr>
          <w:rFonts w:ascii="Arial" w:hAnsi="Arial" w:cs="Arial"/>
          <w:b/>
          <w:sz w:val="24"/>
          <w:u w:val="single"/>
        </w:rPr>
      </w:pPr>
      <w:r w:rsidRPr="004F5CB0">
        <w:rPr>
          <w:rFonts w:ascii="Arial" w:hAnsi="Arial" w:cs="Arial"/>
          <w:b/>
          <w:sz w:val="24"/>
          <w:u w:val="single"/>
        </w:rPr>
        <w:br w:type="page"/>
      </w:r>
      <w:r w:rsidR="009362C3" w:rsidRPr="009362C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4F5CB0" w:rsidRPr="00F1791E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i/>
          <w:sz w:val="22"/>
          <w:szCs w:val="22"/>
        </w:rPr>
      </w:pPr>
    </w:p>
    <w:p w:rsidR="00BB609D" w:rsidRPr="00F1791E" w:rsidRDefault="00BB609D" w:rsidP="00BB609D">
      <w:pPr>
        <w:rPr>
          <w:rFonts w:ascii="Arial" w:hAnsi="Arial" w:cs="Arial"/>
          <w:i/>
          <w:sz w:val="24"/>
        </w:rPr>
      </w:pPr>
      <w:r w:rsidRPr="00F1791E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BB609D" w:rsidRPr="00F1791E" w:rsidRDefault="00BB609D" w:rsidP="00BB609D">
      <w:pPr>
        <w:rPr>
          <w:rFonts w:ascii="Arial" w:hAnsi="Arial" w:cs="Arial"/>
          <w:i/>
          <w:sz w:val="24"/>
        </w:rPr>
      </w:pPr>
      <w:r w:rsidRPr="00F1791E">
        <w:rPr>
          <w:rFonts w:ascii="Arial" w:hAnsi="Arial" w:cs="Arial"/>
          <w:i/>
          <w:sz w:val="24"/>
        </w:rPr>
        <w:t xml:space="preserve">Dojde ke snížení Fondu rezerv a rozvoje o částku </w:t>
      </w:r>
      <w:r w:rsidR="00F12B55" w:rsidRPr="00F1791E">
        <w:rPr>
          <w:rFonts w:ascii="Arial" w:hAnsi="Arial" w:cs="Arial"/>
          <w:i/>
          <w:sz w:val="24"/>
        </w:rPr>
        <w:t>8</w:t>
      </w:r>
      <w:r w:rsidR="008B03B5" w:rsidRPr="00F1791E">
        <w:rPr>
          <w:rFonts w:ascii="Arial" w:hAnsi="Arial" w:cs="Arial"/>
          <w:i/>
          <w:sz w:val="24"/>
        </w:rPr>
        <w:t>0</w:t>
      </w:r>
      <w:r w:rsidR="004F00EC" w:rsidRPr="00F1791E">
        <w:rPr>
          <w:rFonts w:ascii="Arial" w:hAnsi="Arial" w:cs="Arial"/>
          <w:i/>
          <w:sz w:val="24"/>
        </w:rPr>
        <w:t>0</w:t>
      </w:r>
      <w:r w:rsidRPr="00F1791E">
        <w:rPr>
          <w:rFonts w:ascii="Arial" w:hAnsi="Arial" w:cs="Arial"/>
          <w:i/>
          <w:sz w:val="24"/>
        </w:rPr>
        <w:t>.000,-- Kč.</w:t>
      </w:r>
    </w:p>
    <w:p w:rsidR="007776C1" w:rsidRPr="00F1791E" w:rsidRDefault="007776C1" w:rsidP="00BB609D">
      <w:pPr>
        <w:rPr>
          <w:rFonts w:ascii="Arial" w:hAnsi="Arial" w:cs="Arial"/>
          <w:i/>
          <w:sz w:val="24"/>
        </w:rPr>
      </w:pPr>
      <w:r w:rsidRPr="00F1791E">
        <w:rPr>
          <w:rFonts w:ascii="Arial" w:hAnsi="Arial" w:cs="Arial"/>
          <w:i/>
          <w:sz w:val="24"/>
        </w:rPr>
        <w:t xml:space="preserve"> </w:t>
      </w:r>
    </w:p>
    <w:p w:rsidR="00A335F7" w:rsidRPr="00F1791E" w:rsidRDefault="00A335F7" w:rsidP="00A335F7">
      <w:pPr>
        <w:rPr>
          <w:rFonts w:ascii="Arial" w:hAnsi="Arial" w:cs="Arial"/>
          <w:i/>
          <w:sz w:val="24"/>
        </w:rPr>
      </w:pPr>
      <w:r w:rsidRPr="00F1791E">
        <w:rPr>
          <w:rFonts w:ascii="Arial" w:hAnsi="Arial" w:cs="Arial"/>
          <w:i/>
          <w:sz w:val="24"/>
        </w:rPr>
        <w:t xml:space="preserve">Odbor rozvoje a investic zadal prostřednictvím oddělení veřejných zakázek výběrové řízení na zhotovitele veřejné zakázky na základě úkolu ze schůze Rady města Prostějova </w:t>
      </w:r>
      <w:r w:rsidR="00015BC0" w:rsidRPr="00F1791E">
        <w:rPr>
          <w:rFonts w:ascii="Arial" w:hAnsi="Arial" w:cs="Arial"/>
          <w:i/>
          <w:sz w:val="24"/>
        </w:rPr>
        <w:t xml:space="preserve">(usnesení </w:t>
      </w:r>
      <w:r w:rsidRPr="00F1791E">
        <w:rPr>
          <w:rFonts w:ascii="Arial" w:hAnsi="Arial" w:cs="Arial"/>
          <w:i/>
          <w:sz w:val="24"/>
        </w:rPr>
        <w:t>RM/2024/47/37</w:t>
      </w:r>
      <w:r w:rsidR="00015BC0" w:rsidRPr="00F1791E">
        <w:rPr>
          <w:rFonts w:ascii="Arial" w:hAnsi="Arial" w:cs="Arial"/>
          <w:i/>
          <w:sz w:val="24"/>
        </w:rPr>
        <w:t>).</w:t>
      </w:r>
    </w:p>
    <w:p w:rsidR="00A335F7" w:rsidRPr="00F1791E" w:rsidRDefault="00A335F7" w:rsidP="008B03B5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8B03B5" w:rsidRPr="00F1791E" w:rsidRDefault="008B03B5" w:rsidP="008B03B5">
      <w:pPr>
        <w:ind w:right="57"/>
        <w:jc w:val="both"/>
        <w:rPr>
          <w:rFonts w:ascii="Arial" w:hAnsi="Arial"/>
          <w:i/>
          <w:sz w:val="24"/>
          <w:szCs w:val="20"/>
        </w:rPr>
      </w:pPr>
      <w:r w:rsidRPr="00F1791E">
        <w:rPr>
          <w:rFonts w:ascii="Arial" w:hAnsi="Arial"/>
          <w:i/>
          <w:sz w:val="24"/>
          <w:szCs w:val="20"/>
        </w:rPr>
        <w:t>Předmětem veřejné zakázky je instalace nového kompresorového soustrojí ve stávající strojovně chlazení na zimním stadionu v Prostějově. Cel</w:t>
      </w:r>
      <w:r w:rsidRPr="00F1791E">
        <w:rPr>
          <w:rFonts w:ascii="Arial" w:hAnsi="Arial" w:hint="eastAsia"/>
          <w:i/>
          <w:sz w:val="24"/>
          <w:szCs w:val="20"/>
        </w:rPr>
        <w:t>é</w:t>
      </w:r>
      <w:r w:rsidRPr="00F1791E">
        <w:rPr>
          <w:rFonts w:ascii="Arial" w:hAnsi="Arial"/>
          <w:i/>
          <w:sz w:val="24"/>
          <w:szCs w:val="20"/>
        </w:rPr>
        <w:t xml:space="preserve"> chladic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 xml:space="preserve"> za</w:t>
      </w:r>
      <w:r w:rsidRPr="00F1791E">
        <w:rPr>
          <w:rFonts w:ascii="Arial" w:hAnsi="Arial" w:hint="eastAsia"/>
          <w:i/>
          <w:sz w:val="24"/>
          <w:szCs w:val="20"/>
        </w:rPr>
        <w:t>ří</w:t>
      </w:r>
      <w:r w:rsidRPr="00F1791E">
        <w:rPr>
          <w:rFonts w:ascii="Arial" w:hAnsi="Arial"/>
          <w:i/>
          <w:sz w:val="24"/>
          <w:szCs w:val="20"/>
        </w:rPr>
        <w:t>zen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 xml:space="preserve"> bude navr</w:t>
      </w:r>
      <w:r w:rsidRPr="00F1791E">
        <w:rPr>
          <w:rFonts w:ascii="Arial" w:hAnsi="Arial" w:hint="eastAsia"/>
          <w:i/>
          <w:sz w:val="24"/>
          <w:szCs w:val="20"/>
        </w:rPr>
        <w:t>ž</w:t>
      </w:r>
      <w:r w:rsidRPr="00F1791E">
        <w:rPr>
          <w:rFonts w:ascii="Arial" w:hAnsi="Arial"/>
          <w:i/>
          <w:sz w:val="24"/>
          <w:szCs w:val="20"/>
        </w:rPr>
        <w:t>eno jako poloautomatick</w:t>
      </w:r>
      <w:r w:rsidRPr="00F1791E">
        <w:rPr>
          <w:rFonts w:ascii="Arial" w:hAnsi="Arial" w:hint="eastAsia"/>
          <w:i/>
          <w:sz w:val="24"/>
          <w:szCs w:val="20"/>
        </w:rPr>
        <w:t>é</w:t>
      </w:r>
      <w:r w:rsidRPr="00F1791E">
        <w:rPr>
          <w:rFonts w:ascii="Arial" w:hAnsi="Arial"/>
          <w:i/>
          <w:sz w:val="24"/>
          <w:szCs w:val="20"/>
        </w:rPr>
        <w:t xml:space="preserve"> s provozem bez trval</w:t>
      </w:r>
      <w:r w:rsidRPr="00F1791E">
        <w:rPr>
          <w:rFonts w:ascii="Arial" w:hAnsi="Arial" w:hint="eastAsia"/>
          <w:i/>
          <w:sz w:val="24"/>
          <w:szCs w:val="20"/>
        </w:rPr>
        <w:t>é</w:t>
      </w:r>
      <w:r w:rsidRPr="00F1791E">
        <w:rPr>
          <w:rFonts w:ascii="Arial" w:hAnsi="Arial"/>
          <w:i/>
          <w:sz w:val="24"/>
          <w:szCs w:val="20"/>
        </w:rPr>
        <w:t xml:space="preserve"> p</w:t>
      </w:r>
      <w:r w:rsidRPr="00F1791E">
        <w:rPr>
          <w:rFonts w:ascii="Arial" w:hAnsi="Arial" w:hint="eastAsia"/>
          <w:i/>
          <w:sz w:val="24"/>
          <w:szCs w:val="20"/>
        </w:rPr>
        <w:t>ří</w:t>
      </w:r>
      <w:r w:rsidRPr="00F1791E">
        <w:rPr>
          <w:rFonts w:ascii="Arial" w:hAnsi="Arial"/>
          <w:i/>
          <w:sz w:val="24"/>
          <w:szCs w:val="20"/>
        </w:rPr>
        <w:t>tomnosti obsluhy. Za</w:t>
      </w:r>
      <w:r w:rsidRPr="00F1791E">
        <w:rPr>
          <w:rFonts w:ascii="Arial" w:hAnsi="Arial" w:hint="eastAsia"/>
          <w:i/>
          <w:sz w:val="24"/>
          <w:szCs w:val="20"/>
        </w:rPr>
        <w:t>ří</w:t>
      </w:r>
      <w:r w:rsidRPr="00F1791E">
        <w:rPr>
          <w:rFonts w:ascii="Arial" w:hAnsi="Arial"/>
          <w:i/>
          <w:sz w:val="24"/>
          <w:szCs w:val="20"/>
        </w:rPr>
        <w:t>zen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 xml:space="preserve"> bude pracovat s automatickou regulac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 xml:space="preserve"> v</w:t>
      </w:r>
      <w:r w:rsidRPr="00F1791E">
        <w:rPr>
          <w:rFonts w:ascii="Arial" w:hAnsi="Arial" w:hint="eastAsia"/>
          <w:i/>
          <w:sz w:val="24"/>
          <w:szCs w:val="20"/>
        </w:rPr>
        <w:t>ý</w:t>
      </w:r>
      <w:r w:rsidRPr="00F1791E">
        <w:rPr>
          <w:rFonts w:ascii="Arial" w:hAnsi="Arial"/>
          <w:i/>
          <w:sz w:val="24"/>
          <w:szCs w:val="20"/>
        </w:rPr>
        <w:t>konu a ji</w:t>
      </w:r>
      <w:r w:rsidRPr="00F1791E">
        <w:rPr>
          <w:rFonts w:ascii="Arial" w:hAnsi="Arial" w:hint="eastAsia"/>
          <w:i/>
          <w:sz w:val="24"/>
          <w:szCs w:val="20"/>
        </w:rPr>
        <w:t>š</w:t>
      </w:r>
      <w:r w:rsidRPr="00F1791E">
        <w:rPr>
          <w:rFonts w:ascii="Arial" w:hAnsi="Arial"/>
          <w:i/>
          <w:sz w:val="24"/>
          <w:szCs w:val="20"/>
        </w:rPr>
        <w:t>t</w:t>
      </w:r>
      <w:r w:rsidRPr="00F1791E">
        <w:rPr>
          <w:rFonts w:ascii="Arial" w:hAnsi="Arial" w:hint="eastAsia"/>
          <w:i/>
          <w:sz w:val="24"/>
          <w:szCs w:val="20"/>
        </w:rPr>
        <w:t>ě</w:t>
      </w:r>
      <w:r w:rsidRPr="00F1791E">
        <w:rPr>
          <w:rFonts w:ascii="Arial" w:hAnsi="Arial"/>
          <w:i/>
          <w:sz w:val="24"/>
          <w:szCs w:val="20"/>
        </w:rPr>
        <w:t>n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>m včetně signalizac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 xml:space="preserve"> ve</w:t>
      </w:r>
      <w:r w:rsidRPr="00F1791E">
        <w:rPr>
          <w:rFonts w:ascii="Arial" w:hAnsi="Arial" w:hint="eastAsia"/>
          <w:i/>
          <w:sz w:val="24"/>
          <w:szCs w:val="20"/>
        </w:rPr>
        <w:t>š</w:t>
      </w:r>
      <w:r w:rsidRPr="00F1791E">
        <w:rPr>
          <w:rFonts w:ascii="Arial" w:hAnsi="Arial"/>
          <w:i/>
          <w:sz w:val="24"/>
          <w:szCs w:val="20"/>
        </w:rPr>
        <w:t>ker</w:t>
      </w:r>
      <w:r w:rsidRPr="00F1791E">
        <w:rPr>
          <w:rFonts w:ascii="Arial" w:hAnsi="Arial" w:hint="eastAsia"/>
          <w:i/>
          <w:sz w:val="24"/>
          <w:szCs w:val="20"/>
        </w:rPr>
        <w:t>ý</w:t>
      </w:r>
      <w:r w:rsidRPr="00F1791E">
        <w:rPr>
          <w:rFonts w:ascii="Arial" w:hAnsi="Arial"/>
          <w:i/>
          <w:sz w:val="24"/>
          <w:szCs w:val="20"/>
        </w:rPr>
        <w:t>ch havarijn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>ch stav</w:t>
      </w:r>
      <w:r w:rsidRPr="00F1791E">
        <w:rPr>
          <w:rFonts w:ascii="Arial" w:hAnsi="Arial" w:hint="eastAsia"/>
          <w:i/>
          <w:sz w:val="24"/>
          <w:szCs w:val="20"/>
        </w:rPr>
        <w:t>ů</w:t>
      </w:r>
      <w:r w:rsidRPr="00F1791E">
        <w:rPr>
          <w:rFonts w:ascii="Arial" w:hAnsi="Arial"/>
          <w:i/>
          <w:sz w:val="24"/>
          <w:szCs w:val="20"/>
        </w:rPr>
        <w:t>. Kompresorov</w:t>
      </w:r>
      <w:r w:rsidRPr="00F1791E">
        <w:rPr>
          <w:rFonts w:ascii="Arial" w:hAnsi="Arial" w:hint="eastAsia"/>
          <w:i/>
          <w:sz w:val="24"/>
          <w:szCs w:val="20"/>
        </w:rPr>
        <w:t>á</w:t>
      </w:r>
      <w:r w:rsidRPr="00F1791E">
        <w:rPr>
          <w:rFonts w:ascii="Arial" w:hAnsi="Arial"/>
          <w:i/>
          <w:sz w:val="24"/>
          <w:szCs w:val="20"/>
        </w:rPr>
        <w:t xml:space="preserve"> jednotka je </w:t>
      </w:r>
      <w:r w:rsidRPr="00F1791E">
        <w:rPr>
          <w:rFonts w:ascii="Arial" w:hAnsi="Arial" w:hint="eastAsia"/>
          <w:i/>
          <w:sz w:val="24"/>
          <w:szCs w:val="20"/>
        </w:rPr>
        <w:t>ří</w:t>
      </w:r>
      <w:r w:rsidRPr="00F1791E">
        <w:rPr>
          <w:rFonts w:ascii="Arial" w:hAnsi="Arial"/>
          <w:i/>
          <w:sz w:val="24"/>
          <w:szCs w:val="20"/>
        </w:rPr>
        <w:t>zena vlastn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 xml:space="preserve">m </w:t>
      </w:r>
      <w:r w:rsidRPr="00F1791E">
        <w:rPr>
          <w:rFonts w:ascii="Arial" w:hAnsi="Arial" w:hint="eastAsia"/>
          <w:i/>
          <w:sz w:val="24"/>
          <w:szCs w:val="20"/>
        </w:rPr>
        <w:t>ří</w:t>
      </w:r>
      <w:r w:rsidRPr="00F1791E">
        <w:rPr>
          <w:rFonts w:ascii="Arial" w:hAnsi="Arial"/>
          <w:i/>
          <w:sz w:val="24"/>
          <w:szCs w:val="20"/>
        </w:rPr>
        <w:t>dic</w:t>
      </w:r>
      <w:r w:rsidRPr="00F1791E">
        <w:rPr>
          <w:rFonts w:ascii="Arial" w:hAnsi="Arial" w:hint="eastAsia"/>
          <w:i/>
          <w:sz w:val="24"/>
          <w:szCs w:val="20"/>
        </w:rPr>
        <w:t>í</w:t>
      </w:r>
      <w:r w:rsidRPr="00F1791E">
        <w:rPr>
          <w:rFonts w:ascii="Arial" w:hAnsi="Arial"/>
          <w:i/>
          <w:sz w:val="24"/>
          <w:szCs w:val="20"/>
        </w:rPr>
        <w:t>m syst</w:t>
      </w:r>
      <w:r w:rsidRPr="00F1791E">
        <w:rPr>
          <w:rFonts w:ascii="Arial" w:hAnsi="Arial" w:hint="eastAsia"/>
          <w:i/>
          <w:sz w:val="24"/>
          <w:szCs w:val="20"/>
        </w:rPr>
        <w:t>é</w:t>
      </w:r>
      <w:r w:rsidRPr="00F1791E">
        <w:rPr>
          <w:rFonts w:ascii="Arial" w:hAnsi="Arial"/>
          <w:i/>
          <w:sz w:val="24"/>
          <w:szCs w:val="20"/>
        </w:rPr>
        <w:t xml:space="preserve">mem. </w:t>
      </w:r>
    </w:p>
    <w:p w:rsidR="008B03B5" w:rsidRPr="00F1791E" w:rsidRDefault="008B03B5" w:rsidP="008B03B5">
      <w:pPr>
        <w:ind w:right="57"/>
        <w:jc w:val="both"/>
        <w:rPr>
          <w:i/>
        </w:rPr>
      </w:pPr>
    </w:p>
    <w:p w:rsidR="008B03B5" w:rsidRPr="00F1791E" w:rsidRDefault="008B03B5" w:rsidP="008B03B5">
      <w:pPr>
        <w:pStyle w:val="PVNormal"/>
        <w:jc w:val="both"/>
        <w:rPr>
          <w:rFonts w:cs="Arial"/>
          <w:i/>
          <w:sz w:val="24"/>
        </w:rPr>
      </w:pPr>
      <w:r w:rsidRPr="00F1791E">
        <w:rPr>
          <w:rFonts w:cs="Arial"/>
          <w:i/>
          <w:sz w:val="24"/>
        </w:rPr>
        <w:t>Předpokládaná celková cena činila dle PD 5</w:t>
      </w:r>
      <w:r w:rsidR="00015BC0" w:rsidRPr="00F1791E">
        <w:rPr>
          <w:rFonts w:cs="Arial"/>
          <w:i/>
          <w:sz w:val="24"/>
        </w:rPr>
        <w:t>.</w:t>
      </w:r>
      <w:r w:rsidRPr="00F1791E">
        <w:rPr>
          <w:rFonts w:cs="Arial"/>
          <w:i/>
          <w:sz w:val="24"/>
        </w:rPr>
        <w:t>084</w:t>
      </w:r>
      <w:r w:rsidR="00015BC0" w:rsidRPr="00F1791E">
        <w:rPr>
          <w:rFonts w:cs="Arial"/>
          <w:i/>
          <w:sz w:val="24"/>
        </w:rPr>
        <w:t>.</w:t>
      </w:r>
      <w:r w:rsidRPr="00F1791E">
        <w:rPr>
          <w:rFonts w:cs="Arial"/>
          <w:i/>
          <w:sz w:val="24"/>
        </w:rPr>
        <w:t>534,00 v Kč bez DPH, v cenové úrovni CS ÚRS 2024 01, tj. 6</w:t>
      </w:r>
      <w:r w:rsidR="00015BC0" w:rsidRPr="00F1791E">
        <w:rPr>
          <w:rFonts w:cs="Arial"/>
          <w:i/>
          <w:sz w:val="24"/>
        </w:rPr>
        <w:t>.152.</w:t>
      </w:r>
      <w:r w:rsidRPr="00F1791E">
        <w:rPr>
          <w:rFonts w:cs="Arial"/>
          <w:i/>
          <w:sz w:val="24"/>
        </w:rPr>
        <w:t>286,14 Kč s DPH.</w:t>
      </w:r>
    </w:p>
    <w:p w:rsidR="008B03B5" w:rsidRPr="00F1791E" w:rsidRDefault="008B03B5" w:rsidP="008B03B5">
      <w:pPr>
        <w:ind w:right="57"/>
        <w:jc w:val="both"/>
        <w:rPr>
          <w:i/>
        </w:rPr>
      </w:pPr>
    </w:p>
    <w:p w:rsidR="008B03B5" w:rsidRPr="00F1791E" w:rsidRDefault="00F12B55" w:rsidP="008B03B5">
      <w:pPr>
        <w:ind w:right="57"/>
        <w:jc w:val="both"/>
        <w:rPr>
          <w:rFonts w:ascii="Arial" w:hAnsi="Arial"/>
          <w:i/>
          <w:sz w:val="24"/>
          <w:szCs w:val="20"/>
        </w:rPr>
      </w:pPr>
      <w:r w:rsidRPr="00F1791E">
        <w:rPr>
          <w:rFonts w:ascii="Arial" w:hAnsi="Arial"/>
          <w:i/>
          <w:sz w:val="24"/>
          <w:szCs w:val="20"/>
        </w:rPr>
        <w:t>Odbor rozvoje a investic zadal prostřednictvím oddělení veřejných zakázek výběrové řízení na zhotovitele veřejné zakázky. Nyní probíhá hodnocení nabídek.</w:t>
      </w:r>
    </w:p>
    <w:p w:rsidR="00F12B55" w:rsidRPr="00F1791E" w:rsidRDefault="00F12B55" w:rsidP="008B03B5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8B03B5" w:rsidRPr="00F1791E" w:rsidRDefault="00F12B55" w:rsidP="008B03B5">
      <w:pPr>
        <w:ind w:right="57"/>
        <w:jc w:val="both"/>
        <w:rPr>
          <w:rFonts w:ascii="Arial" w:hAnsi="Arial"/>
          <w:i/>
          <w:sz w:val="24"/>
          <w:szCs w:val="20"/>
        </w:rPr>
      </w:pPr>
      <w:r w:rsidRPr="00F1791E">
        <w:rPr>
          <w:rFonts w:ascii="Arial" w:hAnsi="Arial"/>
          <w:i/>
          <w:sz w:val="24"/>
          <w:szCs w:val="20"/>
        </w:rPr>
        <w:t>Náklady na vypracování PD činí 89.540,-- Kč. Na technický dozor a autorský dozor je nutné vyčlenit ještě částku ve výši 276.000,-- Kč.</w:t>
      </w:r>
    </w:p>
    <w:p w:rsidR="00F12B55" w:rsidRPr="00F1791E" w:rsidRDefault="00F12B55" w:rsidP="008B03B5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8B03B5" w:rsidRPr="00F1791E" w:rsidRDefault="008B03B5" w:rsidP="008B03B5">
      <w:pPr>
        <w:ind w:right="57"/>
        <w:jc w:val="both"/>
        <w:rPr>
          <w:rFonts w:ascii="Arial" w:hAnsi="Arial"/>
          <w:b/>
          <w:i/>
          <w:sz w:val="24"/>
          <w:szCs w:val="20"/>
        </w:rPr>
      </w:pPr>
      <w:r w:rsidRPr="00F1791E">
        <w:rPr>
          <w:rFonts w:ascii="Arial" w:hAnsi="Arial"/>
          <w:b/>
          <w:i/>
          <w:sz w:val="24"/>
          <w:szCs w:val="20"/>
        </w:rPr>
        <w:t>Celkové náklady na realizaci akce tak činí 5.</w:t>
      </w:r>
      <w:r w:rsidR="00F12B55" w:rsidRPr="00F1791E">
        <w:rPr>
          <w:rFonts w:ascii="Arial" w:hAnsi="Arial"/>
          <w:b/>
          <w:i/>
          <w:sz w:val="24"/>
          <w:szCs w:val="20"/>
        </w:rPr>
        <w:t>8</w:t>
      </w:r>
      <w:r w:rsidRPr="00F1791E">
        <w:rPr>
          <w:rFonts w:ascii="Arial" w:hAnsi="Arial"/>
          <w:b/>
          <w:i/>
          <w:sz w:val="24"/>
          <w:szCs w:val="20"/>
        </w:rPr>
        <w:t>00.000,</w:t>
      </w:r>
      <w:r w:rsidR="00015BC0" w:rsidRPr="00F1791E">
        <w:rPr>
          <w:rFonts w:ascii="Arial" w:hAnsi="Arial"/>
          <w:b/>
          <w:i/>
          <w:sz w:val="24"/>
          <w:szCs w:val="20"/>
        </w:rPr>
        <w:t>--</w:t>
      </w:r>
      <w:r w:rsidRPr="00F1791E">
        <w:rPr>
          <w:rFonts w:ascii="Arial" w:hAnsi="Arial"/>
          <w:b/>
          <w:i/>
          <w:sz w:val="24"/>
          <w:szCs w:val="20"/>
        </w:rPr>
        <w:t xml:space="preserve"> Kč.</w:t>
      </w:r>
    </w:p>
    <w:p w:rsidR="008B03B5" w:rsidRPr="00F1791E" w:rsidRDefault="008B03B5" w:rsidP="008B03B5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8B03B5" w:rsidRPr="00F1791E" w:rsidRDefault="008B03B5" w:rsidP="008B03B5">
      <w:pPr>
        <w:ind w:right="57"/>
        <w:jc w:val="both"/>
        <w:rPr>
          <w:rFonts w:ascii="Arial" w:hAnsi="Arial"/>
          <w:i/>
          <w:sz w:val="24"/>
          <w:szCs w:val="20"/>
        </w:rPr>
      </w:pPr>
      <w:r w:rsidRPr="00F1791E">
        <w:rPr>
          <w:rFonts w:ascii="Arial" w:hAnsi="Arial"/>
          <w:i/>
          <w:sz w:val="24"/>
          <w:szCs w:val="20"/>
        </w:rPr>
        <w:t>V rozpočtu města byly pro rok 2024 vyčleněny finanční prostředky pouze ve výši 5.000.000,-- Kč.</w:t>
      </w:r>
    </w:p>
    <w:p w:rsidR="008B03B5" w:rsidRPr="00F1791E" w:rsidRDefault="008B03B5" w:rsidP="008B03B5">
      <w:pPr>
        <w:ind w:right="57"/>
        <w:jc w:val="both"/>
        <w:rPr>
          <w:rFonts w:ascii="Arial" w:hAnsi="Arial"/>
          <w:b/>
          <w:i/>
          <w:sz w:val="24"/>
          <w:szCs w:val="20"/>
        </w:rPr>
      </w:pPr>
    </w:p>
    <w:p w:rsidR="008B03B5" w:rsidRPr="00F1791E" w:rsidRDefault="008B03B5" w:rsidP="008B03B5">
      <w:pPr>
        <w:ind w:right="57"/>
        <w:jc w:val="both"/>
        <w:rPr>
          <w:rFonts w:ascii="Arial" w:hAnsi="Arial"/>
          <w:b/>
          <w:i/>
          <w:sz w:val="24"/>
          <w:szCs w:val="20"/>
        </w:rPr>
      </w:pPr>
      <w:r w:rsidRPr="00F1791E">
        <w:rPr>
          <w:rFonts w:ascii="Arial" w:hAnsi="Arial"/>
          <w:b/>
          <w:i/>
          <w:sz w:val="24"/>
          <w:szCs w:val="20"/>
        </w:rPr>
        <w:t xml:space="preserve">Aby mohl být dodavatelem realizován předmět díla, je potřebné schválit finanční prostředky ve výši </w:t>
      </w:r>
      <w:r w:rsidR="00F12B55" w:rsidRPr="00F1791E">
        <w:rPr>
          <w:rFonts w:ascii="Arial" w:hAnsi="Arial"/>
          <w:b/>
          <w:i/>
          <w:sz w:val="24"/>
          <w:szCs w:val="20"/>
        </w:rPr>
        <w:t>8</w:t>
      </w:r>
      <w:r w:rsidRPr="00F1791E">
        <w:rPr>
          <w:rFonts w:ascii="Arial" w:hAnsi="Arial"/>
          <w:b/>
          <w:i/>
          <w:sz w:val="24"/>
          <w:szCs w:val="20"/>
        </w:rPr>
        <w:t>00.000,-- Kč.</w:t>
      </w:r>
    </w:p>
    <w:p w:rsidR="009C7808" w:rsidRPr="00F1791E" w:rsidRDefault="009C7808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8B03B5" w:rsidRPr="00F1791E" w:rsidRDefault="008B03B5" w:rsidP="009C7808">
      <w:pPr>
        <w:tabs>
          <w:tab w:val="left" w:pos="284"/>
        </w:tabs>
        <w:jc w:val="both"/>
        <w:rPr>
          <w:rFonts w:ascii="Arial" w:hAnsi="Arial" w:cs="Arial"/>
          <w:b/>
          <w:i/>
          <w:sz w:val="24"/>
          <w:u w:val="single"/>
        </w:rPr>
      </w:pPr>
    </w:p>
    <w:p w:rsidR="00294A35" w:rsidRPr="00F1791E" w:rsidRDefault="00294A35" w:rsidP="00294A35">
      <w:pPr>
        <w:tabs>
          <w:tab w:val="left" w:pos="1418"/>
        </w:tabs>
        <w:rPr>
          <w:i/>
        </w:rPr>
      </w:pPr>
    </w:p>
    <w:p w:rsidR="000D5072" w:rsidRPr="00F1791E" w:rsidRDefault="000D5072" w:rsidP="000D5072">
      <w:pPr>
        <w:shd w:val="clear" w:color="auto" w:fill="FFFFFF"/>
        <w:spacing w:line="252" w:lineRule="exact"/>
        <w:ind w:right="6"/>
        <w:jc w:val="both"/>
        <w:rPr>
          <w:rFonts w:ascii="Arial" w:hAnsi="Arial" w:cs="Arial"/>
          <w:i/>
          <w:sz w:val="24"/>
        </w:rPr>
      </w:pPr>
    </w:p>
    <w:p w:rsidR="000D5072" w:rsidRPr="00F1791E" w:rsidRDefault="000D5072" w:rsidP="000D5072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  <w:r w:rsidRPr="00F1791E">
        <w:rPr>
          <w:rFonts w:ascii="Arial" w:hAnsi="Arial" w:cs="Arial"/>
          <w:b/>
          <w:i/>
          <w:sz w:val="24"/>
        </w:rPr>
        <w:t xml:space="preserve">Rada města Prostějova dne </w:t>
      </w:r>
      <w:proofErr w:type="gramStart"/>
      <w:r w:rsidRPr="00F1791E">
        <w:rPr>
          <w:rFonts w:ascii="Arial" w:hAnsi="Arial" w:cs="Arial"/>
          <w:b/>
          <w:i/>
          <w:sz w:val="24"/>
        </w:rPr>
        <w:t>27.08.2024</w:t>
      </w:r>
      <w:proofErr w:type="gramEnd"/>
      <w:r w:rsidRPr="00F1791E">
        <w:rPr>
          <w:rFonts w:ascii="Arial" w:hAnsi="Arial" w:cs="Arial"/>
          <w:b/>
          <w:i/>
          <w:sz w:val="24"/>
        </w:rPr>
        <w:t xml:space="preserve"> doporučila Zastupitelstvu města Prostějova usnesením č. RM/2024/</w:t>
      </w:r>
      <w:r w:rsidR="00255567" w:rsidRPr="00F1791E">
        <w:rPr>
          <w:rFonts w:ascii="Arial" w:hAnsi="Arial" w:cs="Arial"/>
          <w:b/>
          <w:i/>
          <w:sz w:val="24"/>
        </w:rPr>
        <w:t>50/13</w:t>
      </w:r>
      <w:r w:rsidRPr="00F1791E">
        <w:rPr>
          <w:rFonts w:ascii="Arial" w:hAnsi="Arial" w:cs="Arial"/>
          <w:b/>
          <w:i/>
          <w:sz w:val="24"/>
        </w:rPr>
        <w:t xml:space="preserve"> schválit výše uvedené rozpočtové opatření.</w:t>
      </w:r>
    </w:p>
    <w:p w:rsidR="00BB609D" w:rsidRPr="00F1791E" w:rsidRDefault="00BB609D" w:rsidP="00294A35">
      <w:pPr>
        <w:tabs>
          <w:tab w:val="left" w:pos="1418"/>
        </w:tabs>
        <w:rPr>
          <w:i/>
        </w:rPr>
      </w:pPr>
    </w:p>
    <w:p w:rsidR="00BB609D" w:rsidRPr="00F1791E" w:rsidRDefault="00BB609D" w:rsidP="00294A35">
      <w:pPr>
        <w:tabs>
          <w:tab w:val="left" w:pos="1418"/>
        </w:tabs>
        <w:rPr>
          <w:i/>
        </w:rPr>
      </w:pPr>
    </w:p>
    <w:p w:rsidR="00BB609D" w:rsidRDefault="00BB609D" w:rsidP="00294A35">
      <w:pPr>
        <w:tabs>
          <w:tab w:val="left" w:pos="1418"/>
        </w:tabs>
      </w:pPr>
    </w:p>
    <w:p w:rsidR="00BB609D" w:rsidRDefault="00BB609D" w:rsidP="00294A35">
      <w:pPr>
        <w:tabs>
          <w:tab w:val="left" w:pos="1418"/>
        </w:tabs>
      </w:pPr>
    </w:p>
    <w:p w:rsidR="00BB609D" w:rsidRPr="00BB609D" w:rsidRDefault="009C7808" w:rsidP="009C7808">
      <w:pPr>
        <w:rPr>
          <w:rFonts w:ascii="Arial" w:hAnsi="Arial" w:cs="Arial"/>
          <w:b/>
          <w:sz w:val="24"/>
        </w:rPr>
      </w:pPr>
      <w:r w:rsidRPr="00BB609D">
        <w:rPr>
          <w:rFonts w:ascii="Arial" w:hAnsi="Arial" w:cs="Arial"/>
          <w:b/>
          <w:sz w:val="24"/>
        </w:rPr>
        <w:t>Příloha</w:t>
      </w:r>
    </w:p>
    <w:p w:rsidR="00BB609D" w:rsidRDefault="008B03B5" w:rsidP="009C7808">
      <w:pPr>
        <w:rPr>
          <w:rFonts w:ascii="Arial" w:hAnsi="Arial" w:cs="Arial"/>
          <w:bCs/>
          <w:sz w:val="24"/>
        </w:rPr>
      </w:pPr>
      <w:r w:rsidRPr="008B03B5">
        <w:rPr>
          <w:rFonts w:ascii="Arial" w:hAnsi="Arial" w:cs="Arial"/>
          <w:bCs/>
          <w:sz w:val="24"/>
        </w:rPr>
        <w:t>Dispoziční řešení – strojovna – řez A-A</w:t>
      </w:r>
    </w:p>
    <w:p w:rsidR="00015BC0" w:rsidRDefault="00015BC0" w:rsidP="009C7808">
      <w:pPr>
        <w:rPr>
          <w:rFonts w:ascii="Arial" w:hAnsi="Arial" w:cs="Arial"/>
          <w:bCs/>
          <w:sz w:val="24"/>
        </w:rPr>
      </w:pPr>
    </w:p>
    <w:p w:rsidR="00015BC0" w:rsidRDefault="00015BC0" w:rsidP="009C7808">
      <w:pPr>
        <w:rPr>
          <w:rFonts w:ascii="Arial" w:hAnsi="Arial" w:cs="Arial"/>
          <w:bCs/>
          <w:sz w:val="24"/>
        </w:rPr>
      </w:pPr>
    </w:p>
    <w:p w:rsidR="00015BC0" w:rsidRDefault="00015BC0" w:rsidP="009C7808">
      <w:pPr>
        <w:rPr>
          <w:rFonts w:ascii="Arial" w:hAnsi="Arial" w:cs="Arial"/>
          <w:bCs/>
          <w:sz w:val="24"/>
        </w:rPr>
      </w:pPr>
    </w:p>
    <w:p w:rsidR="00015BC0" w:rsidRPr="008B03B5" w:rsidRDefault="00015BC0" w:rsidP="009C7808">
      <w:pPr>
        <w:rPr>
          <w:rFonts w:ascii="Arial" w:hAnsi="Arial" w:cs="Arial"/>
          <w:bCs/>
          <w:sz w:val="24"/>
        </w:rPr>
      </w:pPr>
    </w:p>
    <w:p w:rsidR="00BB609D" w:rsidRPr="009C7808" w:rsidRDefault="00BB609D" w:rsidP="009C7808">
      <w:pPr>
        <w:rPr>
          <w:rFonts w:ascii="Arial" w:hAnsi="Arial" w:cs="Arial"/>
          <w:sz w:val="24"/>
        </w:rPr>
      </w:pPr>
    </w:p>
    <w:p w:rsidR="009C7808" w:rsidRDefault="008B03B5" w:rsidP="009C780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63256ED" wp14:editId="743D8156">
            <wp:extent cx="5760720" cy="25857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365" t="23940" r="22181" b="31809"/>
                    <a:stretch/>
                  </pic:blipFill>
                  <pic:spPr bwMode="auto">
                    <a:xfrm>
                      <a:off x="0" y="0"/>
                      <a:ext cx="5760720" cy="258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C8F" w:rsidRDefault="00FA5C8F" w:rsidP="009C7808">
      <w:pPr>
        <w:rPr>
          <w:noProof/>
        </w:rPr>
      </w:pPr>
    </w:p>
    <w:p w:rsidR="00FA5C8F" w:rsidRDefault="00FA5C8F" w:rsidP="009C7808">
      <w:pPr>
        <w:rPr>
          <w:noProof/>
        </w:rPr>
      </w:pPr>
    </w:p>
    <w:p w:rsidR="00FA5C8F" w:rsidRDefault="00FA5C8F" w:rsidP="009C7808"/>
    <w:sectPr w:rsidR="00FA5C8F" w:rsidSect="000D5072">
      <w:footerReference w:type="default" r:id="rId9"/>
      <w:footerReference w:type="first" r:id="rId10"/>
      <w:pgSz w:w="11906" w:h="16838" w:code="9"/>
      <w:pgMar w:top="1135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0A" w:rsidRDefault="00F82D0A">
      <w:r>
        <w:separator/>
      </w:r>
    </w:p>
  </w:endnote>
  <w:endnote w:type="continuationSeparator" w:id="0">
    <w:p w:rsidR="00F82D0A" w:rsidRDefault="00F8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742A83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10.09.</w:t>
    </w:r>
    <w:r w:rsidR="005D31A9">
      <w:rPr>
        <w:rFonts w:ascii="Arial" w:hAnsi="Arial" w:cs="Arial"/>
        <w:szCs w:val="20"/>
      </w:rPr>
      <w:t>202</w:t>
    </w:r>
    <w:r w:rsidR="009E11DC">
      <w:rPr>
        <w:rFonts w:ascii="Arial" w:hAnsi="Arial" w:cs="Arial"/>
        <w:szCs w:val="20"/>
      </w:rPr>
      <w:t>4</w:t>
    </w:r>
    <w:proofErr w:type="gramEnd"/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DC72AF">
      <w:rPr>
        <w:rFonts w:ascii="Arial" w:hAnsi="Arial" w:cs="Arial"/>
        <w:noProof/>
        <w:szCs w:val="20"/>
      </w:rPr>
      <w:t>3</w:t>
    </w:r>
    <w:r w:rsidR="00D42596" w:rsidRPr="00471C30">
      <w:rPr>
        <w:rFonts w:ascii="Arial" w:hAnsi="Arial" w:cs="Arial"/>
        <w:szCs w:val="20"/>
      </w:rPr>
      <w:fldChar w:fldCharType="end"/>
    </w:r>
  </w:p>
  <w:p w:rsidR="00D42596" w:rsidRPr="00471C30" w:rsidRDefault="00D4259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010360" w:rsidRPr="007856CD" w:rsidRDefault="008B03B5" w:rsidP="00765D8A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Zimní stadion - kompresor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0A" w:rsidRDefault="00F82D0A">
      <w:r>
        <w:separator/>
      </w:r>
    </w:p>
  </w:footnote>
  <w:footnote w:type="continuationSeparator" w:id="0">
    <w:p w:rsidR="00F82D0A" w:rsidRDefault="00F8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15BC0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759A4"/>
    <w:rsid w:val="000834B3"/>
    <w:rsid w:val="00084191"/>
    <w:rsid w:val="0009093C"/>
    <w:rsid w:val="00091829"/>
    <w:rsid w:val="000A41FF"/>
    <w:rsid w:val="000A7646"/>
    <w:rsid w:val="000B726A"/>
    <w:rsid w:val="000D5072"/>
    <w:rsid w:val="000D5E94"/>
    <w:rsid w:val="000D716B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53D0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92D3A"/>
    <w:rsid w:val="001A2D4B"/>
    <w:rsid w:val="001A3102"/>
    <w:rsid w:val="001B3FAD"/>
    <w:rsid w:val="001B5B92"/>
    <w:rsid w:val="001D5823"/>
    <w:rsid w:val="001E3EDA"/>
    <w:rsid w:val="001F6247"/>
    <w:rsid w:val="00201325"/>
    <w:rsid w:val="0021010F"/>
    <w:rsid w:val="00213334"/>
    <w:rsid w:val="00216C6E"/>
    <w:rsid w:val="0023487F"/>
    <w:rsid w:val="00243469"/>
    <w:rsid w:val="0024522E"/>
    <w:rsid w:val="00255567"/>
    <w:rsid w:val="00264028"/>
    <w:rsid w:val="00275AE9"/>
    <w:rsid w:val="00282AE8"/>
    <w:rsid w:val="00284533"/>
    <w:rsid w:val="00284F2E"/>
    <w:rsid w:val="0029045C"/>
    <w:rsid w:val="00294A35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7AE7"/>
    <w:rsid w:val="00322529"/>
    <w:rsid w:val="0032740E"/>
    <w:rsid w:val="0033039C"/>
    <w:rsid w:val="00342138"/>
    <w:rsid w:val="00355D25"/>
    <w:rsid w:val="00363C02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C6E93"/>
    <w:rsid w:val="003D3E76"/>
    <w:rsid w:val="003D6DD2"/>
    <w:rsid w:val="003E0F3C"/>
    <w:rsid w:val="003E2F78"/>
    <w:rsid w:val="003F25F8"/>
    <w:rsid w:val="003F2C00"/>
    <w:rsid w:val="003F7E27"/>
    <w:rsid w:val="00400F29"/>
    <w:rsid w:val="00401E64"/>
    <w:rsid w:val="00411FD0"/>
    <w:rsid w:val="004206CE"/>
    <w:rsid w:val="004244BF"/>
    <w:rsid w:val="00425488"/>
    <w:rsid w:val="004307D0"/>
    <w:rsid w:val="00431E7B"/>
    <w:rsid w:val="004431ED"/>
    <w:rsid w:val="00443539"/>
    <w:rsid w:val="0046254F"/>
    <w:rsid w:val="00463FFF"/>
    <w:rsid w:val="00470F1E"/>
    <w:rsid w:val="004710A5"/>
    <w:rsid w:val="00471C30"/>
    <w:rsid w:val="00475714"/>
    <w:rsid w:val="00477E05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F00EC"/>
    <w:rsid w:val="004F372B"/>
    <w:rsid w:val="004F5CB0"/>
    <w:rsid w:val="004F6A19"/>
    <w:rsid w:val="004F7CD6"/>
    <w:rsid w:val="00500560"/>
    <w:rsid w:val="005123A8"/>
    <w:rsid w:val="00520976"/>
    <w:rsid w:val="00526440"/>
    <w:rsid w:val="00534A71"/>
    <w:rsid w:val="00534CF0"/>
    <w:rsid w:val="00536C80"/>
    <w:rsid w:val="00541252"/>
    <w:rsid w:val="005553F4"/>
    <w:rsid w:val="005572EC"/>
    <w:rsid w:val="00557340"/>
    <w:rsid w:val="0056061E"/>
    <w:rsid w:val="005610E3"/>
    <w:rsid w:val="00566812"/>
    <w:rsid w:val="005707E2"/>
    <w:rsid w:val="00570F6D"/>
    <w:rsid w:val="00574AF9"/>
    <w:rsid w:val="00575AB5"/>
    <w:rsid w:val="00586052"/>
    <w:rsid w:val="00586D29"/>
    <w:rsid w:val="00594B5E"/>
    <w:rsid w:val="00597196"/>
    <w:rsid w:val="005A6056"/>
    <w:rsid w:val="005A7C8F"/>
    <w:rsid w:val="005B245E"/>
    <w:rsid w:val="005B7016"/>
    <w:rsid w:val="005C1944"/>
    <w:rsid w:val="005C578E"/>
    <w:rsid w:val="005C68CC"/>
    <w:rsid w:val="005D3044"/>
    <w:rsid w:val="005D31A9"/>
    <w:rsid w:val="005E2614"/>
    <w:rsid w:val="005E2F00"/>
    <w:rsid w:val="005E4764"/>
    <w:rsid w:val="005F605D"/>
    <w:rsid w:val="005F721A"/>
    <w:rsid w:val="00624E4F"/>
    <w:rsid w:val="00625065"/>
    <w:rsid w:val="00625B61"/>
    <w:rsid w:val="0064309C"/>
    <w:rsid w:val="0064447A"/>
    <w:rsid w:val="00647B17"/>
    <w:rsid w:val="00653E06"/>
    <w:rsid w:val="0066351A"/>
    <w:rsid w:val="00665E2A"/>
    <w:rsid w:val="006668EC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6041"/>
    <w:rsid w:val="00716D02"/>
    <w:rsid w:val="007203DF"/>
    <w:rsid w:val="00722449"/>
    <w:rsid w:val="00735115"/>
    <w:rsid w:val="00742A83"/>
    <w:rsid w:val="00743EF2"/>
    <w:rsid w:val="00744E09"/>
    <w:rsid w:val="007634DF"/>
    <w:rsid w:val="00763FDA"/>
    <w:rsid w:val="00765D8A"/>
    <w:rsid w:val="007676C9"/>
    <w:rsid w:val="0077083F"/>
    <w:rsid w:val="00774706"/>
    <w:rsid w:val="007776C1"/>
    <w:rsid w:val="00783AFB"/>
    <w:rsid w:val="00783FA3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C7231"/>
    <w:rsid w:val="007D043F"/>
    <w:rsid w:val="007D42BF"/>
    <w:rsid w:val="007D4890"/>
    <w:rsid w:val="007D4BA7"/>
    <w:rsid w:val="007D6223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40A15"/>
    <w:rsid w:val="00842EBD"/>
    <w:rsid w:val="008608EE"/>
    <w:rsid w:val="00876BEC"/>
    <w:rsid w:val="00877981"/>
    <w:rsid w:val="00880913"/>
    <w:rsid w:val="008A2F57"/>
    <w:rsid w:val="008A5A6F"/>
    <w:rsid w:val="008A5FA6"/>
    <w:rsid w:val="008A79CD"/>
    <w:rsid w:val="008B03B5"/>
    <w:rsid w:val="008B43FD"/>
    <w:rsid w:val="008B4422"/>
    <w:rsid w:val="008C4FD1"/>
    <w:rsid w:val="008F018D"/>
    <w:rsid w:val="00911E33"/>
    <w:rsid w:val="00912BA6"/>
    <w:rsid w:val="00922D6C"/>
    <w:rsid w:val="00933980"/>
    <w:rsid w:val="00935A29"/>
    <w:rsid w:val="009362C3"/>
    <w:rsid w:val="00943963"/>
    <w:rsid w:val="00943E19"/>
    <w:rsid w:val="0094466B"/>
    <w:rsid w:val="009466A2"/>
    <w:rsid w:val="009621DD"/>
    <w:rsid w:val="009638BE"/>
    <w:rsid w:val="009739D2"/>
    <w:rsid w:val="00973E2C"/>
    <w:rsid w:val="0098309B"/>
    <w:rsid w:val="00997BF2"/>
    <w:rsid w:val="009B1543"/>
    <w:rsid w:val="009B59C1"/>
    <w:rsid w:val="009B6CAB"/>
    <w:rsid w:val="009C0878"/>
    <w:rsid w:val="009C0ACC"/>
    <w:rsid w:val="009C51AA"/>
    <w:rsid w:val="009C5B1F"/>
    <w:rsid w:val="009C7808"/>
    <w:rsid w:val="009E11DC"/>
    <w:rsid w:val="009F4267"/>
    <w:rsid w:val="00A00750"/>
    <w:rsid w:val="00A02748"/>
    <w:rsid w:val="00A21CA8"/>
    <w:rsid w:val="00A30326"/>
    <w:rsid w:val="00A31A4C"/>
    <w:rsid w:val="00A31CAF"/>
    <w:rsid w:val="00A335F7"/>
    <w:rsid w:val="00A351CF"/>
    <w:rsid w:val="00A36736"/>
    <w:rsid w:val="00A42E41"/>
    <w:rsid w:val="00A431C4"/>
    <w:rsid w:val="00A52652"/>
    <w:rsid w:val="00A55564"/>
    <w:rsid w:val="00A6273A"/>
    <w:rsid w:val="00A6519B"/>
    <w:rsid w:val="00A7525D"/>
    <w:rsid w:val="00A776B9"/>
    <w:rsid w:val="00A820B5"/>
    <w:rsid w:val="00A84D6E"/>
    <w:rsid w:val="00A969DC"/>
    <w:rsid w:val="00A972BA"/>
    <w:rsid w:val="00AA0180"/>
    <w:rsid w:val="00AA0398"/>
    <w:rsid w:val="00AA332F"/>
    <w:rsid w:val="00AA5737"/>
    <w:rsid w:val="00AA6F19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711A"/>
    <w:rsid w:val="00B0761A"/>
    <w:rsid w:val="00B10FF2"/>
    <w:rsid w:val="00B13758"/>
    <w:rsid w:val="00B17542"/>
    <w:rsid w:val="00B33196"/>
    <w:rsid w:val="00B35434"/>
    <w:rsid w:val="00B41744"/>
    <w:rsid w:val="00B56C77"/>
    <w:rsid w:val="00B60693"/>
    <w:rsid w:val="00B60D2A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B609D"/>
    <w:rsid w:val="00BC200F"/>
    <w:rsid w:val="00BC3ACD"/>
    <w:rsid w:val="00BC64E3"/>
    <w:rsid w:val="00BC77E1"/>
    <w:rsid w:val="00BD2933"/>
    <w:rsid w:val="00BE2CAF"/>
    <w:rsid w:val="00BF3368"/>
    <w:rsid w:val="00BF5A79"/>
    <w:rsid w:val="00C020A3"/>
    <w:rsid w:val="00C03C06"/>
    <w:rsid w:val="00C0772E"/>
    <w:rsid w:val="00C224B2"/>
    <w:rsid w:val="00C23391"/>
    <w:rsid w:val="00C23BDF"/>
    <w:rsid w:val="00C25F50"/>
    <w:rsid w:val="00C448A6"/>
    <w:rsid w:val="00C4649F"/>
    <w:rsid w:val="00C47B06"/>
    <w:rsid w:val="00C621A5"/>
    <w:rsid w:val="00C7068F"/>
    <w:rsid w:val="00C7294C"/>
    <w:rsid w:val="00C7654F"/>
    <w:rsid w:val="00C82B88"/>
    <w:rsid w:val="00C875AC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D01131"/>
    <w:rsid w:val="00D268B3"/>
    <w:rsid w:val="00D32492"/>
    <w:rsid w:val="00D42596"/>
    <w:rsid w:val="00D455DA"/>
    <w:rsid w:val="00D50940"/>
    <w:rsid w:val="00D516DD"/>
    <w:rsid w:val="00D54C5C"/>
    <w:rsid w:val="00D574B5"/>
    <w:rsid w:val="00D6033D"/>
    <w:rsid w:val="00D65D5D"/>
    <w:rsid w:val="00D925E6"/>
    <w:rsid w:val="00D92702"/>
    <w:rsid w:val="00DA02D1"/>
    <w:rsid w:val="00DA13EE"/>
    <w:rsid w:val="00DB1629"/>
    <w:rsid w:val="00DC2D9A"/>
    <w:rsid w:val="00DC72AF"/>
    <w:rsid w:val="00DD09A5"/>
    <w:rsid w:val="00DD1D60"/>
    <w:rsid w:val="00DD2FD9"/>
    <w:rsid w:val="00DE0606"/>
    <w:rsid w:val="00DE4F3C"/>
    <w:rsid w:val="00DF2932"/>
    <w:rsid w:val="00E07231"/>
    <w:rsid w:val="00E1070E"/>
    <w:rsid w:val="00E27080"/>
    <w:rsid w:val="00E444F5"/>
    <w:rsid w:val="00E45AE4"/>
    <w:rsid w:val="00E51E06"/>
    <w:rsid w:val="00E520BF"/>
    <w:rsid w:val="00E60F3A"/>
    <w:rsid w:val="00E630A6"/>
    <w:rsid w:val="00E6743E"/>
    <w:rsid w:val="00E71773"/>
    <w:rsid w:val="00E770F7"/>
    <w:rsid w:val="00E77C14"/>
    <w:rsid w:val="00E81E1F"/>
    <w:rsid w:val="00E821A0"/>
    <w:rsid w:val="00E84398"/>
    <w:rsid w:val="00E9182C"/>
    <w:rsid w:val="00E922D6"/>
    <w:rsid w:val="00EB5139"/>
    <w:rsid w:val="00ED05E0"/>
    <w:rsid w:val="00ED38A5"/>
    <w:rsid w:val="00ED60B7"/>
    <w:rsid w:val="00ED70C8"/>
    <w:rsid w:val="00EE61FF"/>
    <w:rsid w:val="00EF445C"/>
    <w:rsid w:val="00EF58CA"/>
    <w:rsid w:val="00F02D0B"/>
    <w:rsid w:val="00F03E93"/>
    <w:rsid w:val="00F129C2"/>
    <w:rsid w:val="00F12B55"/>
    <w:rsid w:val="00F133EB"/>
    <w:rsid w:val="00F14A68"/>
    <w:rsid w:val="00F1791E"/>
    <w:rsid w:val="00F25465"/>
    <w:rsid w:val="00F25621"/>
    <w:rsid w:val="00F40CF1"/>
    <w:rsid w:val="00F43A4E"/>
    <w:rsid w:val="00F4702B"/>
    <w:rsid w:val="00F4795B"/>
    <w:rsid w:val="00F47BE3"/>
    <w:rsid w:val="00F556F9"/>
    <w:rsid w:val="00F6632B"/>
    <w:rsid w:val="00F715A0"/>
    <w:rsid w:val="00F72B7C"/>
    <w:rsid w:val="00F82D0A"/>
    <w:rsid w:val="00F85EF3"/>
    <w:rsid w:val="00F91245"/>
    <w:rsid w:val="00F926AC"/>
    <w:rsid w:val="00F97CB5"/>
    <w:rsid w:val="00FA0CC4"/>
    <w:rsid w:val="00FA21B5"/>
    <w:rsid w:val="00FA5C8F"/>
    <w:rsid w:val="00FB30C6"/>
    <w:rsid w:val="00FB5B75"/>
    <w:rsid w:val="00FC0429"/>
    <w:rsid w:val="00FD0BBB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3EE1-2628-41DD-9912-D8AA2741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7</cp:revision>
  <cp:lastPrinted>2024-08-08T09:48:00Z</cp:lastPrinted>
  <dcterms:created xsi:type="dcterms:W3CDTF">2024-08-27T08:59:00Z</dcterms:created>
  <dcterms:modified xsi:type="dcterms:W3CDTF">2024-08-29T07:50:00Z</dcterms:modified>
</cp:coreProperties>
</file>