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9E4636" w:rsidP="00542185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E4636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410252" w:rsidRPr="009E4636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A43EF2">
        <w:rPr>
          <w:rFonts w:ascii="Arial" w:hAnsi="Arial" w:cs="Arial"/>
          <w:bCs/>
          <w:sz w:val="36"/>
          <w:szCs w:val="36"/>
        </w:rPr>
        <w:t>2</w:t>
      </w:r>
      <w:r w:rsidR="00071B64">
        <w:rPr>
          <w:rFonts w:ascii="Arial" w:hAnsi="Arial" w:cs="Arial"/>
          <w:bCs/>
          <w:sz w:val="36"/>
          <w:szCs w:val="36"/>
        </w:rPr>
        <w:t>3</w:t>
      </w:r>
      <w:r w:rsidR="00A43EF2">
        <w:rPr>
          <w:rFonts w:ascii="Arial" w:hAnsi="Arial" w:cs="Arial"/>
          <w:bCs/>
          <w:sz w:val="36"/>
          <w:szCs w:val="36"/>
        </w:rPr>
        <w:t xml:space="preserve">. </w:t>
      </w:r>
      <w:r w:rsidR="00071B64">
        <w:rPr>
          <w:rFonts w:ascii="Arial" w:hAnsi="Arial" w:cs="Arial"/>
          <w:bCs/>
          <w:sz w:val="36"/>
          <w:szCs w:val="36"/>
        </w:rPr>
        <w:t>4</w:t>
      </w:r>
      <w:r w:rsidR="00A43EF2">
        <w:rPr>
          <w:rFonts w:ascii="Arial" w:hAnsi="Arial" w:cs="Arial"/>
          <w:bCs/>
          <w:sz w:val="36"/>
          <w:szCs w:val="36"/>
        </w:rPr>
        <w:t>. 2024</w:t>
      </w:r>
    </w:p>
    <w:p w:rsidR="00710CAD" w:rsidRPr="009E4636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C735AA" w:rsidRDefault="00C31AAD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na rok 2024 – oblast sociální (celoroční činnost)</w:t>
      </w:r>
    </w:p>
    <w:p w:rsidR="00710CAD" w:rsidRPr="009E4636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9E4636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E463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31AA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C31AAD" w:rsidRDefault="00C31AAD" w:rsidP="00C31AAD">
      <w:pPr>
        <w:rPr>
          <w:rFonts w:ascii="Arial" w:hAnsi="Arial" w:cs="Arial"/>
          <w:b/>
        </w:rPr>
      </w:pPr>
    </w:p>
    <w:p w:rsidR="00945DBF" w:rsidRPr="00B10399" w:rsidRDefault="00945DBF" w:rsidP="00C31A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C31AAD" w:rsidRDefault="00C31AAD" w:rsidP="00C31AAD">
      <w:pPr>
        <w:jc w:val="both"/>
        <w:rPr>
          <w:rFonts w:ascii="Arial" w:hAnsi="Arial" w:cs="Arial"/>
          <w:b/>
          <w:spacing w:val="-6"/>
        </w:rPr>
      </w:pPr>
    </w:p>
    <w:p w:rsidR="00C31AAD" w:rsidRDefault="00C31AAD" w:rsidP="00C31AAD">
      <w:pPr>
        <w:jc w:val="both"/>
        <w:rPr>
          <w:rFonts w:ascii="Arial" w:hAnsi="Arial" w:cs="Arial"/>
          <w:b/>
        </w:rPr>
      </w:pPr>
      <w:r w:rsidRPr="004C31D1">
        <w:rPr>
          <w:rFonts w:ascii="Arial" w:hAnsi="Arial" w:cs="Arial"/>
          <w:b/>
          <w:spacing w:val="-6"/>
        </w:rPr>
        <w:t>a) poskytnutí dotace z rozpočtu města Prostějova na rok 202</w:t>
      </w:r>
      <w:r>
        <w:rPr>
          <w:rFonts w:ascii="Arial" w:hAnsi="Arial" w:cs="Arial"/>
          <w:b/>
          <w:spacing w:val="-6"/>
        </w:rPr>
        <w:t>4</w:t>
      </w:r>
      <w:r w:rsidRPr="004C31D1">
        <w:rPr>
          <w:rFonts w:ascii="Arial" w:hAnsi="Arial" w:cs="Arial"/>
          <w:b/>
          <w:spacing w:val="-6"/>
        </w:rPr>
        <w:t xml:space="preserve"> z prostředků zařazených</w:t>
      </w:r>
      <w:r>
        <w:rPr>
          <w:rFonts w:ascii="Arial" w:hAnsi="Arial" w:cs="Arial"/>
          <w:b/>
        </w:rPr>
        <w:t xml:space="preserve"> v kapitole 21 – sociální věci (dotace nerozdělená)</w:t>
      </w:r>
    </w:p>
    <w:p w:rsidR="00C31AAD" w:rsidRDefault="00C31AAD" w:rsidP="00C31AAD">
      <w:pPr>
        <w:rPr>
          <w:rFonts w:ascii="Arial" w:hAnsi="Arial" w:cs="Arial"/>
          <w:b/>
        </w:rPr>
      </w:pPr>
    </w:p>
    <w:p w:rsidR="00071B64" w:rsidRDefault="00071B64" w:rsidP="00071B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ve výši 180.000 Kč</w:t>
      </w:r>
    </w:p>
    <w:p w:rsidR="00071B64" w:rsidRPr="00103274" w:rsidRDefault="00071B64" w:rsidP="00071B64">
      <w:pPr>
        <w:rPr>
          <w:rFonts w:ascii="Arial" w:hAnsi="Arial" w:cs="Arial"/>
          <w:b/>
          <w:spacing w:val="-2"/>
        </w:rPr>
      </w:pPr>
      <w:r w:rsidRPr="00103274">
        <w:rPr>
          <w:rFonts w:ascii="Arial" w:hAnsi="Arial" w:cs="Arial"/>
          <w:b/>
          <w:spacing w:val="-2"/>
        </w:rPr>
        <w:t xml:space="preserve">Mateřskému centru </w:t>
      </w:r>
      <w:proofErr w:type="gramStart"/>
      <w:r w:rsidRPr="00103274">
        <w:rPr>
          <w:rFonts w:ascii="Arial" w:hAnsi="Arial" w:cs="Arial"/>
          <w:b/>
          <w:spacing w:val="-2"/>
        </w:rPr>
        <w:t xml:space="preserve">Prostějov, </w:t>
      </w:r>
      <w:proofErr w:type="spellStart"/>
      <w:r w:rsidRPr="00103274">
        <w:rPr>
          <w:rFonts w:ascii="Arial" w:hAnsi="Arial" w:cs="Arial"/>
          <w:b/>
          <w:spacing w:val="-2"/>
        </w:rPr>
        <w:t>z.s</w:t>
      </w:r>
      <w:proofErr w:type="spellEnd"/>
      <w:r w:rsidRPr="00103274">
        <w:rPr>
          <w:rFonts w:ascii="Arial" w:hAnsi="Arial" w:cs="Arial"/>
          <w:b/>
          <w:spacing w:val="-2"/>
        </w:rPr>
        <w:t>.</w:t>
      </w:r>
      <w:proofErr w:type="gramEnd"/>
      <w:r w:rsidRPr="00103274">
        <w:rPr>
          <w:rFonts w:ascii="Arial" w:hAnsi="Arial" w:cs="Arial"/>
          <w:b/>
          <w:spacing w:val="-2"/>
        </w:rPr>
        <w:t xml:space="preserve">, </w:t>
      </w:r>
      <w:proofErr w:type="spellStart"/>
      <w:r w:rsidRPr="00103274">
        <w:rPr>
          <w:rFonts w:ascii="Arial" w:hAnsi="Arial" w:cs="Arial"/>
          <w:b/>
          <w:spacing w:val="-2"/>
        </w:rPr>
        <w:t>sídl</w:t>
      </w:r>
      <w:proofErr w:type="spellEnd"/>
      <w:r w:rsidRPr="00103274">
        <w:rPr>
          <w:rFonts w:ascii="Arial" w:hAnsi="Arial" w:cs="Arial"/>
          <w:b/>
          <w:spacing w:val="-2"/>
        </w:rPr>
        <w:t>. Svobody 3520/21, Prostějov, IČO 686 85 017</w:t>
      </w:r>
    </w:p>
    <w:p w:rsidR="00071B64" w:rsidRDefault="00071B64" w:rsidP="00071B6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096160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provoz MC Cipísek – aktivity pro rodiny s dětmi – </w:t>
      </w:r>
      <w:r w:rsidRPr="009966DD">
        <w:rPr>
          <w:rFonts w:ascii="Arial" w:hAnsi="Arial" w:cs="Arial"/>
          <w:b/>
        </w:rPr>
        <w:t xml:space="preserve">nájemné a energie, materiál </w:t>
      </w:r>
      <w:r w:rsidRPr="007C4C42">
        <w:rPr>
          <w:rFonts w:ascii="Arial" w:hAnsi="Arial" w:cs="Arial"/>
          <w:b/>
          <w:spacing w:val="-2"/>
        </w:rPr>
        <w:t>programový a provozní (didaktické pomůcky, výtvarné, hygienické a kancelářské</w:t>
      </w:r>
      <w:r>
        <w:rPr>
          <w:rFonts w:ascii="Arial" w:hAnsi="Arial" w:cs="Arial"/>
          <w:b/>
        </w:rPr>
        <w:t xml:space="preserve"> potřeby</w:t>
      </w:r>
      <w:r w:rsidRPr="009966DD">
        <w:rPr>
          <w:rFonts w:ascii="Arial" w:hAnsi="Arial" w:cs="Arial"/>
          <w:b/>
        </w:rPr>
        <w:t xml:space="preserve">), ostatní služby </w:t>
      </w:r>
      <w:r>
        <w:rPr>
          <w:rFonts w:ascii="Arial" w:hAnsi="Arial" w:cs="Arial"/>
          <w:b/>
        </w:rPr>
        <w:t>(</w:t>
      </w:r>
      <w:proofErr w:type="spellStart"/>
      <w:r w:rsidRPr="009966DD">
        <w:rPr>
          <w:rFonts w:ascii="Arial" w:hAnsi="Arial" w:cs="Arial"/>
          <w:b/>
        </w:rPr>
        <w:t>lektorné</w:t>
      </w:r>
      <w:proofErr w:type="spellEnd"/>
      <w:r w:rsidRPr="009966DD">
        <w:rPr>
          <w:rFonts w:ascii="Arial" w:hAnsi="Arial" w:cs="Arial"/>
          <w:b/>
        </w:rPr>
        <w:t>, účetní program, web, ekonomické služby, údržb</w:t>
      </w:r>
      <w:r>
        <w:rPr>
          <w:rFonts w:ascii="Arial" w:hAnsi="Arial" w:cs="Arial"/>
          <w:b/>
        </w:rPr>
        <w:t>a</w:t>
      </w:r>
      <w:r w:rsidRPr="009966DD">
        <w:rPr>
          <w:rFonts w:ascii="Arial" w:hAnsi="Arial" w:cs="Arial"/>
          <w:b/>
        </w:rPr>
        <w:t>), mzdové náklady a odvody</w:t>
      </w:r>
    </w:p>
    <w:p w:rsidR="00071B64" w:rsidRPr="00794901" w:rsidRDefault="00071B64" w:rsidP="00071B6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>příjemce je oprávněn a zavazuje se dotaci použít v souladu se sjednaným účelem</w:t>
      </w:r>
      <w:r>
        <w:rPr>
          <w:rFonts w:ascii="Arial" w:hAnsi="Arial" w:cs="Arial"/>
        </w:rPr>
        <w:br/>
      </w:r>
      <w:r w:rsidRPr="006E23CB">
        <w:rPr>
          <w:rFonts w:ascii="Arial" w:hAnsi="Arial" w:cs="Arial"/>
        </w:rPr>
        <w:t>do 31. 12. 202</w:t>
      </w:r>
      <w:r>
        <w:rPr>
          <w:rFonts w:ascii="Arial" w:hAnsi="Arial" w:cs="Arial"/>
        </w:rPr>
        <w:t>4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4</w:t>
      </w:r>
    </w:p>
    <w:p w:rsidR="00071B64" w:rsidRDefault="00071B64" w:rsidP="00071B64">
      <w:pPr>
        <w:rPr>
          <w:rFonts w:ascii="Arial" w:hAnsi="Arial" w:cs="Arial"/>
          <w:b/>
        </w:rPr>
      </w:pPr>
    </w:p>
    <w:p w:rsidR="00071B64" w:rsidRDefault="00071B64" w:rsidP="00071B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ve výši 5.000 Kč</w:t>
      </w:r>
    </w:p>
    <w:p w:rsidR="00071B64" w:rsidRDefault="00071B64" w:rsidP="00071B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Rodinnému centru Vlčáci, z. </w:t>
      </w:r>
      <w:proofErr w:type="gramStart"/>
      <w:r>
        <w:rPr>
          <w:rFonts w:ascii="Arial" w:hAnsi="Arial" w:cs="Arial"/>
          <w:b/>
        </w:rPr>
        <w:t>s.</w:t>
      </w:r>
      <w:proofErr w:type="gramEnd"/>
      <w:r>
        <w:rPr>
          <w:rFonts w:ascii="Arial" w:hAnsi="Arial" w:cs="Arial"/>
          <w:b/>
        </w:rPr>
        <w:t>, Šárka 3590/23, Prostějov, IČO 192 53 796</w:t>
      </w:r>
    </w:p>
    <w:p w:rsidR="00071B64" w:rsidRDefault="00071B64" w:rsidP="00071B6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096160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provoz rodinného centra – </w:t>
      </w:r>
      <w:r w:rsidRPr="007C4C42">
        <w:rPr>
          <w:rFonts w:ascii="Arial" w:hAnsi="Arial" w:cs="Arial"/>
          <w:b/>
        </w:rPr>
        <w:t>nájemné, energie a vodné</w:t>
      </w:r>
    </w:p>
    <w:p w:rsidR="00071B64" w:rsidRPr="00794901" w:rsidRDefault="00071B64" w:rsidP="00071B64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  <w:b/>
        </w:rPr>
      </w:pPr>
      <w:r w:rsidRPr="006E23CB">
        <w:rPr>
          <w:rFonts w:ascii="Arial" w:hAnsi="Arial" w:cs="Arial"/>
        </w:rPr>
        <w:t>příjemce je oprávněn a zavazuje se dotaci použít v souladu se sjednaným účelem</w:t>
      </w:r>
      <w:r>
        <w:rPr>
          <w:rFonts w:ascii="Arial" w:hAnsi="Arial" w:cs="Arial"/>
        </w:rPr>
        <w:br/>
      </w:r>
      <w:r w:rsidRPr="006E23CB">
        <w:rPr>
          <w:rFonts w:ascii="Arial" w:hAnsi="Arial" w:cs="Arial"/>
        </w:rPr>
        <w:t>do 31. 12. 202</w:t>
      </w:r>
      <w:r>
        <w:rPr>
          <w:rFonts w:ascii="Arial" w:hAnsi="Arial" w:cs="Arial"/>
        </w:rPr>
        <w:t>4</w:t>
      </w:r>
      <w:r w:rsidRPr="006E23CB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4</w:t>
      </w:r>
    </w:p>
    <w:p w:rsidR="00071B64" w:rsidRDefault="00071B64" w:rsidP="00071B64">
      <w:pPr>
        <w:rPr>
          <w:rFonts w:ascii="Arial" w:hAnsi="Arial" w:cs="Arial"/>
          <w:b/>
        </w:rPr>
      </w:pPr>
    </w:p>
    <w:p w:rsidR="00071B64" w:rsidRDefault="00071B64" w:rsidP="00071B64">
      <w:pPr>
        <w:jc w:val="both"/>
        <w:rPr>
          <w:rFonts w:ascii="Arial" w:hAnsi="Arial" w:cs="Arial"/>
          <w:b/>
        </w:rPr>
      </w:pPr>
      <w:r w:rsidRPr="009440DA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a příjemcem </w:t>
      </w:r>
    </w:p>
    <w:p w:rsidR="00071B64" w:rsidRPr="00770051" w:rsidRDefault="00071B64" w:rsidP="00071B6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  <w:b/>
          <w:spacing w:val="-6"/>
        </w:rPr>
      </w:pPr>
      <w:r w:rsidRPr="00770051">
        <w:rPr>
          <w:rFonts w:ascii="Arial" w:hAnsi="Arial" w:cs="Arial"/>
          <w:b/>
          <w:spacing w:val="-6"/>
        </w:rPr>
        <w:t xml:space="preserve">Mateřským centrem </w:t>
      </w:r>
      <w:proofErr w:type="gramStart"/>
      <w:r w:rsidRPr="00770051">
        <w:rPr>
          <w:rFonts w:ascii="Arial" w:hAnsi="Arial" w:cs="Arial"/>
          <w:b/>
          <w:spacing w:val="-6"/>
        </w:rPr>
        <w:t xml:space="preserve">Prostějov, </w:t>
      </w:r>
      <w:proofErr w:type="spellStart"/>
      <w:r w:rsidRPr="00770051">
        <w:rPr>
          <w:rFonts w:ascii="Arial" w:hAnsi="Arial" w:cs="Arial"/>
          <w:b/>
          <w:spacing w:val="-6"/>
        </w:rPr>
        <w:t>z.s</w:t>
      </w:r>
      <w:proofErr w:type="spellEnd"/>
      <w:r w:rsidRPr="00770051">
        <w:rPr>
          <w:rFonts w:ascii="Arial" w:hAnsi="Arial" w:cs="Arial"/>
          <w:b/>
          <w:spacing w:val="-6"/>
        </w:rPr>
        <w:t>.</w:t>
      </w:r>
      <w:proofErr w:type="gramEnd"/>
      <w:r w:rsidRPr="00770051">
        <w:rPr>
          <w:rFonts w:ascii="Arial" w:hAnsi="Arial" w:cs="Arial"/>
          <w:b/>
          <w:spacing w:val="-6"/>
        </w:rPr>
        <w:t xml:space="preserve">, </w:t>
      </w:r>
      <w:proofErr w:type="spellStart"/>
      <w:r w:rsidRPr="00770051">
        <w:rPr>
          <w:rFonts w:ascii="Arial" w:hAnsi="Arial" w:cs="Arial"/>
          <w:b/>
          <w:spacing w:val="-6"/>
        </w:rPr>
        <w:t>sídl</w:t>
      </w:r>
      <w:proofErr w:type="spellEnd"/>
      <w:r w:rsidRPr="00770051">
        <w:rPr>
          <w:rFonts w:ascii="Arial" w:hAnsi="Arial" w:cs="Arial"/>
          <w:b/>
          <w:spacing w:val="-6"/>
        </w:rPr>
        <w:t>. Svobody 3520/21, Prostějov, IČO 686 85 017,</w:t>
      </w:r>
    </w:p>
    <w:p w:rsidR="00071B64" w:rsidRDefault="00071B64" w:rsidP="00071B6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Rodinným centrem Vlčáci, z. </w:t>
      </w:r>
      <w:proofErr w:type="gramStart"/>
      <w:r>
        <w:rPr>
          <w:rFonts w:ascii="Arial" w:hAnsi="Arial" w:cs="Arial"/>
          <w:b/>
        </w:rPr>
        <w:t>s.</w:t>
      </w:r>
      <w:proofErr w:type="gramEnd"/>
      <w:r>
        <w:rPr>
          <w:rFonts w:ascii="Arial" w:hAnsi="Arial" w:cs="Arial"/>
          <w:b/>
        </w:rPr>
        <w:t>, Šárka 3590/23, Prostějov, IČO 192 53 796;</w:t>
      </w:r>
    </w:p>
    <w:p w:rsidR="00071B64" w:rsidRDefault="00071B64" w:rsidP="00071B64">
      <w:pPr>
        <w:jc w:val="both"/>
        <w:rPr>
          <w:rFonts w:ascii="Arial" w:hAnsi="Arial" w:cs="Arial"/>
          <w:b/>
          <w:spacing w:val="-4"/>
        </w:rPr>
      </w:pPr>
    </w:p>
    <w:p w:rsidR="00071B64" w:rsidRPr="001E3320" w:rsidRDefault="00071B64" w:rsidP="00071B64">
      <w:pPr>
        <w:jc w:val="both"/>
        <w:rPr>
          <w:rFonts w:ascii="Arial" w:hAnsi="Arial" w:cs="Arial"/>
          <w:b/>
        </w:rPr>
      </w:pPr>
      <w:r w:rsidRPr="00DD7729">
        <w:rPr>
          <w:rFonts w:ascii="Arial" w:hAnsi="Arial" w:cs="Arial"/>
          <w:b/>
          <w:spacing w:val="-4"/>
        </w:rPr>
        <w:t>ve znění vzorové veřejnoprávní smlouvy schválené Zastupitelstvem města</w:t>
      </w:r>
      <w:r w:rsidRPr="001E3320">
        <w:rPr>
          <w:rFonts w:ascii="Arial" w:hAnsi="Arial" w:cs="Arial"/>
          <w:b/>
          <w:spacing w:val="-4"/>
        </w:rPr>
        <w:t xml:space="preserve"> Prostějova </w:t>
      </w:r>
      <w:r w:rsidRPr="00B82C57">
        <w:rPr>
          <w:rFonts w:ascii="Arial" w:hAnsi="Arial" w:cs="Arial"/>
          <w:b/>
          <w:spacing w:val="-4"/>
        </w:rPr>
        <w:t xml:space="preserve">dne </w:t>
      </w:r>
      <w:r w:rsidRPr="00B82C57">
        <w:rPr>
          <w:rFonts w:ascii="Arial" w:hAnsi="Arial" w:cs="Arial"/>
          <w:b/>
          <w:spacing w:val="-6"/>
        </w:rPr>
        <w:t xml:space="preserve">7. 9. 2021 usnesením č. 11180 </w:t>
      </w:r>
      <w:r w:rsidRPr="00B82C57">
        <w:rPr>
          <w:rFonts w:ascii="Arial" w:hAnsi="Arial" w:cs="Arial"/>
          <w:b/>
          <w:spacing w:val="-4"/>
        </w:rPr>
        <w:t>(příloha č. 1 Zásad poskytování</w:t>
      </w:r>
      <w:r w:rsidRPr="00B82C57">
        <w:rPr>
          <w:rFonts w:ascii="Arial" w:hAnsi="Arial" w:cs="Arial"/>
          <w:b/>
        </w:rPr>
        <w:t xml:space="preserve"> dotace </w:t>
      </w:r>
      <w:r w:rsidRPr="00B82C57">
        <w:rPr>
          <w:rFonts w:ascii="Arial" w:hAnsi="Arial" w:cs="Arial"/>
          <w:b/>
          <w:spacing w:val="-4"/>
        </w:rPr>
        <w:t xml:space="preserve">a návratné </w:t>
      </w:r>
      <w:r w:rsidRPr="00B82C57">
        <w:rPr>
          <w:rFonts w:ascii="Arial" w:hAnsi="Arial" w:cs="Arial"/>
          <w:b/>
        </w:rPr>
        <w:t>finanční výpomoci ve znění Dodatku č. 8 k těmto Zásadám, který schválilo Zastupitelstvo města Prostějova dne 27. 2. 2024 usnesením č. ZM/2024/10/07).</w:t>
      </w:r>
    </w:p>
    <w:p w:rsidR="00071B64" w:rsidRPr="00B10399" w:rsidRDefault="00071B64" w:rsidP="00071B64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lastRenderedPageBreak/>
        <w:t xml:space="preserve">Ve veřejnoprávní smlouvě budou upřesněny tyto konkrétní údaje: číslo smlouvy, identifikace smluvních stran, rok poskytnutí a výše dotace, použití a účel dotace, </w:t>
      </w:r>
      <w:r w:rsidRPr="000B562E">
        <w:rPr>
          <w:rFonts w:ascii="Arial" w:hAnsi="Arial" w:cs="Arial"/>
          <w:b/>
          <w:spacing w:val="-4"/>
        </w:rPr>
        <w:t>termín a forma poskytnutí dotace, povinnosti týkající se vyúčtování dotace (příslušný</w:t>
      </w:r>
      <w:r w:rsidRPr="00B10399">
        <w:rPr>
          <w:rFonts w:ascii="Arial" w:hAnsi="Arial" w:cs="Arial"/>
          <w:b/>
        </w:rPr>
        <w:t xml:space="preserve"> odbor, termín, účetní doklady), rozhodnutí o právním jednání, nabytí platnosti </w:t>
      </w:r>
      <w:r>
        <w:rPr>
          <w:rFonts w:ascii="Arial" w:hAnsi="Arial" w:cs="Arial"/>
          <w:b/>
        </w:rPr>
        <w:br/>
      </w:r>
      <w:r w:rsidRPr="00B10399">
        <w:rPr>
          <w:rFonts w:ascii="Arial" w:hAnsi="Arial" w:cs="Arial"/>
          <w:b/>
        </w:rPr>
        <w:t>a účinnosti smlouvy.</w:t>
      </w:r>
    </w:p>
    <w:p w:rsidR="00071B64" w:rsidRDefault="00071B64" w:rsidP="00071B64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071B64" w:rsidRPr="00091043" w:rsidRDefault="00071B64" w:rsidP="00071B64">
      <w:pPr>
        <w:spacing w:before="120"/>
        <w:jc w:val="both"/>
        <w:rPr>
          <w:rFonts w:ascii="Arial" w:hAnsi="Arial" w:cs="Arial"/>
          <w:b/>
          <w:spacing w:val="-2"/>
        </w:rPr>
      </w:pPr>
      <w:r w:rsidRPr="00794901">
        <w:rPr>
          <w:rFonts w:ascii="Arial" w:hAnsi="Arial" w:cs="Arial"/>
          <w:b/>
          <w:spacing w:val="-2"/>
        </w:rPr>
        <w:t>Dotace bude poskytnuta jednorázově bezhotovostním převodem na účet příjemce dotace</w:t>
      </w:r>
      <w:r>
        <w:rPr>
          <w:rFonts w:ascii="Arial" w:hAnsi="Arial" w:cs="Arial"/>
          <w:b/>
          <w:spacing w:val="-2"/>
        </w:rPr>
        <w:t xml:space="preserve"> a </w:t>
      </w:r>
      <w:r w:rsidRPr="00794901">
        <w:rPr>
          <w:rFonts w:ascii="Arial" w:hAnsi="Arial" w:cs="Arial"/>
          <w:b/>
          <w:spacing w:val="-2"/>
        </w:rPr>
        <w:t>je určena na úhradu nákladů příjemce vzniklých v období od 1. 1. 202</w:t>
      </w:r>
      <w:r>
        <w:rPr>
          <w:rFonts w:ascii="Arial" w:hAnsi="Arial" w:cs="Arial"/>
          <w:b/>
          <w:spacing w:val="-2"/>
        </w:rPr>
        <w:t>4</w:t>
      </w:r>
      <w:r w:rsidRPr="00794901">
        <w:rPr>
          <w:rFonts w:ascii="Arial" w:hAnsi="Arial" w:cs="Arial"/>
          <w:b/>
          <w:spacing w:val="-2"/>
        </w:rPr>
        <w:br/>
        <w:t>do 31. 12. 202</w:t>
      </w:r>
      <w:r>
        <w:rPr>
          <w:rFonts w:ascii="Arial" w:hAnsi="Arial" w:cs="Arial"/>
          <w:b/>
          <w:spacing w:val="-2"/>
        </w:rPr>
        <w:t>4.</w:t>
      </w:r>
    </w:p>
    <w:p w:rsidR="00071B64" w:rsidRDefault="00071B64" w:rsidP="00071B64">
      <w:pPr>
        <w:rPr>
          <w:rFonts w:ascii="Arial" w:hAnsi="Arial" w:cs="Arial"/>
        </w:rPr>
      </w:pPr>
    </w:p>
    <w:p w:rsidR="00071B64" w:rsidRPr="00214E6A" w:rsidRDefault="00071B64" w:rsidP="00071B64">
      <w:pPr>
        <w:rPr>
          <w:rFonts w:ascii="Arial" w:hAnsi="Arial" w:cs="Arial"/>
          <w:b/>
        </w:rPr>
      </w:pPr>
      <w:proofErr w:type="gramStart"/>
      <w:r w:rsidRPr="00214E6A">
        <w:rPr>
          <w:rFonts w:ascii="Arial" w:hAnsi="Arial" w:cs="Arial"/>
          <w:b/>
        </w:rPr>
        <w:t>c) rozpočtové</w:t>
      </w:r>
      <w:proofErr w:type="gramEnd"/>
      <w:r w:rsidRPr="00214E6A">
        <w:rPr>
          <w:rFonts w:ascii="Arial" w:hAnsi="Arial" w:cs="Arial"/>
          <w:b/>
        </w:rPr>
        <w:t xml:space="preserve"> opatření, kterým </w:t>
      </w:r>
      <w:proofErr w:type="gramStart"/>
      <w:r w:rsidRPr="00214E6A">
        <w:rPr>
          <w:rFonts w:ascii="Arial" w:hAnsi="Arial" w:cs="Arial"/>
          <w:b/>
        </w:rPr>
        <w:t>se</w:t>
      </w:r>
      <w:proofErr w:type="gramEnd"/>
    </w:p>
    <w:p w:rsidR="00071B64" w:rsidRPr="009415F5" w:rsidRDefault="00071B64" w:rsidP="00071B64">
      <w:pPr>
        <w:pStyle w:val="Styl1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63"/>
        <w:gridCol w:w="1063"/>
        <w:gridCol w:w="709"/>
        <w:gridCol w:w="709"/>
        <w:gridCol w:w="2126"/>
        <w:gridCol w:w="2410"/>
      </w:tblGrid>
      <w:tr w:rsidR="00071B64" w:rsidRPr="009415F5" w:rsidTr="007976FC">
        <w:trPr>
          <w:cantSplit/>
          <w:trHeight w:val="14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232E69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232E69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232E69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232E69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232E69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232E69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232E69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071B64" w:rsidRPr="009415F5" w:rsidTr="007976FC">
        <w:trPr>
          <w:cantSplit/>
          <w:trHeight w:val="20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0E4432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0E4432" w:rsidRDefault="00071B64" w:rsidP="007976F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4339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0E4432" w:rsidRDefault="00071B64" w:rsidP="007976F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0E4432" w:rsidRDefault="00071B64" w:rsidP="007976F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0E4432" w:rsidRDefault="00071B64" w:rsidP="007976F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0E4432" w:rsidRDefault="00071B64" w:rsidP="007976F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0E4432" w:rsidRDefault="00071B64" w:rsidP="007976FC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185.000</w:t>
            </w:r>
          </w:p>
        </w:tc>
      </w:tr>
      <w:tr w:rsidR="00071B64" w:rsidRPr="009415F5" w:rsidTr="007976FC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0E4432" w:rsidRDefault="00071B64" w:rsidP="007976FC">
            <w:pPr>
              <w:pStyle w:val="Styl1"/>
              <w:jc w:val="both"/>
              <w:rPr>
                <w:rFonts w:cs="Arial"/>
                <w:bCs/>
                <w:sz w:val="24"/>
                <w:szCs w:val="24"/>
                <w:u w:val="none"/>
              </w:rPr>
            </w:pPr>
            <w:r w:rsidRPr="00770051">
              <w:rPr>
                <w:rFonts w:cs="Arial"/>
                <w:bCs/>
                <w:spacing w:val="-2"/>
                <w:sz w:val="24"/>
                <w:szCs w:val="24"/>
                <w:u w:val="none"/>
              </w:rPr>
              <w:t>zvýšení položky 5222 – neinvestiční transfery spolkům</w:t>
            </w:r>
            <w:r w:rsidRPr="00770051">
              <w:rPr>
                <w:rFonts w:cs="Arial"/>
                <w:b w:val="0"/>
                <w:bCs/>
                <w:spacing w:val="-2"/>
                <w:sz w:val="24"/>
                <w:szCs w:val="24"/>
                <w:u w:val="none"/>
              </w:rPr>
              <w:t xml:space="preserve"> (Mateřské centrum Prostějov</w:t>
            </w:r>
            <w:r w:rsidRPr="00770051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– provoz MC Cipísek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>; Rodinné centrum Vlčáci – provoz rodinného centra</w:t>
            </w:r>
            <w:r w:rsidRPr="00A06623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071B64" w:rsidRPr="009415F5" w:rsidRDefault="00071B64" w:rsidP="00071B64">
      <w:pPr>
        <w:pStyle w:val="Styl1"/>
        <w:spacing w:before="120"/>
        <w:rPr>
          <w:rFonts w:cs="Arial"/>
          <w:bCs/>
          <w:sz w:val="24"/>
          <w:szCs w:val="24"/>
          <w:u w:val="none"/>
        </w:rPr>
      </w:pPr>
      <w:r w:rsidRPr="009415F5">
        <w:rPr>
          <w:rFonts w:cs="Arial"/>
          <w:sz w:val="24"/>
          <w:szCs w:val="24"/>
          <w:u w:val="none"/>
        </w:rPr>
        <w:t xml:space="preserve">2. </w:t>
      </w:r>
      <w:r w:rsidRPr="009415F5">
        <w:rPr>
          <w:rFonts w:cs="Arial"/>
          <w:bCs/>
          <w:sz w:val="24"/>
          <w:szCs w:val="24"/>
          <w:u w:val="none"/>
        </w:rPr>
        <w:t>snižuje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071B64" w:rsidRPr="009415F5" w:rsidTr="007976FC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9415F5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9415F5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9415F5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9415F5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9415F5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9415F5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9415F5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B64" w:rsidRPr="009415F5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071B64" w:rsidRPr="009415F5" w:rsidTr="007976FC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A06623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A06623" w:rsidRDefault="00071B64" w:rsidP="007976F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6409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A06623" w:rsidRDefault="00071B64" w:rsidP="007976F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A06623">
              <w:rPr>
                <w:rFonts w:cs="Arial"/>
                <w:sz w:val="24"/>
                <w:szCs w:val="24"/>
                <w:u w:val="none"/>
              </w:rPr>
              <w:t>5909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A06623" w:rsidRDefault="00071B64" w:rsidP="007976F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A06623" w:rsidRDefault="00071B64" w:rsidP="007976F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A06623" w:rsidRDefault="00071B64" w:rsidP="007976F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3C6AD1" w:rsidRDefault="00071B64" w:rsidP="007976FC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185</w:t>
            </w:r>
            <w:r w:rsidRPr="003C6AD1">
              <w:rPr>
                <w:rFonts w:cs="Arial"/>
                <w:bCs/>
                <w:sz w:val="24"/>
                <w:szCs w:val="24"/>
                <w:u w:val="none"/>
              </w:rPr>
              <w:t>.000</w:t>
            </w:r>
          </w:p>
        </w:tc>
      </w:tr>
      <w:tr w:rsidR="00071B64" w:rsidRPr="009415F5" w:rsidTr="007976FC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B64" w:rsidRPr="00A06623" w:rsidRDefault="00071B64" w:rsidP="007976F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A06623">
              <w:rPr>
                <w:rFonts w:cs="Arial"/>
                <w:bCs/>
                <w:sz w:val="24"/>
                <w:szCs w:val="24"/>
                <w:u w:val="none"/>
              </w:rPr>
              <w:t>snížení položky 5909 – ostatní neinvestiční výdaje jinde nezařazené – nerozdělená dotace na kapitole 21 – sociální věci</w:t>
            </w:r>
          </w:p>
        </w:tc>
      </w:tr>
    </w:tbl>
    <w:p w:rsidR="00071B64" w:rsidRDefault="00071B64" w:rsidP="00071B64">
      <w:pPr>
        <w:rPr>
          <w:rFonts w:ascii="Arial" w:hAnsi="Arial" w:cs="Arial"/>
          <w:b/>
        </w:rPr>
      </w:pPr>
    </w:p>
    <w:p w:rsidR="00542185" w:rsidRDefault="00542185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C31AAD" w:rsidRDefault="00C31AAD" w:rsidP="00542185">
      <w:pPr>
        <w:rPr>
          <w:rFonts w:ascii="Arial" w:hAnsi="Arial" w:cs="Arial"/>
          <w:b/>
        </w:rPr>
      </w:pPr>
    </w:p>
    <w:p w:rsidR="00C31AAD" w:rsidRDefault="00C31AAD" w:rsidP="00542185">
      <w:pPr>
        <w:rPr>
          <w:rFonts w:ascii="Arial" w:hAnsi="Arial" w:cs="Arial"/>
          <w:b/>
        </w:rPr>
      </w:pPr>
    </w:p>
    <w:p w:rsidR="00C31AAD" w:rsidRDefault="00C31AAD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071B64" w:rsidRDefault="00071B64" w:rsidP="00542185">
      <w:pPr>
        <w:rPr>
          <w:rFonts w:ascii="Arial" w:hAnsi="Arial" w:cs="Arial"/>
          <w:b/>
        </w:rPr>
      </w:pPr>
    </w:p>
    <w:p w:rsidR="00C31AAD" w:rsidRPr="00542185" w:rsidRDefault="00C31AAD" w:rsidP="00542185">
      <w:pPr>
        <w:rPr>
          <w:rFonts w:ascii="Arial" w:hAnsi="Arial" w:cs="Arial"/>
          <w:b/>
        </w:rPr>
      </w:pPr>
    </w:p>
    <w:p w:rsidR="00542185" w:rsidRPr="00542185" w:rsidRDefault="00542185" w:rsidP="00542185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903311" w:rsidP="0090331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10. 4. 2024</w:t>
            </w:r>
          </w:p>
        </w:tc>
        <w:tc>
          <w:tcPr>
            <w:tcW w:w="1985" w:type="dxa"/>
            <w:vAlign w:val="center"/>
          </w:tcPr>
          <w:p w:rsidR="00284CB3" w:rsidRPr="00E6619E" w:rsidRDefault="00284CB3" w:rsidP="00F468A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E4636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Marcela </w:t>
            </w:r>
            <w:proofErr w:type="gram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Vejmělková                              vedoucí</w:t>
            </w:r>
            <w:proofErr w:type="gramEnd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OSV </w:t>
            </w:r>
            <w:proofErr w:type="spell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559" w:type="dxa"/>
            <w:vAlign w:val="center"/>
          </w:tcPr>
          <w:p w:rsidR="00284CB3" w:rsidRPr="00284CB3" w:rsidRDefault="00903311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10. 4. 2024</w:t>
            </w:r>
          </w:p>
        </w:tc>
        <w:tc>
          <w:tcPr>
            <w:tcW w:w="1985" w:type="dxa"/>
            <w:vAlign w:val="center"/>
          </w:tcPr>
          <w:p w:rsidR="00284CB3" w:rsidRPr="00284CB3" w:rsidRDefault="00284CB3" w:rsidP="009E46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559" w:type="dxa"/>
            <w:vAlign w:val="center"/>
          </w:tcPr>
          <w:p w:rsidR="0076215A" w:rsidRPr="00284CB3" w:rsidRDefault="00903311" w:rsidP="0076215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10. 4. 2024</w:t>
            </w:r>
          </w:p>
        </w:tc>
        <w:tc>
          <w:tcPr>
            <w:tcW w:w="1985" w:type="dxa"/>
            <w:vAlign w:val="center"/>
          </w:tcPr>
          <w:p w:rsidR="00284CB3" w:rsidRPr="00284CB3" w:rsidRDefault="00284CB3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57035F" w:rsidRPr="009E4636" w:rsidRDefault="0057035F">
      <w:pPr>
        <w:rPr>
          <w:rFonts w:ascii="Arial" w:hAnsi="Arial" w:cs="Arial"/>
          <w:b/>
          <w:sz w:val="2"/>
          <w:u w:val="single"/>
        </w:rPr>
      </w:pPr>
      <w:r w:rsidRPr="009E4636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C31AAD" w:rsidRPr="00E54F9C" w:rsidRDefault="00C31AAD" w:rsidP="00C31AAD">
      <w:pPr>
        <w:jc w:val="both"/>
        <w:rPr>
          <w:rFonts w:ascii="Arial" w:hAnsi="Arial" w:cs="Arial"/>
        </w:rPr>
      </w:pPr>
      <w:r w:rsidRPr="00E54F9C">
        <w:rPr>
          <w:rFonts w:ascii="Arial" w:hAnsi="Arial" w:cs="Arial"/>
          <w:spacing w:val="-2"/>
        </w:rPr>
        <w:t xml:space="preserve">Předkládané rozpočtové opatření má vliv na </w:t>
      </w:r>
      <w:r w:rsidRPr="006E23CB">
        <w:rPr>
          <w:rFonts w:ascii="Arial" w:hAnsi="Arial" w:cs="Arial"/>
          <w:spacing w:val="-2"/>
        </w:rPr>
        <w:t xml:space="preserve">rozpočet města. Dle výše uvedeného návrhu </w:t>
      </w:r>
      <w:r w:rsidRPr="006E23CB">
        <w:rPr>
          <w:rFonts w:ascii="Arial" w:hAnsi="Arial" w:cs="Arial"/>
          <w:spacing w:val="-4"/>
        </w:rPr>
        <w:t xml:space="preserve">dojde ke snížení finančních prostředků na položce pro </w:t>
      </w:r>
      <w:r w:rsidRPr="00FE6481">
        <w:rPr>
          <w:rFonts w:ascii="Arial" w:hAnsi="Arial" w:cs="Arial"/>
          <w:spacing w:val="-4"/>
        </w:rPr>
        <w:t>rozdělení na dotace v oblasti sociální</w:t>
      </w:r>
      <w:r w:rsidRPr="00FE6481">
        <w:rPr>
          <w:rFonts w:ascii="Arial" w:hAnsi="Arial" w:cs="Arial"/>
        </w:rPr>
        <w:t xml:space="preserve"> </w:t>
      </w:r>
      <w:r w:rsidRPr="00FE6481">
        <w:rPr>
          <w:rFonts w:ascii="Arial" w:hAnsi="Arial" w:cs="Arial"/>
          <w:spacing w:val="-6"/>
        </w:rPr>
        <w:t xml:space="preserve">a zdravotní na kapitole 21 – sociální věci (dále jen „kap. 21“) ve výši </w:t>
      </w:r>
      <w:r>
        <w:rPr>
          <w:rFonts w:ascii="Arial" w:hAnsi="Arial" w:cs="Arial"/>
          <w:spacing w:val="-6"/>
        </w:rPr>
        <w:t>185</w:t>
      </w:r>
      <w:r w:rsidRPr="00FE6481">
        <w:rPr>
          <w:rFonts w:ascii="Arial" w:hAnsi="Arial" w:cs="Arial"/>
          <w:spacing w:val="-6"/>
        </w:rPr>
        <w:t xml:space="preserve">.000 Kč a současně </w:t>
      </w:r>
      <w:r w:rsidRPr="00903311">
        <w:rPr>
          <w:rFonts w:ascii="Arial" w:hAnsi="Arial" w:cs="Arial"/>
          <w:spacing w:val="-4"/>
        </w:rPr>
        <w:t>dojde ke zvýšení finančních prostředků výdajů kap. 21 o částku 185.000 Kč v rámci položek</w:t>
      </w:r>
      <w:r w:rsidRPr="003334B6">
        <w:rPr>
          <w:rFonts w:ascii="Arial" w:hAnsi="Arial" w:cs="Arial"/>
        </w:rPr>
        <w:t xml:space="preserve"> navrhovaných dotací.</w:t>
      </w:r>
    </w:p>
    <w:p w:rsidR="00C31AAD" w:rsidRPr="001B6C02" w:rsidRDefault="00C31AAD" w:rsidP="00C31AAD">
      <w:pPr>
        <w:spacing w:before="120"/>
        <w:jc w:val="both"/>
        <w:rPr>
          <w:rFonts w:ascii="Arial" w:hAnsi="Arial" w:cs="Arial"/>
          <w:spacing w:val="-2"/>
        </w:rPr>
      </w:pPr>
      <w:r w:rsidRPr="001B6C02">
        <w:rPr>
          <w:rFonts w:ascii="Arial" w:hAnsi="Arial" w:cs="Arial"/>
          <w:spacing w:val="-2"/>
        </w:rPr>
        <w:t xml:space="preserve">Uvedení žadatelé se obrátili na a Zastupitelstvo města Prostějova </w:t>
      </w:r>
      <w:r w:rsidRPr="001B6C02">
        <w:rPr>
          <w:rFonts w:ascii="Arial" w:hAnsi="Arial" w:cs="Arial"/>
          <w:spacing w:val="-6"/>
        </w:rPr>
        <w:t>s žádostmi o poskytnutí dotace z rozpočtu města Prostějova na rok 202</w:t>
      </w:r>
      <w:r>
        <w:rPr>
          <w:rFonts w:ascii="Arial" w:hAnsi="Arial" w:cs="Arial"/>
          <w:spacing w:val="-6"/>
        </w:rPr>
        <w:t>4</w:t>
      </w:r>
      <w:r w:rsidRPr="001B6C02">
        <w:rPr>
          <w:rFonts w:ascii="Arial" w:hAnsi="Arial" w:cs="Arial"/>
          <w:spacing w:val="-6"/>
        </w:rPr>
        <w:t xml:space="preserve"> (dotační titul: Dotace</w:t>
      </w:r>
      <w:r>
        <w:rPr>
          <w:rFonts w:ascii="Arial" w:hAnsi="Arial" w:cs="Arial"/>
          <w:spacing w:val="-2"/>
        </w:rPr>
        <w:t xml:space="preserve"> na činnost organizace pro oblast sociální).</w:t>
      </w:r>
    </w:p>
    <w:p w:rsidR="00C31AAD" w:rsidRPr="00E54F9C" w:rsidRDefault="00C31AAD" w:rsidP="00C31AAD">
      <w:pPr>
        <w:spacing w:before="120"/>
        <w:jc w:val="both"/>
        <w:rPr>
          <w:rFonts w:ascii="Arial" w:hAnsi="Arial" w:cs="Arial"/>
        </w:rPr>
      </w:pPr>
      <w:r w:rsidRPr="00E54F9C">
        <w:rPr>
          <w:rFonts w:ascii="Arial" w:hAnsi="Arial" w:cs="Arial"/>
          <w:spacing w:val="-4"/>
        </w:rPr>
        <w:t>Pro rok 202</w:t>
      </w:r>
      <w:r>
        <w:rPr>
          <w:rFonts w:ascii="Arial" w:hAnsi="Arial" w:cs="Arial"/>
          <w:spacing w:val="-4"/>
        </w:rPr>
        <w:t>4</w:t>
      </w:r>
      <w:r w:rsidRPr="00E54F9C">
        <w:rPr>
          <w:rFonts w:ascii="Arial" w:hAnsi="Arial" w:cs="Arial"/>
          <w:spacing w:val="-4"/>
        </w:rPr>
        <w:t xml:space="preserve"> byly na kap. 21 vyčleněny pro rozdělení na dotace v oblasti sociální a zdravotní</w:t>
      </w:r>
      <w:r w:rsidRPr="00E54F9C">
        <w:rPr>
          <w:rFonts w:ascii="Arial" w:hAnsi="Arial" w:cs="Arial"/>
        </w:rPr>
        <w:t xml:space="preserve"> finanční prostředky:</w:t>
      </w:r>
    </w:p>
    <w:p w:rsidR="00C31AAD" w:rsidRPr="00E54F9C" w:rsidRDefault="00C31AAD" w:rsidP="00C31AAD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E54F9C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>3</w:t>
      </w:r>
      <w:r w:rsidRPr="00E54F9C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E54F9C">
        <w:rPr>
          <w:rFonts w:ascii="Arial" w:hAnsi="Arial" w:cs="Arial"/>
        </w:rPr>
        <w:t>00.000 Kč na položce dotace nerozdělená</w:t>
      </w:r>
      <w:r w:rsidR="00071B64">
        <w:rPr>
          <w:rFonts w:ascii="Arial" w:hAnsi="Arial" w:cs="Arial"/>
        </w:rPr>
        <w:t xml:space="preserve"> (k 3. 4. 2024 čerpána částka 3.115.000 Kč, zůstatek tedy činí 185.000 Kč)</w:t>
      </w:r>
      <w:r>
        <w:rPr>
          <w:rFonts w:ascii="Arial" w:hAnsi="Arial" w:cs="Arial"/>
        </w:rPr>
        <w:t>;</w:t>
      </w:r>
    </w:p>
    <w:p w:rsidR="00C31AAD" w:rsidRPr="00E54F9C" w:rsidRDefault="00C31AAD" w:rsidP="00C31AAD">
      <w:pPr>
        <w:pStyle w:val="Odstavecseseznamem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Arial" w:hAnsi="Arial" w:cs="Arial"/>
          <w:spacing w:val="-4"/>
        </w:rPr>
      </w:pPr>
      <w:r w:rsidRPr="00E54F9C">
        <w:rPr>
          <w:rFonts w:ascii="Arial" w:hAnsi="Arial" w:cs="Arial"/>
          <w:spacing w:val="-4"/>
        </w:rPr>
        <w:t>ve výši 400.000 Kč na položce Komise sociální a zdravotní</w:t>
      </w:r>
      <w:r w:rsidR="00071B64">
        <w:rPr>
          <w:rFonts w:ascii="Arial" w:hAnsi="Arial" w:cs="Arial"/>
          <w:spacing w:val="-4"/>
        </w:rPr>
        <w:t xml:space="preserve"> (k 3. 4. 2024 čerpána částka 10.000 Kč, zůstatek tedy činí 390.000 Kč)</w:t>
      </w:r>
      <w:r w:rsidRPr="00E54F9C">
        <w:rPr>
          <w:rFonts w:ascii="Arial" w:hAnsi="Arial" w:cs="Arial"/>
          <w:spacing w:val="-4"/>
        </w:rPr>
        <w:t xml:space="preserve">. </w:t>
      </w:r>
    </w:p>
    <w:p w:rsidR="00C31AAD" w:rsidRDefault="00C31AAD" w:rsidP="00C31AAD">
      <w:pPr>
        <w:spacing w:before="120"/>
        <w:jc w:val="both"/>
        <w:rPr>
          <w:rFonts w:ascii="Arial" w:hAnsi="Arial" w:cs="Arial"/>
          <w:spacing w:val="-2"/>
        </w:rPr>
      </w:pPr>
      <w:r w:rsidRPr="00A91B6F">
        <w:rPr>
          <w:rFonts w:ascii="Arial" w:hAnsi="Arial" w:cs="Arial"/>
          <w:spacing w:val="-2"/>
        </w:rPr>
        <w:t>Samo</w:t>
      </w:r>
      <w:r>
        <w:rPr>
          <w:rFonts w:ascii="Arial" w:hAnsi="Arial" w:cs="Arial"/>
          <w:spacing w:val="-2"/>
        </w:rPr>
        <w:t xml:space="preserve">statně byla rozpočtována dotace </w:t>
      </w:r>
      <w:r w:rsidRPr="00A91B6F">
        <w:rPr>
          <w:rFonts w:ascii="Arial" w:hAnsi="Arial" w:cs="Arial"/>
          <w:spacing w:val="-2"/>
        </w:rPr>
        <w:t>na</w:t>
      </w:r>
      <w:r>
        <w:rPr>
          <w:rFonts w:ascii="Arial" w:hAnsi="Arial" w:cs="Arial"/>
          <w:spacing w:val="-2"/>
        </w:rPr>
        <w:t>:</w:t>
      </w:r>
    </w:p>
    <w:p w:rsidR="00C31AAD" w:rsidRDefault="00C31AAD" w:rsidP="00C31AAD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pacing w:val="-4"/>
        </w:rPr>
      </w:pPr>
      <w:r w:rsidRPr="00A91B6F">
        <w:rPr>
          <w:rFonts w:ascii="Arial" w:hAnsi="Arial" w:cs="Arial"/>
          <w:spacing w:val="-2"/>
        </w:rPr>
        <w:t>dofinancování provozu Azylového centra Prostějov</w:t>
      </w:r>
      <w:r>
        <w:rPr>
          <w:rFonts w:ascii="Arial" w:hAnsi="Arial" w:cs="Arial"/>
        </w:rPr>
        <w:t xml:space="preserve">, o.p.s. </w:t>
      </w:r>
      <w:r w:rsidRPr="00A91B6F">
        <w:rPr>
          <w:rFonts w:ascii="Arial" w:hAnsi="Arial" w:cs="Arial"/>
          <w:spacing w:val="-4"/>
        </w:rPr>
        <w:t>ve výši 800.000</w:t>
      </w:r>
      <w:r>
        <w:rPr>
          <w:rFonts w:ascii="Arial" w:hAnsi="Arial" w:cs="Arial"/>
          <w:spacing w:val="-4"/>
        </w:rPr>
        <w:t xml:space="preserve"> Kč;</w:t>
      </w:r>
    </w:p>
    <w:p w:rsidR="00C31AAD" w:rsidRDefault="00C31AAD" w:rsidP="00C31AAD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pacing w:val="-4"/>
        </w:rPr>
      </w:pPr>
      <w:r w:rsidRPr="00A91B6F">
        <w:rPr>
          <w:rFonts w:ascii="Arial" w:hAnsi="Arial" w:cs="Arial"/>
          <w:spacing w:val="-4"/>
        </w:rPr>
        <w:t xml:space="preserve">zajištění </w:t>
      </w:r>
      <w:r>
        <w:rPr>
          <w:rFonts w:ascii="Arial" w:hAnsi="Arial" w:cs="Arial"/>
          <w:spacing w:val="-4"/>
        </w:rPr>
        <w:t xml:space="preserve">provozu </w:t>
      </w:r>
      <w:r w:rsidRPr="00A91B6F">
        <w:rPr>
          <w:rFonts w:ascii="Arial" w:hAnsi="Arial" w:cs="Arial"/>
          <w:spacing w:val="-4"/>
        </w:rPr>
        <w:t>výdejny potravin</w:t>
      </w:r>
      <w:r>
        <w:rPr>
          <w:rFonts w:ascii="Arial" w:hAnsi="Arial" w:cs="Arial"/>
          <w:spacing w:val="-4"/>
        </w:rPr>
        <w:t xml:space="preserve"> v Prostějově</w:t>
      </w:r>
      <w:r w:rsidRPr="00A91B6F">
        <w:rPr>
          <w:rFonts w:ascii="Arial" w:hAnsi="Arial" w:cs="Arial"/>
          <w:spacing w:val="-4"/>
        </w:rPr>
        <w:t xml:space="preserve"> ve výši 500.000 Kč</w:t>
      </w:r>
      <w:r>
        <w:rPr>
          <w:rFonts w:ascii="Arial" w:hAnsi="Arial" w:cs="Arial"/>
          <w:spacing w:val="-4"/>
        </w:rPr>
        <w:t>;</w:t>
      </w:r>
    </w:p>
    <w:p w:rsidR="00C31AAD" w:rsidRPr="00A91B6F" w:rsidRDefault="00C31AAD" w:rsidP="00C31AAD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činnost poradny Okresní hospodářské komory v Prostějově ve výši 50.000 Kč.</w:t>
      </w:r>
    </w:p>
    <w:p w:rsidR="003E5353" w:rsidRDefault="003E5353" w:rsidP="003E5353">
      <w:pPr>
        <w:pStyle w:val="Zkladntext"/>
        <w:tabs>
          <w:tab w:val="clear" w:pos="0"/>
          <w:tab w:val="left" w:pos="-284"/>
        </w:tabs>
        <w:rPr>
          <w:rFonts w:ascii="Arial" w:hAnsi="Arial" w:cs="Arial"/>
          <w:spacing w:val="-2"/>
          <w:sz w:val="24"/>
        </w:rPr>
      </w:pPr>
    </w:p>
    <w:p w:rsidR="00C31AAD" w:rsidRDefault="00C31AAD" w:rsidP="00C31AAD">
      <w:pPr>
        <w:spacing w:before="120"/>
        <w:jc w:val="both"/>
        <w:rPr>
          <w:rFonts w:ascii="Arial" w:hAnsi="Arial" w:cs="Arial"/>
        </w:rPr>
      </w:pPr>
      <w:r w:rsidRPr="0051202F">
        <w:rPr>
          <w:rFonts w:ascii="Arial" w:hAnsi="Arial" w:cs="Arial"/>
        </w:rPr>
        <w:t>Žadatel</w:t>
      </w:r>
      <w:r>
        <w:rPr>
          <w:rFonts w:ascii="Arial" w:hAnsi="Arial" w:cs="Arial"/>
        </w:rPr>
        <w:t>é v roce 2024 neo</w:t>
      </w:r>
      <w:r w:rsidRPr="007B541C">
        <w:rPr>
          <w:rFonts w:ascii="Arial" w:hAnsi="Arial" w:cs="Arial"/>
        </w:rPr>
        <w:t xml:space="preserve">bdrželi dotaci z rozpočtu města Prostějova a nebyli dle sdělení Finančního odboru </w:t>
      </w:r>
      <w:proofErr w:type="spellStart"/>
      <w:r w:rsidRPr="007B541C">
        <w:rPr>
          <w:rFonts w:ascii="Arial" w:hAnsi="Arial" w:cs="Arial"/>
        </w:rPr>
        <w:t>MMPv</w:t>
      </w:r>
      <w:proofErr w:type="spellEnd"/>
      <w:r w:rsidRPr="007B541C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 </w:t>
      </w:r>
      <w:r w:rsidRPr="00C52FCD">
        <w:rPr>
          <w:rFonts w:ascii="Arial" w:hAnsi="Arial" w:cs="Arial"/>
        </w:rPr>
        <w:t>2</w:t>
      </w:r>
      <w:r w:rsidR="00071B64">
        <w:rPr>
          <w:rFonts w:ascii="Arial" w:hAnsi="Arial" w:cs="Arial"/>
        </w:rPr>
        <w:t>2</w:t>
      </w:r>
      <w:r w:rsidRPr="00C52FCD">
        <w:rPr>
          <w:rFonts w:ascii="Arial" w:hAnsi="Arial" w:cs="Arial"/>
        </w:rPr>
        <w:t xml:space="preserve">. </w:t>
      </w:r>
      <w:r w:rsidR="00071B64">
        <w:rPr>
          <w:rFonts w:ascii="Arial" w:hAnsi="Arial" w:cs="Arial"/>
        </w:rPr>
        <w:t>3</w:t>
      </w:r>
      <w:r w:rsidRPr="00C52FCD">
        <w:rPr>
          <w:rFonts w:ascii="Arial" w:hAnsi="Arial" w:cs="Arial"/>
        </w:rPr>
        <w:t>. 2024 dlužníky</w:t>
      </w:r>
      <w:r w:rsidRPr="0051202F">
        <w:rPr>
          <w:rFonts w:ascii="Arial" w:hAnsi="Arial" w:cs="Arial"/>
        </w:rPr>
        <w:t xml:space="preserve"> města Prostějov.</w:t>
      </w:r>
    </w:p>
    <w:p w:rsidR="003E5353" w:rsidRDefault="003E5353" w:rsidP="003E5353">
      <w:pPr>
        <w:jc w:val="both"/>
        <w:rPr>
          <w:rFonts w:ascii="Arial" w:hAnsi="Arial" w:cs="Arial"/>
          <w:spacing w:val="-4"/>
        </w:rPr>
      </w:pPr>
    </w:p>
    <w:p w:rsidR="00635C73" w:rsidRPr="00F31EAA" w:rsidRDefault="00635C73" w:rsidP="003E5353">
      <w:pPr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C31AAD">
        <w:rPr>
          <w:rFonts w:ascii="Arial" w:hAnsi="Arial" w:cs="Arial"/>
        </w:rPr>
        <w:t xml:space="preserve">3. </w:t>
      </w:r>
      <w:r w:rsidR="00071B64">
        <w:rPr>
          <w:rFonts w:ascii="Arial" w:hAnsi="Arial" w:cs="Arial"/>
        </w:rPr>
        <w:t>4</w:t>
      </w:r>
      <w:r w:rsidR="003E5353">
        <w:rPr>
          <w:rFonts w:ascii="Arial" w:hAnsi="Arial" w:cs="Arial"/>
        </w:rPr>
        <w:t>. 2024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8E472F">
        <w:rPr>
          <w:rFonts w:ascii="Arial" w:hAnsi="Arial" w:cs="Arial"/>
        </w:rPr>
        <w:t xml:space="preserve">Prostějova </w:t>
      </w:r>
      <w:r w:rsidR="00376DF6" w:rsidRPr="008E472F">
        <w:rPr>
          <w:rFonts w:ascii="Arial" w:hAnsi="Arial" w:cs="Arial"/>
        </w:rPr>
        <w:t xml:space="preserve">usnesením č. </w:t>
      </w:r>
      <w:r w:rsidR="006D0025" w:rsidRPr="006D0025">
        <w:rPr>
          <w:rFonts w:ascii="Arial" w:hAnsi="Arial" w:cs="Arial"/>
        </w:rPr>
        <w:t>RM/2024/41/34</w:t>
      </w:r>
      <w:r w:rsidR="00376DF6" w:rsidRPr="006D0025">
        <w:rPr>
          <w:rFonts w:ascii="Arial" w:hAnsi="Arial" w:cs="Arial"/>
        </w:rPr>
        <w:t xml:space="preserve"> </w:t>
      </w:r>
      <w:r w:rsidR="004B5236" w:rsidRPr="008E472F">
        <w:rPr>
          <w:rFonts w:ascii="Arial" w:hAnsi="Arial" w:cs="Arial"/>
        </w:rPr>
        <w:t xml:space="preserve">schválit </w:t>
      </w:r>
      <w:r w:rsidR="003E5353" w:rsidRPr="008E472F">
        <w:rPr>
          <w:rFonts w:ascii="Arial" w:hAnsi="Arial" w:cs="Arial"/>
        </w:rPr>
        <w:t xml:space="preserve">poskytnutí </w:t>
      </w:r>
      <w:r w:rsidR="00C31AAD" w:rsidRPr="008E472F">
        <w:rPr>
          <w:rFonts w:ascii="Arial" w:hAnsi="Arial" w:cs="Arial"/>
        </w:rPr>
        <w:t>dotací z rozpočtu města Prostějova</w:t>
      </w:r>
      <w:r w:rsidR="004B5236" w:rsidRPr="006D0025">
        <w:rPr>
          <w:rFonts w:ascii="Arial" w:hAnsi="Arial" w:cs="Arial"/>
        </w:rPr>
        <w:t xml:space="preserve"> </w:t>
      </w:r>
      <w:r w:rsidR="00376DF6" w:rsidRPr="006D0025">
        <w:rPr>
          <w:rFonts w:ascii="Arial" w:hAnsi="Arial" w:cs="Arial"/>
        </w:rPr>
        <w:t xml:space="preserve">ve výši </w:t>
      </w:r>
      <w:r w:rsidR="004B5236" w:rsidRPr="006D0025">
        <w:rPr>
          <w:rFonts w:ascii="Arial" w:hAnsi="Arial" w:cs="Arial"/>
        </w:rPr>
        <w:t>dle</w:t>
      </w:r>
      <w:r w:rsidR="004B5236" w:rsidRPr="00F31EAA">
        <w:rPr>
          <w:rFonts w:ascii="Arial" w:hAnsi="Arial" w:cs="Arial"/>
        </w:rPr>
        <w:t xml:space="preserve"> návrhu usnesení</w:t>
      </w:r>
      <w:r w:rsidRPr="00F31EAA">
        <w:rPr>
          <w:rFonts w:ascii="Arial" w:hAnsi="Arial" w:cs="Arial"/>
        </w:rPr>
        <w:t>.</w:t>
      </w:r>
    </w:p>
    <w:p w:rsidR="00C31AAD" w:rsidRDefault="00C31AAD" w:rsidP="00C31AAD">
      <w:pPr>
        <w:jc w:val="both"/>
        <w:rPr>
          <w:rFonts w:ascii="Arial" w:hAnsi="Arial" w:cs="Arial"/>
        </w:rPr>
      </w:pPr>
    </w:p>
    <w:p w:rsidR="007F1789" w:rsidRPr="005D4BEE" w:rsidRDefault="007F1789" w:rsidP="00C31AAD">
      <w:pPr>
        <w:jc w:val="both"/>
        <w:rPr>
          <w:rFonts w:ascii="Arial" w:hAnsi="Arial" w:cs="Arial"/>
        </w:rPr>
      </w:pPr>
      <w:r w:rsidRPr="005D4BEE">
        <w:rPr>
          <w:rFonts w:ascii="Arial" w:hAnsi="Arial" w:cs="Arial"/>
        </w:rPr>
        <w:t xml:space="preserve">Materiál bude projednán na zasedání Finančního výboru Zastupitelstva města Prostějova dne </w:t>
      </w:r>
      <w:r w:rsidR="005D4BEE" w:rsidRPr="005D4BEE">
        <w:rPr>
          <w:rFonts w:ascii="Arial" w:hAnsi="Arial" w:cs="Arial"/>
        </w:rPr>
        <w:t>15. 4</w:t>
      </w:r>
      <w:r w:rsidR="00C40E9E" w:rsidRPr="005D4BEE">
        <w:rPr>
          <w:rFonts w:ascii="Arial" w:hAnsi="Arial" w:cs="Arial"/>
        </w:rPr>
        <w:t>. 2024</w:t>
      </w:r>
      <w:r w:rsidRPr="005D4BEE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9B59B4" w:rsidRDefault="009B59B4" w:rsidP="00E50686">
      <w:pPr>
        <w:rPr>
          <w:rFonts w:ascii="Arial" w:hAnsi="Arial" w:cs="Arial"/>
          <w:i/>
        </w:rPr>
      </w:pPr>
      <w:bookmarkStart w:id="0" w:name="_GoBack"/>
      <w:bookmarkEnd w:id="0"/>
    </w:p>
    <w:p w:rsidR="00C40E9E" w:rsidRPr="00443F46" w:rsidRDefault="00C40E9E" w:rsidP="00C40E9E">
      <w:pPr>
        <w:jc w:val="both"/>
        <w:rPr>
          <w:rFonts w:ascii="Arial" w:hAnsi="Arial" w:cs="Arial"/>
          <w:bCs/>
        </w:rPr>
      </w:pPr>
      <w:r w:rsidRPr="00443F46">
        <w:rPr>
          <w:rFonts w:ascii="Arial" w:hAnsi="Arial" w:cs="Arial"/>
          <w:bCs/>
        </w:rPr>
        <w:t>Příloh</w:t>
      </w:r>
      <w:r>
        <w:rPr>
          <w:rFonts w:ascii="Arial" w:hAnsi="Arial" w:cs="Arial"/>
          <w:bCs/>
        </w:rPr>
        <w:t>y</w:t>
      </w:r>
      <w:r w:rsidRPr="00443F46">
        <w:rPr>
          <w:rFonts w:ascii="Arial" w:hAnsi="Arial" w:cs="Arial"/>
          <w:bCs/>
        </w:rPr>
        <w:t>:</w: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  <w:r w:rsidRPr="00A91B6F">
        <w:rPr>
          <w:rFonts w:ascii="Arial" w:hAnsi="Arial" w:cs="Arial"/>
          <w:spacing w:val="-4"/>
        </w:rPr>
        <w:t xml:space="preserve">Příloha č. 1 – Informace k žádostem o dotaci k projednání na </w:t>
      </w:r>
      <w:r>
        <w:rPr>
          <w:rFonts w:ascii="Arial" w:hAnsi="Arial" w:cs="Arial"/>
          <w:spacing w:val="-4"/>
        </w:rPr>
        <w:t>zasedání Zastupitelstva</w:t>
      </w:r>
      <w:r w:rsidRPr="00A91B6F">
        <w:rPr>
          <w:rFonts w:ascii="Arial" w:hAnsi="Arial" w:cs="Arial"/>
          <w:spacing w:val="-4"/>
        </w:rPr>
        <w:t xml:space="preserve"> města Prostějova</w:t>
      </w:r>
      <w:r w:rsidRPr="00FA267D">
        <w:rPr>
          <w:rFonts w:ascii="Arial" w:hAnsi="Arial" w:cs="Arial"/>
          <w:spacing w:val="-2"/>
        </w:rPr>
        <w:t xml:space="preserve"> </w:t>
      </w:r>
      <w:r w:rsidR="00071B64">
        <w:rPr>
          <w:rFonts w:ascii="Arial" w:hAnsi="Arial" w:cs="Arial"/>
          <w:spacing w:val="-2"/>
        </w:rPr>
        <w:t>23. 4</w:t>
      </w:r>
      <w:r>
        <w:rPr>
          <w:rFonts w:ascii="Arial" w:hAnsi="Arial" w:cs="Arial"/>
          <w:spacing w:val="-2"/>
        </w:rPr>
        <w:t>. 2024</w: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</w:p>
    <w:p w:rsidR="00C31AAD" w:rsidRDefault="009B59B4" w:rsidP="00C31AAD">
      <w:pPr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744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1.8pt;height:40.3pt" o:ole="">
            <v:imagedata r:id="rId8" o:title=""/>
          </v:shape>
          <o:OLEObject Type="Embed" ProgID="Package" ShapeID="_x0000_i1026" DrawAspect="Content" ObjectID="_1774250550" r:id="rId9"/>
        </w:object>
      </w: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</w:p>
    <w:p w:rsidR="00C31AAD" w:rsidRDefault="00C31AAD" w:rsidP="00C31AAD">
      <w:pPr>
        <w:jc w:val="both"/>
        <w:rPr>
          <w:rFonts w:ascii="Arial" w:hAnsi="Arial" w:cs="Arial"/>
          <w:spacing w:val="-2"/>
        </w:rPr>
      </w:pPr>
    </w:p>
    <w:p w:rsidR="00C31AAD" w:rsidRDefault="00C31AAD" w:rsidP="00C31A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 – Návrh veřejnoprávní smlouvy – vzor</w:t>
      </w:r>
    </w:p>
    <w:p w:rsidR="00C31AAD" w:rsidRDefault="00C31AAD" w:rsidP="00C31AAD">
      <w:pPr>
        <w:jc w:val="both"/>
        <w:rPr>
          <w:rFonts w:ascii="Arial" w:hAnsi="Arial" w:cs="Arial"/>
          <w:bCs/>
        </w:rPr>
      </w:pPr>
    </w:p>
    <w:p w:rsidR="00C31AAD" w:rsidRDefault="00F26E1F" w:rsidP="00C31AA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3780" w:dyaOrig="810">
          <v:shape id="_x0000_i1025" type="#_x0000_t75" style="width:189.65pt;height:40.3pt" o:ole="">
            <v:imagedata r:id="rId10" o:title=""/>
          </v:shape>
          <o:OLEObject Type="Embed" ProgID="Package" ShapeID="_x0000_i1025" DrawAspect="Content" ObjectID="_1774250551" r:id="rId11"/>
        </w:object>
      </w:r>
    </w:p>
    <w:p w:rsidR="00C31AAD" w:rsidRPr="001B6C02" w:rsidRDefault="00C31AAD" w:rsidP="00C31AAD">
      <w:pPr>
        <w:jc w:val="both"/>
        <w:rPr>
          <w:rFonts w:ascii="Arial" w:hAnsi="Arial" w:cs="Arial"/>
          <w:spacing w:val="-2"/>
        </w:rPr>
      </w:pPr>
    </w:p>
    <w:p w:rsidR="004849DB" w:rsidRPr="00E50686" w:rsidRDefault="004849DB" w:rsidP="00C31AAD">
      <w:pPr>
        <w:jc w:val="both"/>
        <w:rPr>
          <w:rFonts w:ascii="Arial" w:hAnsi="Arial" w:cs="Arial"/>
        </w:rPr>
      </w:pPr>
    </w:p>
    <w:sectPr w:rsidR="004849DB" w:rsidRPr="00E50686" w:rsidSect="009E4636">
      <w:footerReference w:type="default" r:id="rId12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03" w:rsidRDefault="009B3B03" w:rsidP="00C71327">
      <w:r>
        <w:separator/>
      </w:r>
    </w:p>
  </w:endnote>
  <w:endnote w:type="continuationSeparator" w:id="0">
    <w:p w:rsidR="009B3B03" w:rsidRDefault="009B3B03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3E5353">
      <w:rPr>
        <w:rFonts w:ascii="Arial" w:eastAsiaTheme="majorEastAsia" w:hAnsi="Arial" w:cs="Arial"/>
        <w:sz w:val="20"/>
        <w:szCs w:val="20"/>
      </w:rPr>
      <w:t>2</w:t>
    </w:r>
    <w:r w:rsidR="00071B64">
      <w:rPr>
        <w:rFonts w:ascii="Arial" w:eastAsiaTheme="majorEastAsia" w:hAnsi="Arial" w:cs="Arial"/>
        <w:sz w:val="20"/>
        <w:szCs w:val="20"/>
      </w:rPr>
      <w:t>3</w:t>
    </w:r>
    <w:r w:rsidR="003E5353">
      <w:rPr>
        <w:rFonts w:ascii="Arial" w:eastAsiaTheme="majorEastAsia" w:hAnsi="Arial" w:cs="Arial"/>
        <w:sz w:val="20"/>
        <w:szCs w:val="20"/>
      </w:rPr>
      <w:t xml:space="preserve">. </w:t>
    </w:r>
    <w:r w:rsidR="00071B64">
      <w:rPr>
        <w:rFonts w:ascii="Arial" w:eastAsiaTheme="majorEastAsia" w:hAnsi="Arial" w:cs="Arial"/>
        <w:sz w:val="20"/>
        <w:szCs w:val="20"/>
      </w:rPr>
      <w:t>4</w:t>
    </w:r>
    <w:r w:rsidR="003E5353">
      <w:rPr>
        <w:rFonts w:ascii="Arial" w:eastAsiaTheme="majorEastAsia" w:hAnsi="Arial" w:cs="Arial"/>
        <w:sz w:val="20"/>
        <w:szCs w:val="20"/>
      </w:rPr>
      <w:t>. 2024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B59B4" w:rsidRPr="009B59B4">
      <w:rPr>
        <w:rFonts w:ascii="Arial" w:eastAsiaTheme="majorEastAsia" w:hAnsi="Arial" w:cs="Arial"/>
        <w:noProof/>
        <w:sz w:val="20"/>
        <w:szCs w:val="20"/>
      </w:rPr>
      <w:t>2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C31AAD" w:rsidRPr="00A73233" w:rsidRDefault="00C31AAD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Dotace na rok 2024 – oblast sociální (celoroční činnost)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03" w:rsidRDefault="009B3B03" w:rsidP="00C71327">
      <w:r>
        <w:separator/>
      </w:r>
    </w:p>
  </w:footnote>
  <w:footnote w:type="continuationSeparator" w:id="0">
    <w:p w:rsidR="009B3B03" w:rsidRDefault="009B3B03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C07"/>
    <w:multiLevelType w:val="hybridMultilevel"/>
    <w:tmpl w:val="613C9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3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0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14"/>
  </w:num>
  <w:num w:numId="5">
    <w:abstractNumId w:val="25"/>
  </w:num>
  <w:num w:numId="6">
    <w:abstractNumId w:val="20"/>
  </w:num>
  <w:num w:numId="7">
    <w:abstractNumId w:val="12"/>
  </w:num>
  <w:num w:numId="8">
    <w:abstractNumId w:val="9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6"/>
  </w:num>
  <w:num w:numId="14">
    <w:abstractNumId w:val="32"/>
  </w:num>
  <w:num w:numId="15">
    <w:abstractNumId w:val="4"/>
  </w:num>
  <w:num w:numId="16">
    <w:abstractNumId w:val="17"/>
  </w:num>
  <w:num w:numId="17">
    <w:abstractNumId w:val="2"/>
  </w:num>
  <w:num w:numId="18">
    <w:abstractNumId w:val="19"/>
  </w:num>
  <w:num w:numId="19">
    <w:abstractNumId w:val="28"/>
  </w:num>
  <w:num w:numId="20">
    <w:abstractNumId w:val="26"/>
  </w:num>
  <w:num w:numId="21">
    <w:abstractNumId w:val="30"/>
  </w:num>
  <w:num w:numId="22">
    <w:abstractNumId w:val="27"/>
  </w:num>
  <w:num w:numId="23">
    <w:abstractNumId w:val="15"/>
  </w:num>
  <w:num w:numId="24">
    <w:abstractNumId w:val="29"/>
  </w:num>
  <w:num w:numId="25">
    <w:abstractNumId w:val="24"/>
  </w:num>
  <w:num w:numId="26">
    <w:abstractNumId w:val="16"/>
  </w:num>
  <w:num w:numId="27">
    <w:abstractNumId w:val="22"/>
  </w:num>
  <w:num w:numId="28">
    <w:abstractNumId w:val="5"/>
  </w:num>
  <w:num w:numId="29">
    <w:abstractNumId w:val="0"/>
  </w:num>
  <w:num w:numId="30">
    <w:abstractNumId w:val="8"/>
  </w:num>
  <w:num w:numId="31">
    <w:abstractNumId w:val="18"/>
  </w:num>
  <w:num w:numId="32">
    <w:abstractNumId w:val="31"/>
  </w:num>
  <w:num w:numId="33">
    <w:abstractNumId w:val="33"/>
  </w:num>
  <w:num w:numId="34">
    <w:abstractNumId w:val="13"/>
  </w:num>
  <w:num w:numId="3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1B64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11F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5C7F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7E9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2F9B"/>
    <w:rsid w:val="0036367F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353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3319D"/>
    <w:rsid w:val="00440F32"/>
    <w:rsid w:val="00442CDC"/>
    <w:rsid w:val="004448D1"/>
    <w:rsid w:val="00444F5A"/>
    <w:rsid w:val="004511C7"/>
    <w:rsid w:val="00452B76"/>
    <w:rsid w:val="00452EDF"/>
    <w:rsid w:val="004538EE"/>
    <w:rsid w:val="0045406B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E6E99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8D7"/>
    <w:rsid w:val="00541B93"/>
    <w:rsid w:val="005420D5"/>
    <w:rsid w:val="0054218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4BEE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0025"/>
    <w:rsid w:val="006D47F6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5A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E721E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5843"/>
    <w:rsid w:val="008A7112"/>
    <w:rsid w:val="008B4A62"/>
    <w:rsid w:val="008C1A58"/>
    <w:rsid w:val="008D12FE"/>
    <w:rsid w:val="008D31BA"/>
    <w:rsid w:val="008D4A43"/>
    <w:rsid w:val="008D4C4C"/>
    <w:rsid w:val="008E2B18"/>
    <w:rsid w:val="008E2B52"/>
    <w:rsid w:val="008E3565"/>
    <w:rsid w:val="008E472F"/>
    <w:rsid w:val="008E53AC"/>
    <w:rsid w:val="008F23D1"/>
    <w:rsid w:val="008F3F8E"/>
    <w:rsid w:val="008F6693"/>
    <w:rsid w:val="008F76FF"/>
    <w:rsid w:val="00900870"/>
    <w:rsid w:val="00900F3D"/>
    <w:rsid w:val="00903311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9751B"/>
    <w:rsid w:val="009A2FD9"/>
    <w:rsid w:val="009A2FF9"/>
    <w:rsid w:val="009A3BFB"/>
    <w:rsid w:val="009A5A54"/>
    <w:rsid w:val="009B1D22"/>
    <w:rsid w:val="009B3B03"/>
    <w:rsid w:val="009B59B4"/>
    <w:rsid w:val="009B59C3"/>
    <w:rsid w:val="009B696F"/>
    <w:rsid w:val="009C06C1"/>
    <w:rsid w:val="009C3502"/>
    <w:rsid w:val="009C3E1C"/>
    <w:rsid w:val="009D1A86"/>
    <w:rsid w:val="009D6A74"/>
    <w:rsid w:val="009E172D"/>
    <w:rsid w:val="009E1C7F"/>
    <w:rsid w:val="009E4589"/>
    <w:rsid w:val="009E4636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43EF2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1AAD"/>
    <w:rsid w:val="00C321E9"/>
    <w:rsid w:val="00C40400"/>
    <w:rsid w:val="00C40E9E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5664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36D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26E1F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68A5"/>
    <w:rsid w:val="00F4717E"/>
    <w:rsid w:val="00F527AE"/>
    <w:rsid w:val="00F569AF"/>
    <w:rsid w:val="00F6642B"/>
    <w:rsid w:val="00F7434B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0ACE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0826-4323-4ED9-9296-4805CF8D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3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199</cp:revision>
  <cp:lastPrinted>2024-02-14T12:21:00Z</cp:lastPrinted>
  <dcterms:created xsi:type="dcterms:W3CDTF">2019-04-10T12:39:00Z</dcterms:created>
  <dcterms:modified xsi:type="dcterms:W3CDTF">2024-04-10T08:36:00Z</dcterms:modified>
</cp:coreProperties>
</file>