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047" w:rsidRPr="00E71876" w:rsidRDefault="00627234">
      <w:pPr>
        <w:tabs>
          <w:tab w:val="left" w:pos="1620"/>
        </w:tabs>
        <w:ind w:left="1620" w:hanging="1620"/>
        <w:jc w:val="both"/>
        <w:rPr>
          <w:rFonts w:ascii="Arial" w:hAnsi="Arial" w:cs="Arial"/>
          <w:bCs/>
          <w:sz w:val="20"/>
          <w:szCs w:val="20"/>
        </w:rPr>
      </w:pP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00354CAE" w:rsidRPr="00E71876">
        <w:rPr>
          <w:rFonts w:ascii="Arial" w:hAnsi="Arial" w:cs="Arial"/>
          <w:bCs/>
          <w:sz w:val="20"/>
          <w:szCs w:val="20"/>
        </w:rPr>
        <w:t>Předkládá:</w:t>
      </w:r>
      <w:r w:rsidR="00354CAE" w:rsidRPr="00E71876">
        <w:rPr>
          <w:rFonts w:ascii="Arial" w:hAnsi="Arial" w:cs="Arial"/>
          <w:bCs/>
          <w:sz w:val="20"/>
          <w:szCs w:val="20"/>
        </w:rPr>
        <w:tab/>
      </w:r>
      <w:r w:rsidR="00B25047" w:rsidRPr="00E71876">
        <w:rPr>
          <w:rFonts w:ascii="Arial" w:hAnsi="Arial" w:cs="Arial"/>
          <w:bCs/>
          <w:sz w:val="20"/>
          <w:szCs w:val="20"/>
        </w:rPr>
        <w:t>Rada města Prostějova</w:t>
      </w:r>
    </w:p>
    <w:p w:rsidR="00B25047" w:rsidRPr="00E71876" w:rsidRDefault="00B25047">
      <w:pPr>
        <w:tabs>
          <w:tab w:val="left" w:pos="1620"/>
        </w:tabs>
        <w:ind w:left="1620" w:hanging="1620"/>
        <w:jc w:val="both"/>
        <w:rPr>
          <w:rFonts w:ascii="Arial" w:hAnsi="Arial" w:cs="Arial"/>
          <w:bCs/>
          <w:sz w:val="20"/>
          <w:szCs w:val="20"/>
        </w:rPr>
      </w:pPr>
    </w:p>
    <w:p w:rsidR="00354CAE" w:rsidRPr="00E71876" w:rsidRDefault="00B25047">
      <w:pPr>
        <w:tabs>
          <w:tab w:val="left" w:pos="1620"/>
        </w:tabs>
        <w:ind w:left="1620" w:hanging="1620"/>
        <w:jc w:val="both"/>
        <w:rPr>
          <w:rFonts w:ascii="Arial" w:hAnsi="Arial" w:cs="Arial"/>
          <w:bCs/>
          <w:sz w:val="20"/>
          <w:szCs w:val="20"/>
        </w:rPr>
      </w:pP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0015534A" w:rsidRPr="00E71876">
        <w:rPr>
          <w:rFonts w:ascii="Arial" w:hAnsi="Arial" w:cs="Arial"/>
          <w:bCs/>
          <w:sz w:val="20"/>
          <w:szCs w:val="20"/>
        </w:rPr>
        <w:t>Ing</w:t>
      </w:r>
      <w:r w:rsidR="00292627" w:rsidRPr="00E71876">
        <w:rPr>
          <w:rFonts w:ascii="Arial" w:hAnsi="Arial" w:cs="Arial"/>
          <w:bCs/>
          <w:sz w:val="20"/>
          <w:szCs w:val="20"/>
        </w:rPr>
        <w:t xml:space="preserve">. </w:t>
      </w:r>
      <w:r w:rsidR="0015534A" w:rsidRPr="00E71876">
        <w:rPr>
          <w:rFonts w:ascii="Arial" w:hAnsi="Arial" w:cs="Arial"/>
          <w:bCs/>
          <w:sz w:val="20"/>
          <w:szCs w:val="20"/>
        </w:rPr>
        <w:t>Milada Sokolová</w:t>
      </w:r>
      <w:r w:rsidR="001B3A80" w:rsidRPr="00E71876">
        <w:rPr>
          <w:rFonts w:ascii="Arial" w:hAnsi="Arial" w:cs="Arial"/>
          <w:bCs/>
          <w:sz w:val="20"/>
          <w:szCs w:val="20"/>
        </w:rPr>
        <w:t>,</w:t>
      </w:r>
    </w:p>
    <w:p w:rsidR="00B92A9B" w:rsidRPr="00E71876" w:rsidRDefault="006E772C">
      <w:pPr>
        <w:tabs>
          <w:tab w:val="left" w:pos="1620"/>
        </w:tabs>
        <w:ind w:left="1620" w:hanging="1620"/>
        <w:jc w:val="both"/>
        <w:rPr>
          <w:rFonts w:ascii="Arial" w:hAnsi="Arial" w:cs="Arial"/>
          <w:bCs/>
          <w:sz w:val="20"/>
          <w:szCs w:val="20"/>
        </w:rPr>
      </w:pP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00292627" w:rsidRPr="00E71876">
        <w:rPr>
          <w:rFonts w:ascii="Arial" w:hAnsi="Arial" w:cs="Arial"/>
          <w:bCs/>
          <w:sz w:val="20"/>
          <w:szCs w:val="20"/>
        </w:rPr>
        <w:tab/>
      </w:r>
      <w:r w:rsidR="00F219FA" w:rsidRPr="00E71876">
        <w:rPr>
          <w:rFonts w:ascii="Arial" w:hAnsi="Arial" w:cs="Arial"/>
          <w:bCs/>
          <w:sz w:val="20"/>
          <w:szCs w:val="20"/>
        </w:rPr>
        <w:t xml:space="preserve">1. </w:t>
      </w:r>
      <w:r w:rsidRPr="00E71876">
        <w:rPr>
          <w:rFonts w:ascii="Arial" w:hAnsi="Arial" w:cs="Arial"/>
          <w:bCs/>
          <w:sz w:val="20"/>
          <w:szCs w:val="20"/>
        </w:rPr>
        <w:t>náměstk</w:t>
      </w:r>
      <w:r w:rsidR="0015534A" w:rsidRPr="00E71876">
        <w:rPr>
          <w:rFonts w:ascii="Arial" w:hAnsi="Arial" w:cs="Arial"/>
          <w:bCs/>
          <w:sz w:val="20"/>
          <w:szCs w:val="20"/>
        </w:rPr>
        <w:t>yně</w:t>
      </w:r>
      <w:r w:rsidRPr="00E71876">
        <w:rPr>
          <w:rFonts w:ascii="Arial" w:hAnsi="Arial" w:cs="Arial"/>
          <w:bCs/>
          <w:sz w:val="20"/>
          <w:szCs w:val="20"/>
        </w:rPr>
        <w:t xml:space="preserve"> </w:t>
      </w:r>
      <w:r w:rsidR="00292627" w:rsidRPr="00E71876">
        <w:rPr>
          <w:rFonts w:ascii="Arial" w:hAnsi="Arial" w:cs="Arial"/>
          <w:bCs/>
          <w:sz w:val="20"/>
          <w:szCs w:val="20"/>
        </w:rPr>
        <w:t>primátora</w:t>
      </w:r>
    </w:p>
    <w:p w:rsidR="00354CAE" w:rsidRPr="00E71876" w:rsidRDefault="00354CAE">
      <w:pPr>
        <w:tabs>
          <w:tab w:val="left" w:pos="1620"/>
        </w:tabs>
        <w:ind w:left="1620" w:hanging="1620"/>
        <w:jc w:val="both"/>
        <w:rPr>
          <w:rFonts w:ascii="Arial" w:hAnsi="Arial" w:cs="Arial"/>
          <w:bCs/>
          <w:sz w:val="20"/>
          <w:szCs w:val="20"/>
        </w:rPr>
      </w:pPr>
    </w:p>
    <w:p w:rsidR="002C5060" w:rsidRPr="00E71876" w:rsidRDefault="00354CAE" w:rsidP="002C5060">
      <w:pPr>
        <w:tabs>
          <w:tab w:val="left" w:pos="1620"/>
        </w:tabs>
        <w:ind w:left="1620" w:hanging="1620"/>
        <w:jc w:val="both"/>
        <w:rPr>
          <w:rFonts w:ascii="Arial" w:hAnsi="Arial" w:cs="Arial"/>
          <w:bCs/>
          <w:sz w:val="20"/>
          <w:szCs w:val="20"/>
        </w:rPr>
      </w:pP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r>
      <w:r w:rsidRPr="00E71876">
        <w:rPr>
          <w:rFonts w:ascii="Arial" w:hAnsi="Arial" w:cs="Arial"/>
          <w:bCs/>
          <w:sz w:val="20"/>
          <w:szCs w:val="20"/>
        </w:rPr>
        <w:tab/>
        <w:t>Zpracoval</w:t>
      </w:r>
      <w:r w:rsidR="00B25047" w:rsidRPr="00E71876">
        <w:rPr>
          <w:rFonts w:ascii="Arial" w:hAnsi="Arial" w:cs="Arial"/>
          <w:bCs/>
          <w:sz w:val="20"/>
          <w:szCs w:val="20"/>
        </w:rPr>
        <w:t>i</w:t>
      </w:r>
      <w:r w:rsidRPr="00E71876">
        <w:rPr>
          <w:rFonts w:ascii="Arial" w:hAnsi="Arial" w:cs="Arial"/>
          <w:bCs/>
          <w:sz w:val="20"/>
          <w:szCs w:val="20"/>
        </w:rPr>
        <w:t>:</w:t>
      </w:r>
      <w:r w:rsidR="00292627" w:rsidRPr="00E71876">
        <w:rPr>
          <w:rFonts w:ascii="Arial" w:hAnsi="Arial" w:cs="Arial"/>
          <w:bCs/>
          <w:sz w:val="20"/>
          <w:szCs w:val="20"/>
        </w:rPr>
        <w:tab/>
      </w:r>
      <w:r w:rsidR="002C5060" w:rsidRPr="00E71876">
        <w:rPr>
          <w:rFonts w:ascii="Arial" w:hAnsi="Arial" w:cs="Arial"/>
          <w:bCs/>
          <w:sz w:val="20"/>
          <w:szCs w:val="20"/>
        </w:rPr>
        <w:t>Mgr. Alexandra Klímková,</w:t>
      </w:r>
    </w:p>
    <w:p w:rsidR="002C5060" w:rsidRPr="00E71876" w:rsidRDefault="002C5060" w:rsidP="002C5060">
      <w:pPr>
        <w:tabs>
          <w:tab w:val="left" w:pos="1620"/>
        </w:tabs>
        <w:ind w:left="6372" w:hanging="1620"/>
        <w:rPr>
          <w:rFonts w:ascii="Arial" w:hAnsi="Arial" w:cs="Arial"/>
          <w:sz w:val="20"/>
        </w:rPr>
      </w:pPr>
      <w:r w:rsidRPr="00E71876">
        <w:rPr>
          <w:rFonts w:ascii="Arial" w:hAnsi="Arial" w:cs="Arial"/>
          <w:bCs/>
          <w:sz w:val="20"/>
          <w:szCs w:val="20"/>
        </w:rPr>
        <w:tab/>
      </w:r>
      <w:r w:rsidR="002909CB" w:rsidRPr="00E71876">
        <w:rPr>
          <w:rFonts w:ascii="Arial" w:hAnsi="Arial" w:cs="Arial"/>
          <w:bCs/>
          <w:sz w:val="20"/>
          <w:szCs w:val="20"/>
        </w:rPr>
        <w:t>vedoucí</w:t>
      </w:r>
      <w:r w:rsidRPr="00E71876">
        <w:rPr>
          <w:rFonts w:ascii="Arial" w:hAnsi="Arial" w:cs="Arial"/>
          <w:bCs/>
          <w:sz w:val="20"/>
          <w:szCs w:val="20"/>
        </w:rPr>
        <w:t xml:space="preserve"> </w:t>
      </w:r>
      <w:r w:rsidRPr="00E71876">
        <w:rPr>
          <w:rFonts w:ascii="Arial" w:hAnsi="Arial" w:cs="Arial"/>
          <w:sz w:val="20"/>
        </w:rPr>
        <w:t>Odboru správy a údržby majetku města</w:t>
      </w:r>
      <w:r w:rsidR="000E572B" w:rsidRPr="00E71876">
        <w:rPr>
          <w:rFonts w:ascii="Arial" w:hAnsi="Arial" w:cs="Arial"/>
          <w:sz w:val="20"/>
        </w:rPr>
        <w:t>,</w:t>
      </w:r>
    </w:p>
    <w:p w:rsidR="000E572B" w:rsidRPr="00E71876" w:rsidRDefault="000E572B" w:rsidP="0015534A">
      <w:pPr>
        <w:tabs>
          <w:tab w:val="left" w:pos="1620"/>
        </w:tabs>
        <w:ind w:left="6372" w:hanging="1620"/>
        <w:rPr>
          <w:rFonts w:ascii="Arial" w:hAnsi="Arial" w:cs="Arial"/>
          <w:sz w:val="20"/>
        </w:rPr>
      </w:pPr>
      <w:r w:rsidRPr="00E71876">
        <w:rPr>
          <w:rFonts w:ascii="Arial" w:hAnsi="Arial" w:cs="Arial"/>
          <w:sz w:val="20"/>
        </w:rPr>
        <w:tab/>
      </w:r>
    </w:p>
    <w:p w:rsidR="001B3A80" w:rsidRPr="00E71876" w:rsidRDefault="00354CAE" w:rsidP="008B56D1">
      <w:pPr>
        <w:tabs>
          <w:tab w:val="left" w:pos="1620"/>
        </w:tabs>
        <w:ind w:left="2124" w:hanging="1620"/>
        <w:rPr>
          <w:rFonts w:ascii="Arial" w:hAnsi="Arial" w:cs="Arial"/>
          <w:sz w:val="20"/>
          <w:szCs w:val="20"/>
        </w:rPr>
      </w:pP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Pr="00E71876">
        <w:rPr>
          <w:rFonts w:ascii="Arial" w:hAnsi="Arial" w:cs="Arial"/>
          <w:sz w:val="20"/>
          <w:szCs w:val="20"/>
        </w:rPr>
        <w:tab/>
      </w:r>
      <w:r w:rsidR="008B56D1" w:rsidRPr="00E71876">
        <w:rPr>
          <w:rFonts w:ascii="Arial" w:hAnsi="Arial" w:cs="Arial"/>
          <w:sz w:val="20"/>
          <w:szCs w:val="20"/>
        </w:rPr>
        <w:t>Mgr. Lukáš Skládal</w:t>
      </w:r>
      <w:r w:rsidR="001B3A80" w:rsidRPr="00E71876">
        <w:rPr>
          <w:rFonts w:ascii="Arial" w:hAnsi="Arial" w:cs="Arial"/>
          <w:sz w:val="20"/>
          <w:szCs w:val="20"/>
        </w:rPr>
        <w:t>,</w:t>
      </w:r>
      <w:r w:rsidR="001B3A80" w:rsidRPr="00E71876">
        <w:rPr>
          <w:rFonts w:ascii="Arial" w:hAnsi="Arial" w:cs="Arial"/>
          <w:sz w:val="20"/>
          <w:szCs w:val="20"/>
        </w:rPr>
        <w:tab/>
      </w:r>
    </w:p>
    <w:p w:rsidR="00354CAE" w:rsidRPr="00E71876" w:rsidRDefault="001B3A80" w:rsidP="006B2874">
      <w:pPr>
        <w:tabs>
          <w:tab w:val="left" w:pos="1620"/>
          <w:tab w:val="left" w:pos="6379"/>
        </w:tabs>
        <w:ind w:left="6379" w:hanging="6379"/>
        <w:rPr>
          <w:rFonts w:ascii="Arial" w:hAnsi="Arial" w:cs="Arial"/>
          <w:sz w:val="20"/>
          <w:szCs w:val="20"/>
        </w:rPr>
      </w:pPr>
      <w:r w:rsidRPr="00E71876">
        <w:rPr>
          <w:rFonts w:ascii="Arial" w:hAnsi="Arial" w:cs="Arial"/>
          <w:sz w:val="20"/>
          <w:szCs w:val="20"/>
        </w:rPr>
        <w:tab/>
      </w:r>
      <w:r w:rsidRPr="00E71876">
        <w:rPr>
          <w:rFonts w:ascii="Arial" w:hAnsi="Arial" w:cs="Arial"/>
          <w:sz w:val="20"/>
          <w:szCs w:val="20"/>
        </w:rPr>
        <w:tab/>
      </w:r>
      <w:r w:rsidR="006B2874" w:rsidRPr="00E71876">
        <w:rPr>
          <w:rFonts w:ascii="Arial" w:hAnsi="Arial" w:cs="Arial"/>
          <w:sz w:val="20"/>
          <w:szCs w:val="20"/>
        </w:rPr>
        <w:t>odborný referent</w:t>
      </w:r>
      <w:r w:rsidR="00284CB3" w:rsidRPr="00E71876">
        <w:rPr>
          <w:rFonts w:ascii="Arial" w:hAnsi="Arial" w:cs="Arial"/>
          <w:sz w:val="20"/>
          <w:szCs w:val="20"/>
        </w:rPr>
        <w:t xml:space="preserve"> </w:t>
      </w:r>
      <w:r w:rsidR="00292627" w:rsidRPr="00E71876">
        <w:rPr>
          <w:rFonts w:ascii="Arial" w:hAnsi="Arial" w:cs="Arial"/>
          <w:sz w:val="20"/>
          <w:szCs w:val="20"/>
        </w:rPr>
        <w:t>oddělení nakládání s majetkem města Odboru SÚMM</w:t>
      </w:r>
    </w:p>
    <w:p w:rsidR="00C5234F" w:rsidRPr="00E71876" w:rsidRDefault="00C5234F">
      <w:pPr>
        <w:tabs>
          <w:tab w:val="left" w:pos="1620"/>
        </w:tabs>
        <w:ind w:left="1620" w:hanging="1620"/>
        <w:jc w:val="both"/>
        <w:rPr>
          <w:rFonts w:ascii="Arial" w:hAnsi="Arial" w:cs="Arial"/>
          <w:bCs/>
          <w:sz w:val="20"/>
          <w:szCs w:val="20"/>
        </w:rPr>
      </w:pPr>
    </w:p>
    <w:p w:rsidR="00354CAE" w:rsidRPr="00E71876" w:rsidRDefault="00553CF7" w:rsidP="00553CF7">
      <w:pPr>
        <w:pBdr>
          <w:bottom w:val="single" w:sz="8" w:space="1" w:color="auto"/>
        </w:pBdr>
        <w:jc w:val="center"/>
        <w:rPr>
          <w:rFonts w:ascii="Arial" w:hAnsi="Arial" w:cs="Arial"/>
          <w:bCs/>
          <w:sz w:val="36"/>
          <w:szCs w:val="36"/>
        </w:rPr>
      </w:pPr>
      <w:r w:rsidRPr="00E71876">
        <w:rPr>
          <w:rFonts w:ascii="Arial" w:hAnsi="Arial" w:cs="Arial"/>
          <w:bCs/>
          <w:sz w:val="36"/>
          <w:szCs w:val="36"/>
        </w:rPr>
        <w:t>Zasedání</w:t>
      </w:r>
      <w:r w:rsidR="00354CAE" w:rsidRPr="00E71876">
        <w:rPr>
          <w:rFonts w:ascii="Arial" w:hAnsi="Arial" w:cs="Arial"/>
          <w:bCs/>
          <w:sz w:val="36"/>
          <w:szCs w:val="36"/>
        </w:rPr>
        <w:t xml:space="preserve"> </w:t>
      </w:r>
      <w:r w:rsidRPr="00E71876">
        <w:rPr>
          <w:rFonts w:ascii="Arial" w:hAnsi="Arial" w:cs="Arial"/>
          <w:bCs/>
          <w:sz w:val="36"/>
          <w:szCs w:val="36"/>
        </w:rPr>
        <w:t>Zastupitelstva</w:t>
      </w:r>
      <w:r w:rsidR="00354CAE" w:rsidRPr="00E71876">
        <w:rPr>
          <w:rFonts w:ascii="Arial" w:hAnsi="Arial" w:cs="Arial"/>
          <w:bCs/>
          <w:sz w:val="36"/>
          <w:szCs w:val="36"/>
        </w:rPr>
        <w:t xml:space="preserve"> města Prostějova</w:t>
      </w:r>
    </w:p>
    <w:p w:rsidR="00354CAE" w:rsidRPr="00E71876" w:rsidRDefault="00354CAE" w:rsidP="00354CAE">
      <w:pPr>
        <w:pBdr>
          <w:bottom w:val="single" w:sz="8" w:space="1" w:color="auto"/>
        </w:pBdr>
        <w:jc w:val="center"/>
        <w:rPr>
          <w:rFonts w:ascii="Arial" w:hAnsi="Arial" w:cs="Arial"/>
          <w:bCs/>
          <w:sz w:val="36"/>
          <w:szCs w:val="36"/>
        </w:rPr>
      </w:pPr>
      <w:r w:rsidRPr="00E71876">
        <w:rPr>
          <w:rFonts w:ascii="Arial" w:hAnsi="Arial" w:cs="Arial"/>
          <w:bCs/>
          <w:sz w:val="36"/>
          <w:szCs w:val="36"/>
        </w:rPr>
        <w:t>konan</w:t>
      </w:r>
      <w:r w:rsidR="00553CF7" w:rsidRPr="00E71876">
        <w:rPr>
          <w:rFonts w:ascii="Arial" w:hAnsi="Arial" w:cs="Arial"/>
          <w:bCs/>
          <w:sz w:val="36"/>
          <w:szCs w:val="36"/>
        </w:rPr>
        <w:t>é</w:t>
      </w:r>
      <w:r w:rsidRPr="00E71876">
        <w:rPr>
          <w:rFonts w:ascii="Arial" w:hAnsi="Arial" w:cs="Arial"/>
          <w:bCs/>
          <w:sz w:val="36"/>
          <w:szCs w:val="36"/>
        </w:rPr>
        <w:t xml:space="preserve"> dne </w:t>
      </w:r>
      <w:r w:rsidR="000D6C73" w:rsidRPr="00E71876">
        <w:rPr>
          <w:rFonts w:ascii="Arial" w:hAnsi="Arial" w:cs="Arial"/>
          <w:bCs/>
          <w:sz w:val="36"/>
          <w:szCs w:val="36"/>
        </w:rPr>
        <w:t>01</w:t>
      </w:r>
      <w:r w:rsidRPr="00E71876">
        <w:rPr>
          <w:rFonts w:ascii="Arial" w:hAnsi="Arial" w:cs="Arial"/>
          <w:bCs/>
          <w:sz w:val="36"/>
          <w:szCs w:val="36"/>
        </w:rPr>
        <w:t xml:space="preserve">. </w:t>
      </w:r>
      <w:r w:rsidR="000D6C73" w:rsidRPr="00E71876">
        <w:rPr>
          <w:rFonts w:ascii="Arial" w:hAnsi="Arial" w:cs="Arial"/>
          <w:bCs/>
          <w:sz w:val="36"/>
          <w:szCs w:val="36"/>
        </w:rPr>
        <w:t>12</w:t>
      </w:r>
      <w:r w:rsidRPr="00E71876">
        <w:rPr>
          <w:rFonts w:ascii="Arial" w:hAnsi="Arial" w:cs="Arial"/>
          <w:bCs/>
          <w:sz w:val="36"/>
          <w:szCs w:val="36"/>
        </w:rPr>
        <w:t xml:space="preserve">. </w:t>
      </w:r>
      <w:r w:rsidR="00292627" w:rsidRPr="00E71876">
        <w:rPr>
          <w:rFonts w:ascii="Arial" w:hAnsi="Arial" w:cs="Arial"/>
          <w:bCs/>
          <w:sz w:val="36"/>
          <w:szCs w:val="36"/>
        </w:rPr>
        <w:t>20</w:t>
      </w:r>
      <w:r w:rsidR="00BC330C" w:rsidRPr="00E71876">
        <w:rPr>
          <w:rFonts w:ascii="Arial" w:hAnsi="Arial" w:cs="Arial"/>
          <w:bCs/>
          <w:sz w:val="36"/>
          <w:szCs w:val="36"/>
        </w:rPr>
        <w:t>2</w:t>
      </w:r>
      <w:r w:rsidR="009A605E" w:rsidRPr="00E71876">
        <w:rPr>
          <w:rFonts w:ascii="Arial" w:hAnsi="Arial" w:cs="Arial"/>
          <w:bCs/>
          <w:sz w:val="36"/>
          <w:szCs w:val="36"/>
        </w:rPr>
        <w:t>5</w:t>
      </w:r>
    </w:p>
    <w:p w:rsidR="00710CAD" w:rsidRPr="00E71876" w:rsidRDefault="00710CAD">
      <w:pPr>
        <w:tabs>
          <w:tab w:val="left" w:pos="1620"/>
        </w:tabs>
        <w:ind w:left="1620" w:hanging="1620"/>
        <w:jc w:val="both"/>
        <w:rPr>
          <w:rFonts w:ascii="Arial" w:hAnsi="Arial" w:cs="Arial"/>
          <w:bCs/>
          <w:sz w:val="20"/>
          <w:szCs w:val="20"/>
        </w:rPr>
      </w:pPr>
    </w:p>
    <w:p w:rsidR="00C8404C" w:rsidRPr="00E71876" w:rsidRDefault="000D6C73" w:rsidP="00C8404C">
      <w:pPr>
        <w:jc w:val="both"/>
        <w:rPr>
          <w:rFonts w:ascii="Arial" w:hAnsi="Arial" w:cs="Arial"/>
          <w:b/>
        </w:rPr>
      </w:pPr>
      <w:r w:rsidRPr="00E71876">
        <w:rPr>
          <w:rFonts w:ascii="Arial" w:hAnsi="Arial" w:cs="Arial"/>
          <w:b/>
        </w:rPr>
        <w:t>Schválení prodeje pozemků v bývalých Jezdeckých kasárnách</w:t>
      </w:r>
    </w:p>
    <w:p w:rsidR="00710CAD" w:rsidRPr="00E71876" w:rsidRDefault="00710CAD" w:rsidP="005C60B4">
      <w:pPr>
        <w:pBdr>
          <w:bottom w:val="single" w:sz="12" w:space="1" w:color="auto"/>
        </w:pBdr>
        <w:tabs>
          <w:tab w:val="left" w:pos="1620"/>
        </w:tabs>
        <w:jc w:val="both"/>
        <w:rPr>
          <w:rFonts w:ascii="Arial" w:hAnsi="Arial" w:cs="Arial"/>
          <w:b/>
          <w:sz w:val="20"/>
          <w:szCs w:val="20"/>
        </w:rPr>
      </w:pPr>
    </w:p>
    <w:p w:rsidR="00CD5D90" w:rsidRPr="00E71876" w:rsidRDefault="00CD5D90">
      <w:pPr>
        <w:pStyle w:val="Zkladntext"/>
        <w:tabs>
          <w:tab w:val="clear" w:pos="0"/>
        </w:tabs>
        <w:rPr>
          <w:rFonts w:ascii="Arial" w:hAnsi="Arial" w:cs="Arial"/>
          <w:sz w:val="10"/>
          <w:szCs w:val="10"/>
        </w:rPr>
      </w:pPr>
    </w:p>
    <w:p w:rsidR="00C52E3C" w:rsidRPr="00E71876" w:rsidRDefault="00C52E3C">
      <w:pPr>
        <w:pStyle w:val="Zkladntext"/>
        <w:tabs>
          <w:tab w:val="clear" w:pos="0"/>
        </w:tabs>
        <w:rPr>
          <w:rFonts w:ascii="Arial" w:hAnsi="Arial" w:cs="Arial"/>
          <w:szCs w:val="20"/>
        </w:rPr>
      </w:pPr>
      <w:r w:rsidRPr="00E71876">
        <w:rPr>
          <w:rFonts w:ascii="Arial" w:hAnsi="Arial" w:cs="Arial"/>
          <w:szCs w:val="20"/>
        </w:rPr>
        <w:t>Návrh usnesení:</w:t>
      </w:r>
    </w:p>
    <w:p w:rsidR="00D1621E" w:rsidRPr="00E71876" w:rsidRDefault="00D1621E" w:rsidP="00B8533E">
      <w:pPr>
        <w:rPr>
          <w:rFonts w:ascii="Arial" w:hAnsi="Arial" w:cs="Arial"/>
          <w:b/>
          <w:sz w:val="10"/>
          <w:szCs w:val="10"/>
        </w:rPr>
      </w:pPr>
    </w:p>
    <w:p w:rsidR="002909CB" w:rsidRPr="00E71876" w:rsidRDefault="00553CF7" w:rsidP="002909CB">
      <w:pPr>
        <w:rPr>
          <w:rFonts w:ascii="Arial" w:hAnsi="Arial" w:cs="Arial"/>
          <w:b/>
        </w:rPr>
      </w:pPr>
      <w:r w:rsidRPr="00E71876">
        <w:rPr>
          <w:rFonts w:ascii="Arial" w:hAnsi="Arial" w:cs="Arial"/>
          <w:b/>
        </w:rPr>
        <w:t>Zastupitelstvo</w:t>
      </w:r>
      <w:r w:rsidR="002909CB" w:rsidRPr="00E71876">
        <w:rPr>
          <w:rFonts w:ascii="Arial" w:hAnsi="Arial" w:cs="Arial"/>
          <w:b/>
        </w:rPr>
        <w:t xml:space="preserve"> města Prostějova</w:t>
      </w:r>
    </w:p>
    <w:p w:rsidR="003E05B5" w:rsidRPr="00E71876" w:rsidRDefault="00553CF7" w:rsidP="003E05B5">
      <w:pPr>
        <w:tabs>
          <w:tab w:val="left" w:pos="-284"/>
          <w:tab w:val="left" w:pos="360"/>
        </w:tabs>
        <w:jc w:val="both"/>
        <w:rPr>
          <w:rFonts w:ascii="Arial" w:hAnsi="Arial" w:cs="Arial"/>
          <w:b/>
          <w:bCs/>
        </w:rPr>
      </w:pPr>
      <w:r w:rsidRPr="00E71876">
        <w:rPr>
          <w:rFonts w:ascii="Arial" w:hAnsi="Arial" w:cs="Arial"/>
          <w:b/>
          <w:bCs/>
        </w:rPr>
        <w:t>s c h v a l u j e</w:t>
      </w:r>
    </w:p>
    <w:p w:rsidR="000D6C73" w:rsidRPr="00E71876" w:rsidRDefault="000D6C73" w:rsidP="000D6C73">
      <w:pPr>
        <w:pStyle w:val="Odstavecseseznamem"/>
        <w:numPr>
          <w:ilvl w:val="0"/>
          <w:numId w:val="26"/>
        </w:numPr>
        <w:ind w:left="284" w:hanging="284"/>
        <w:jc w:val="both"/>
        <w:rPr>
          <w:rFonts w:ascii="Arial" w:hAnsi="Arial" w:cs="Arial"/>
          <w:b/>
          <w:kern w:val="22"/>
        </w:rPr>
      </w:pPr>
      <w:r w:rsidRPr="00E71876">
        <w:rPr>
          <w:rFonts w:ascii="Arial" w:hAnsi="Arial" w:cs="Arial"/>
          <w:b/>
          <w:kern w:val="22"/>
        </w:rPr>
        <w:t xml:space="preserve">prodej části pozemku </w:t>
      </w:r>
      <w:proofErr w:type="spellStart"/>
      <w:proofErr w:type="gramStart"/>
      <w:r w:rsidRPr="00E71876">
        <w:rPr>
          <w:rFonts w:ascii="Arial" w:hAnsi="Arial" w:cs="Arial"/>
          <w:b/>
          <w:kern w:val="22"/>
        </w:rPr>
        <w:t>p.č</w:t>
      </w:r>
      <w:proofErr w:type="spellEnd"/>
      <w:r w:rsidRPr="00E71876">
        <w:rPr>
          <w:rFonts w:ascii="Arial" w:hAnsi="Arial" w:cs="Arial"/>
          <w:b/>
          <w:kern w:val="22"/>
        </w:rPr>
        <w:t>.</w:t>
      </w:r>
      <w:proofErr w:type="gramEnd"/>
      <w:r w:rsidRPr="00E71876">
        <w:rPr>
          <w:rFonts w:ascii="Arial" w:hAnsi="Arial" w:cs="Arial"/>
          <w:b/>
          <w:kern w:val="22"/>
        </w:rPr>
        <w:t xml:space="preserve"> 3456/1 – zastavěná plocha a nádvoří o výměře cca </w:t>
      </w:r>
      <w:r w:rsidRPr="00E71876">
        <w:rPr>
          <w:rFonts w:ascii="Arial" w:hAnsi="Arial" w:cs="Arial"/>
          <w:b/>
          <w:kern w:val="22"/>
        </w:rPr>
        <w:br/>
        <w:t>2.815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3456/2 – ostatní plocha o výměře cca 401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3456/6 – zastavěná plocha a nádvoří o výměře cca 59 m</w:t>
      </w:r>
      <w:r w:rsidRPr="00E71876">
        <w:rPr>
          <w:rFonts w:ascii="Arial" w:hAnsi="Arial" w:cs="Arial"/>
          <w:b/>
          <w:kern w:val="22"/>
          <w:vertAlign w:val="superscript"/>
        </w:rPr>
        <w:t>2</w:t>
      </w:r>
      <w:r w:rsidRPr="00E71876">
        <w:rPr>
          <w:rFonts w:ascii="Arial" w:hAnsi="Arial" w:cs="Arial"/>
          <w:b/>
          <w:kern w:val="22"/>
        </w:rPr>
        <w:t xml:space="preserve"> a části pozemku </w:t>
      </w:r>
      <w:proofErr w:type="spellStart"/>
      <w:r w:rsidRPr="00E71876">
        <w:rPr>
          <w:rFonts w:ascii="Arial" w:hAnsi="Arial" w:cs="Arial"/>
          <w:b/>
          <w:kern w:val="22"/>
        </w:rPr>
        <w:t>p.č</w:t>
      </w:r>
      <w:proofErr w:type="spellEnd"/>
      <w:r w:rsidRPr="00E71876">
        <w:rPr>
          <w:rFonts w:ascii="Arial" w:hAnsi="Arial" w:cs="Arial"/>
          <w:b/>
          <w:kern w:val="22"/>
        </w:rPr>
        <w:t>. 3458/2 – ostatní plocha o výměře cca 155 m</w:t>
      </w:r>
      <w:r w:rsidRPr="00E71876">
        <w:rPr>
          <w:rFonts w:ascii="Arial" w:hAnsi="Arial" w:cs="Arial"/>
          <w:b/>
          <w:kern w:val="22"/>
          <w:vertAlign w:val="superscript"/>
        </w:rPr>
        <w:t>2</w:t>
      </w:r>
      <w:r w:rsidRPr="00E71876">
        <w:rPr>
          <w:rFonts w:ascii="Arial" w:hAnsi="Arial" w:cs="Arial"/>
          <w:b/>
          <w:kern w:val="22"/>
        </w:rPr>
        <w:t xml:space="preserve"> (celková výměra cca 3.430 m</w:t>
      </w:r>
      <w:r w:rsidRPr="00E71876">
        <w:rPr>
          <w:rFonts w:ascii="Arial" w:hAnsi="Arial" w:cs="Arial"/>
          <w:b/>
          <w:kern w:val="22"/>
          <w:vertAlign w:val="superscript"/>
        </w:rPr>
        <w:t>2</w:t>
      </w:r>
      <w:r w:rsidRPr="00E71876">
        <w:rPr>
          <w:rFonts w:ascii="Arial" w:hAnsi="Arial" w:cs="Arial"/>
          <w:b/>
          <w:kern w:val="22"/>
        </w:rPr>
        <w:t>), vše v </w:t>
      </w:r>
      <w:proofErr w:type="spellStart"/>
      <w:r w:rsidRPr="00E71876">
        <w:rPr>
          <w:rFonts w:ascii="Arial" w:hAnsi="Arial" w:cs="Arial"/>
          <w:b/>
          <w:kern w:val="22"/>
        </w:rPr>
        <w:t>k.ú</w:t>
      </w:r>
      <w:proofErr w:type="spellEnd"/>
      <w:r w:rsidRPr="00E71876">
        <w:rPr>
          <w:rFonts w:ascii="Arial" w:hAnsi="Arial" w:cs="Arial"/>
          <w:b/>
          <w:kern w:val="22"/>
        </w:rPr>
        <w:t>. Prostějov – plocha Sever (přesné výměry budou známy po zpracování geometrického plánu), společnosti FARMAK reality, s.r.o., se sídlem Olomouc, Klášterní Hradisko, Na vlčinci 16/3, PSČ: 779 00, IČO: 056 61 439, za následujících podmínek:</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za nabídnutou kupní cenu ve výši 5.720 Kč/m</w:t>
      </w:r>
      <w:r w:rsidRPr="00E71876">
        <w:rPr>
          <w:rFonts w:ascii="Arial" w:hAnsi="Arial" w:cs="Arial"/>
          <w:b/>
          <w:kern w:val="22"/>
          <w:vertAlign w:val="superscript"/>
        </w:rPr>
        <w:t>2</w:t>
      </w:r>
      <w:r w:rsidRPr="00E71876">
        <w:rPr>
          <w:rFonts w:ascii="Arial" w:hAnsi="Arial" w:cs="Arial"/>
          <w:b/>
          <w:kern w:val="22"/>
        </w:rPr>
        <w:t xml:space="preserve"> včetně DPH, tj. celkem cca 19.619.600 Kč včetně DPH, splatnou před podpisem kupní smlouvy,</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 prodlení, nejvýše však 2.000.000 Kč, a v případě, že výstavba nebude v daném termínu vůbec zahájena, možnost Statutárního města Prostějova od kupní smlouvy odstoupit,</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1223;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052D6E">
        <w:rPr>
          <w:rFonts w:ascii="Arial" w:hAnsi="Arial" w:cs="Arial"/>
          <w:b/>
          <w:kern w:val="22"/>
        </w:rPr>
        <w:t xml:space="preserve">fyzické </w:t>
      </w:r>
      <w:proofErr w:type="gramStart"/>
      <w:r w:rsidR="00052D6E">
        <w:rPr>
          <w:rFonts w:ascii="Arial" w:hAnsi="Arial" w:cs="Arial"/>
          <w:b/>
          <w:kern w:val="22"/>
        </w:rPr>
        <w:t>osoby</w:t>
      </w:r>
      <w:r w:rsidRPr="00E71876">
        <w:rPr>
          <w:rFonts w:ascii="Arial" w:hAnsi="Arial" w:cs="Arial"/>
          <w:b/>
          <w:kern w:val="22"/>
        </w:rPr>
        <w:t>. a kol</w:t>
      </w:r>
      <w:proofErr w:type="gramEnd"/>
      <w:r w:rsidRPr="00E71876">
        <w:rPr>
          <w:rFonts w:ascii="Arial" w:hAnsi="Arial" w:cs="Arial"/>
          <w:b/>
          <w:kern w:val="22"/>
        </w:rPr>
        <w:t>., 2023-2024),</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 xml:space="preserve">v kupní smlouvě bude kupujícímu doporučeno, aby nová výstavba na převáděných pozemcích vycházela z řešení uvedeného v „Zastavovacím </w:t>
      </w:r>
      <w:r w:rsidRPr="00E71876">
        <w:rPr>
          <w:rFonts w:ascii="Arial" w:hAnsi="Arial" w:cs="Arial"/>
          <w:b/>
          <w:kern w:val="22"/>
        </w:rPr>
        <w:lastRenderedPageBreak/>
        <w:t xml:space="preserve">plánu s regulativy na ulici Jezdecká v Prostějově“ (od společnosti </w:t>
      </w:r>
      <w:proofErr w:type="spellStart"/>
      <w:r w:rsidRPr="00E71876">
        <w:rPr>
          <w:rFonts w:ascii="Arial" w:hAnsi="Arial" w:cs="Arial"/>
          <w:b/>
          <w:kern w:val="22"/>
        </w:rPr>
        <w:t>knesl</w:t>
      </w:r>
      <w:proofErr w:type="spellEnd"/>
      <w:r w:rsidRPr="00E71876">
        <w:rPr>
          <w:rFonts w:ascii="Arial" w:hAnsi="Arial" w:cs="Arial"/>
          <w:b/>
          <w:kern w:val="22"/>
        </w:rPr>
        <w:t xml:space="preserve"> </w:t>
      </w:r>
      <w:proofErr w:type="spellStart"/>
      <w:r w:rsidRPr="00E71876">
        <w:rPr>
          <w:rFonts w:ascii="Arial" w:hAnsi="Arial" w:cs="Arial"/>
          <w:b/>
          <w:kern w:val="22"/>
        </w:rPr>
        <w:t>kynčl</w:t>
      </w:r>
      <w:proofErr w:type="spellEnd"/>
      <w:r w:rsidRPr="00E71876">
        <w:rPr>
          <w:rFonts w:ascii="Arial" w:hAnsi="Arial" w:cs="Arial"/>
          <w:b/>
          <w:kern w:val="22"/>
        </w:rPr>
        <w:t xml:space="preserve"> architekti s.r.o., 2020) s tím, že kupující může navrhnout oboustranně vhodnější řešení výstavby, které musí předem písemně odsouhlasit Statutární město Prostějov,</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náklady spojené s vypracováním geometrického plánu, znaleckého posudku a správní poplatek spojený s podáním návrhu na povolení vkladu práv do katastru nemovitostí uhradí kupující,</w:t>
      </w:r>
    </w:p>
    <w:p w:rsidR="000D6C73" w:rsidRPr="00E71876" w:rsidRDefault="000D6C73" w:rsidP="000D6C73">
      <w:pPr>
        <w:pStyle w:val="Odstavecseseznamem"/>
        <w:numPr>
          <w:ilvl w:val="0"/>
          <w:numId w:val="22"/>
        </w:numPr>
        <w:ind w:left="567" w:hanging="283"/>
        <w:jc w:val="both"/>
        <w:rPr>
          <w:rFonts w:ascii="Arial" w:hAnsi="Arial" w:cs="Arial"/>
          <w:b/>
          <w:kern w:val="22"/>
        </w:rPr>
      </w:pPr>
      <w:r w:rsidRPr="00E71876">
        <w:rPr>
          <w:rFonts w:ascii="Arial" w:hAnsi="Arial" w:cs="Arial"/>
          <w:b/>
          <w:kern w:val="22"/>
        </w:rPr>
        <w:t>při prodeji předmětných pozemků bude uplatněn postup dle Směrnice č. 4/2013, kterou se upravuje systém aplikace kaucí při prodeji majetku Statutárního města Prostějova,</w:t>
      </w:r>
    </w:p>
    <w:p w:rsidR="000D6C73" w:rsidRPr="00E71876" w:rsidRDefault="000D6C73" w:rsidP="000D6C73">
      <w:pPr>
        <w:pStyle w:val="Odstavecseseznamem"/>
        <w:numPr>
          <w:ilvl w:val="0"/>
          <w:numId w:val="26"/>
        </w:numPr>
        <w:ind w:left="284" w:hanging="284"/>
        <w:jc w:val="both"/>
        <w:rPr>
          <w:rFonts w:ascii="Arial" w:hAnsi="Arial" w:cs="Arial"/>
          <w:b/>
          <w:kern w:val="22"/>
        </w:rPr>
      </w:pPr>
      <w:r w:rsidRPr="00E71876">
        <w:rPr>
          <w:rFonts w:ascii="Arial" w:hAnsi="Arial" w:cs="Arial"/>
          <w:b/>
          <w:kern w:val="22"/>
        </w:rPr>
        <w:t xml:space="preserve">prodej pozemku </w:t>
      </w:r>
      <w:proofErr w:type="spellStart"/>
      <w:proofErr w:type="gramStart"/>
      <w:r w:rsidRPr="00E71876">
        <w:rPr>
          <w:rFonts w:ascii="Arial" w:hAnsi="Arial" w:cs="Arial"/>
          <w:b/>
          <w:kern w:val="22"/>
        </w:rPr>
        <w:t>p.č</w:t>
      </w:r>
      <w:proofErr w:type="spellEnd"/>
      <w:r w:rsidRPr="00E71876">
        <w:rPr>
          <w:rFonts w:ascii="Arial" w:hAnsi="Arial" w:cs="Arial"/>
          <w:b/>
          <w:kern w:val="22"/>
        </w:rPr>
        <w:t>.</w:t>
      </w:r>
      <w:proofErr w:type="gramEnd"/>
      <w:r w:rsidRPr="00E71876">
        <w:rPr>
          <w:rFonts w:ascii="Arial" w:hAnsi="Arial" w:cs="Arial"/>
          <w:b/>
          <w:kern w:val="22"/>
        </w:rPr>
        <w:t xml:space="preserve"> 3456/4 – zastavěná plocha a nádvoří o výměře 777 m</w:t>
      </w:r>
      <w:r w:rsidRPr="00E71876">
        <w:rPr>
          <w:rFonts w:ascii="Arial" w:hAnsi="Arial" w:cs="Arial"/>
          <w:b/>
          <w:kern w:val="22"/>
          <w:vertAlign w:val="superscript"/>
        </w:rPr>
        <w:t>2</w:t>
      </w:r>
      <w:r w:rsidRPr="00E71876">
        <w:rPr>
          <w:rFonts w:ascii="Arial" w:hAnsi="Arial" w:cs="Arial"/>
          <w:b/>
          <w:kern w:val="22"/>
        </w:rPr>
        <w:t xml:space="preserve">, pozemku </w:t>
      </w:r>
      <w:proofErr w:type="spellStart"/>
      <w:r w:rsidRPr="00E71876">
        <w:rPr>
          <w:rFonts w:ascii="Arial" w:hAnsi="Arial" w:cs="Arial"/>
          <w:b/>
          <w:kern w:val="22"/>
        </w:rPr>
        <w:t>p.č</w:t>
      </w:r>
      <w:proofErr w:type="spellEnd"/>
      <w:r w:rsidRPr="00E71876">
        <w:rPr>
          <w:rFonts w:ascii="Arial" w:hAnsi="Arial" w:cs="Arial"/>
          <w:b/>
          <w:kern w:val="22"/>
        </w:rPr>
        <w:t>. 3456/7 – zastavěná plocha a nádvoří o výměře 140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3456/5 – zastavěná plocha a nádvoří o výměře cca 51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3456/8 – ostatní plocha o výměře cca 2.173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3459/2 – ostatní plocha o výměře cca 121 m</w:t>
      </w:r>
      <w:r w:rsidRPr="00E71876">
        <w:rPr>
          <w:rFonts w:ascii="Arial" w:hAnsi="Arial" w:cs="Arial"/>
          <w:b/>
          <w:kern w:val="22"/>
          <w:vertAlign w:val="superscript"/>
        </w:rPr>
        <w:t>2</w:t>
      </w:r>
      <w:r w:rsidRPr="00E71876">
        <w:rPr>
          <w:rFonts w:ascii="Arial" w:hAnsi="Arial" w:cs="Arial"/>
          <w:b/>
          <w:kern w:val="22"/>
        </w:rPr>
        <w:t xml:space="preserve"> a části pozemku </w:t>
      </w:r>
      <w:proofErr w:type="spellStart"/>
      <w:r w:rsidRPr="00E71876">
        <w:rPr>
          <w:rFonts w:ascii="Arial" w:hAnsi="Arial" w:cs="Arial"/>
          <w:b/>
          <w:kern w:val="22"/>
        </w:rPr>
        <w:t>p.č</w:t>
      </w:r>
      <w:proofErr w:type="spellEnd"/>
      <w:r w:rsidRPr="00E71876">
        <w:rPr>
          <w:rFonts w:ascii="Arial" w:hAnsi="Arial" w:cs="Arial"/>
          <w:b/>
          <w:kern w:val="22"/>
        </w:rPr>
        <w:t>. 3456/2 – ostatní plocha o výměře cca 29 m</w:t>
      </w:r>
      <w:r w:rsidRPr="00E71876">
        <w:rPr>
          <w:rFonts w:ascii="Arial" w:hAnsi="Arial" w:cs="Arial"/>
          <w:b/>
          <w:kern w:val="22"/>
          <w:vertAlign w:val="superscript"/>
        </w:rPr>
        <w:t>2</w:t>
      </w:r>
      <w:r w:rsidRPr="00E71876">
        <w:rPr>
          <w:rFonts w:ascii="Arial" w:hAnsi="Arial" w:cs="Arial"/>
          <w:b/>
          <w:kern w:val="22"/>
        </w:rPr>
        <w:t xml:space="preserve"> (celková výměra cca 3.291 m</w:t>
      </w:r>
      <w:r w:rsidRPr="00E71876">
        <w:rPr>
          <w:rFonts w:ascii="Arial" w:hAnsi="Arial" w:cs="Arial"/>
          <w:b/>
          <w:kern w:val="22"/>
          <w:vertAlign w:val="superscript"/>
        </w:rPr>
        <w:t>2</w:t>
      </w:r>
      <w:r w:rsidRPr="00E71876">
        <w:rPr>
          <w:rFonts w:ascii="Arial" w:hAnsi="Arial" w:cs="Arial"/>
          <w:b/>
          <w:kern w:val="22"/>
        </w:rPr>
        <w:t>), vše v </w:t>
      </w:r>
      <w:proofErr w:type="spellStart"/>
      <w:r w:rsidRPr="00E71876">
        <w:rPr>
          <w:rFonts w:ascii="Arial" w:hAnsi="Arial" w:cs="Arial"/>
          <w:b/>
          <w:kern w:val="22"/>
        </w:rPr>
        <w:t>k.ú</w:t>
      </w:r>
      <w:proofErr w:type="spellEnd"/>
      <w:r w:rsidRPr="00E71876">
        <w:rPr>
          <w:rFonts w:ascii="Arial" w:hAnsi="Arial" w:cs="Arial"/>
          <w:b/>
          <w:kern w:val="22"/>
        </w:rPr>
        <w:t xml:space="preserve">. Prostějov – plocha Jih (přesné výměry budou známy po zpracování geometrického plánu), společnosti </w:t>
      </w:r>
      <w:proofErr w:type="spellStart"/>
      <w:r w:rsidRPr="00E71876">
        <w:rPr>
          <w:rFonts w:ascii="Arial" w:hAnsi="Arial" w:cs="Arial"/>
          <w:b/>
          <w:kern w:val="22"/>
        </w:rPr>
        <w:t>Tilia</w:t>
      </w:r>
      <w:proofErr w:type="spellEnd"/>
      <w:r w:rsidRPr="00E71876">
        <w:rPr>
          <w:rFonts w:ascii="Arial" w:hAnsi="Arial" w:cs="Arial"/>
          <w:b/>
          <w:kern w:val="22"/>
        </w:rPr>
        <w:t xml:space="preserve"> </w:t>
      </w:r>
      <w:proofErr w:type="spellStart"/>
      <w:r w:rsidRPr="00E71876">
        <w:rPr>
          <w:rFonts w:ascii="Arial" w:hAnsi="Arial" w:cs="Arial"/>
          <w:b/>
          <w:kern w:val="22"/>
        </w:rPr>
        <w:t>Living</w:t>
      </w:r>
      <w:proofErr w:type="spellEnd"/>
      <w:r w:rsidRPr="00E71876">
        <w:rPr>
          <w:rFonts w:ascii="Arial" w:hAnsi="Arial" w:cs="Arial"/>
          <w:b/>
          <w:kern w:val="22"/>
        </w:rPr>
        <w:t xml:space="preserve"> Hrabůvka s.r.o., se sídlem Olomouc, Sokolská 586/7, PSČ: 779 00, IČO: 237 41 716, za následujících podmínek:</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za nabídnutou kupní cenu ve výši 5.720 Kč/m</w:t>
      </w:r>
      <w:r w:rsidRPr="00E71876">
        <w:rPr>
          <w:rFonts w:ascii="Arial" w:hAnsi="Arial" w:cs="Arial"/>
          <w:b/>
          <w:kern w:val="22"/>
          <w:vertAlign w:val="superscript"/>
        </w:rPr>
        <w:t>2</w:t>
      </w:r>
      <w:r w:rsidRPr="00E71876">
        <w:rPr>
          <w:rFonts w:ascii="Arial" w:hAnsi="Arial" w:cs="Arial"/>
          <w:b/>
          <w:kern w:val="22"/>
        </w:rPr>
        <w:t xml:space="preserve"> včetně DPH, tj. celkem cca 18.824.520 Kč včetně DPH, splatnou před podpisem kupní smlouvy,</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 prodlení, nejvýše však 2.000.000 Kč, a v případě, že výstavba nebude v daném termínu vůbec zahájena, možnost Statutárního města Prostějova od kupní smlouvy odstoupit,</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1225; výstavbu tohoto veřejného prostranství zajistí kupující na své náklady s tím, že uspořádání uličního prostoru musí odpovídat řešení vítězného návrhu architektonické soutěže </w:t>
      </w:r>
      <w:r w:rsidRPr="00E71876">
        <w:rPr>
          <w:rFonts w:ascii="Arial" w:hAnsi="Arial" w:cs="Arial"/>
          <w:b/>
          <w:kern w:val="22"/>
        </w:rPr>
        <w:lastRenderedPageBreak/>
        <w:t xml:space="preserve">„Revitalizace lokality bývalých Jezdeckých kasáren v Prostějově“ (od </w:t>
      </w:r>
      <w:r w:rsidR="00052D6E">
        <w:rPr>
          <w:rFonts w:ascii="Arial" w:hAnsi="Arial" w:cs="Arial"/>
          <w:b/>
          <w:kern w:val="22"/>
        </w:rPr>
        <w:t>fyzické osoby</w:t>
      </w:r>
      <w:r w:rsidRPr="00E71876">
        <w:rPr>
          <w:rFonts w:ascii="Arial" w:hAnsi="Arial" w:cs="Arial"/>
          <w:b/>
          <w:kern w:val="22"/>
        </w:rPr>
        <w:t xml:space="preserve"> a kol., 2023-2024),</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b/>
          <w:kern w:val="22"/>
        </w:rPr>
        <w:t>knesl</w:t>
      </w:r>
      <w:proofErr w:type="spellEnd"/>
      <w:r w:rsidRPr="00E71876">
        <w:rPr>
          <w:rFonts w:ascii="Arial" w:hAnsi="Arial" w:cs="Arial"/>
          <w:b/>
          <w:kern w:val="22"/>
        </w:rPr>
        <w:t xml:space="preserve"> </w:t>
      </w:r>
      <w:proofErr w:type="spellStart"/>
      <w:r w:rsidRPr="00E71876">
        <w:rPr>
          <w:rFonts w:ascii="Arial" w:hAnsi="Arial" w:cs="Arial"/>
          <w:b/>
          <w:kern w:val="22"/>
        </w:rPr>
        <w:t>kynčl</w:t>
      </w:r>
      <w:proofErr w:type="spellEnd"/>
      <w:r w:rsidRPr="00E71876">
        <w:rPr>
          <w:rFonts w:ascii="Arial" w:hAnsi="Arial" w:cs="Arial"/>
          <w:b/>
          <w:kern w:val="22"/>
        </w:rPr>
        <w:t xml:space="preserve"> architekti s.r.o., 2020) s tím, že kupující může navrhnout oboustranně vhodnější řešení výstavby, které musí předem písemně odsouhlasit Statutární město Prostějov,</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náklady spojené s vypracováním geometrického plánu, znaleckého posudku a správní poplatek spojený s podáním návrhu na povolení vkladu práv do katastru nemovitostí uhradí kupující,</w:t>
      </w:r>
    </w:p>
    <w:p w:rsidR="000D6C73" w:rsidRPr="00E71876" w:rsidRDefault="000D6C73" w:rsidP="000D6C73">
      <w:pPr>
        <w:pStyle w:val="Odstavecseseznamem"/>
        <w:numPr>
          <w:ilvl w:val="0"/>
          <w:numId w:val="23"/>
        </w:numPr>
        <w:ind w:left="567" w:hanging="283"/>
        <w:jc w:val="both"/>
        <w:rPr>
          <w:rFonts w:ascii="Arial" w:hAnsi="Arial" w:cs="Arial"/>
          <w:b/>
          <w:kern w:val="22"/>
        </w:rPr>
      </w:pPr>
      <w:r w:rsidRPr="00E71876">
        <w:rPr>
          <w:rFonts w:ascii="Arial" w:hAnsi="Arial" w:cs="Arial"/>
          <w:b/>
          <w:kern w:val="22"/>
        </w:rPr>
        <w:t>při prodeji předmětných pozemků bude uplatněn postup dle Směrnice č. 4/2013, kterou se upravuje systém aplikace kaucí při prodeji majetku Statutárního města Prostějova,</w:t>
      </w:r>
    </w:p>
    <w:p w:rsidR="000D6C73" w:rsidRPr="00E71876" w:rsidRDefault="000D6C73" w:rsidP="000D6C73">
      <w:pPr>
        <w:ind w:left="284" w:hanging="284"/>
        <w:contextualSpacing/>
        <w:jc w:val="both"/>
        <w:rPr>
          <w:rFonts w:ascii="Arial" w:hAnsi="Arial" w:cs="Arial"/>
          <w:b/>
          <w:kern w:val="22"/>
        </w:rPr>
      </w:pPr>
      <w:r w:rsidRPr="00E71876">
        <w:rPr>
          <w:rFonts w:ascii="Arial" w:hAnsi="Arial" w:cs="Arial"/>
          <w:b/>
          <w:kern w:val="22"/>
        </w:rPr>
        <w:t xml:space="preserve">3) prodej části pozemku </w:t>
      </w:r>
      <w:proofErr w:type="spellStart"/>
      <w:proofErr w:type="gramStart"/>
      <w:r w:rsidRPr="00E71876">
        <w:rPr>
          <w:rFonts w:ascii="Arial" w:hAnsi="Arial" w:cs="Arial"/>
          <w:b/>
          <w:kern w:val="22"/>
        </w:rPr>
        <w:t>p.č</w:t>
      </w:r>
      <w:proofErr w:type="spellEnd"/>
      <w:r w:rsidRPr="00E71876">
        <w:rPr>
          <w:rFonts w:ascii="Arial" w:hAnsi="Arial" w:cs="Arial"/>
          <w:b/>
          <w:kern w:val="22"/>
        </w:rPr>
        <w:t>.</w:t>
      </w:r>
      <w:proofErr w:type="gramEnd"/>
      <w:r w:rsidRPr="00E71876">
        <w:rPr>
          <w:rFonts w:ascii="Arial" w:hAnsi="Arial" w:cs="Arial"/>
          <w:b/>
          <w:kern w:val="22"/>
        </w:rPr>
        <w:t xml:space="preserve"> 3457 – zastavěná plocha a nádvoří o výměře cca </w:t>
      </w:r>
      <w:r w:rsidRPr="00E71876">
        <w:rPr>
          <w:rFonts w:ascii="Arial" w:hAnsi="Arial" w:cs="Arial"/>
          <w:b/>
          <w:kern w:val="22"/>
        </w:rPr>
        <w:br/>
        <w:t>411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3456/2 – ostatní plocha o výměře cca 457 m</w:t>
      </w:r>
      <w:r w:rsidRPr="00E71876">
        <w:rPr>
          <w:rFonts w:ascii="Arial" w:hAnsi="Arial" w:cs="Arial"/>
          <w:b/>
          <w:kern w:val="22"/>
          <w:vertAlign w:val="superscript"/>
        </w:rPr>
        <w:t>2</w:t>
      </w:r>
      <w:r w:rsidRPr="00E71876">
        <w:rPr>
          <w:rFonts w:ascii="Arial" w:hAnsi="Arial" w:cs="Arial"/>
          <w:b/>
          <w:kern w:val="22"/>
        </w:rPr>
        <w:t xml:space="preserve">, části pozemku </w:t>
      </w:r>
      <w:proofErr w:type="spellStart"/>
      <w:r w:rsidRPr="00E71876">
        <w:rPr>
          <w:rFonts w:ascii="Arial" w:hAnsi="Arial" w:cs="Arial"/>
          <w:b/>
          <w:kern w:val="22"/>
        </w:rPr>
        <w:t>p.č</w:t>
      </w:r>
      <w:proofErr w:type="spellEnd"/>
      <w:r w:rsidRPr="00E71876">
        <w:rPr>
          <w:rFonts w:ascii="Arial" w:hAnsi="Arial" w:cs="Arial"/>
          <w:b/>
          <w:kern w:val="22"/>
        </w:rPr>
        <w:t xml:space="preserve">. 3459/2 – ostatní plocha o výměře </w:t>
      </w:r>
      <w:r w:rsidR="001E4B4C" w:rsidRPr="00E71876">
        <w:rPr>
          <w:rFonts w:ascii="Arial" w:hAnsi="Arial" w:cs="Arial"/>
          <w:b/>
          <w:kern w:val="22"/>
        </w:rPr>
        <w:t xml:space="preserve">cca </w:t>
      </w:r>
      <w:r w:rsidRPr="00E71876">
        <w:rPr>
          <w:rFonts w:ascii="Arial" w:hAnsi="Arial" w:cs="Arial"/>
          <w:b/>
          <w:kern w:val="22"/>
        </w:rPr>
        <w:t>394 m</w:t>
      </w:r>
      <w:r w:rsidRPr="00E71876">
        <w:rPr>
          <w:rFonts w:ascii="Arial" w:hAnsi="Arial" w:cs="Arial"/>
          <w:b/>
          <w:kern w:val="22"/>
          <w:vertAlign w:val="superscript"/>
        </w:rPr>
        <w:t>2</w:t>
      </w:r>
      <w:r w:rsidRPr="00E71876">
        <w:rPr>
          <w:rFonts w:ascii="Arial" w:hAnsi="Arial" w:cs="Arial"/>
          <w:b/>
          <w:kern w:val="22"/>
        </w:rPr>
        <w:t xml:space="preserve"> a části pozemku </w:t>
      </w:r>
      <w:proofErr w:type="spellStart"/>
      <w:r w:rsidRPr="00E71876">
        <w:rPr>
          <w:rFonts w:ascii="Arial" w:hAnsi="Arial" w:cs="Arial"/>
          <w:b/>
          <w:kern w:val="22"/>
        </w:rPr>
        <w:t>p.č</w:t>
      </w:r>
      <w:proofErr w:type="spellEnd"/>
      <w:r w:rsidRPr="00E71876">
        <w:rPr>
          <w:rFonts w:ascii="Arial" w:hAnsi="Arial" w:cs="Arial"/>
          <w:b/>
          <w:kern w:val="22"/>
        </w:rPr>
        <w:t>. 3459/5 – zastavěná plocha a nádvoří o výměře cca 351 m</w:t>
      </w:r>
      <w:r w:rsidRPr="00E71876">
        <w:rPr>
          <w:rFonts w:ascii="Arial" w:hAnsi="Arial" w:cs="Arial"/>
          <w:b/>
          <w:kern w:val="22"/>
          <w:vertAlign w:val="superscript"/>
        </w:rPr>
        <w:t>2</w:t>
      </w:r>
      <w:r w:rsidRPr="00E71876">
        <w:rPr>
          <w:rFonts w:ascii="Arial" w:hAnsi="Arial" w:cs="Arial"/>
          <w:b/>
          <w:kern w:val="22"/>
        </w:rPr>
        <w:t xml:space="preserve"> (celková výměra cca 1.613 m</w:t>
      </w:r>
      <w:r w:rsidRPr="00E71876">
        <w:rPr>
          <w:rFonts w:ascii="Arial" w:hAnsi="Arial" w:cs="Arial"/>
          <w:b/>
          <w:kern w:val="22"/>
          <w:vertAlign w:val="superscript"/>
        </w:rPr>
        <w:t>2</w:t>
      </w:r>
      <w:r w:rsidRPr="00E71876">
        <w:rPr>
          <w:rFonts w:ascii="Arial" w:hAnsi="Arial" w:cs="Arial"/>
          <w:b/>
          <w:kern w:val="22"/>
        </w:rPr>
        <w:t>), vše v </w:t>
      </w:r>
      <w:proofErr w:type="spellStart"/>
      <w:r w:rsidRPr="00E71876">
        <w:rPr>
          <w:rFonts w:ascii="Arial" w:hAnsi="Arial" w:cs="Arial"/>
          <w:b/>
          <w:kern w:val="22"/>
        </w:rPr>
        <w:t>k.ú</w:t>
      </w:r>
      <w:proofErr w:type="spellEnd"/>
      <w:r w:rsidRPr="00E71876">
        <w:rPr>
          <w:rFonts w:ascii="Arial" w:hAnsi="Arial" w:cs="Arial"/>
          <w:b/>
          <w:kern w:val="22"/>
        </w:rPr>
        <w:t>. Prostějov – plocha Západ (přesné výměry budou známy po zpracování geometrického plánu), za následujících podmínek:</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splatnost kupní ceny před podpisem kupní smlouvy,</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15.000 Kč za každý měsíc prodlení, nejvýše však 1.000.000 Kč, a v případě, že výstavba nebude v daném termínu vůbec zahájena, možnost Statutárního města Prostějova od kupní smlouvy odstoupit,</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 xml:space="preserve">v kupní smlouvě se kupující zaváže, že výstavba bytových domů bude napojena a obsloužena prostřednictvím nově vybudovaného veřejného prostranství;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052D6E">
        <w:rPr>
          <w:rFonts w:ascii="Arial" w:hAnsi="Arial" w:cs="Arial"/>
          <w:b/>
          <w:kern w:val="22"/>
        </w:rPr>
        <w:t>fyzické osoby</w:t>
      </w:r>
      <w:r w:rsidRPr="00E71876">
        <w:rPr>
          <w:rFonts w:ascii="Arial" w:hAnsi="Arial" w:cs="Arial"/>
          <w:b/>
          <w:kern w:val="22"/>
        </w:rPr>
        <w:t xml:space="preserve"> a kol., 2023-2024)</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lastRenderedPageBreak/>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b/>
          <w:kern w:val="22"/>
        </w:rPr>
        <w:t>knesl</w:t>
      </w:r>
      <w:proofErr w:type="spellEnd"/>
      <w:r w:rsidRPr="00E71876">
        <w:rPr>
          <w:rFonts w:ascii="Arial" w:hAnsi="Arial" w:cs="Arial"/>
          <w:b/>
          <w:kern w:val="22"/>
        </w:rPr>
        <w:t xml:space="preserve"> </w:t>
      </w:r>
      <w:proofErr w:type="spellStart"/>
      <w:r w:rsidRPr="00E71876">
        <w:rPr>
          <w:rFonts w:ascii="Arial" w:hAnsi="Arial" w:cs="Arial"/>
          <w:b/>
          <w:kern w:val="22"/>
        </w:rPr>
        <w:t>kynčl</w:t>
      </w:r>
      <w:proofErr w:type="spellEnd"/>
      <w:r w:rsidRPr="00E71876">
        <w:rPr>
          <w:rFonts w:ascii="Arial" w:hAnsi="Arial" w:cs="Arial"/>
          <w:b/>
          <w:kern w:val="22"/>
        </w:rPr>
        <w:t xml:space="preserve"> architekti s.r.o., 2020) s tím, že kupující může navrhnout oboustranně vhodnější řešení výstavby, které musí předem písemně odsouhlasit Statutární město Prostějov,</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náklady spojené s vypracováním geometrického plánu, znaleckého posudku a správní poplatek spojený s podáním návrhu na povolení vkladu práv do katastru nemovitostí uhradí kupující,</w:t>
      </w:r>
    </w:p>
    <w:p w:rsidR="000D6C73" w:rsidRPr="00E71876" w:rsidRDefault="000D6C73" w:rsidP="000D6C73">
      <w:pPr>
        <w:pStyle w:val="Odstavecseseznamem"/>
        <w:numPr>
          <w:ilvl w:val="0"/>
          <w:numId w:val="24"/>
        </w:numPr>
        <w:ind w:left="567" w:hanging="283"/>
        <w:jc w:val="both"/>
        <w:rPr>
          <w:rFonts w:ascii="Arial" w:hAnsi="Arial" w:cs="Arial"/>
          <w:b/>
          <w:kern w:val="22"/>
        </w:rPr>
      </w:pPr>
      <w:r w:rsidRPr="00E71876">
        <w:rPr>
          <w:rFonts w:ascii="Arial" w:hAnsi="Arial" w:cs="Arial"/>
          <w:b/>
          <w:kern w:val="22"/>
        </w:rPr>
        <w:t>při prodeji předmětných pozemků bude uplatněn postup dle Směrnice č. 4/2013, kterou se upravuje systém aplikace kaucí při prodeji majetku Statutárního města Prostějova,</w:t>
      </w:r>
    </w:p>
    <w:p w:rsidR="000D6C73" w:rsidRPr="00E71876" w:rsidRDefault="000D6C73" w:rsidP="000D6C73">
      <w:pPr>
        <w:ind w:left="284"/>
        <w:jc w:val="both"/>
        <w:rPr>
          <w:rFonts w:ascii="Arial" w:hAnsi="Arial" w:cs="Arial"/>
          <w:b/>
          <w:kern w:val="22"/>
        </w:rPr>
      </w:pPr>
      <w:r w:rsidRPr="00E71876">
        <w:rPr>
          <w:rFonts w:ascii="Arial" w:hAnsi="Arial" w:cs="Arial"/>
          <w:b/>
          <w:kern w:val="22"/>
        </w:rPr>
        <w:t>a pro uzavření kupní smlouvy stanovuje následující pořadí zájemců:</w:t>
      </w:r>
    </w:p>
    <w:p w:rsidR="000D6C73" w:rsidRPr="00E71876" w:rsidRDefault="000D6C73" w:rsidP="000D6C73">
      <w:pPr>
        <w:pStyle w:val="Odstavecseseznamem"/>
        <w:numPr>
          <w:ilvl w:val="0"/>
          <w:numId w:val="25"/>
        </w:numPr>
        <w:jc w:val="both"/>
        <w:rPr>
          <w:rFonts w:ascii="Arial" w:hAnsi="Arial" w:cs="Arial"/>
          <w:b/>
          <w:kern w:val="22"/>
        </w:rPr>
      </w:pPr>
      <w:proofErr w:type="spellStart"/>
      <w:r w:rsidRPr="00E71876">
        <w:rPr>
          <w:rFonts w:ascii="Arial" w:hAnsi="Arial" w:cs="Arial"/>
          <w:b/>
          <w:kern w:val="22"/>
        </w:rPr>
        <w:t>Back</w:t>
      </w:r>
      <w:proofErr w:type="spellEnd"/>
      <w:r w:rsidRPr="00E71876">
        <w:rPr>
          <w:rFonts w:ascii="Arial" w:hAnsi="Arial" w:cs="Arial"/>
          <w:b/>
          <w:kern w:val="22"/>
        </w:rPr>
        <w:t xml:space="preserve"> Projekt s.r.o., se sídlem Boskovice, Hybešova 2378/17, PSČ: 680 01, IČO: 139 61 144, za nabídnutou kupní cenu ve výši 6.821 Kč/m</w:t>
      </w:r>
      <w:r w:rsidRPr="00E71876">
        <w:rPr>
          <w:rFonts w:ascii="Arial" w:hAnsi="Arial" w:cs="Arial"/>
          <w:b/>
          <w:kern w:val="22"/>
          <w:vertAlign w:val="superscript"/>
        </w:rPr>
        <w:t>2</w:t>
      </w:r>
      <w:r w:rsidRPr="00E71876">
        <w:rPr>
          <w:rFonts w:ascii="Arial" w:hAnsi="Arial" w:cs="Arial"/>
          <w:b/>
          <w:kern w:val="22"/>
        </w:rPr>
        <w:t xml:space="preserve"> včetně DPH, tj. celkem cca 11.002.273 Kč včetně DPH,</w:t>
      </w:r>
    </w:p>
    <w:p w:rsidR="000D6C73" w:rsidRPr="00E71876" w:rsidRDefault="000D6C73" w:rsidP="000D6C73">
      <w:pPr>
        <w:pStyle w:val="Odstavecseseznamem"/>
        <w:numPr>
          <w:ilvl w:val="0"/>
          <w:numId w:val="25"/>
        </w:numPr>
        <w:jc w:val="both"/>
        <w:rPr>
          <w:rFonts w:ascii="Arial" w:hAnsi="Arial" w:cs="Arial"/>
          <w:b/>
          <w:kern w:val="22"/>
        </w:rPr>
      </w:pPr>
      <w:proofErr w:type="spellStart"/>
      <w:r w:rsidRPr="00E71876">
        <w:rPr>
          <w:rFonts w:ascii="Arial" w:hAnsi="Arial" w:cs="Arial"/>
          <w:b/>
          <w:kern w:val="22"/>
        </w:rPr>
        <w:t>Tilia</w:t>
      </w:r>
      <w:proofErr w:type="spellEnd"/>
      <w:r w:rsidRPr="00E71876">
        <w:rPr>
          <w:rFonts w:ascii="Arial" w:hAnsi="Arial" w:cs="Arial"/>
          <w:b/>
          <w:kern w:val="22"/>
        </w:rPr>
        <w:t xml:space="preserve"> </w:t>
      </w:r>
      <w:proofErr w:type="spellStart"/>
      <w:r w:rsidRPr="00E71876">
        <w:rPr>
          <w:rFonts w:ascii="Arial" w:hAnsi="Arial" w:cs="Arial"/>
          <w:b/>
          <w:kern w:val="22"/>
        </w:rPr>
        <w:t>Living</w:t>
      </w:r>
      <w:proofErr w:type="spellEnd"/>
      <w:r w:rsidRPr="00E71876">
        <w:rPr>
          <w:rFonts w:ascii="Arial" w:hAnsi="Arial" w:cs="Arial"/>
          <w:b/>
          <w:kern w:val="22"/>
        </w:rPr>
        <w:t xml:space="preserve"> Hrabůvka s.r.o., se sídlem Olomouc, Sokolská 586/7, PSČ: 779 00, IČO: 237 41 716, za nabídnutou kupní cenu ve výši 5.720 Kč/m</w:t>
      </w:r>
      <w:r w:rsidRPr="00E71876">
        <w:rPr>
          <w:rFonts w:ascii="Arial" w:hAnsi="Arial" w:cs="Arial"/>
          <w:b/>
          <w:kern w:val="22"/>
          <w:vertAlign w:val="superscript"/>
        </w:rPr>
        <w:t>2</w:t>
      </w:r>
      <w:r w:rsidRPr="00E71876">
        <w:rPr>
          <w:rFonts w:ascii="Arial" w:hAnsi="Arial" w:cs="Arial"/>
          <w:b/>
          <w:kern w:val="22"/>
        </w:rPr>
        <w:t xml:space="preserve"> včetně DPH, tj. celkem cca 9.226.360 Kč včetně DPH.</w:t>
      </w:r>
    </w:p>
    <w:p w:rsidR="008A167F" w:rsidRPr="00E71876" w:rsidRDefault="008A167F" w:rsidP="003E05B5">
      <w:pPr>
        <w:tabs>
          <w:tab w:val="left" w:pos="-284"/>
          <w:tab w:val="left" w:pos="360"/>
        </w:tabs>
        <w:jc w:val="both"/>
        <w:rPr>
          <w:rFonts w:ascii="Arial" w:hAnsi="Arial" w:cs="Arial"/>
          <w:b/>
          <w:bCs/>
        </w:rPr>
      </w:pPr>
    </w:p>
    <w:p w:rsidR="000D6C73" w:rsidRPr="00E71876" w:rsidRDefault="000D6C73" w:rsidP="003E05B5">
      <w:pPr>
        <w:tabs>
          <w:tab w:val="left" w:pos="-284"/>
          <w:tab w:val="left" w:pos="360"/>
        </w:tabs>
        <w:jc w:val="both"/>
        <w:rPr>
          <w:rFonts w:ascii="Arial" w:hAnsi="Arial" w:cs="Arial"/>
          <w:b/>
          <w:bCs/>
        </w:rPr>
      </w:pPr>
    </w:p>
    <w:p w:rsidR="00112DBD" w:rsidRPr="00E71876" w:rsidRDefault="00112DBD" w:rsidP="003E05B5">
      <w:pPr>
        <w:jc w:val="both"/>
        <w:rPr>
          <w:rFonts w:ascii="Arial" w:hAnsi="Arial" w:cs="Arial"/>
          <w:b/>
          <w:bCs/>
          <w:sz w:val="10"/>
          <w:szCs w:val="10"/>
        </w:rPr>
      </w:pPr>
    </w:p>
    <w:p w:rsidR="00B25047" w:rsidRPr="00E71876" w:rsidRDefault="00B25047" w:rsidP="003E05B5">
      <w:pPr>
        <w:jc w:val="both"/>
        <w:rPr>
          <w:rFonts w:ascii="Arial" w:hAnsi="Arial" w:cs="Arial"/>
          <w:b/>
          <w:bCs/>
          <w:sz w:val="10"/>
          <w:szCs w:val="10"/>
        </w:rPr>
      </w:pPr>
    </w:p>
    <w:p w:rsidR="00B25047" w:rsidRPr="00E71876" w:rsidRDefault="00B25047" w:rsidP="003E05B5">
      <w:pPr>
        <w:jc w:val="both"/>
        <w:rPr>
          <w:rFonts w:ascii="Arial" w:hAnsi="Arial" w:cs="Arial"/>
          <w:b/>
          <w:bCs/>
          <w:sz w:val="10"/>
          <w:szCs w:val="10"/>
        </w:rPr>
      </w:pPr>
    </w:p>
    <w:p w:rsidR="00B25047" w:rsidRPr="00E71876" w:rsidRDefault="00B25047" w:rsidP="003E05B5">
      <w:pPr>
        <w:jc w:val="both"/>
        <w:rPr>
          <w:rFonts w:ascii="Arial" w:hAnsi="Arial" w:cs="Arial"/>
          <w:b/>
          <w:bCs/>
          <w:sz w:val="10"/>
          <w:szCs w:val="10"/>
        </w:rPr>
      </w:pPr>
    </w:p>
    <w:p w:rsidR="00B25047" w:rsidRPr="00E71876" w:rsidRDefault="00B25047" w:rsidP="003E05B5">
      <w:pPr>
        <w:jc w:val="both"/>
        <w:rPr>
          <w:rFonts w:ascii="Arial" w:hAnsi="Arial" w:cs="Arial"/>
          <w:b/>
          <w:bCs/>
          <w:sz w:val="10"/>
          <w:szCs w:val="10"/>
        </w:rPr>
      </w:pPr>
    </w:p>
    <w:p w:rsidR="00B25047" w:rsidRPr="00E71876" w:rsidRDefault="00B25047" w:rsidP="003E05B5">
      <w:pPr>
        <w:jc w:val="both"/>
        <w:rPr>
          <w:rFonts w:ascii="Arial" w:hAnsi="Arial" w:cs="Arial"/>
          <w:b/>
          <w:bCs/>
          <w:sz w:val="10"/>
          <w:szCs w:val="10"/>
        </w:rPr>
      </w:pPr>
    </w:p>
    <w:p w:rsidR="00112DBD" w:rsidRPr="00E71876" w:rsidRDefault="00112DBD" w:rsidP="003E05B5">
      <w:pPr>
        <w:jc w:val="both"/>
        <w:rPr>
          <w:rFonts w:ascii="Arial" w:hAnsi="Arial" w:cs="Arial"/>
          <w:b/>
          <w:bCs/>
          <w:sz w:val="10"/>
          <w:szCs w:val="10"/>
        </w:rPr>
      </w:pPr>
    </w:p>
    <w:p w:rsidR="00553CF7" w:rsidRPr="00E71876" w:rsidRDefault="00553CF7" w:rsidP="003E05B5">
      <w:pPr>
        <w:jc w:val="both"/>
        <w:rPr>
          <w:rFonts w:ascii="Arial" w:hAnsi="Arial" w:cs="Arial"/>
          <w:b/>
          <w:bCs/>
          <w:sz w:val="10"/>
          <w:szCs w:val="10"/>
        </w:rPr>
      </w:pPr>
    </w:p>
    <w:p w:rsidR="00553CF7" w:rsidRPr="00E71876" w:rsidRDefault="00553CF7" w:rsidP="003E05B5">
      <w:pPr>
        <w:jc w:val="both"/>
        <w:rPr>
          <w:rFonts w:ascii="Arial" w:hAnsi="Arial" w:cs="Arial"/>
          <w:b/>
          <w:bCs/>
          <w:sz w:val="10"/>
          <w:szCs w:val="10"/>
        </w:rPr>
      </w:pPr>
    </w:p>
    <w:p w:rsidR="00553CF7" w:rsidRPr="00E71876" w:rsidRDefault="00553CF7" w:rsidP="003E05B5">
      <w:pPr>
        <w:jc w:val="both"/>
        <w:rPr>
          <w:rFonts w:ascii="Arial" w:hAnsi="Arial" w:cs="Arial"/>
          <w:b/>
          <w:bCs/>
          <w:sz w:val="10"/>
          <w:szCs w:val="10"/>
        </w:rPr>
      </w:pPr>
    </w:p>
    <w:p w:rsidR="0015534A" w:rsidRPr="00E71876" w:rsidRDefault="0015534A" w:rsidP="003E05B5">
      <w:pPr>
        <w:jc w:val="both"/>
        <w:rPr>
          <w:rFonts w:ascii="Arial" w:hAnsi="Arial" w:cs="Arial"/>
          <w:b/>
          <w:bCs/>
          <w:sz w:val="10"/>
          <w:szCs w:val="10"/>
        </w:rPr>
      </w:pPr>
    </w:p>
    <w:tbl>
      <w:tblPr>
        <w:tblStyle w:val="Mkatabulky"/>
        <w:tblW w:w="0" w:type="auto"/>
        <w:tblInd w:w="284" w:type="dxa"/>
        <w:tblLook w:val="04A0" w:firstRow="1" w:lastRow="0" w:firstColumn="1" w:lastColumn="0" w:noHBand="0" w:noVBand="1"/>
      </w:tblPr>
      <w:tblGrid>
        <w:gridCol w:w="2124"/>
        <w:gridCol w:w="3541"/>
        <w:gridCol w:w="1505"/>
        <w:gridCol w:w="1608"/>
      </w:tblGrid>
      <w:tr w:rsidR="00E71876" w:rsidRPr="00E71876" w:rsidTr="00DF511F">
        <w:tc>
          <w:tcPr>
            <w:tcW w:w="8778" w:type="dxa"/>
            <w:gridSpan w:val="4"/>
          </w:tcPr>
          <w:p w:rsidR="00695C3E" w:rsidRPr="00E71876" w:rsidRDefault="00695C3E" w:rsidP="006532CB">
            <w:pPr>
              <w:tabs>
                <w:tab w:val="left" w:pos="-284"/>
                <w:tab w:val="left" w:pos="360"/>
              </w:tabs>
              <w:jc w:val="center"/>
              <w:rPr>
                <w:rFonts w:ascii="Arial" w:hAnsi="Arial" w:cs="Arial"/>
                <w:bCs/>
                <w:sz w:val="20"/>
                <w:szCs w:val="20"/>
              </w:rPr>
            </w:pPr>
            <w:r w:rsidRPr="00E71876">
              <w:rPr>
                <w:rFonts w:ascii="Arial" w:hAnsi="Arial" w:cs="Arial"/>
                <w:bCs/>
                <w:sz w:val="20"/>
                <w:szCs w:val="20"/>
              </w:rPr>
              <w:t>P o d p i s</w:t>
            </w:r>
            <w:r w:rsidR="00DE54D7" w:rsidRPr="00E71876">
              <w:rPr>
                <w:rFonts w:ascii="Arial" w:hAnsi="Arial" w:cs="Arial"/>
                <w:bCs/>
                <w:sz w:val="20"/>
                <w:szCs w:val="20"/>
              </w:rPr>
              <w:t> </w:t>
            </w:r>
            <w:r w:rsidRPr="00E71876">
              <w:rPr>
                <w:rFonts w:ascii="Arial" w:hAnsi="Arial" w:cs="Arial"/>
                <w:bCs/>
                <w:sz w:val="20"/>
                <w:szCs w:val="20"/>
              </w:rPr>
              <w:t>y</w:t>
            </w:r>
          </w:p>
        </w:tc>
      </w:tr>
      <w:tr w:rsidR="00E71876" w:rsidRPr="00E71876" w:rsidTr="00DF511F">
        <w:tc>
          <w:tcPr>
            <w:tcW w:w="2124" w:type="dxa"/>
          </w:tcPr>
          <w:p w:rsidR="00695C3E" w:rsidRPr="00E71876" w:rsidRDefault="00695C3E" w:rsidP="006532CB">
            <w:pPr>
              <w:tabs>
                <w:tab w:val="left" w:pos="-284"/>
                <w:tab w:val="left" w:pos="360"/>
              </w:tabs>
              <w:rPr>
                <w:rFonts w:ascii="Arial" w:hAnsi="Arial" w:cs="Arial"/>
                <w:bCs/>
                <w:sz w:val="20"/>
                <w:szCs w:val="20"/>
              </w:rPr>
            </w:pPr>
          </w:p>
          <w:p w:rsidR="00695C3E" w:rsidRPr="00E71876" w:rsidRDefault="00695C3E" w:rsidP="006532CB">
            <w:pPr>
              <w:tabs>
                <w:tab w:val="left" w:pos="-284"/>
                <w:tab w:val="left" w:pos="360"/>
              </w:tabs>
              <w:rPr>
                <w:rFonts w:ascii="Arial" w:hAnsi="Arial" w:cs="Arial"/>
                <w:bCs/>
                <w:sz w:val="20"/>
                <w:szCs w:val="20"/>
              </w:rPr>
            </w:pPr>
            <w:r w:rsidRPr="00E71876">
              <w:rPr>
                <w:rFonts w:ascii="Arial" w:hAnsi="Arial" w:cs="Arial"/>
                <w:bCs/>
                <w:sz w:val="20"/>
                <w:szCs w:val="20"/>
              </w:rPr>
              <w:t>Předkladatel</w:t>
            </w:r>
          </w:p>
        </w:tc>
        <w:tc>
          <w:tcPr>
            <w:tcW w:w="3541" w:type="dxa"/>
          </w:tcPr>
          <w:p w:rsidR="00695C3E" w:rsidRPr="00E71876" w:rsidRDefault="00695C3E" w:rsidP="006532CB">
            <w:pPr>
              <w:tabs>
                <w:tab w:val="left" w:pos="-284"/>
                <w:tab w:val="left" w:pos="360"/>
              </w:tabs>
              <w:rPr>
                <w:rFonts w:ascii="Arial" w:hAnsi="Arial" w:cs="Arial"/>
                <w:bCs/>
                <w:i/>
                <w:sz w:val="20"/>
                <w:szCs w:val="20"/>
              </w:rPr>
            </w:pPr>
          </w:p>
          <w:p w:rsidR="005B2229" w:rsidRPr="00E71876" w:rsidRDefault="0015534A" w:rsidP="0015534A">
            <w:pPr>
              <w:tabs>
                <w:tab w:val="left" w:pos="-284"/>
                <w:tab w:val="left" w:pos="360"/>
              </w:tabs>
              <w:rPr>
                <w:rFonts w:ascii="Arial" w:hAnsi="Arial" w:cs="Arial"/>
                <w:bCs/>
                <w:i/>
                <w:sz w:val="20"/>
                <w:szCs w:val="20"/>
              </w:rPr>
            </w:pPr>
            <w:r w:rsidRPr="00E71876">
              <w:rPr>
                <w:rFonts w:ascii="Arial" w:hAnsi="Arial" w:cs="Arial"/>
                <w:bCs/>
                <w:i/>
                <w:sz w:val="20"/>
                <w:szCs w:val="20"/>
              </w:rPr>
              <w:t>Ing.</w:t>
            </w:r>
            <w:r w:rsidR="00695C3E" w:rsidRPr="00E71876">
              <w:rPr>
                <w:rFonts w:ascii="Arial" w:hAnsi="Arial" w:cs="Arial"/>
                <w:bCs/>
                <w:i/>
                <w:sz w:val="20"/>
                <w:szCs w:val="20"/>
              </w:rPr>
              <w:t xml:space="preserve"> </w:t>
            </w:r>
            <w:r w:rsidRPr="00E71876">
              <w:rPr>
                <w:rFonts w:ascii="Arial" w:hAnsi="Arial" w:cs="Arial"/>
                <w:bCs/>
                <w:i/>
                <w:sz w:val="20"/>
                <w:szCs w:val="20"/>
              </w:rPr>
              <w:t>Milada Sokolová</w:t>
            </w:r>
            <w:r w:rsidR="00DF511F" w:rsidRPr="00E71876">
              <w:rPr>
                <w:rFonts w:ascii="Arial" w:hAnsi="Arial" w:cs="Arial"/>
                <w:bCs/>
                <w:i/>
                <w:sz w:val="20"/>
                <w:szCs w:val="20"/>
              </w:rPr>
              <w:t xml:space="preserve">, 1. </w:t>
            </w:r>
            <w:r w:rsidR="00695C3E" w:rsidRPr="00E71876">
              <w:rPr>
                <w:rFonts w:ascii="Arial" w:hAnsi="Arial" w:cs="Arial"/>
                <w:bCs/>
                <w:i/>
                <w:sz w:val="20"/>
                <w:szCs w:val="20"/>
              </w:rPr>
              <w:t>náměstk</w:t>
            </w:r>
            <w:r w:rsidRPr="00E71876">
              <w:rPr>
                <w:rFonts w:ascii="Arial" w:hAnsi="Arial" w:cs="Arial"/>
                <w:bCs/>
                <w:i/>
                <w:sz w:val="20"/>
                <w:szCs w:val="20"/>
              </w:rPr>
              <w:t xml:space="preserve">yně </w:t>
            </w:r>
            <w:r w:rsidR="00695C3E" w:rsidRPr="00E71876">
              <w:rPr>
                <w:rFonts w:ascii="Arial" w:hAnsi="Arial" w:cs="Arial"/>
                <w:bCs/>
                <w:i/>
                <w:sz w:val="20"/>
                <w:szCs w:val="20"/>
              </w:rPr>
              <w:t>primátora</w:t>
            </w:r>
          </w:p>
        </w:tc>
        <w:tc>
          <w:tcPr>
            <w:tcW w:w="1505" w:type="dxa"/>
            <w:vAlign w:val="bottom"/>
          </w:tcPr>
          <w:p w:rsidR="00695C3E" w:rsidRPr="00E71876" w:rsidRDefault="00FF2DE6" w:rsidP="00B25047">
            <w:pPr>
              <w:tabs>
                <w:tab w:val="left" w:pos="-284"/>
                <w:tab w:val="left" w:pos="360"/>
              </w:tabs>
              <w:jc w:val="center"/>
              <w:rPr>
                <w:rFonts w:ascii="Arial" w:hAnsi="Arial" w:cs="Arial"/>
                <w:bCs/>
                <w:i/>
                <w:sz w:val="20"/>
                <w:szCs w:val="20"/>
              </w:rPr>
            </w:pPr>
            <w:proofErr w:type="gramStart"/>
            <w:r w:rsidRPr="00E71876">
              <w:rPr>
                <w:rFonts w:ascii="Arial" w:hAnsi="Arial" w:cs="Arial"/>
                <w:bCs/>
                <w:i/>
                <w:sz w:val="20"/>
                <w:szCs w:val="20"/>
              </w:rPr>
              <w:t>1</w:t>
            </w:r>
            <w:r w:rsidR="00B25047" w:rsidRPr="00E71876">
              <w:rPr>
                <w:rFonts w:ascii="Arial" w:hAnsi="Arial" w:cs="Arial"/>
                <w:bCs/>
                <w:i/>
                <w:sz w:val="20"/>
                <w:szCs w:val="20"/>
              </w:rPr>
              <w:t>8</w:t>
            </w:r>
            <w:r w:rsidR="00695C3E" w:rsidRPr="00E71876">
              <w:rPr>
                <w:rFonts w:ascii="Arial" w:hAnsi="Arial" w:cs="Arial"/>
                <w:bCs/>
                <w:i/>
                <w:sz w:val="20"/>
                <w:szCs w:val="20"/>
              </w:rPr>
              <w:t>.</w:t>
            </w:r>
            <w:r w:rsidRPr="00E71876">
              <w:rPr>
                <w:rFonts w:ascii="Arial" w:hAnsi="Arial" w:cs="Arial"/>
                <w:bCs/>
                <w:i/>
                <w:sz w:val="20"/>
                <w:szCs w:val="20"/>
              </w:rPr>
              <w:t>11</w:t>
            </w:r>
            <w:r w:rsidR="00695C3E" w:rsidRPr="00E71876">
              <w:rPr>
                <w:rFonts w:ascii="Arial" w:hAnsi="Arial" w:cs="Arial"/>
                <w:bCs/>
                <w:i/>
                <w:sz w:val="20"/>
                <w:szCs w:val="20"/>
              </w:rPr>
              <w:t>.20</w:t>
            </w:r>
            <w:r w:rsidR="00BC330C" w:rsidRPr="00E71876">
              <w:rPr>
                <w:rFonts w:ascii="Arial" w:hAnsi="Arial" w:cs="Arial"/>
                <w:bCs/>
                <w:i/>
                <w:sz w:val="20"/>
                <w:szCs w:val="20"/>
              </w:rPr>
              <w:t>2</w:t>
            </w:r>
            <w:r w:rsidR="0015546A" w:rsidRPr="00E71876">
              <w:rPr>
                <w:rFonts w:ascii="Arial" w:hAnsi="Arial" w:cs="Arial"/>
                <w:bCs/>
                <w:i/>
                <w:sz w:val="20"/>
                <w:szCs w:val="20"/>
              </w:rPr>
              <w:t>5</w:t>
            </w:r>
            <w:proofErr w:type="gramEnd"/>
          </w:p>
        </w:tc>
        <w:tc>
          <w:tcPr>
            <w:tcW w:w="1608" w:type="dxa"/>
            <w:vAlign w:val="bottom"/>
          </w:tcPr>
          <w:p w:rsidR="00695C3E" w:rsidRPr="00E71876" w:rsidRDefault="00BC5AE0"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Ing. </w:t>
            </w:r>
            <w:r w:rsidR="00052D6E">
              <w:rPr>
                <w:rFonts w:ascii="Arial" w:hAnsi="Arial" w:cs="Arial"/>
                <w:bCs/>
                <w:i/>
                <w:sz w:val="20"/>
                <w:szCs w:val="20"/>
              </w:rPr>
              <w:t xml:space="preserve">Sokolová, </w:t>
            </w:r>
            <w:proofErr w:type="spellStart"/>
            <w:proofErr w:type="gramStart"/>
            <w:r w:rsidR="00052D6E">
              <w:rPr>
                <w:rFonts w:ascii="Arial" w:hAnsi="Arial" w:cs="Arial"/>
                <w:bCs/>
                <w:i/>
                <w:sz w:val="20"/>
                <w:szCs w:val="20"/>
              </w:rPr>
              <w:t>v.r</w:t>
            </w:r>
            <w:proofErr w:type="spellEnd"/>
            <w:r w:rsidR="00052D6E">
              <w:rPr>
                <w:rFonts w:ascii="Arial" w:hAnsi="Arial" w:cs="Arial"/>
                <w:bCs/>
                <w:i/>
                <w:sz w:val="20"/>
                <w:szCs w:val="20"/>
              </w:rPr>
              <w:t>,</w:t>
            </w:r>
            <w:proofErr w:type="gramEnd"/>
          </w:p>
        </w:tc>
      </w:tr>
      <w:tr w:rsidR="00E71876" w:rsidRPr="00E71876" w:rsidTr="00DF511F">
        <w:tc>
          <w:tcPr>
            <w:tcW w:w="2124" w:type="dxa"/>
          </w:tcPr>
          <w:p w:rsidR="00695C3E" w:rsidRPr="00E71876" w:rsidRDefault="00695C3E" w:rsidP="006532CB">
            <w:pPr>
              <w:tabs>
                <w:tab w:val="left" w:pos="-284"/>
                <w:tab w:val="left" w:pos="360"/>
              </w:tabs>
              <w:rPr>
                <w:rFonts w:ascii="Arial" w:hAnsi="Arial" w:cs="Arial"/>
                <w:bCs/>
                <w:sz w:val="20"/>
                <w:szCs w:val="20"/>
              </w:rPr>
            </w:pPr>
          </w:p>
          <w:p w:rsidR="00695C3E" w:rsidRPr="00E71876" w:rsidRDefault="00695C3E" w:rsidP="006532CB">
            <w:pPr>
              <w:tabs>
                <w:tab w:val="left" w:pos="-284"/>
                <w:tab w:val="left" w:pos="360"/>
              </w:tabs>
              <w:rPr>
                <w:rFonts w:ascii="Arial" w:hAnsi="Arial" w:cs="Arial"/>
                <w:bCs/>
                <w:sz w:val="20"/>
                <w:szCs w:val="20"/>
              </w:rPr>
            </w:pPr>
            <w:r w:rsidRPr="00E71876">
              <w:rPr>
                <w:rFonts w:ascii="Arial" w:hAnsi="Arial" w:cs="Arial"/>
                <w:bCs/>
                <w:sz w:val="20"/>
                <w:szCs w:val="20"/>
              </w:rPr>
              <w:t>Za správnost</w:t>
            </w:r>
          </w:p>
        </w:tc>
        <w:tc>
          <w:tcPr>
            <w:tcW w:w="3541" w:type="dxa"/>
          </w:tcPr>
          <w:p w:rsidR="00695C3E" w:rsidRPr="00E71876" w:rsidRDefault="00695C3E" w:rsidP="006532CB">
            <w:pPr>
              <w:tabs>
                <w:tab w:val="left" w:pos="-284"/>
                <w:tab w:val="left" w:pos="360"/>
              </w:tabs>
              <w:rPr>
                <w:rFonts w:ascii="Arial" w:hAnsi="Arial" w:cs="Arial"/>
                <w:bCs/>
                <w:i/>
                <w:sz w:val="20"/>
                <w:szCs w:val="20"/>
              </w:rPr>
            </w:pPr>
          </w:p>
          <w:p w:rsidR="000E572B" w:rsidRPr="00E71876" w:rsidRDefault="00695C3E" w:rsidP="006532CB">
            <w:pPr>
              <w:tabs>
                <w:tab w:val="left" w:pos="-284"/>
                <w:tab w:val="left" w:pos="360"/>
              </w:tabs>
              <w:rPr>
                <w:rFonts w:ascii="Arial" w:hAnsi="Arial" w:cs="Arial"/>
                <w:bCs/>
                <w:i/>
                <w:sz w:val="20"/>
                <w:szCs w:val="20"/>
              </w:rPr>
            </w:pPr>
            <w:r w:rsidRPr="00E71876">
              <w:rPr>
                <w:rFonts w:ascii="Arial" w:hAnsi="Arial" w:cs="Arial"/>
                <w:bCs/>
                <w:i/>
                <w:sz w:val="20"/>
                <w:szCs w:val="20"/>
              </w:rPr>
              <w:t xml:space="preserve">Mgr. Alexandra Klímková, </w:t>
            </w:r>
            <w:r w:rsidR="0081757F" w:rsidRPr="00E71876">
              <w:rPr>
                <w:rFonts w:ascii="Arial" w:hAnsi="Arial" w:cs="Arial"/>
                <w:bCs/>
                <w:i/>
                <w:sz w:val="20"/>
                <w:szCs w:val="20"/>
              </w:rPr>
              <w:t>vedoucí</w:t>
            </w:r>
            <w:r w:rsidRPr="00E71876">
              <w:rPr>
                <w:rFonts w:ascii="Arial" w:hAnsi="Arial" w:cs="Arial"/>
                <w:bCs/>
                <w:i/>
                <w:sz w:val="20"/>
                <w:szCs w:val="20"/>
              </w:rPr>
              <w:t xml:space="preserve"> Odboru správy a údržby majetku města</w:t>
            </w:r>
          </w:p>
        </w:tc>
        <w:tc>
          <w:tcPr>
            <w:tcW w:w="1505" w:type="dxa"/>
            <w:vAlign w:val="bottom"/>
          </w:tcPr>
          <w:p w:rsidR="00695C3E" w:rsidRPr="00E71876" w:rsidRDefault="00FF2DE6" w:rsidP="00B25047">
            <w:pPr>
              <w:tabs>
                <w:tab w:val="left" w:pos="-284"/>
                <w:tab w:val="left" w:pos="360"/>
              </w:tabs>
              <w:jc w:val="center"/>
              <w:rPr>
                <w:rFonts w:ascii="Arial" w:hAnsi="Arial" w:cs="Arial"/>
                <w:bCs/>
                <w:i/>
                <w:sz w:val="20"/>
                <w:szCs w:val="20"/>
              </w:rPr>
            </w:pPr>
            <w:proofErr w:type="gramStart"/>
            <w:r w:rsidRPr="00E71876">
              <w:rPr>
                <w:rFonts w:ascii="Arial" w:hAnsi="Arial" w:cs="Arial"/>
                <w:bCs/>
                <w:i/>
                <w:sz w:val="20"/>
                <w:szCs w:val="20"/>
              </w:rPr>
              <w:t>1</w:t>
            </w:r>
            <w:r w:rsidR="00B25047" w:rsidRPr="00E71876">
              <w:rPr>
                <w:rFonts w:ascii="Arial" w:hAnsi="Arial" w:cs="Arial"/>
                <w:bCs/>
                <w:i/>
                <w:sz w:val="20"/>
                <w:szCs w:val="20"/>
              </w:rPr>
              <w:t>8</w:t>
            </w:r>
            <w:r w:rsidRPr="00E71876">
              <w:rPr>
                <w:rFonts w:ascii="Arial" w:hAnsi="Arial" w:cs="Arial"/>
                <w:bCs/>
                <w:i/>
                <w:sz w:val="20"/>
                <w:szCs w:val="20"/>
              </w:rPr>
              <w:t>.11</w:t>
            </w:r>
            <w:r w:rsidR="003E05B5" w:rsidRPr="00E71876">
              <w:rPr>
                <w:rFonts w:ascii="Arial" w:hAnsi="Arial" w:cs="Arial"/>
                <w:bCs/>
                <w:i/>
                <w:sz w:val="20"/>
                <w:szCs w:val="20"/>
              </w:rPr>
              <w:t>.202</w:t>
            </w:r>
            <w:r w:rsidR="0059180C" w:rsidRPr="00E71876">
              <w:rPr>
                <w:rFonts w:ascii="Arial" w:hAnsi="Arial" w:cs="Arial"/>
                <w:bCs/>
                <w:i/>
                <w:sz w:val="20"/>
                <w:szCs w:val="20"/>
              </w:rPr>
              <w:t>5</w:t>
            </w:r>
            <w:proofErr w:type="gramEnd"/>
          </w:p>
        </w:tc>
        <w:tc>
          <w:tcPr>
            <w:tcW w:w="1608" w:type="dxa"/>
            <w:vAlign w:val="bottom"/>
          </w:tcPr>
          <w:p w:rsidR="00695C3E" w:rsidRPr="00E71876" w:rsidRDefault="00052D6E"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0A27F3" w:rsidRPr="00E71876" w:rsidTr="00DF511F">
        <w:tc>
          <w:tcPr>
            <w:tcW w:w="2124" w:type="dxa"/>
          </w:tcPr>
          <w:p w:rsidR="00695C3E" w:rsidRPr="00E71876" w:rsidRDefault="00695C3E" w:rsidP="006532CB">
            <w:pPr>
              <w:tabs>
                <w:tab w:val="left" w:pos="-284"/>
                <w:tab w:val="left" w:pos="360"/>
              </w:tabs>
              <w:rPr>
                <w:rFonts w:ascii="Arial" w:hAnsi="Arial" w:cs="Arial"/>
                <w:bCs/>
                <w:sz w:val="20"/>
                <w:szCs w:val="20"/>
              </w:rPr>
            </w:pPr>
          </w:p>
          <w:p w:rsidR="00695C3E" w:rsidRPr="00E71876" w:rsidRDefault="00695C3E" w:rsidP="006532CB">
            <w:pPr>
              <w:tabs>
                <w:tab w:val="left" w:pos="-284"/>
                <w:tab w:val="left" w:pos="360"/>
              </w:tabs>
              <w:rPr>
                <w:rFonts w:ascii="Arial" w:hAnsi="Arial" w:cs="Arial"/>
                <w:bCs/>
                <w:sz w:val="20"/>
                <w:szCs w:val="20"/>
              </w:rPr>
            </w:pPr>
            <w:r w:rsidRPr="00E71876">
              <w:rPr>
                <w:rFonts w:ascii="Arial" w:hAnsi="Arial" w:cs="Arial"/>
                <w:bCs/>
                <w:sz w:val="20"/>
                <w:szCs w:val="20"/>
              </w:rPr>
              <w:t>Zpracovatel</w:t>
            </w:r>
          </w:p>
        </w:tc>
        <w:tc>
          <w:tcPr>
            <w:tcW w:w="3541" w:type="dxa"/>
          </w:tcPr>
          <w:p w:rsidR="00695C3E" w:rsidRPr="00E71876" w:rsidRDefault="00695C3E" w:rsidP="006532CB">
            <w:pPr>
              <w:tabs>
                <w:tab w:val="left" w:pos="-284"/>
                <w:tab w:val="left" w:pos="360"/>
              </w:tabs>
              <w:rPr>
                <w:rFonts w:ascii="Arial" w:hAnsi="Arial" w:cs="Arial"/>
                <w:bCs/>
                <w:i/>
                <w:sz w:val="20"/>
                <w:szCs w:val="20"/>
              </w:rPr>
            </w:pPr>
          </w:p>
          <w:p w:rsidR="00695C3E" w:rsidRPr="00E71876" w:rsidRDefault="009A4BD5" w:rsidP="009072DD">
            <w:pPr>
              <w:tabs>
                <w:tab w:val="left" w:pos="-284"/>
                <w:tab w:val="left" w:pos="360"/>
              </w:tabs>
              <w:rPr>
                <w:rFonts w:ascii="Arial" w:hAnsi="Arial" w:cs="Arial"/>
                <w:bCs/>
                <w:i/>
                <w:sz w:val="20"/>
                <w:szCs w:val="20"/>
              </w:rPr>
            </w:pPr>
            <w:r w:rsidRPr="00E71876">
              <w:rPr>
                <w:rFonts w:ascii="Arial" w:hAnsi="Arial" w:cs="Arial"/>
                <w:bCs/>
                <w:i/>
                <w:sz w:val="20"/>
                <w:szCs w:val="20"/>
              </w:rPr>
              <w:t>Mgr. Lukáš Skládal</w:t>
            </w:r>
            <w:r w:rsidR="00695C3E" w:rsidRPr="00E71876">
              <w:rPr>
                <w:rFonts w:ascii="Arial" w:hAnsi="Arial" w:cs="Arial"/>
                <w:bCs/>
                <w:i/>
                <w:sz w:val="20"/>
                <w:szCs w:val="20"/>
              </w:rPr>
              <w:t xml:space="preserve">, </w:t>
            </w:r>
            <w:r w:rsidR="009072DD" w:rsidRPr="00E71876">
              <w:rPr>
                <w:rFonts w:ascii="Arial" w:hAnsi="Arial" w:cs="Arial"/>
                <w:bCs/>
                <w:i/>
                <w:sz w:val="20"/>
                <w:szCs w:val="20"/>
              </w:rPr>
              <w:t>odborný</w:t>
            </w:r>
            <w:r w:rsidR="001C2B38" w:rsidRPr="00E71876">
              <w:rPr>
                <w:rFonts w:ascii="Arial" w:hAnsi="Arial" w:cs="Arial"/>
                <w:bCs/>
                <w:i/>
                <w:sz w:val="20"/>
                <w:szCs w:val="20"/>
              </w:rPr>
              <w:t xml:space="preserve"> </w:t>
            </w:r>
            <w:r w:rsidR="009072DD" w:rsidRPr="00E71876">
              <w:rPr>
                <w:rFonts w:ascii="Arial" w:hAnsi="Arial" w:cs="Arial"/>
                <w:bCs/>
                <w:i/>
                <w:sz w:val="20"/>
                <w:szCs w:val="20"/>
              </w:rPr>
              <w:t>referent</w:t>
            </w:r>
            <w:r w:rsidR="00695C3E" w:rsidRPr="00E71876">
              <w:rPr>
                <w:rFonts w:ascii="Arial" w:hAnsi="Arial" w:cs="Arial"/>
                <w:bCs/>
                <w:i/>
                <w:sz w:val="20"/>
                <w:szCs w:val="20"/>
              </w:rPr>
              <w:t xml:space="preserve"> oddělení nakládání s majetkem města Odboru SÚMM</w:t>
            </w:r>
          </w:p>
        </w:tc>
        <w:tc>
          <w:tcPr>
            <w:tcW w:w="1505" w:type="dxa"/>
            <w:vAlign w:val="bottom"/>
          </w:tcPr>
          <w:p w:rsidR="00695C3E" w:rsidRPr="00E71876" w:rsidRDefault="00FF2DE6" w:rsidP="00B25047">
            <w:pPr>
              <w:tabs>
                <w:tab w:val="left" w:pos="-284"/>
                <w:tab w:val="left" w:pos="360"/>
              </w:tabs>
              <w:jc w:val="center"/>
              <w:rPr>
                <w:rFonts w:ascii="Arial" w:hAnsi="Arial" w:cs="Arial"/>
                <w:bCs/>
                <w:i/>
                <w:sz w:val="20"/>
                <w:szCs w:val="20"/>
              </w:rPr>
            </w:pPr>
            <w:proofErr w:type="gramStart"/>
            <w:r w:rsidRPr="00E71876">
              <w:rPr>
                <w:rFonts w:ascii="Arial" w:hAnsi="Arial" w:cs="Arial"/>
                <w:bCs/>
                <w:i/>
                <w:sz w:val="20"/>
                <w:szCs w:val="20"/>
              </w:rPr>
              <w:t>1</w:t>
            </w:r>
            <w:r w:rsidR="00B25047" w:rsidRPr="00E71876">
              <w:rPr>
                <w:rFonts w:ascii="Arial" w:hAnsi="Arial" w:cs="Arial"/>
                <w:bCs/>
                <w:i/>
                <w:sz w:val="20"/>
                <w:szCs w:val="20"/>
              </w:rPr>
              <w:t>8</w:t>
            </w:r>
            <w:r w:rsidRPr="00E71876">
              <w:rPr>
                <w:rFonts w:ascii="Arial" w:hAnsi="Arial" w:cs="Arial"/>
                <w:bCs/>
                <w:i/>
                <w:sz w:val="20"/>
                <w:szCs w:val="20"/>
              </w:rPr>
              <w:t>.11</w:t>
            </w:r>
            <w:r w:rsidR="003E05B5" w:rsidRPr="00E71876">
              <w:rPr>
                <w:rFonts w:ascii="Arial" w:hAnsi="Arial" w:cs="Arial"/>
                <w:bCs/>
                <w:i/>
                <w:sz w:val="20"/>
                <w:szCs w:val="20"/>
              </w:rPr>
              <w:t>.202</w:t>
            </w:r>
            <w:r w:rsidR="0059180C" w:rsidRPr="00E71876">
              <w:rPr>
                <w:rFonts w:ascii="Arial" w:hAnsi="Arial" w:cs="Arial"/>
                <w:bCs/>
                <w:i/>
                <w:sz w:val="20"/>
                <w:szCs w:val="20"/>
              </w:rPr>
              <w:t>5</w:t>
            </w:r>
            <w:proofErr w:type="gramEnd"/>
          </w:p>
        </w:tc>
        <w:tc>
          <w:tcPr>
            <w:tcW w:w="1608" w:type="dxa"/>
            <w:vAlign w:val="bottom"/>
          </w:tcPr>
          <w:p w:rsidR="00695C3E" w:rsidRPr="00E71876" w:rsidRDefault="00052D6E"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Mgr. Skládal, </w:t>
            </w:r>
            <w:proofErr w:type="gramStart"/>
            <w:r>
              <w:rPr>
                <w:rFonts w:ascii="Arial" w:hAnsi="Arial" w:cs="Arial"/>
                <w:bCs/>
                <w:i/>
                <w:sz w:val="20"/>
                <w:szCs w:val="20"/>
              </w:rPr>
              <w:t>v.r.</w:t>
            </w:r>
            <w:proofErr w:type="gramEnd"/>
          </w:p>
        </w:tc>
      </w:tr>
    </w:tbl>
    <w:p w:rsidR="005C60B4" w:rsidRPr="00E71876" w:rsidRDefault="005C60B4" w:rsidP="003F4F56">
      <w:pPr>
        <w:pStyle w:val="Zkladntext"/>
        <w:tabs>
          <w:tab w:val="clear" w:pos="0"/>
          <w:tab w:val="left" w:pos="-284"/>
        </w:tabs>
        <w:rPr>
          <w:rFonts w:ascii="Arial" w:hAnsi="Arial" w:cs="Arial"/>
          <w:b/>
          <w:sz w:val="24"/>
          <w:u w:val="single"/>
        </w:rPr>
      </w:pPr>
    </w:p>
    <w:p w:rsidR="00B8533E" w:rsidRPr="00E71876" w:rsidRDefault="00B8533E" w:rsidP="00B8533E">
      <w:pPr>
        <w:pStyle w:val="Zkladntext"/>
        <w:tabs>
          <w:tab w:val="clear" w:pos="0"/>
          <w:tab w:val="left" w:pos="-284"/>
        </w:tabs>
        <w:ind w:left="426" w:hanging="426"/>
        <w:rPr>
          <w:rFonts w:ascii="Arial" w:hAnsi="Arial" w:cs="Arial"/>
          <w:b/>
          <w:sz w:val="24"/>
          <w:u w:val="single"/>
        </w:rPr>
      </w:pPr>
      <w:r w:rsidRPr="00E71876">
        <w:rPr>
          <w:rFonts w:ascii="Arial" w:hAnsi="Arial" w:cs="Arial"/>
          <w:b/>
          <w:sz w:val="24"/>
          <w:u w:val="single"/>
        </w:rPr>
        <w:lastRenderedPageBreak/>
        <w:t>Důvodová zpráva:</w:t>
      </w:r>
    </w:p>
    <w:p w:rsidR="001948E4" w:rsidRPr="00E71876" w:rsidRDefault="001948E4" w:rsidP="00B8533E">
      <w:pPr>
        <w:pStyle w:val="Zkladntext"/>
        <w:tabs>
          <w:tab w:val="clear" w:pos="0"/>
          <w:tab w:val="left" w:pos="-284"/>
        </w:tabs>
        <w:ind w:left="426" w:hanging="426"/>
        <w:rPr>
          <w:rFonts w:ascii="Arial" w:hAnsi="Arial" w:cs="Arial"/>
          <w:b/>
          <w:sz w:val="24"/>
          <w:u w:val="single"/>
        </w:rPr>
      </w:pPr>
    </w:p>
    <w:p w:rsidR="00FF2DE6" w:rsidRPr="00E71876" w:rsidRDefault="00FF2DE6" w:rsidP="00FF2DE6">
      <w:pPr>
        <w:pStyle w:val="Zkladntext2"/>
        <w:rPr>
          <w:rFonts w:ascii="Arial" w:hAnsi="Arial" w:cs="Arial"/>
          <w:b w:val="0"/>
          <w:sz w:val="24"/>
        </w:rPr>
      </w:pPr>
      <w:r w:rsidRPr="00E71876">
        <w:rPr>
          <w:rFonts w:ascii="Arial" w:hAnsi="Arial" w:cs="Arial"/>
          <w:sz w:val="24"/>
        </w:rPr>
        <w:t>Porada primátora</w:t>
      </w:r>
      <w:r w:rsidRPr="00E71876">
        <w:rPr>
          <w:rFonts w:ascii="Arial" w:hAnsi="Arial" w:cs="Arial"/>
          <w:b w:val="0"/>
          <w:sz w:val="24"/>
        </w:rPr>
        <w:t xml:space="preserve"> konaná dne </w:t>
      </w:r>
      <w:proofErr w:type="gramStart"/>
      <w:r w:rsidRPr="00E71876">
        <w:rPr>
          <w:rFonts w:ascii="Arial" w:hAnsi="Arial" w:cs="Arial"/>
          <w:b w:val="0"/>
          <w:sz w:val="24"/>
        </w:rPr>
        <w:t>26.11.2024</w:t>
      </w:r>
      <w:proofErr w:type="gramEnd"/>
      <w:r w:rsidRPr="00E71876">
        <w:rPr>
          <w:rFonts w:ascii="Arial" w:hAnsi="Arial" w:cs="Arial"/>
          <w:b w:val="0"/>
          <w:sz w:val="24"/>
        </w:rPr>
        <w:t xml:space="preserve"> projednávala materiál Odboru rozvoje a investic ve věci návrhu prodeje pozemků v areálu bývalých Jezdeckých kasáren. Po projednání materiálu porada primátora </w:t>
      </w:r>
      <w:r w:rsidRPr="00E71876">
        <w:rPr>
          <w:rFonts w:ascii="Arial" w:hAnsi="Arial" w:cs="Arial"/>
          <w:sz w:val="24"/>
        </w:rPr>
        <w:t>uložila</w:t>
      </w:r>
      <w:r w:rsidRPr="00E71876">
        <w:rPr>
          <w:rFonts w:ascii="Arial" w:hAnsi="Arial" w:cs="Arial"/>
          <w:b w:val="0"/>
          <w:sz w:val="24"/>
        </w:rPr>
        <w:t xml:space="preserve"> Odboru správy a údržby majetku města objednat zpracování znaleckého posudku na stanovení obvyklé ceny pozemků určených k prodeji sever + jih a následně předložit materiál na schůzi Rady města Prostějova s návrhem na vyhlášení záměru prodeje pozemků v lokalitě Jezdeckých kasáren. Dále bylo uloženo svolat do konce dubna 2025 jednání ve věci prodeje pozemků pro bytový dům na západní straně.</w:t>
      </w:r>
    </w:p>
    <w:p w:rsidR="00FF2DE6" w:rsidRPr="00E71876" w:rsidRDefault="00FF2DE6" w:rsidP="00FF2DE6">
      <w:pPr>
        <w:pStyle w:val="Zkladntext2"/>
        <w:rPr>
          <w:rFonts w:ascii="Arial" w:hAnsi="Arial" w:cs="Arial"/>
          <w:b w:val="0"/>
          <w:sz w:val="24"/>
        </w:rPr>
      </w:pPr>
      <w:r w:rsidRPr="00E71876">
        <w:rPr>
          <w:rFonts w:ascii="Arial" w:hAnsi="Arial" w:cs="Arial"/>
          <w:b w:val="0"/>
          <w:sz w:val="24"/>
        </w:rPr>
        <w:t xml:space="preserve">Uvedený materiál se zabýval návrhem prodeje částí pozemků v bývalých Jezdeckých kasárnách za účelem výstavby bytových domů. Na budoucí využití areálu bývalých Jezdeckých kasáren byl zpracován Zastavovací plán s regulativy na ulici Jezdecká v Prostějově (zpracovatelem byla společnost </w:t>
      </w:r>
      <w:proofErr w:type="spellStart"/>
      <w:r w:rsidRPr="00E71876">
        <w:rPr>
          <w:rFonts w:ascii="Arial" w:hAnsi="Arial" w:cs="Arial"/>
          <w:b w:val="0"/>
          <w:sz w:val="24"/>
        </w:rPr>
        <w:t>knesl</w:t>
      </w:r>
      <w:proofErr w:type="spellEnd"/>
      <w:r w:rsidRPr="00E71876">
        <w:rPr>
          <w:rFonts w:ascii="Arial" w:hAnsi="Arial" w:cs="Arial"/>
          <w:b w:val="0"/>
          <w:sz w:val="24"/>
        </w:rPr>
        <w:t xml:space="preserve"> </w:t>
      </w:r>
      <w:proofErr w:type="spellStart"/>
      <w:r w:rsidRPr="00E71876">
        <w:rPr>
          <w:rFonts w:ascii="Arial" w:hAnsi="Arial" w:cs="Arial"/>
          <w:b w:val="0"/>
          <w:sz w:val="24"/>
        </w:rPr>
        <w:t>kynčl</w:t>
      </w:r>
      <w:proofErr w:type="spellEnd"/>
      <w:r w:rsidRPr="00E71876">
        <w:rPr>
          <w:rFonts w:ascii="Arial" w:hAnsi="Arial" w:cs="Arial"/>
          <w:b w:val="0"/>
          <w:sz w:val="24"/>
        </w:rPr>
        <w:t xml:space="preserve"> architekti s.r.o.). Dle tohoto zastavovacího plánu je území areálu rozděleno na několik ploch dle budoucího funkčního využití. Centrální část je tvořena parkem o rozloze cca 1 ha, jehož návrh řešení byl předmětem samostatné architektonické soutěže (Revitalizace lokality bývalých Jezdeckých kasáren v Prostějově). Park je navrženo uzavřít ze severu, jihu a západu plochami pro bydlení. </w:t>
      </w:r>
    </w:p>
    <w:p w:rsidR="00FF2DE6" w:rsidRPr="00E71876" w:rsidRDefault="00FF2DE6" w:rsidP="00FF2DE6">
      <w:pPr>
        <w:pStyle w:val="Zkladntext2"/>
        <w:rPr>
          <w:rFonts w:ascii="Arial" w:hAnsi="Arial" w:cs="Arial"/>
          <w:b w:val="0"/>
          <w:sz w:val="24"/>
        </w:rPr>
      </w:pPr>
      <w:r w:rsidRPr="00E71876">
        <w:rPr>
          <w:rFonts w:ascii="Arial" w:hAnsi="Arial" w:cs="Arial"/>
          <w:b w:val="0"/>
          <w:sz w:val="24"/>
        </w:rPr>
        <w:t>Tyto plochy pro bydlení by byly v severní části tvořeny třemi bytovými domy a v jižní části rovněž třemi bytovými domy. Jednalo by se o čtyř až pěti podlažní objekty (</w:t>
      </w:r>
      <w:proofErr w:type="spellStart"/>
      <w:r w:rsidRPr="00E71876">
        <w:rPr>
          <w:rFonts w:ascii="Arial" w:hAnsi="Arial" w:cs="Arial"/>
          <w:b w:val="0"/>
          <w:sz w:val="24"/>
        </w:rPr>
        <w:t>viladomy</w:t>
      </w:r>
      <w:proofErr w:type="spellEnd"/>
      <w:r w:rsidRPr="00E71876">
        <w:rPr>
          <w:rFonts w:ascii="Arial" w:hAnsi="Arial" w:cs="Arial"/>
          <w:b w:val="0"/>
          <w:sz w:val="24"/>
        </w:rPr>
        <w:t xml:space="preserve">) a každý z objektů by měl mít řešeno parkování vozidel v podzemním podlaží (kapacita celkem 104 parkovacích stání). V plochách bydlení, mezi bytovými domy (na střeše podzemních garáží) by bylo </w:t>
      </w:r>
      <w:proofErr w:type="spellStart"/>
      <w:r w:rsidRPr="00E71876">
        <w:rPr>
          <w:rFonts w:ascii="Arial" w:hAnsi="Arial" w:cs="Arial"/>
          <w:b w:val="0"/>
          <w:sz w:val="24"/>
        </w:rPr>
        <w:t>poloveřejné</w:t>
      </w:r>
      <w:proofErr w:type="spellEnd"/>
      <w:r w:rsidRPr="00E71876">
        <w:rPr>
          <w:rFonts w:ascii="Arial" w:hAnsi="Arial" w:cs="Arial"/>
          <w:b w:val="0"/>
          <w:sz w:val="24"/>
        </w:rPr>
        <w:t xml:space="preserve"> prostranství pro nájemníky domů. Je zde navržena travnatá plocha se vzrostlými stromy. Na západní straně území je navržena plocha bydlení pro výstavbu bytového domu se třemi nadzemními podlažími. Bytové jednotky v přízemí budou mít vstup na svou zahradu situovanou podél západní zdi objektu. Realizací všech navržených bytových domů by došlo ke vzniku celkem 119 nových bytových jednotek.</w:t>
      </w:r>
    </w:p>
    <w:p w:rsidR="00FF2DE6" w:rsidRPr="00E71876" w:rsidRDefault="00FF2DE6" w:rsidP="00FF2DE6">
      <w:pPr>
        <w:pStyle w:val="Zkladntext2"/>
        <w:rPr>
          <w:rFonts w:ascii="Arial" w:hAnsi="Arial" w:cs="Arial"/>
          <w:b w:val="0"/>
          <w:sz w:val="24"/>
        </w:rPr>
      </w:pPr>
      <w:r w:rsidRPr="00E71876">
        <w:rPr>
          <w:rFonts w:ascii="Arial" w:hAnsi="Arial" w:cs="Arial"/>
          <w:b w:val="0"/>
          <w:sz w:val="24"/>
        </w:rPr>
        <w:t>Všechny tři plochy (severní, jižní a západní) pro navrženou výstavbu bytových domů v areálu bývalých Jezdeckých kasáren se nachází na částech pozemků ve vlastnictví Statutárního města Prostějova. V případě severní části se jedná o plochu pozemků o výměře cca 3.430 m</w:t>
      </w:r>
      <w:r w:rsidRPr="00E71876">
        <w:rPr>
          <w:rFonts w:ascii="Arial" w:hAnsi="Arial" w:cs="Arial"/>
          <w:b w:val="0"/>
          <w:sz w:val="24"/>
          <w:vertAlign w:val="superscript"/>
        </w:rPr>
        <w:t>2</w:t>
      </w:r>
      <w:r w:rsidRPr="00E71876">
        <w:rPr>
          <w:rFonts w:ascii="Arial" w:hAnsi="Arial" w:cs="Arial"/>
          <w:b w:val="0"/>
          <w:sz w:val="24"/>
        </w:rPr>
        <w:t>, v případě jižní části o plochu pozemků o výměře cca 3.291 m</w:t>
      </w:r>
      <w:r w:rsidRPr="00E71876">
        <w:rPr>
          <w:rFonts w:ascii="Arial" w:hAnsi="Arial" w:cs="Arial"/>
          <w:b w:val="0"/>
          <w:sz w:val="24"/>
          <w:vertAlign w:val="superscript"/>
        </w:rPr>
        <w:t>2</w:t>
      </w:r>
      <w:r w:rsidRPr="00E71876">
        <w:rPr>
          <w:rFonts w:ascii="Arial" w:hAnsi="Arial" w:cs="Arial"/>
          <w:b w:val="0"/>
          <w:sz w:val="24"/>
        </w:rPr>
        <w:t xml:space="preserve"> a v případě západní části o plochu pozemků o výměře cca 1.613 m</w:t>
      </w:r>
      <w:r w:rsidRPr="00E71876">
        <w:rPr>
          <w:rFonts w:ascii="Arial" w:hAnsi="Arial" w:cs="Arial"/>
          <w:b w:val="0"/>
          <w:sz w:val="24"/>
          <w:vertAlign w:val="superscript"/>
        </w:rPr>
        <w:t>2</w:t>
      </w:r>
      <w:r w:rsidRPr="00E71876">
        <w:rPr>
          <w:rFonts w:ascii="Arial" w:hAnsi="Arial" w:cs="Arial"/>
          <w:b w:val="0"/>
          <w:sz w:val="24"/>
        </w:rPr>
        <w:t xml:space="preserve">. </w:t>
      </w:r>
    </w:p>
    <w:p w:rsidR="00FF2DE6" w:rsidRPr="00E71876" w:rsidRDefault="00FF2DE6" w:rsidP="00FF2DE6">
      <w:pPr>
        <w:pStyle w:val="Zkladntext2"/>
        <w:rPr>
          <w:rFonts w:ascii="Arial" w:hAnsi="Arial" w:cs="Arial"/>
          <w:b w:val="0"/>
          <w:sz w:val="24"/>
        </w:rPr>
      </w:pPr>
      <w:r w:rsidRPr="00E71876">
        <w:rPr>
          <w:rFonts w:ascii="Arial" w:hAnsi="Arial" w:cs="Arial"/>
          <w:b w:val="0"/>
          <w:sz w:val="24"/>
        </w:rPr>
        <w:t xml:space="preserve">V souladu s výše uvedeným materiálem projednaným na poradě primátora dne </w:t>
      </w:r>
      <w:proofErr w:type="gramStart"/>
      <w:r w:rsidRPr="00E71876">
        <w:rPr>
          <w:rFonts w:ascii="Arial" w:hAnsi="Arial" w:cs="Arial"/>
          <w:b w:val="0"/>
          <w:sz w:val="24"/>
        </w:rPr>
        <w:t>26.11.2024</w:t>
      </w:r>
      <w:proofErr w:type="gramEnd"/>
      <w:r w:rsidRPr="00E71876">
        <w:rPr>
          <w:rFonts w:ascii="Arial" w:hAnsi="Arial" w:cs="Arial"/>
          <w:b w:val="0"/>
          <w:sz w:val="24"/>
        </w:rPr>
        <w:t xml:space="preserve"> je navrženo pozemky tvořící plochy pro bydlení prodat soukromému investorovi za účelem výstavby bytových domů. Předmět prodeje by byl rozdělen na tři samostatné části dle navržených ploch pro bydlení (severní část, jižní část a západní část) a byl by tvořen pozemky, respektive jejich částmi v těchto jednotlivých plochách.</w:t>
      </w:r>
    </w:p>
    <w:p w:rsidR="00FF2DE6" w:rsidRPr="00E71876" w:rsidRDefault="00FF2DE6" w:rsidP="00FF2DE6">
      <w:pPr>
        <w:pStyle w:val="Zkladntext2"/>
        <w:rPr>
          <w:rFonts w:ascii="Arial" w:hAnsi="Arial" w:cs="Arial"/>
          <w:b w:val="0"/>
          <w:sz w:val="24"/>
        </w:rPr>
      </w:pPr>
      <w:r w:rsidRPr="00E71876">
        <w:rPr>
          <w:rFonts w:ascii="Arial" w:hAnsi="Arial" w:cs="Arial"/>
          <w:b w:val="0"/>
          <w:sz w:val="24"/>
        </w:rPr>
        <w:t>V souvislosti s prodejem předmětných pozemků byly po konzultaci s OÚPPP a ORI navrženy následující podmínky:</w:t>
      </w:r>
    </w:p>
    <w:p w:rsidR="00FF2DE6" w:rsidRPr="00E71876" w:rsidRDefault="00FF2DE6" w:rsidP="00FF2DE6">
      <w:pPr>
        <w:pStyle w:val="Zkladntext2"/>
        <w:keepLines/>
        <w:numPr>
          <w:ilvl w:val="0"/>
          <w:numId w:val="27"/>
        </w:numPr>
        <w:tabs>
          <w:tab w:val="clear" w:pos="-284"/>
          <w:tab w:val="left" w:pos="0"/>
        </w:tabs>
        <w:ind w:left="284" w:hanging="284"/>
        <w:rPr>
          <w:rFonts w:ascii="Arial" w:hAnsi="Arial" w:cs="Arial"/>
          <w:b w:val="0"/>
          <w:sz w:val="24"/>
        </w:rPr>
      </w:pPr>
      <w:r w:rsidRPr="00E71876">
        <w:rPr>
          <w:rFonts w:ascii="Arial" w:hAnsi="Arial" w:cs="Arial"/>
          <w:b w:val="0"/>
          <w:sz w:val="24"/>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tohoto závazku bude v kupní smlouvě sjednána smluvní pokuta, a v případě, že výstavba nebude v daném termínu vůbec zahájena, možnost Statutárního města Prostějova od kupní smlouvy odstoupit,</w:t>
      </w:r>
    </w:p>
    <w:p w:rsidR="00FF2DE6" w:rsidRPr="00E71876" w:rsidRDefault="00FF2DE6" w:rsidP="00FF2DE6">
      <w:pPr>
        <w:pStyle w:val="Zkladntext2"/>
        <w:keepLines/>
        <w:numPr>
          <w:ilvl w:val="0"/>
          <w:numId w:val="27"/>
        </w:numPr>
        <w:tabs>
          <w:tab w:val="clear" w:pos="-284"/>
          <w:tab w:val="left" w:pos="0"/>
        </w:tabs>
        <w:ind w:left="284" w:hanging="284"/>
        <w:rPr>
          <w:rFonts w:ascii="Arial" w:hAnsi="Arial" w:cs="Arial"/>
          <w:b w:val="0"/>
          <w:sz w:val="24"/>
        </w:rPr>
      </w:pPr>
      <w:r w:rsidRPr="00E71876">
        <w:rPr>
          <w:rFonts w:ascii="Arial" w:hAnsi="Arial" w:cs="Arial"/>
          <w:b w:val="0"/>
          <w:sz w:val="24"/>
        </w:rPr>
        <w:lastRenderedPageBreak/>
        <w:t>nová výstavba bytových domů bude vždy napojena a obsloužena prostřednictvím nově vybudovaného veřejného prostranství, které je dle Územního plánu Prostějov označeno jako Plocha veřejných prostranství (PV) č. 1225 a č. 1223; výstavbu tohoto veřejného prostranství zajistí kupující na vlastní náklady s tím, že uspořádání uličního prostoru musí odpovídat řešení vítězného návrhu architektonické soutěže „Revitalizace lokality bývalých Jezdeckých kasáren v Prostějově“ (</w:t>
      </w:r>
      <w:r w:rsidR="001E5119">
        <w:rPr>
          <w:rFonts w:ascii="Arial" w:hAnsi="Arial" w:cs="Arial"/>
          <w:b w:val="0"/>
          <w:sz w:val="24"/>
        </w:rPr>
        <w:t>fyzická osoba</w:t>
      </w:r>
      <w:r w:rsidRPr="00E71876">
        <w:rPr>
          <w:rFonts w:ascii="Arial" w:hAnsi="Arial" w:cs="Arial"/>
          <w:b w:val="0"/>
          <w:sz w:val="24"/>
        </w:rPr>
        <w:t xml:space="preserve"> a kol., 2023-2024),</w:t>
      </w:r>
    </w:p>
    <w:p w:rsidR="00FF2DE6" w:rsidRPr="00E71876" w:rsidRDefault="00FF2DE6" w:rsidP="00FF2DE6">
      <w:pPr>
        <w:pStyle w:val="Zkladntext2"/>
        <w:keepLines/>
        <w:numPr>
          <w:ilvl w:val="0"/>
          <w:numId w:val="27"/>
        </w:numPr>
        <w:tabs>
          <w:tab w:val="clear" w:pos="-284"/>
          <w:tab w:val="left" w:pos="0"/>
        </w:tabs>
        <w:ind w:left="284" w:hanging="284"/>
        <w:rPr>
          <w:rFonts w:ascii="Arial" w:hAnsi="Arial" w:cs="Arial"/>
          <w:b w:val="0"/>
          <w:sz w:val="24"/>
        </w:rPr>
      </w:pPr>
      <w:r w:rsidRPr="00E71876">
        <w:rPr>
          <w:rFonts w:ascii="Arial" w:hAnsi="Arial" w:cs="Arial"/>
          <w:b w:val="0"/>
          <w:sz w:val="24"/>
        </w:rPr>
        <w:t xml:space="preserve">kupujícímu bude doporučeno, aby nová výstavba vycházela z řešení uvedeného v „Zastavovacím plánu s regulativy na ulici Jezdecká v Prostějově“ (od společnosti </w:t>
      </w:r>
      <w:proofErr w:type="spellStart"/>
      <w:r w:rsidRPr="00E71876">
        <w:rPr>
          <w:rFonts w:ascii="Arial" w:hAnsi="Arial" w:cs="Arial"/>
          <w:b w:val="0"/>
          <w:sz w:val="24"/>
        </w:rPr>
        <w:t>knesl</w:t>
      </w:r>
      <w:proofErr w:type="spellEnd"/>
      <w:r w:rsidRPr="00E71876">
        <w:rPr>
          <w:rFonts w:ascii="Arial" w:hAnsi="Arial" w:cs="Arial"/>
          <w:b w:val="0"/>
          <w:sz w:val="24"/>
        </w:rPr>
        <w:t xml:space="preserve"> </w:t>
      </w:r>
      <w:proofErr w:type="spellStart"/>
      <w:r w:rsidRPr="00E71876">
        <w:rPr>
          <w:rFonts w:ascii="Arial" w:hAnsi="Arial" w:cs="Arial"/>
          <w:b w:val="0"/>
          <w:sz w:val="24"/>
        </w:rPr>
        <w:t>kynčl</w:t>
      </w:r>
      <w:proofErr w:type="spellEnd"/>
      <w:r w:rsidRPr="00E71876">
        <w:rPr>
          <w:rFonts w:ascii="Arial" w:hAnsi="Arial" w:cs="Arial"/>
          <w:b w:val="0"/>
          <w:sz w:val="24"/>
        </w:rPr>
        <w:t xml:space="preserve"> architekti s.r.o., 2020); kupující může po vzájemné dohodě se Statutárním městem Prostějovem navrhnout oboustranně vhodnější řešení výstavby,</w:t>
      </w:r>
    </w:p>
    <w:p w:rsidR="00FF2DE6" w:rsidRPr="00E71876" w:rsidRDefault="00FF2DE6" w:rsidP="00FF2DE6">
      <w:pPr>
        <w:pStyle w:val="Zkladntext2"/>
        <w:keepLines/>
        <w:numPr>
          <w:ilvl w:val="0"/>
          <w:numId w:val="27"/>
        </w:numPr>
        <w:tabs>
          <w:tab w:val="clear" w:pos="-284"/>
          <w:tab w:val="left" w:pos="0"/>
        </w:tabs>
        <w:ind w:left="284" w:hanging="284"/>
        <w:rPr>
          <w:rFonts w:ascii="Arial" w:hAnsi="Arial" w:cs="Arial"/>
          <w:b w:val="0"/>
          <w:sz w:val="24"/>
        </w:rPr>
      </w:pPr>
      <w:r w:rsidRPr="00E71876">
        <w:rPr>
          <w:rFonts w:ascii="Arial" w:hAnsi="Arial" w:cs="Arial"/>
          <w:b w:val="0"/>
          <w:sz w:val="24"/>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a to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Zkladntext2"/>
        <w:keepLines/>
        <w:numPr>
          <w:ilvl w:val="0"/>
          <w:numId w:val="27"/>
        </w:numPr>
        <w:tabs>
          <w:tab w:val="clear" w:pos="-284"/>
          <w:tab w:val="left" w:pos="0"/>
        </w:tabs>
        <w:ind w:left="284" w:hanging="284"/>
        <w:rPr>
          <w:rFonts w:ascii="Arial" w:hAnsi="Arial" w:cs="Arial"/>
          <w:b w:val="0"/>
          <w:sz w:val="24"/>
        </w:rPr>
      </w:pPr>
      <w:r w:rsidRPr="00E71876">
        <w:rPr>
          <w:rFonts w:ascii="Arial" w:hAnsi="Arial" w:cs="Arial"/>
          <w:b w:val="0"/>
          <w:sz w:val="24"/>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Zkladntext2"/>
        <w:rPr>
          <w:rFonts w:ascii="Arial" w:hAnsi="Arial" w:cs="Arial"/>
          <w:b w:val="0"/>
          <w:sz w:val="24"/>
        </w:rPr>
      </w:pPr>
    </w:p>
    <w:p w:rsidR="00FF2DE6" w:rsidRPr="00E71876" w:rsidRDefault="00FF2DE6" w:rsidP="00FF2DE6">
      <w:pPr>
        <w:pStyle w:val="Zkladntext2"/>
        <w:rPr>
          <w:rFonts w:ascii="Arial" w:hAnsi="Arial" w:cs="Arial"/>
          <w:sz w:val="24"/>
        </w:rPr>
      </w:pPr>
      <w:r w:rsidRPr="00E71876">
        <w:rPr>
          <w:rFonts w:ascii="Arial" w:hAnsi="Arial" w:cs="Arial"/>
          <w:b w:val="0"/>
          <w:sz w:val="24"/>
        </w:rPr>
        <w:t xml:space="preserve">Prodej pozemků bylo navrženo řešit formou obálkové metody za nabídnutou kupní cenu minimálně ve výši ceny obvyklé dle znaleckého posudku. </w:t>
      </w:r>
      <w:r w:rsidRPr="00E71876">
        <w:rPr>
          <w:rFonts w:ascii="Arial" w:hAnsi="Arial" w:cs="Arial"/>
          <w:sz w:val="24"/>
        </w:rPr>
        <w:t>Na ocenění k převodu navržených pozemků byly zpracovány znalecké posudky, dle kterých činí jednotková obvyklá cena těchto pozemků 5.700 Kč/m</w:t>
      </w:r>
      <w:r w:rsidRPr="00E71876">
        <w:rPr>
          <w:rFonts w:ascii="Arial" w:hAnsi="Arial" w:cs="Arial"/>
          <w:sz w:val="24"/>
          <w:vertAlign w:val="superscript"/>
        </w:rPr>
        <w:t>2</w:t>
      </w:r>
      <w:r w:rsidRPr="00E71876">
        <w:rPr>
          <w:rFonts w:ascii="Arial" w:hAnsi="Arial" w:cs="Arial"/>
          <w:sz w:val="24"/>
        </w:rPr>
        <w:t xml:space="preserve"> včetně DPH. </w:t>
      </w:r>
    </w:p>
    <w:p w:rsidR="00FF2DE6" w:rsidRPr="00E71876" w:rsidRDefault="00FF2DE6" w:rsidP="00FF2DE6">
      <w:pPr>
        <w:tabs>
          <w:tab w:val="left" w:pos="284"/>
        </w:tabs>
        <w:jc w:val="both"/>
        <w:rPr>
          <w:rFonts w:ascii="Arial" w:hAnsi="Arial" w:cs="Arial"/>
          <w:b/>
          <w:sz w:val="20"/>
          <w:szCs w:val="20"/>
          <w:u w:val="single"/>
        </w:rPr>
      </w:pPr>
    </w:p>
    <w:p w:rsidR="00FF2DE6" w:rsidRPr="00E71876" w:rsidRDefault="00FF2DE6" w:rsidP="00FF2DE6">
      <w:pPr>
        <w:tabs>
          <w:tab w:val="left" w:pos="284"/>
        </w:tabs>
        <w:jc w:val="both"/>
        <w:rPr>
          <w:rFonts w:ascii="Arial" w:hAnsi="Arial" w:cs="Arial"/>
        </w:rPr>
      </w:pPr>
      <w:r w:rsidRPr="00E71876">
        <w:rPr>
          <w:rFonts w:ascii="Arial" w:hAnsi="Arial" w:cs="Arial"/>
          <w:b/>
        </w:rPr>
        <w:t>Rada města Prostějova</w:t>
      </w:r>
      <w:r w:rsidRPr="00E71876">
        <w:rPr>
          <w:rFonts w:ascii="Arial" w:hAnsi="Arial" w:cs="Arial"/>
        </w:rPr>
        <w:t xml:space="preserve"> dne </w:t>
      </w:r>
      <w:proofErr w:type="gramStart"/>
      <w:r w:rsidRPr="00E71876">
        <w:rPr>
          <w:rFonts w:ascii="Arial" w:hAnsi="Arial" w:cs="Arial"/>
        </w:rPr>
        <w:t>31.03.2025</w:t>
      </w:r>
      <w:proofErr w:type="gramEnd"/>
      <w:r w:rsidRPr="00E71876">
        <w:rPr>
          <w:rFonts w:ascii="Arial" w:hAnsi="Arial" w:cs="Arial"/>
        </w:rPr>
        <w:t xml:space="preserve"> usnesením č. RM/2025/64/34 </w:t>
      </w:r>
      <w:r w:rsidRPr="00E71876">
        <w:rPr>
          <w:rFonts w:ascii="Arial" w:hAnsi="Arial" w:cs="Arial"/>
          <w:b/>
        </w:rPr>
        <w:t>vyhlásila:</w:t>
      </w:r>
    </w:p>
    <w:p w:rsidR="00FF2DE6" w:rsidRPr="00E71876" w:rsidRDefault="00FF2DE6" w:rsidP="00FF2DE6">
      <w:pPr>
        <w:ind w:left="284" w:hanging="284"/>
        <w:contextualSpacing/>
        <w:jc w:val="both"/>
        <w:rPr>
          <w:rFonts w:ascii="Arial" w:hAnsi="Arial" w:cs="Arial"/>
          <w:kern w:val="22"/>
        </w:rPr>
      </w:pPr>
      <w:r w:rsidRPr="00E71876">
        <w:rPr>
          <w:rFonts w:ascii="Arial" w:hAnsi="Arial" w:cs="Arial"/>
          <w:kern w:val="22"/>
        </w:rPr>
        <w:t xml:space="preserve">1) záměr prodeje části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3456/1 – zastavěná plocha a nádvoří o výměře cca 2.815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401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3456/6 – zastavěná plocha a nádvoří o výměře cca 59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3458/2 – ostatní plocha o výměře cca 155 m</w:t>
      </w:r>
      <w:r w:rsidRPr="00E71876">
        <w:rPr>
          <w:rFonts w:ascii="Arial" w:hAnsi="Arial" w:cs="Arial"/>
          <w:kern w:val="22"/>
          <w:vertAlign w:val="superscript"/>
        </w:rPr>
        <w:t>2</w:t>
      </w:r>
      <w:r w:rsidRPr="00E71876">
        <w:rPr>
          <w:rFonts w:ascii="Arial" w:hAnsi="Arial" w:cs="Arial"/>
          <w:kern w:val="22"/>
        </w:rPr>
        <w:t xml:space="preserve"> (celková výměra cca 3.430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Prostějov – plocha Sever (přesné výměry budou známy po zpracování geometrického plánu), formou obálkové metody za následujících podmínek:</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za nabídnutou kupní cenu, minimálně však za cenu ve výši dle znaleckého posudku (cena obvyklá) 5.700 Kč/m</w:t>
      </w:r>
      <w:r w:rsidRPr="00E71876">
        <w:rPr>
          <w:rFonts w:ascii="Arial" w:hAnsi="Arial" w:cs="Arial"/>
          <w:kern w:val="22"/>
          <w:vertAlign w:val="superscript"/>
        </w:rPr>
        <w:t>2</w:t>
      </w:r>
      <w:r w:rsidRPr="00E71876">
        <w:rPr>
          <w:rFonts w:ascii="Arial" w:hAnsi="Arial" w:cs="Arial"/>
          <w:kern w:val="22"/>
        </w:rPr>
        <w:t xml:space="preserve"> včetně DPH, tj. celkem cca 19.551.000 Kč včetně DPH, splatnou před podpisem kupní smlouvy,</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měsíce prodlení, nejvýše však 2.000.000 Kč, a v případě, že výstavba nebude v daném termínu vůbec zahájena, možnost Statutárního města Prostějova od kupní smlouvy odstoupit,</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lastRenderedPageBreak/>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1223;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1E5119">
        <w:rPr>
          <w:rFonts w:ascii="Arial" w:hAnsi="Arial" w:cs="Arial"/>
          <w:kern w:val="22"/>
        </w:rPr>
        <w:t>fyzické osoby</w:t>
      </w:r>
      <w:r w:rsidRPr="00E71876">
        <w:rPr>
          <w:rFonts w:ascii="Arial" w:hAnsi="Arial" w:cs="Arial"/>
          <w:kern w:val="22"/>
        </w:rPr>
        <w:t xml:space="preserve"> a kol., 2023-2024),</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náklady spojené s vypracováním geometrického plánu, znaleckého posudku a správní poplatek spojený s podáním návrhu na povolení vkladu práv do katastru nemovitostí uhradí kupující,</w:t>
      </w:r>
    </w:p>
    <w:p w:rsidR="00FF2DE6" w:rsidRPr="00E71876" w:rsidRDefault="00FF2DE6" w:rsidP="00FF2DE6">
      <w:pPr>
        <w:pStyle w:val="Odstavecseseznamem"/>
        <w:numPr>
          <w:ilvl w:val="0"/>
          <w:numId w:val="29"/>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 kauce činí 2.000.000 Kč,</w:t>
      </w:r>
    </w:p>
    <w:p w:rsidR="00FF2DE6" w:rsidRPr="00E71876" w:rsidRDefault="00FF2DE6" w:rsidP="00FF2DE6">
      <w:pPr>
        <w:ind w:left="284" w:hanging="284"/>
        <w:contextualSpacing/>
        <w:jc w:val="both"/>
        <w:rPr>
          <w:rFonts w:ascii="Arial" w:hAnsi="Arial" w:cs="Arial"/>
          <w:kern w:val="22"/>
        </w:rPr>
      </w:pPr>
      <w:r w:rsidRPr="00E71876">
        <w:rPr>
          <w:rFonts w:ascii="Arial" w:hAnsi="Arial" w:cs="Arial"/>
          <w:kern w:val="22"/>
        </w:rPr>
        <w:t xml:space="preserve">2) záměr prodeje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3456/4 – zastavěná plocha a nádvoří o výměře 777 m</w:t>
      </w:r>
      <w:r w:rsidRPr="00E71876">
        <w:rPr>
          <w:rFonts w:ascii="Arial" w:hAnsi="Arial" w:cs="Arial"/>
          <w:kern w:val="22"/>
          <w:vertAlign w:val="superscript"/>
        </w:rPr>
        <w:t>2</w:t>
      </w:r>
      <w:r w:rsidRPr="00E71876">
        <w:rPr>
          <w:rFonts w:ascii="Arial" w:hAnsi="Arial" w:cs="Arial"/>
          <w:kern w:val="22"/>
        </w:rPr>
        <w:t xml:space="preserve">, pozemku </w:t>
      </w:r>
      <w:proofErr w:type="spellStart"/>
      <w:r w:rsidRPr="00E71876">
        <w:rPr>
          <w:rFonts w:ascii="Arial" w:hAnsi="Arial" w:cs="Arial"/>
          <w:kern w:val="22"/>
        </w:rPr>
        <w:t>p.č</w:t>
      </w:r>
      <w:proofErr w:type="spellEnd"/>
      <w:r w:rsidRPr="00E71876">
        <w:rPr>
          <w:rFonts w:ascii="Arial" w:hAnsi="Arial" w:cs="Arial"/>
          <w:kern w:val="22"/>
        </w:rPr>
        <w:t>. 3456/7 – zastavěná plocha a nádvoří o výměře 140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3456/5 – zastavěná plocha a nádvoří o výměře cca 51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3456/8 – ostatní plocha o výměře cca 2.173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3459/2 – ostatní plocha o výměře cca 121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29 m</w:t>
      </w:r>
      <w:r w:rsidRPr="00E71876">
        <w:rPr>
          <w:rFonts w:ascii="Arial" w:hAnsi="Arial" w:cs="Arial"/>
          <w:kern w:val="22"/>
          <w:vertAlign w:val="superscript"/>
        </w:rPr>
        <w:t>2</w:t>
      </w:r>
      <w:r w:rsidRPr="00E71876">
        <w:rPr>
          <w:rFonts w:ascii="Arial" w:hAnsi="Arial" w:cs="Arial"/>
          <w:kern w:val="22"/>
        </w:rPr>
        <w:t xml:space="preserve"> (celková výměra cca 3.291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Prostějov – plocha Jih (přesné výměry budou známy po zpracování geometrického plánu), formou obálkové metody za následujících podmínek:</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za nabídnutou kupní cenu, minimálně však za cenu ve výši dle znaleckého posudku (cena obvyklá) 5.700 Kč/m</w:t>
      </w:r>
      <w:r w:rsidRPr="00E71876">
        <w:rPr>
          <w:rFonts w:ascii="Arial" w:hAnsi="Arial" w:cs="Arial"/>
          <w:kern w:val="22"/>
          <w:vertAlign w:val="superscript"/>
        </w:rPr>
        <w:t>2</w:t>
      </w:r>
      <w:r w:rsidRPr="00E71876">
        <w:rPr>
          <w:rFonts w:ascii="Arial" w:hAnsi="Arial" w:cs="Arial"/>
          <w:kern w:val="22"/>
        </w:rPr>
        <w:t xml:space="preserve"> včetně DPH, tj. celkem cca 18.758.700 Kč včetně DPH, splatnou před podpisem kupní smlouvy,</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měsíce prodlení, nejvýše však 2.000.000 Kč, a v případě, že výstavba nebude v daném termínu vůbec zahájena, možnost Statutárního města Prostějova od kupní smlouvy odstoupit,</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lastRenderedPageBreak/>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1225;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46770A">
        <w:rPr>
          <w:rFonts w:ascii="Arial" w:hAnsi="Arial" w:cs="Arial"/>
          <w:kern w:val="22"/>
        </w:rPr>
        <w:t>fyzické osoby</w:t>
      </w:r>
      <w:r w:rsidRPr="00E71876">
        <w:rPr>
          <w:rFonts w:ascii="Arial" w:hAnsi="Arial" w:cs="Arial"/>
          <w:kern w:val="22"/>
        </w:rPr>
        <w:t xml:space="preserve"> a kol., 2023-2024),</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náklady spojené s vypracováním geometrického plánu, znaleckého posudku a správní poplatek spojený s podáním návrhu na povolení vkladu práv do katastru nemovitostí uhradí kupující,</w:t>
      </w:r>
    </w:p>
    <w:p w:rsidR="00FF2DE6" w:rsidRPr="00E71876" w:rsidRDefault="00FF2DE6" w:rsidP="00FF2DE6">
      <w:pPr>
        <w:pStyle w:val="Odstavecseseznamem"/>
        <w:numPr>
          <w:ilvl w:val="0"/>
          <w:numId w:val="30"/>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 kauce činí 2.000.000 Kč,</w:t>
      </w:r>
    </w:p>
    <w:p w:rsidR="00FF2DE6" w:rsidRPr="00E71876" w:rsidRDefault="00FF2DE6" w:rsidP="00FF2DE6">
      <w:pPr>
        <w:ind w:left="284" w:hanging="284"/>
        <w:contextualSpacing/>
        <w:jc w:val="both"/>
        <w:rPr>
          <w:rFonts w:ascii="Arial" w:hAnsi="Arial" w:cs="Arial"/>
          <w:kern w:val="22"/>
        </w:rPr>
      </w:pPr>
      <w:r w:rsidRPr="00E71876">
        <w:rPr>
          <w:rFonts w:ascii="Arial" w:hAnsi="Arial" w:cs="Arial"/>
          <w:kern w:val="22"/>
        </w:rPr>
        <w:t xml:space="preserve">3) záměr prodeje části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3457 – zastavěná plocha a nádvoří o výměře cca 411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457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3459/2 – ostatní plocha o výměře 394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3459/5 – zastavěná plocha a nádvoří o výměře cca 351 m</w:t>
      </w:r>
      <w:r w:rsidRPr="00E71876">
        <w:rPr>
          <w:rFonts w:ascii="Arial" w:hAnsi="Arial" w:cs="Arial"/>
          <w:kern w:val="22"/>
          <w:vertAlign w:val="superscript"/>
        </w:rPr>
        <w:t>2</w:t>
      </w:r>
      <w:r w:rsidRPr="00E71876">
        <w:rPr>
          <w:rFonts w:ascii="Arial" w:hAnsi="Arial" w:cs="Arial"/>
          <w:kern w:val="22"/>
        </w:rPr>
        <w:t xml:space="preserve"> (celková výměra cca 1.613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Prostějov – plocha Západ (přesné výměry budou známy po zpracování geometrického plánu), formou obálkové metody za následujících podmínek:</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za nabídnutou kupní cenu, minimálně však za cenu ve výši dle znaleckého posudku (cena obvyklá) 5.700 Kč/m</w:t>
      </w:r>
      <w:r w:rsidRPr="00E71876">
        <w:rPr>
          <w:rFonts w:ascii="Arial" w:hAnsi="Arial" w:cs="Arial"/>
          <w:kern w:val="22"/>
          <w:vertAlign w:val="superscript"/>
        </w:rPr>
        <w:t>2</w:t>
      </w:r>
      <w:r w:rsidRPr="00E71876">
        <w:rPr>
          <w:rFonts w:ascii="Arial" w:hAnsi="Arial" w:cs="Arial"/>
          <w:kern w:val="22"/>
        </w:rPr>
        <w:t xml:space="preserve"> včetně DPH, tj. celkem cca 9.194.100 Kč včetně DPH, splatnou před podpisem kupní smlouvy,</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15.000 Kč za každý měsíce prodlení, nejvýše však 1.000.000 Kč, a v případě, že výstavba nebude v daném termínu vůbec zahájena, možnost Statutárního města Prostějova od kupní smlouvy odstoupit,</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 xml:space="preserve">v kupní smlouvě se kupující zaváže, že výstavba bytových domů bude napojena a obsloužena prostřednictvím nově vybudovaného veřejného prostranství; </w:t>
      </w:r>
      <w:r w:rsidRPr="00E71876">
        <w:rPr>
          <w:rFonts w:ascii="Arial" w:hAnsi="Arial" w:cs="Arial"/>
          <w:kern w:val="22"/>
        </w:rPr>
        <w:lastRenderedPageBreak/>
        <w:t xml:space="preserve">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46770A">
        <w:rPr>
          <w:rFonts w:ascii="Arial" w:hAnsi="Arial" w:cs="Arial"/>
          <w:kern w:val="22"/>
        </w:rPr>
        <w:t>fyzické osoby</w:t>
      </w:r>
      <w:r w:rsidRPr="00E71876">
        <w:rPr>
          <w:rFonts w:ascii="Arial" w:hAnsi="Arial" w:cs="Arial"/>
          <w:kern w:val="22"/>
        </w:rPr>
        <w:t xml:space="preserve"> a kol., 2023-2024)</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náklady spojené s vypracováním geometrického plánu, znaleckého posudku a správní poplatek spojený s podáním návrhu na povolení vkladu práv do katastru nemovitostí uhradí kupující,</w:t>
      </w:r>
    </w:p>
    <w:p w:rsidR="00FF2DE6" w:rsidRPr="00E71876" w:rsidRDefault="00FF2DE6" w:rsidP="00FF2DE6">
      <w:pPr>
        <w:pStyle w:val="Odstavecseseznamem"/>
        <w:numPr>
          <w:ilvl w:val="0"/>
          <w:numId w:val="28"/>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 kauce činí 1.000.000 Kč.</w:t>
      </w:r>
    </w:p>
    <w:p w:rsidR="00FF2DE6" w:rsidRPr="00E71876" w:rsidRDefault="00FF2DE6" w:rsidP="00FF2DE6">
      <w:pPr>
        <w:tabs>
          <w:tab w:val="left" w:pos="284"/>
        </w:tabs>
        <w:jc w:val="both"/>
        <w:rPr>
          <w:rFonts w:ascii="Arial" w:hAnsi="Arial" w:cs="Arial"/>
        </w:rPr>
      </w:pPr>
    </w:p>
    <w:p w:rsidR="00FF2DE6" w:rsidRPr="00E71876" w:rsidRDefault="00FF2DE6" w:rsidP="00FF2DE6">
      <w:pPr>
        <w:tabs>
          <w:tab w:val="left" w:pos="284"/>
        </w:tabs>
        <w:jc w:val="both"/>
        <w:rPr>
          <w:rFonts w:ascii="Arial" w:hAnsi="Arial" w:cs="Arial"/>
        </w:rPr>
      </w:pPr>
      <w:r w:rsidRPr="00E71876">
        <w:rPr>
          <w:rFonts w:ascii="Arial" w:hAnsi="Arial" w:cs="Arial"/>
        </w:rPr>
        <w:t xml:space="preserve">Záměr prodeje předmětných pozemků byl v době od </w:t>
      </w:r>
      <w:proofErr w:type="gramStart"/>
      <w:r w:rsidRPr="00E71876">
        <w:rPr>
          <w:rFonts w:ascii="Arial" w:hAnsi="Arial" w:cs="Arial"/>
        </w:rPr>
        <w:t>07.04.2025</w:t>
      </w:r>
      <w:proofErr w:type="gramEnd"/>
      <w:r w:rsidRPr="00E71876">
        <w:rPr>
          <w:rFonts w:ascii="Arial" w:hAnsi="Arial" w:cs="Arial"/>
        </w:rPr>
        <w:t xml:space="preserve"> do 08.07.2025 v souladu s ustanovením § 39 zákona č. 128/2000 Sb., o obcích (obecní zřízení), ve znění pozdějších předpisů, zveřejněn vyvěšením na úřední desce Magistrátu města Prostějova a způsobem umožňujícím dálkový přístup. Zájemci mohli podat nabídky k tomuto záměru v písemné formě osobně nebo poštou v uzavřené obálce samostatně na jednotlivé plochy pro bydlení v termínu do </w:t>
      </w:r>
      <w:proofErr w:type="gramStart"/>
      <w:r w:rsidRPr="00E71876">
        <w:rPr>
          <w:rFonts w:ascii="Arial" w:hAnsi="Arial" w:cs="Arial"/>
        </w:rPr>
        <w:t>07.07.2025</w:t>
      </w:r>
      <w:proofErr w:type="gramEnd"/>
      <w:r w:rsidRPr="00E71876">
        <w:rPr>
          <w:rFonts w:ascii="Arial" w:hAnsi="Arial" w:cs="Arial"/>
        </w:rPr>
        <w:t xml:space="preserve"> do 17.00 hodin. V tomto termínu nebyly přijaty žádné nabídky.</w:t>
      </w:r>
    </w:p>
    <w:p w:rsidR="00FF2DE6" w:rsidRPr="00E71876" w:rsidRDefault="00FF2DE6" w:rsidP="00FF2DE6">
      <w:pPr>
        <w:tabs>
          <w:tab w:val="left" w:pos="284"/>
        </w:tabs>
        <w:jc w:val="both"/>
        <w:rPr>
          <w:rFonts w:ascii="Arial" w:hAnsi="Arial" w:cs="Arial"/>
        </w:rPr>
      </w:pPr>
      <w:r w:rsidRPr="00E71876">
        <w:rPr>
          <w:rFonts w:ascii="Arial" w:hAnsi="Arial" w:cs="Arial"/>
        </w:rPr>
        <w:t xml:space="preserve">Záměr prodeje předmětných pozemků byl zveřejněn opětovně, a to v termínu od </w:t>
      </w:r>
      <w:proofErr w:type="gramStart"/>
      <w:r w:rsidRPr="00E71876">
        <w:rPr>
          <w:rFonts w:ascii="Arial" w:hAnsi="Arial" w:cs="Arial"/>
        </w:rPr>
        <w:t>03.09.2025</w:t>
      </w:r>
      <w:proofErr w:type="gramEnd"/>
      <w:r w:rsidRPr="00E71876">
        <w:rPr>
          <w:rFonts w:ascii="Arial" w:hAnsi="Arial" w:cs="Arial"/>
        </w:rPr>
        <w:t xml:space="preserve"> do 01.11.2025. Zájemci mohli podat nabídky k tomuto záměru v písemné formě osobně nebo poštou v uzavřené obálce samostatně na jednotlivé plochy pro bydlení v termínu do </w:t>
      </w:r>
      <w:proofErr w:type="gramStart"/>
      <w:r w:rsidRPr="00E71876">
        <w:rPr>
          <w:rFonts w:ascii="Arial" w:hAnsi="Arial" w:cs="Arial"/>
        </w:rPr>
        <w:t>31.10.2025</w:t>
      </w:r>
      <w:proofErr w:type="gramEnd"/>
      <w:r w:rsidRPr="00E71876">
        <w:rPr>
          <w:rFonts w:ascii="Arial" w:hAnsi="Arial" w:cs="Arial"/>
        </w:rPr>
        <w:t xml:space="preserve"> do 14.00 hodin.</w:t>
      </w:r>
    </w:p>
    <w:p w:rsidR="00FF2DE6" w:rsidRPr="00E71876" w:rsidRDefault="00FF2DE6" w:rsidP="00FF2DE6">
      <w:pPr>
        <w:tabs>
          <w:tab w:val="left" w:pos="284"/>
        </w:tabs>
        <w:jc w:val="both"/>
        <w:rPr>
          <w:rFonts w:ascii="Arial" w:hAnsi="Arial" w:cs="Arial"/>
          <w:b/>
        </w:rPr>
      </w:pPr>
      <w:r w:rsidRPr="00E71876">
        <w:rPr>
          <w:rFonts w:ascii="Arial" w:hAnsi="Arial" w:cs="Arial"/>
          <w:b/>
        </w:rPr>
        <w:t>Ve stanoveném termínu byly přijaty celkem 4 nabídky, a to:</w:t>
      </w:r>
    </w:p>
    <w:p w:rsidR="00FF2DE6" w:rsidRPr="00E71876" w:rsidRDefault="00FF2DE6" w:rsidP="00FF2DE6">
      <w:pPr>
        <w:pStyle w:val="Odstavecseseznamem"/>
        <w:numPr>
          <w:ilvl w:val="0"/>
          <w:numId w:val="31"/>
        </w:numPr>
        <w:tabs>
          <w:tab w:val="left" w:pos="284"/>
        </w:tabs>
        <w:ind w:left="284" w:hanging="284"/>
        <w:jc w:val="both"/>
        <w:rPr>
          <w:rFonts w:ascii="Arial" w:hAnsi="Arial" w:cs="Arial"/>
          <w:b/>
        </w:rPr>
      </w:pPr>
      <w:r w:rsidRPr="00E71876">
        <w:rPr>
          <w:rFonts w:ascii="Arial" w:hAnsi="Arial" w:cs="Arial"/>
          <w:b/>
        </w:rPr>
        <w:t xml:space="preserve">nabídka společnosti FARMAK reality, s.r.o., se sídlem Olomouc, Klášterní Hradisko, Na </w:t>
      </w:r>
      <w:proofErr w:type="spellStart"/>
      <w:r w:rsidRPr="00E71876">
        <w:rPr>
          <w:rFonts w:ascii="Arial" w:hAnsi="Arial" w:cs="Arial"/>
          <w:b/>
        </w:rPr>
        <w:t>vlčnici</w:t>
      </w:r>
      <w:proofErr w:type="spellEnd"/>
      <w:r w:rsidRPr="00E71876">
        <w:rPr>
          <w:rFonts w:ascii="Arial" w:hAnsi="Arial" w:cs="Arial"/>
          <w:b/>
        </w:rPr>
        <w:t xml:space="preserve"> 16/3, PSČ 779 00, IČO: 056 61 439, která nabídla kupní cenu ve výši 5.720 Kč/m</w:t>
      </w:r>
      <w:r w:rsidRPr="00E71876">
        <w:rPr>
          <w:rFonts w:ascii="Arial" w:hAnsi="Arial" w:cs="Arial"/>
          <w:b/>
          <w:vertAlign w:val="superscript"/>
        </w:rPr>
        <w:t>2</w:t>
      </w:r>
      <w:r w:rsidRPr="00E71876">
        <w:rPr>
          <w:rFonts w:ascii="Arial" w:hAnsi="Arial" w:cs="Arial"/>
          <w:b/>
        </w:rPr>
        <w:t xml:space="preserve"> včetně DPH za pozemky nacházející se v „ploše Sever“,</w:t>
      </w:r>
    </w:p>
    <w:p w:rsidR="00FF2DE6" w:rsidRPr="00E71876" w:rsidRDefault="00FF2DE6" w:rsidP="00FF2DE6">
      <w:pPr>
        <w:pStyle w:val="Odstavecseseznamem"/>
        <w:numPr>
          <w:ilvl w:val="0"/>
          <w:numId w:val="31"/>
        </w:numPr>
        <w:tabs>
          <w:tab w:val="left" w:pos="284"/>
        </w:tabs>
        <w:ind w:left="284" w:hanging="284"/>
        <w:jc w:val="both"/>
        <w:rPr>
          <w:rFonts w:ascii="Arial" w:hAnsi="Arial" w:cs="Arial"/>
          <w:b/>
        </w:rPr>
      </w:pPr>
      <w:r w:rsidRPr="00E71876">
        <w:rPr>
          <w:rFonts w:ascii="Arial" w:hAnsi="Arial" w:cs="Arial"/>
          <w:b/>
        </w:rPr>
        <w:t xml:space="preserve">nabídka společnosti </w:t>
      </w:r>
      <w:proofErr w:type="spellStart"/>
      <w:r w:rsidRPr="00E71876">
        <w:rPr>
          <w:rFonts w:ascii="Arial" w:hAnsi="Arial" w:cs="Arial"/>
          <w:b/>
        </w:rPr>
        <w:t>Tilia</w:t>
      </w:r>
      <w:proofErr w:type="spellEnd"/>
      <w:r w:rsidRPr="00E71876">
        <w:rPr>
          <w:rFonts w:ascii="Arial" w:hAnsi="Arial" w:cs="Arial"/>
          <w:b/>
        </w:rPr>
        <w:t xml:space="preserve"> </w:t>
      </w:r>
      <w:proofErr w:type="spellStart"/>
      <w:r w:rsidRPr="00E71876">
        <w:rPr>
          <w:rFonts w:ascii="Arial" w:hAnsi="Arial" w:cs="Arial"/>
          <w:b/>
        </w:rPr>
        <w:t>Living</w:t>
      </w:r>
      <w:proofErr w:type="spellEnd"/>
      <w:r w:rsidRPr="00E71876">
        <w:rPr>
          <w:rFonts w:ascii="Arial" w:hAnsi="Arial" w:cs="Arial"/>
          <w:b/>
        </w:rPr>
        <w:t xml:space="preserve"> Hrabůvka s.r.o., se sídlem Olomouc, Sokolská 586/7, PSČ 779 00, IČO: 237 41 716, která nabídla kupní cenu ve výši 5.720 Kč/m</w:t>
      </w:r>
      <w:r w:rsidRPr="00E71876">
        <w:rPr>
          <w:rFonts w:ascii="Arial" w:hAnsi="Arial" w:cs="Arial"/>
          <w:b/>
          <w:vertAlign w:val="superscript"/>
        </w:rPr>
        <w:t>2</w:t>
      </w:r>
      <w:r w:rsidRPr="00E71876">
        <w:rPr>
          <w:rFonts w:ascii="Arial" w:hAnsi="Arial" w:cs="Arial"/>
          <w:b/>
        </w:rPr>
        <w:t xml:space="preserve"> včetně DPH za pozemky nacházející se v „ploše Jih“,</w:t>
      </w:r>
    </w:p>
    <w:p w:rsidR="00FF2DE6" w:rsidRPr="00E71876" w:rsidRDefault="00FF2DE6" w:rsidP="00FF2DE6">
      <w:pPr>
        <w:pStyle w:val="Odstavecseseznamem"/>
        <w:numPr>
          <w:ilvl w:val="0"/>
          <w:numId w:val="31"/>
        </w:numPr>
        <w:tabs>
          <w:tab w:val="left" w:pos="284"/>
        </w:tabs>
        <w:ind w:left="284" w:hanging="284"/>
        <w:jc w:val="both"/>
        <w:rPr>
          <w:rFonts w:ascii="Arial" w:hAnsi="Arial" w:cs="Arial"/>
          <w:b/>
        </w:rPr>
      </w:pPr>
      <w:r w:rsidRPr="00E71876">
        <w:rPr>
          <w:rFonts w:ascii="Arial" w:hAnsi="Arial" w:cs="Arial"/>
          <w:b/>
        </w:rPr>
        <w:t xml:space="preserve">nabídka společnosti </w:t>
      </w:r>
      <w:proofErr w:type="spellStart"/>
      <w:r w:rsidRPr="00E71876">
        <w:rPr>
          <w:rFonts w:ascii="Arial" w:hAnsi="Arial" w:cs="Arial"/>
          <w:b/>
        </w:rPr>
        <w:t>Tilia</w:t>
      </w:r>
      <w:proofErr w:type="spellEnd"/>
      <w:r w:rsidRPr="00E71876">
        <w:rPr>
          <w:rFonts w:ascii="Arial" w:hAnsi="Arial" w:cs="Arial"/>
          <w:b/>
        </w:rPr>
        <w:t xml:space="preserve"> </w:t>
      </w:r>
      <w:proofErr w:type="spellStart"/>
      <w:r w:rsidRPr="00E71876">
        <w:rPr>
          <w:rFonts w:ascii="Arial" w:hAnsi="Arial" w:cs="Arial"/>
          <w:b/>
        </w:rPr>
        <w:t>Living</w:t>
      </w:r>
      <w:proofErr w:type="spellEnd"/>
      <w:r w:rsidRPr="00E71876">
        <w:rPr>
          <w:rFonts w:ascii="Arial" w:hAnsi="Arial" w:cs="Arial"/>
          <w:b/>
        </w:rPr>
        <w:t xml:space="preserve"> Hrabůvka s.r.o., se sídlem Olomouc, Sokolská 586/7, PSČ 779 00, IČO: 237 41 716, která nabídla kupní cenu ve výši 5.720 Kč/m</w:t>
      </w:r>
      <w:r w:rsidRPr="00E71876">
        <w:rPr>
          <w:rFonts w:ascii="Arial" w:hAnsi="Arial" w:cs="Arial"/>
          <w:b/>
          <w:vertAlign w:val="superscript"/>
        </w:rPr>
        <w:t>2</w:t>
      </w:r>
      <w:r w:rsidRPr="00E71876">
        <w:rPr>
          <w:rFonts w:ascii="Arial" w:hAnsi="Arial" w:cs="Arial"/>
          <w:b/>
        </w:rPr>
        <w:t xml:space="preserve"> včetně DPH za pozemky nacházející se v „ploše Západ“,</w:t>
      </w:r>
    </w:p>
    <w:p w:rsidR="00FF2DE6" w:rsidRPr="00E71876" w:rsidRDefault="00FF2DE6" w:rsidP="00FF2DE6">
      <w:pPr>
        <w:pStyle w:val="Odstavecseseznamem"/>
        <w:numPr>
          <w:ilvl w:val="0"/>
          <w:numId w:val="31"/>
        </w:numPr>
        <w:tabs>
          <w:tab w:val="left" w:pos="284"/>
        </w:tabs>
        <w:ind w:left="284" w:hanging="284"/>
        <w:jc w:val="both"/>
        <w:rPr>
          <w:rFonts w:ascii="Arial" w:hAnsi="Arial" w:cs="Arial"/>
          <w:b/>
        </w:rPr>
      </w:pPr>
      <w:r w:rsidRPr="00E71876">
        <w:rPr>
          <w:rFonts w:ascii="Arial" w:hAnsi="Arial" w:cs="Arial"/>
          <w:b/>
        </w:rPr>
        <w:lastRenderedPageBreak/>
        <w:t xml:space="preserve">nabídka společnosti </w:t>
      </w:r>
      <w:proofErr w:type="spellStart"/>
      <w:r w:rsidRPr="00E71876">
        <w:rPr>
          <w:rFonts w:ascii="Arial" w:hAnsi="Arial" w:cs="Arial"/>
          <w:b/>
        </w:rPr>
        <w:t>Back</w:t>
      </w:r>
      <w:proofErr w:type="spellEnd"/>
      <w:r w:rsidRPr="00E71876">
        <w:rPr>
          <w:rFonts w:ascii="Arial" w:hAnsi="Arial" w:cs="Arial"/>
          <w:b/>
        </w:rPr>
        <w:t xml:space="preserve"> Projekt s.r.o., se sídlem Boskovice, Hybešova 2378/17, PSČ 680 01, IČO: 139 61 144, která nabídla kupní cenu ve výši 6.821 Kč/m</w:t>
      </w:r>
      <w:r w:rsidRPr="00E71876">
        <w:rPr>
          <w:rFonts w:ascii="Arial" w:hAnsi="Arial" w:cs="Arial"/>
          <w:b/>
          <w:vertAlign w:val="superscript"/>
        </w:rPr>
        <w:t>2</w:t>
      </w:r>
      <w:r w:rsidRPr="00E71876">
        <w:rPr>
          <w:rFonts w:ascii="Arial" w:hAnsi="Arial" w:cs="Arial"/>
          <w:b/>
        </w:rPr>
        <w:t xml:space="preserve"> včetně DPH za pozemky nacházející se v „ploše Západ“.</w:t>
      </w:r>
    </w:p>
    <w:p w:rsidR="00FF2DE6" w:rsidRPr="00E71876" w:rsidRDefault="00FF2DE6" w:rsidP="00FF2DE6">
      <w:pPr>
        <w:tabs>
          <w:tab w:val="left" w:pos="284"/>
        </w:tabs>
        <w:jc w:val="both"/>
        <w:rPr>
          <w:rFonts w:ascii="Arial" w:hAnsi="Arial" w:cs="Arial"/>
          <w:b/>
        </w:rPr>
      </w:pPr>
    </w:p>
    <w:p w:rsidR="00FF2DE6" w:rsidRPr="00E71876" w:rsidRDefault="00FF2DE6" w:rsidP="00FF2DE6">
      <w:pPr>
        <w:tabs>
          <w:tab w:val="left" w:pos="284"/>
        </w:tabs>
        <w:jc w:val="both"/>
        <w:rPr>
          <w:rFonts w:ascii="Arial" w:hAnsi="Arial" w:cs="Arial"/>
          <w:b/>
        </w:rPr>
      </w:pPr>
      <w:r w:rsidRPr="00E71876">
        <w:rPr>
          <w:rFonts w:ascii="Arial" w:hAnsi="Arial" w:cs="Arial"/>
          <w:b/>
        </w:rPr>
        <w:t>Všichni zájemci před podáním svých nabídek zaplatili požadované kauce ve výši 2.000.000 Kč (v případě nabídek za pozemky v „ploše Sever“ a v „ploše Jih“), respektive ve výši 1.000.000 Kč (v případě nabídky za pozemky v „ploše Západ“).</w:t>
      </w:r>
    </w:p>
    <w:p w:rsidR="00FF2DE6" w:rsidRPr="00E71876" w:rsidRDefault="00FF2DE6" w:rsidP="00FF2DE6">
      <w:pPr>
        <w:jc w:val="both"/>
        <w:rPr>
          <w:rFonts w:ascii="Arial" w:eastAsia="Calibri" w:hAnsi="Arial" w:cs="Arial"/>
          <w:b/>
          <w:szCs w:val="20"/>
          <w:lang w:eastAsia="en-US"/>
        </w:rPr>
      </w:pPr>
      <w:r w:rsidRPr="00E71876">
        <w:rPr>
          <w:rFonts w:ascii="Arial" w:hAnsi="Arial" w:cs="Arial"/>
          <w:b/>
        </w:rPr>
        <w:t xml:space="preserve">Záležitost je řešena pod </w:t>
      </w:r>
      <w:proofErr w:type="spellStart"/>
      <w:r w:rsidRPr="00E71876">
        <w:rPr>
          <w:rFonts w:ascii="Arial" w:hAnsi="Arial" w:cs="Arial"/>
          <w:b/>
        </w:rPr>
        <w:t>sp</w:t>
      </w:r>
      <w:proofErr w:type="spellEnd"/>
      <w:r w:rsidRPr="00E71876">
        <w:rPr>
          <w:rFonts w:ascii="Arial" w:hAnsi="Arial" w:cs="Arial"/>
          <w:b/>
        </w:rPr>
        <w:t xml:space="preserve">. zn. OSUMM 93/2025. </w:t>
      </w:r>
    </w:p>
    <w:p w:rsidR="00FF2DE6" w:rsidRPr="00E71876" w:rsidRDefault="00FF2DE6" w:rsidP="00FF2DE6">
      <w:pPr>
        <w:tabs>
          <w:tab w:val="left" w:pos="284"/>
        </w:tabs>
        <w:jc w:val="both"/>
        <w:rPr>
          <w:rFonts w:ascii="Arial" w:hAnsi="Arial" w:cs="Arial"/>
          <w:b/>
          <w:sz w:val="20"/>
          <w:szCs w:val="20"/>
          <w:u w:val="single"/>
        </w:rPr>
      </w:pPr>
    </w:p>
    <w:p w:rsidR="00FF2DE6" w:rsidRPr="00E71876" w:rsidRDefault="000540C8" w:rsidP="00FF2DE6">
      <w:pPr>
        <w:tabs>
          <w:tab w:val="left" w:pos="284"/>
        </w:tabs>
        <w:jc w:val="both"/>
        <w:rPr>
          <w:rFonts w:ascii="Arial" w:hAnsi="Arial" w:cs="Arial"/>
        </w:rPr>
      </w:pPr>
      <w:r w:rsidRPr="00E71876">
        <w:rPr>
          <w:rFonts w:ascii="Arial" w:hAnsi="Arial" w:cs="Arial"/>
          <w:b/>
        </w:rPr>
        <w:t>Rad</w:t>
      </w:r>
      <w:r w:rsidR="00B25047" w:rsidRPr="00E71876">
        <w:rPr>
          <w:rFonts w:ascii="Arial" w:hAnsi="Arial" w:cs="Arial"/>
          <w:b/>
        </w:rPr>
        <w:t>a</w:t>
      </w:r>
      <w:r w:rsidRPr="00E71876">
        <w:rPr>
          <w:rFonts w:ascii="Arial" w:hAnsi="Arial" w:cs="Arial"/>
          <w:b/>
        </w:rPr>
        <w:t xml:space="preserve"> města Prostějova</w:t>
      </w:r>
      <w:r w:rsidRPr="00E71876">
        <w:rPr>
          <w:rFonts w:ascii="Arial" w:hAnsi="Arial" w:cs="Arial"/>
        </w:rPr>
        <w:t xml:space="preserve"> dn</w:t>
      </w:r>
      <w:r w:rsidR="0076111A" w:rsidRPr="00E71876">
        <w:rPr>
          <w:rFonts w:ascii="Arial" w:hAnsi="Arial" w:cs="Arial"/>
        </w:rPr>
        <w:t xml:space="preserve">e </w:t>
      </w:r>
      <w:proofErr w:type="gramStart"/>
      <w:r w:rsidR="0076111A" w:rsidRPr="00E71876">
        <w:rPr>
          <w:rFonts w:ascii="Arial" w:hAnsi="Arial" w:cs="Arial"/>
        </w:rPr>
        <w:t>07.11.2025</w:t>
      </w:r>
      <w:proofErr w:type="gramEnd"/>
      <w:r w:rsidR="00B25047" w:rsidRPr="00E71876">
        <w:rPr>
          <w:rFonts w:ascii="Arial" w:hAnsi="Arial" w:cs="Arial"/>
        </w:rPr>
        <w:t xml:space="preserve"> usnesením č. RM/2025/80/28</w:t>
      </w:r>
      <w:r w:rsidRPr="00E71876">
        <w:rPr>
          <w:rFonts w:ascii="Arial" w:hAnsi="Arial" w:cs="Arial"/>
        </w:rPr>
        <w:t xml:space="preserve"> </w:t>
      </w:r>
      <w:r w:rsidRPr="00E71876">
        <w:rPr>
          <w:rFonts w:ascii="Arial" w:hAnsi="Arial" w:cs="Arial"/>
          <w:b/>
        </w:rPr>
        <w:t>doporučila</w:t>
      </w:r>
      <w:r w:rsidRPr="00E71876">
        <w:rPr>
          <w:rFonts w:ascii="Arial" w:hAnsi="Arial" w:cs="Arial"/>
        </w:rPr>
        <w:t xml:space="preserve"> Zastupitelstvu města Prostějova schválit:</w:t>
      </w:r>
    </w:p>
    <w:p w:rsidR="000540C8" w:rsidRPr="00E71876" w:rsidRDefault="000540C8" w:rsidP="000540C8">
      <w:pPr>
        <w:pStyle w:val="Odstavecseseznamem"/>
        <w:numPr>
          <w:ilvl w:val="0"/>
          <w:numId w:val="32"/>
        </w:numPr>
        <w:ind w:left="284" w:hanging="284"/>
        <w:jc w:val="both"/>
        <w:rPr>
          <w:rFonts w:ascii="Arial" w:hAnsi="Arial" w:cs="Arial"/>
          <w:kern w:val="22"/>
        </w:rPr>
      </w:pPr>
      <w:r w:rsidRPr="00E71876">
        <w:rPr>
          <w:rFonts w:ascii="Arial" w:hAnsi="Arial" w:cs="Arial"/>
          <w:kern w:val="22"/>
        </w:rPr>
        <w:t xml:space="preserve">prodej části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3456/1 – zastavěná plocha a nádvoří o výměře cca </w:t>
      </w:r>
      <w:r w:rsidRPr="00E71876">
        <w:rPr>
          <w:rFonts w:ascii="Arial" w:hAnsi="Arial" w:cs="Arial"/>
          <w:kern w:val="22"/>
        </w:rPr>
        <w:br/>
        <w:t>2.815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401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3456/6 – zastavěná plocha a nádvoří o výměře cca 59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3458/2 – ostatní plocha o výměře cca 155 m</w:t>
      </w:r>
      <w:r w:rsidRPr="00E71876">
        <w:rPr>
          <w:rFonts w:ascii="Arial" w:hAnsi="Arial" w:cs="Arial"/>
          <w:kern w:val="22"/>
          <w:vertAlign w:val="superscript"/>
        </w:rPr>
        <w:t>2</w:t>
      </w:r>
      <w:r w:rsidRPr="00E71876">
        <w:rPr>
          <w:rFonts w:ascii="Arial" w:hAnsi="Arial" w:cs="Arial"/>
          <w:kern w:val="22"/>
        </w:rPr>
        <w:t xml:space="preserve"> (celková výměra cca 3.430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Prostějov – plocha Sever (přesné výměry budou známy po zpracování geometrického plánu), společnosti FARMAK reality, s.r.o., se sídlem Olomouc, Klášterní Hradisko, Na vlčinci 16/3, PSČ: 779 00, IČO: 056 61 439, za následujících podmínek:</w:t>
      </w:r>
    </w:p>
    <w:p w:rsidR="000540C8" w:rsidRPr="00E71876" w:rsidRDefault="000540C8" w:rsidP="00623D9A">
      <w:pPr>
        <w:pStyle w:val="Odstavecseseznamem"/>
        <w:numPr>
          <w:ilvl w:val="0"/>
          <w:numId w:val="33"/>
        </w:numPr>
        <w:ind w:left="567" w:hanging="283"/>
        <w:jc w:val="both"/>
        <w:rPr>
          <w:rFonts w:ascii="Arial" w:hAnsi="Arial" w:cs="Arial"/>
          <w:kern w:val="22"/>
        </w:rPr>
      </w:pPr>
      <w:r w:rsidRPr="00E71876">
        <w:rPr>
          <w:rFonts w:ascii="Arial" w:hAnsi="Arial" w:cs="Arial"/>
          <w:kern w:val="22"/>
        </w:rPr>
        <w:t>za nabídnutou kupní cenu ve výši 5.720 Kč/m</w:t>
      </w:r>
      <w:r w:rsidRPr="00E71876">
        <w:rPr>
          <w:rFonts w:ascii="Arial" w:hAnsi="Arial" w:cs="Arial"/>
          <w:kern w:val="22"/>
          <w:vertAlign w:val="superscript"/>
        </w:rPr>
        <w:t>2</w:t>
      </w:r>
      <w:r w:rsidRPr="00E71876">
        <w:rPr>
          <w:rFonts w:ascii="Arial" w:hAnsi="Arial" w:cs="Arial"/>
          <w:kern w:val="22"/>
        </w:rPr>
        <w:t xml:space="preserve"> včetně DPH, tj. celkem cca 19.619.600 Kč včetně DPH, splatnou před podpisem kupní smlouvy,</w:t>
      </w:r>
    </w:p>
    <w:p w:rsidR="000540C8" w:rsidRPr="00E71876" w:rsidRDefault="000540C8" w:rsidP="00623D9A">
      <w:pPr>
        <w:pStyle w:val="Odstavecseseznamem"/>
        <w:numPr>
          <w:ilvl w:val="0"/>
          <w:numId w:val="33"/>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 prodlení, nejvýše však 2.000.000 Kč, a v případě, že výstavba nebude v daném termínu vůbec zahájena, možnost Statutárního města Prostějova od kupní smlouvy odstoupit,</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1223;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46770A">
        <w:rPr>
          <w:rFonts w:ascii="Arial" w:hAnsi="Arial" w:cs="Arial"/>
          <w:kern w:val="22"/>
        </w:rPr>
        <w:t>fyzické osoby</w:t>
      </w:r>
      <w:r w:rsidRPr="00E71876">
        <w:rPr>
          <w:rFonts w:ascii="Arial" w:hAnsi="Arial" w:cs="Arial"/>
          <w:kern w:val="22"/>
        </w:rPr>
        <w:t xml:space="preserve"> a kol., 2023-2024),</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lastRenderedPageBreak/>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t>náklady spojené s vypracováním geometrického plánu, znaleckého posudku a správní poplatek spojený s podáním návrhu na povolení vkladu práv do katastru nemovitostí uhradí kupující,</w:t>
      </w:r>
    </w:p>
    <w:p w:rsidR="000540C8" w:rsidRPr="00E71876" w:rsidRDefault="000540C8" w:rsidP="000540C8">
      <w:pPr>
        <w:pStyle w:val="Odstavecseseznamem"/>
        <w:numPr>
          <w:ilvl w:val="0"/>
          <w:numId w:val="33"/>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w:t>
      </w:r>
    </w:p>
    <w:p w:rsidR="000540C8" w:rsidRPr="00E71876" w:rsidRDefault="000540C8" w:rsidP="006176FC">
      <w:pPr>
        <w:pStyle w:val="Odstavecseseznamem"/>
        <w:numPr>
          <w:ilvl w:val="0"/>
          <w:numId w:val="32"/>
        </w:numPr>
        <w:ind w:left="284" w:hanging="284"/>
        <w:jc w:val="both"/>
        <w:rPr>
          <w:rFonts w:ascii="Arial" w:hAnsi="Arial" w:cs="Arial"/>
          <w:kern w:val="22"/>
        </w:rPr>
      </w:pPr>
      <w:r w:rsidRPr="00E71876">
        <w:rPr>
          <w:rFonts w:ascii="Arial" w:hAnsi="Arial" w:cs="Arial"/>
          <w:kern w:val="22"/>
        </w:rPr>
        <w:t xml:space="preserve">prodej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3456/4 – zastavěná plocha a nádvoří o výměře 777 m</w:t>
      </w:r>
      <w:r w:rsidRPr="00E71876">
        <w:rPr>
          <w:rFonts w:ascii="Arial" w:hAnsi="Arial" w:cs="Arial"/>
          <w:kern w:val="22"/>
          <w:vertAlign w:val="superscript"/>
        </w:rPr>
        <w:t>2</w:t>
      </w:r>
      <w:r w:rsidRPr="00E71876">
        <w:rPr>
          <w:rFonts w:ascii="Arial" w:hAnsi="Arial" w:cs="Arial"/>
          <w:kern w:val="22"/>
        </w:rPr>
        <w:t xml:space="preserve">, pozemku </w:t>
      </w:r>
      <w:proofErr w:type="spellStart"/>
      <w:r w:rsidRPr="00E71876">
        <w:rPr>
          <w:rFonts w:ascii="Arial" w:hAnsi="Arial" w:cs="Arial"/>
          <w:kern w:val="22"/>
        </w:rPr>
        <w:t>p.č</w:t>
      </w:r>
      <w:proofErr w:type="spellEnd"/>
      <w:r w:rsidRPr="00E71876">
        <w:rPr>
          <w:rFonts w:ascii="Arial" w:hAnsi="Arial" w:cs="Arial"/>
          <w:kern w:val="22"/>
        </w:rPr>
        <w:t>. 3456/7 – zastavěná plocha a nádvoří o výměře 140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3456/5 – zastavěná plocha a nádvoří o výměře cca 51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3456/8 – ostatní plocha o výměře cca 2.173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3459/2 – ostatní plocha o výměře cca 121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29 m</w:t>
      </w:r>
      <w:r w:rsidRPr="00E71876">
        <w:rPr>
          <w:rFonts w:ascii="Arial" w:hAnsi="Arial" w:cs="Arial"/>
          <w:kern w:val="22"/>
          <w:vertAlign w:val="superscript"/>
        </w:rPr>
        <w:t>2</w:t>
      </w:r>
      <w:r w:rsidRPr="00E71876">
        <w:rPr>
          <w:rFonts w:ascii="Arial" w:hAnsi="Arial" w:cs="Arial"/>
          <w:kern w:val="22"/>
        </w:rPr>
        <w:t xml:space="preserve"> (celková výměra cca 3.291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xml:space="preserve">. Prostějov – plocha Jih (přesné výměry budou známy po zpracování geometrického plánu), společnosti </w:t>
      </w:r>
      <w:proofErr w:type="spellStart"/>
      <w:r w:rsidRPr="00E71876">
        <w:rPr>
          <w:rFonts w:ascii="Arial" w:hAnsi="Arial" w:cs="Arial"/>
          <w:kern w:val="22"/>
        </w:rPr>
        <w:t>Tilia</w:t>
      </w:r>
      <w:proofErr w:type="spellEnd"/>
      <w:r w:rsidRPr="00E71876">
        <w:rPr>
          <w:rFonts w:ascii="Arial" w:hAnsi="Arial" w:cs="Arial"/>
          <w:kern w:val="22"/>
        </w:rPr>
        <w:t xml:space="preserve"> </w:t>
      </w:r>
      <w:proofErr w:type="spellStart"/>
      <w:r w:rsidRPr="00E71876">
        <w:rPr>
          <w:rFonts w:ascii="Arial" w:hAnsi="Arial" w:cs="Arial"/>
          <w:kern w:val="22"/>
        </w:rPr>
        <w:t>Living</w:t>
      </w:r>
      <w:proofErr w:type="spellEnd"/>
      <w:r w:rsidRPr="00E71876">
        <w:rPr>
          <w:rFonts w:ascii="Arial" w:hAnsi="Arial" w:cs="Arial"/>
          <w:kern w:val="22"/>
        </w:rPr>
        <w:t xml:space="preserve"> Hrabůvka s.r.o., se sídlem Olomouc, Sokolská 586/7, PSČ: 779 00, IČO: 237 41 716, za následujících podmínek:</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za nabídnutou kupní cenu ve výši 5.720 Kč/m</w:t>
      </w:r>
      <w:r w:rsidRPr="00E71876">
        <w:rPr>
          <w:rFonts w:ascii="Arial" w:hAnsi="Arial" w:cs="Arial"/>
          <w:kern w:val="22"/>
          <w:vertAlign w:val="superscript"/>
        </w:rPr>
        <w:t>2</w:t>
      </w:r>
      <w:r w:rsidRPr="00E71876">
        <w:rPr>
          <w:rFonts w:ascii="Arial" w:hAnsi="Arial" w:cs="Arial"/>
          <w:kern w:val="22"/>
        </w:rPr>
        <w:t xml:space="preserve"> včetně DPH, tj. celkem cca 18.824.520 Kč včetně DPH, splatnou před podpisem kupní smlouvy,</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30.000 Kč za každý měsíc prodlení, nejvýše však 2.000.000 Kč, a v případě, že výstavba nebude v daném termínu vůbec zahájena, možnost Statutárního města Prostějova od kupní smlouvy odstoupit,</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 xml:space="preserve">v kupní smlouvě se kupující zaváže, že výstavba bytových domů bude napojena a obsloužena prostřednictvím nově vybudovaného veřejného prostranství, které je dle Územního plánu Prostějov označeno jako Plocha veřejných prostranství (PV) č. 1225;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46770A">
        <w:rPr>
          <w:rFonts w:ascii="Arial" w:hAnsi="Arial" w:cs="Arial"/>
          <w:kern w:val="22"/>
        </w:rPr>
        <w:t>fyzické osoby</w:t>
      </w:r>
      <w:r w:rsidRPr="00E71876">
        <w:rPr>
          <w:rFonts w:ascii="Arial" w:hAnsi="Arial" w:cs="Arial"/>
          <w:kern w:val="22"/>
        </w:rPr>
        <w:t xml:space="preserve"> a kol., 2023-2024),</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lastRenderedPageBreak/>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náklady spojené s vypracováním geometrického plánu, znaleckého posudku a správní poplatek spojený s podáním návrhu na povolení vkladu práv do katastru nemovitostí uhradí kupující,</w:t>
      </w:r>
    </w:p>
    <w:p w:rsidR="000540C8" w:rsidRPr="00E71876" w:rsidRDefault="000540C8" w:rsidP="00623D9A">
      <w:pPr>
        <w:pStyle w:val="Odstavecseseznamem"/>
        <w:numPr>
          <w:ilvl w:val="0"/>
          <w:numId w:val="34"/>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w:t>
      </w:r>
    </w:p>
    <w:p w:rsidR="000540C8" w:rsidRPr="00E71876" w:rsidRDefault="000540C8" w:rsidP="000540C8">
      <w:pPr>
        <w:ind w:left="284" w:hanging="284"/>
        <w:contextualSpacing/>
        <w:jc w:val="both"/>
        <w:rPr>
          <w:rFonts w:ascii="Arial" w:hAnsi="Arial" w:cs="Arial"/>
          <w:kern w:val="22"/>
        </w:rPr>
      </w:pPr>
      <w:r w:rsidRPr="00E71876">
        <w:rPr>
          <w:rFonts w:ascii="Arial" w:hAnsi="Arial" w:cs="Arial"/>
          <w:kern w:val="22"/>
        </w:rPr>
        <w:t xml:space="preserve">3) prodej části pozemku </w:t>
      </w:r>
      <w:proofErr w:type="spellStart"/>
      <w:proofErr w:type="gramStart"/>
      <w:r w:rsidRPr="00E71876">
        <w:rPr>
          <w:rFonts w:ascii="Arial" w:hAnsi="Arial" w:cs="Arial"/>
          <w:kern w:val="22"/>
        </w:rPr>
        <w:t>p.č</w:t>
      </w:r>
      <w:proofErr w:type="spellEnd"/>
      <w:r w:rsidRPr="00E71876">
        <w:rPr>
          <w:rFonts w:ascii="Arial" w:hAnsi="Arial" w:cs="Arial"/>
          <w:kern w:val="22"/>
        </w:rPr>
        <w:t>.</w:t>
      </w:r>
      <w:proofErr w:type="gramEnd"/>
      <w:r w:rsidRPr="00E71876">
        <w:rPr>
          <w:rFonts w:ascii="Arial" w:hAnsi="Arial" w:cs="Arial"/>
          <w:kern w:val="22"/>
        </w:rPr>
        <w:t xml:space="preserve"> 3457 – zastavěná plocha a nádvoří o výměře cca </w:t>
      </w:r>
      <w:r w:rsidRPr="00E71876">
        <w:rPr>
          <w:rFonts w:ascii="Arial" w:hAnsi="Arial" w:cs="Arial"/>
          <w:kern w:val="22"/>
        </w:rPr>
        <w:br/>
        <w:t>411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3456/2 – ostatní plocha o výměře cca 457 m</w:t>
      </w:r>
      <w:r w:rsidRPr="00E71876">
        <w:rPr>
          <w:rFonts w:ascii="Arial" w:hAnsi="Arial" w:cs="Arial"/>
          <w:kern w:val="22"/>
          <w:vertAlign w:val="superscript"/>
        </w:rPr>
        <w:t>2</w:t>
      </w:r>
      <w:r w:rsidRPr="00E71876">
        <w:rPr>
          <w:rFonts w:ascii="Arial" w:hAnsi="Arial" w:cs="Arial"/>
          <w:kern w:val="22"/>
        </w:rPr>
        <w:t xml:space="preserve">, části pozemku </w:t>
      </w:r>
      <w:proofErr w:type="spellStart"/>
      <w:r w:rsidRPr="00E71876">
        <w:rPr>
          <w:rFonts w:ascii="Arial" w:hAnsi="Arial" w:cs="Arial"/>
          <w:kern w:val="22"/>
        </w:rPr>
        <w:t>p.č</w:t>
      </w:r>
      <w:proofErr w:type="spellEnd"/>
      <w:r w:rsidRPr="00E71876">
        <w:rPr>
          <w:rFonts w:ascii="Arial" w:hAnsi="Arial" w:cs="Arial"/>
          <w:kern w:val="22"/>
        </w:rPr>
        <w:t>. 3459/2 – ostatní plocha o výměře 394 m</w:t>
      </w:r>
      <w:r w:rsidRPr="00E71876">
        <w:rPr>
          <w:rFonts w:ascii="Arial" w:hAnsi="Arial" w:cs="Arial"/>
          <w:kern w:val="22"/>
          <w:vertAlign w:val="superscript"/>
        </w:rPr>
        <w:t>2</w:t>
      </w:r>
      <w:r w:rsidRPr="00E71876">
        <w:rPr>
          <w:rFonts w:ascii="Arial" w:hAnsi="Arial" w:cs="Arial"/>
          <w:kern w:val="22"/>
        </w:rPr>
        <w:t xml:space="preserve"> a části pozemku </w:t>
      </w:r>
      <w:proofErr w:type="spellStart"/>
      <w:r w:rsidRPr="00E71876">
        <w:rPr>
          <w:rFonts w:ascii="Arial" w:hAnsi="Arial" w:cs="Arial"/>
          <w:kern w:val="22"/>
        </w:rPr>
        <w:t>p.č</w:t>
      </w:r>
      <w:proofErr w:type="spellEnd"/>
      <w:r w:rsidRPr="00E71876">
        <w:rPr>
          <w:rFonts w:ascii="Arial" w:hAnsi="Arial" w:cs="Arial"/>
          <w:kern w:val="22"/>
        </w:rPr>
        <w:t>. 3459/5 – zastavěná plocha a nádvoří o výměře cca 351 m</w:t>
      </w:r>
      <w:r w:rsidRPr="00E71876">
        <w:rPr>
          <w:rFonts w:ascii="Arial" w:hAnsi="Arial" w:cs="Arial"/>
          <w:kern w:val="22"/>
          <w:vertAlign w:val="superscript"/>
        </w:rPr>
        <w:t>2</w:t>
      </w:r>
      <w:r w:rsidRPr="00E71876">
        <w:rPr>
          <w:rFonts w:ascii="Arial" w:hAnsi="Arial" w:cs="Arial"/>
          <w:kern w:val="22"/>
        </w:rPr>
        <w:t xml:space="preserve"> (celková výměra cca 1.613 m</w:t>
      </w:r>
      <w:r w:rsidRPr="00E71876">
        <w:rPr>
          <w:rFonts w:ascii="Arial" w:hAnsi="Arial" w:cs="Arial"/>
          <w:kern w:val="22"/>
          <w:vertAlign w:val="superscript"/>
        </w:rPr>
        <w:t>2</w:t>
      </w:r>
      <w:r w:rsidRPr="00E71876">
        <w:rPr>
          <w:rFonts w:ascii="Arial" w:hAnsi="Arial" w:cs="Arial"/>
          <w:kern w:val="22"/>
        </w:rPr>
        <w:t>), vše v </w:t>
      </w:r>
      <w:proofErr w:type="spellStart"/>
      <w:r w:rsidRPr="00E71876">
        <w:rPr>
          <w:rFonts w:ascii="Arial" w:hAnsi="Arial" w:cs="Arial"/>
          <w:kern w:val="22"/>
        </w:rPr>
        <w:t>k.ú</w:t>
      </w:r>
      <w:proofErr w:type="spellEnd"/>
      <w:r w:rsidRPr="00E71876">
        <w:rPr>
          <w:rFonts w:ascii="Arial" w:hAnsi="Arial" w:cs="Arial"/>
          <w:kern w:val="22"/>
        </w:rPr>
        <w:t>. Prostějov – plocha Západ (přesné výměry budou známy po zpracování geometrického plánu), za následujících podmínek:</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splatnost kupní ceny před podpisem kupní smlouvy,</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v kupní smlouvě se kupující zaváže, že ve lhůtě do 7 let ode dne uzavření kupní smlouvy bude na převáděných pozemcích dokončena výstavba bytových domů v souladu s platným Územním plánem Prostějov, včetně vydání kolaudačního souhlasu nebo jiného obdobného rozhodnutí správního orgánu, kterým bude povoleno jejich užívání; pro případ prodlení se splněním uvedeného závazku bude v kupní smlouvě sjednána smluvní pokuta ve výši 15.000 Kč za každý měsíc prodlení, nejvýše však 1.000.000 Kč, a v případě, že výstavba nebude v daném termínu vůbec zahájena, možnost Statutárního města Prostějova od kupní smlouvy odstoupit,</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 xml:space="preserve">v kupní smlouvě se kupující zaváže, že výstavba bytových domů bude napojena a obsloužena prostřednictvím nově vybudovaného veřejného prostranství; výstavbu tohoto veřejného prostranství zajistí kupující na své náklady s tím, že uspořádání uličního prostoru musí odpovídat řešení vítězného návrhu architektonické soutěže „Revitalizace lokality bývalých Jezdeckých kasáren v Prostějově“ (od </w:t>
      </w:r>
      <w:r w:rsidR="00855363">
        <w:rPr>
          <w:rFonts w:ascii="Arial" w:hAnsi="Arial" w:cs="Arial"/>
          <w:kern w:val="22"/>
        </w:rPr>
        <w:t>fyzické osoby</w:t>
      </w:r>
      <w:r w:rsidRPr="00E71876">
        <w:rPr>
          <w:rFonts w:ascii="Arial" w:hAnsi="Arial" w:cs="Arial"/>
          <w:kern w:val="22"/>
        </w:rPr>
        <w:t xml:space="preserve"> a kol., 2023-2024)</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 xml:space="preserve">v kupní smlouvě bude kupujícímu doporučeno, aby nová výstavba na převáděných pozemcích vycházela z řešení uvedeného v „Zastavovacím plánu s regulativy na ulici Jezdecká v Prostějově“ (od společnosti </w:t>
      </w:r>
      <w:proofErr w:type="spellStart"/>
      <w:r w:rsidRPr="00E71876">
        <w:rPr>
          <w:rFonts w:ascii="Arial" w:hAnsi="Arial" w:cs="Arial"/>
          <w:kern w:val="22"/>
        </w:rPr>
        <w:t>knesl</w:t>
      </w:r>
      <w:proofErr w:type="spellEnd"/>
      <w:r w:rsidRPr="00E71876">
        <w:rPr>
          <w:rFonts w:ascii="Arial" w:hAnsi="Arial" w:cs="Arial"/>
          <w:kern w:val="22"/>
        </w:rPr>
        <w:t xml:space="preserve"> </w:t>
      </w:r>
      <w:proofErr w:type="spellStart"/>
      <w:r w:rsidRPr="00E71876">
        <w:rPr>
          <w:rFonts w:ascii="Arial" w:hAnsi="Arial" w:cs="Arial"/>
          <w:kern w:val="22"/>
        </w:rPr>
        <w:t>kynčl</w:t>
      </w:r>
      <w:proofErr w:type="spellEnd"/>
      <w:r w:rsidRPr="00E71876">
        <w:rPr>
          <w:rFonts w:ascii="Arial" w:hAnsi="Arial" w:cs="Arial"/>
          <w:kern w:val="22"/>
        </w:rPr>
        <w:t xml:space="preserve"> architekti s.r.o., 2020) s tím, že kupující může navrhnout oboustranně vhodnější řešení výstavby, které musí předem písemně odsouhlasit Statutární město Prostějov,</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v kupní smlouvě bude zřízeno věcné předkupní právo Statutárního města Prostějova k převáděným pozemkům tak, že se kupující zaváže tyto pozemky nebo jejich části v případě svého úmyslu je prodat nebo jinak zcizit nabídnout ke koupi Statutárnímu městu Prostějovu za cenu rovnající se kupní ceně sjednané při převodu těchto pozemků z vlastnictví Statutárního města Prostějova do vlastnictví kupujícího; předkupní právo zanikne dnem vydání kolaudačního souhlasu nebo jiného obdobného rozhodnutí správního orgánu, kterým bude povoleno užívání bytových domů na převáděných pozemcích,</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v kupní smlouvě bude zřízeno věcné právo zákazu zcizení nebo zatížení převáděných pozemků; toto právo zanikne dnem vydání kolaudačního souhlasu nebo jiného obdobného rozhodnutí správního orgánu, kterým bude povoleno užívání bytových domů na převáděných pozemcích,</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lastRenderedPageBreak/>
        <w:t>náklady spojené s vypracováním geometrického plánu, znaleckého posudku a správní poplatek spojený s podáním návrhu na povolení vkladu práv do katastru nemovitostí uhradí kupující,</w:t>
      </w:r>
    </w:p>
    <w:p w:rsidR="000540C8" w:rsidRPr="00E71876" w:rsidRDefault="000540C8" w:rsidP="00623D9A">
      <w:pPr>
        <w:pStyle w:val="Odstavecseseznamem"/>
        <w:numPr>
          <w:ilvl w:val="0"/>
          <w:numId w:val="35"/>
        </w:numPr>
        <w:ind w:left="567" w:hanging="283"/>
        <w:jc w:val="both"/>
        <w:rPr>
          <w:rFonts w:ascii="Arial" w:hAnsi="Arial" w:cs="Arial"/>
          <w:kern w:val="22"/>
        </w:rPr>
      </w:pPr>
      <w:r w:rsidRPr="00E71876">
        <w:rPr>
          <w:rFonts w:ascii="Arial" w:hAnsi="Arial" w:cs="Arial"/>
          <w:kern w:val="22"/>
        </w:rPr>
        <w:t>při prodeji předmětných pozemků bude uplatněn postup dle Směrnice č. 4/2013, kterou se upravuje systém aplikace kaucí při prodeji majetku Statutárního města Prostějova,</w:t>
      </w:r>
    </w:p>
    <w:p w:rsidR="000540C8" w:rsidRPr="00E71876" w:rsidRDefault="000540C8" w:rsidP="000540C8">
      <w:pPr>
        <w:ind w:left="284"/>
        <w:jc w:val="both"/>
        <w:rPr>
          <w:rFonts w:ascii="Arial" w:hAnsi="Arial" w:cs="Arial"/>
          <w:kern w:val="22"/>
        </w:rPr>
      </w:pPr>
      <w:r w:rsidRPr="00E71876">
        <w:rPr>
          <w:rFonts w:ascii="Arial" w:hAnsi="Arial" w:cs="Arial"/>
          <w:kern w:val="22"/>
        </w:rPr>
        <w:t>a pro uzavření kupní smlouvy stanovuje následující pořadí zájemců:</w:t>
      </w:r>
    </w:p>
    <w:p w:rsidR="000540C8" w:rsidRPr="00E71876" w:rsidRDefault="000540C8" w:rsidP="00623D9A">
      <w:pPr>
        <w:pStyle w:val="Odstavecseseznamem"/>
        <w:numPr>
          <w:ilvl w:val="0"/>
          <w:numId w:val="36"/>
        </w:numPr>
        <w:ind w:left="567" w:hanging="283"/>
        <w:jc w:val="both"/>
        <w:rPr>
          <w:rFonts w:ascii="Arial" w:hAnsi="Arial" w:cs="Arial"/>
          <w:kern w:val="22"/>
        </w:rPr>
      </w:pPr>
      <w:proofErr w:type="spellStart"/>
      <w:r w:rsidRPr="00E71876">
        <w:rPr>
          <w:rFonts w:ascii="Arial" w:hAnsi="Arial" w:cs="Arial"/>
          <w:kern w:val="22"/>
        </w:rPr>
        <w:t>Back</w:t>
      </w:r>
      <w:proofErr w:type="spellEnd"/>
      <w:r w:rsidRPr="00E71876">
        <w:rPr>
          <w:rFonts w:ascii="Arial" w:hAnsi="Arial" w:cs="Arial"/>
          <w:kern w:val="22"/>
        </w:rPr>
        <w:t xml:space="preserve"> Projekt s.r.o., se sídlem Boskovice, Hybešova 2378/17, PSČ: 680 01, IČO: 139 61 144, za nabídnutou kupní cenu ve výši 6.821 Kč/m</w:t>
      </w:r>
      <w:r w:rsidRPr="00E71876">
        <w:rPr>
          <w:rFonts w:ascii="Arial" w:hAnsi="Arial" w:cs="Arial"/>
          <w:kern w:val="22"/>
          <w:vertAlign w:val="superscript"/>
        </w:rPr>
        <w:t>2</w:t>
      </w:r>
      <w:r w:rsidRPr="00E71876">
        <w:rPr>
          <w:rFonts w:ascii="Arial" w:hAnsi="Arial" w:cs="Arial"/>
          <w:kern w:val="22"/>
        </w:rPr>
        <w:t xml:space="preserve"> včetně DPH, tj. celkem cca 11.002.273 Kč včetně DPH,</w:t>
      </w:r>
    </w:p>
    <w:p w:rsidR="000540C8" w:rsidRPr="00E71876" w:rsidRDefault="000540C8" w:rsidP="00623D9A">
      <w:pPr>
        <w:pStyle w:val="Odstavecseseznamem"/>
        <w:numPr>
          <w:ilvl w:val="0"/>
          <w:numId w:val="36"/>
        </w:numPr>
        <w:ind w:left="567" w:hanging="283"/>
        <w:jc w:val="both"/>
        <w:rPr>
          <w:rFonts w:ascii="Arial" w:hAnsi="Arial" w:cs="Arial"/>
          <w:kern w:val="22"/>
        </w:rPr>
      </w:pPr>
      <w:proofErr w:type="spellStart"/>
      <w:r w:rsidRPr="00E71876">
        <w:rPr>
          <w:rFonts w:ascii="Arial" w:hAnsi="Arial" w:cs="Arial"/>
          <w:kern w:val="22"/>
        </w:rPr>
        <w:t>Tilia</w:t>
      </w:r>
      <w:proofErr w:type="spellEnd"/>
      <w:r w:rsidRPr="00E71876">
        <w:rPr>
          <w:rFonts w:ascii="Arial" w:hAnsi="Arial" w:cs="Arial"/>
          <w:kern w:val="22"/>
        </w:rPr>
        <w:t xml:space="preserve"> </w:t>
      </w:r>
      <w:proofErr w:type="spellStart"/>
      <w:r w:rsidRPr="00E71876">
        <w:rPr>
          <w:rFonts w:ascii="Arial" w:hAnsi="Arial" w:cs="Arial"/>
          <w:kern w:val="22"/>
        </w:rPr>
        <w:t>Living</w:t>
      </w:r>
      <w:proofErr w:type="spellEnd"/>
      <w:r w:rsidRPr="00E71876">
        <w:rPr>
          <w:rFonts w:ascii="Arial" w:hAnsi="Arial" w:cs="Arial"/>
          <w:kern w:val="22"/>
        </w:rPr>
        <w:t xml:space="preserve"> Hrabůvka s.r.o., se sídlem Olomouc, Sokolská 586/7, PSČ: 779 00, IČO: 237 41 716, za nabídnutou kupní cenu ve výši 5.720 Kč/m</w:t>
      </w:r>
      <w:r w:rsidRPr="00E71876">
        <w:rPr>
          <w:rFonts w:ascii="Arial" w:hAnsi="Arial" w:cs="Arial"/>
          <w:kern w:val="22"/>
          <w:vertAlign w:val="superscript"/>
        </w:rPr>
        <w:t>2</w:t>
      </w:r>
      <w:r w:rsidRPr="00E71876">
        <w:rPr>
          <w:rFonts w:ascii="Arial" w:hAnsi="Arial" w:cs="Arial"/>
          <w:kern w:val="22"/>
        </w:rPr>
        <w:t xml:space="preserve"> včetně DPH, tj. celkem cca 9.226.360 Kč včetně DPH.</w:t>
      </w:r>
    </w:p>
    <w:p w:rsidR="000540C8" w:rsidRPr="00E71876" w:rsidRDefault="000540C8" w:rsidP="00FF2DE6">
      <w:pPr>
        <w:tabs>
          <w:tab w:val="left" w:pos="284"/>
        </w:tabs>
        <w:jc w:val="both"/>
        <w:rPr>
          <w:rFonts w:ascii="Arial" w:hAnsi="Arial" w:cs="Arial"/>
        </w:rPr>
      </w:pPr>
    </w:p>
    <w:p w:rsidR="00FF2DE6" w:rsidRPr="00E71876" w:rsidRDefault="00FF2DE6" w:rsidP="00FF2DE6">
      <w:pPr>
        <w:jc w:val="both"/>
        <w:rPr>
          <w:rFonts w:ascii="Arial" w:hAnsi="Arial" w:cs="Arial"/>
          <w:b/>
          <w:bCs/>
          <w:u w:val="single"/>
        </w:rPr>
      </w:pPr>
      <w:r w:rsidRPr="00E71876">
        <w:rPr>
          <w:rFonts w:ascii="Arial" w:hAnsi="Arial" w:cs="Arial"/>
          <w:b/>
          <w:bCs/>
          <w:u w:val="single"/>
        </w:rPr>
        <w:t>1. Stanovisko předkladatele:</w:t>
      </w:r>
    </w:p>
    <w:p w:rsidR="00FF2DE6" w:rsidRPr="00E71876" w:rsidRDefault="00FF2DE6" w:rsidP="00FF2DE6">
      <w:pPr>
        <w:jc w:val="both"/>
        <w:rPr>
          <w:rFonts w:ascii="Arial" w:hAnsi="Arial" w:cs="Arial"/>
          <w:bCs/>
        </w:rPr>
      </w:pPr>
      <w:r w:rsidRPr="00E71876">
        <w:rPr>
          <w:rFonts w:ascii="Arial" w:hAnsi="Arial" w:cs="Arial"/>
          <w:b/>
          <w:bCs/>
        </w:rPr>
        <w:t>Odbor správy a údržby majetku města nemá námitek</w:t>
      </w:r>
      <w:r w:rsidRPr="00E71876">
        <w:rPr>
          <w:rFonts w:ascii="Arial" w:hAnsi="Arial" w:cs="Arial"/>
          <w:bCs/>
        </w:rPr>
        <w:t xml:space="preserve"> k</w:t>
      </w:r>
      <w:r w:rsidR="00623D9A" w:rsidRPr="00E71876">
        <w:rPr>
          <w:rFonts w:ascii="Arial" w:hAnsi="Arial" w:cs="Arial"/>
          <w:bCs/>
        </w:rPr>
        <w:t>e schválení prodeje</w:t>
      </w:r>
      <w:r w:rsidRPr="00E71876">
        <w:rPr>
          <w:rFonts w:ascii="Arial" w:hAnsi="Arial" w:cs="Arial"/>
          <w:bCs/>
        </w:rPr>
        <w:t xml:space="preserve"> stavebních pozemků v areálu bývalých Jezdeckých kasáren za podmínek a v pořadí zájemců (v případě pozemků v „ploše Západ“) dle návrhu usnesení. </w:t>
      </w:r>
    </w:p>
    <w:p w:rsidR="00FF2DE6" w:rsidRPr="00E71876" w:rsidRDefault="00FF2DE6" w:rsidP="00FF2DE6">
      <w:pPr>
        <w:jc w:val="both"/>
        <w:rPr>
          <w:rFonts w:ascii="Arial" w:hAnsi="Arial" w:cs="Arial"/>
          <w:bCs/>
        </w:rPr>
      </w:pPr>
      <w:r w:rsidRPr="00E71876">
        <w:rPr>
          <w:rFonts w:ascii="Arial" w:hAnsi="Arial" w:cs="Arial"/>
        </w:rPr>
        <w:t>V případě schválení prodeje pozemků bude postupováno dle Směrnice č. 4/2013, kterou se upravuje systém aplikace kaucí při prodeji majetku Statutárního města Prostějova, a vybranému uchazeči bude poskytnuta lhůta 30 dnů ode dne doručení výzvy pro uzavření kupní smlouvy. Před uzavřením kupní smlouvy bude vybraný uchazeč povinen zaplatit celou kupní cenu (část je již uhrazena formou kauce) a požadované náklady spojené s prodejem předmětných pozemků. V případě, že ve stanovené lhůtě nebude kupní smlouva uzavřena, zaplacená kauce se nevrací a připadne Statutárnímu městu Prostějovu. V případě takovéhoto vývoje u pozemků nacházejících se v „ploše Západ“ bude osloven další uchazeč, kterému bude poskytnuta stejná lhůta pro uzavření kupní smlouvy.</w:t>
      </w:r>
    </w:p>
    <w:p w:rsidR="00FF2DE6" w:rsidRPr="00E71876" w:rsidRDefault="00FF2DE6" w:rsidP="00FF2DE6">
      <w:pPr>
        <w:jc w:val="both"/>
        <w:rPr>
          <w:rFonts w:ascii="Arial" w:hAnsi="Arial" w:cs="Arial"/>
          <w:bCs/>
        </w:rPr>
      </w:pPr>
      <w:r w:rsidRPr="00E71876">
        <w:rPr>
          <w:rFonts w:ascii="Arial" w:hAnsi="Arial" w:cs="Arial"/>
          <w:bCs/>
        </w:rPr>
        <w:t xml:space="preserve">Odbor správy a údržby majetku města upozorňuje na skutečnost, že až na pozemek </w:t>
      </w:r>
      <w:r w:rsidRPr="00E71876">
        <w:rPr>
          <w:rFonts w:ascii="Arial" w:hAnsi="Arial" w:cs="Arial"/>
          <w:bCs/>
        </w:rPr>
        <w:br/>
      </w:r>
      <w:proofErr w:type="spellStart"/>
      <w:proofErr w:type="gramStart"/>
      <w:r w:rsidRPr="00E71876">
        <w:rPr>
          <w:rFonts w:ascii="Arial" w:hAnsi="Arial" w:cs="Arial"/>
          <w:bCs/>
        </w:rPr>
        <w:t>p.č</w:t>
      </w:r>
      <w:proofErr w:type="spellEnd"/>
      <w:r w:rsidRPr="00E71876">
        <w:rPr>
          <w:rFonts w:ascii="Arial" w:hAnsi="Arial" w:cs="Arial"/>
          <w:bCs/>
        </w:rPr>
        <w:t>.</w:t>
      </w:r>
      <w:proofErr w:type="gramEnd"/>
      <w:r w:rsidRPr="00E71876">
        <w:rPr>
          <w:rFonts w:ascii="Arial" w:hAnsi="Arial" w:cs="Arial"/>
          <w:bCs/>
        </w:rPr>
        <w:t xml:space="preserve"> 3456/4 v </w:t>
      </w:r>
      <w:proofErr w:type="spellStart"/>
      <w:r w:rsidRPr="00E71876">
        <w:rPr>
          <w:rFonts w:ascii="Arial" w:hAnsi="Arial" w:cs="Arial"/>
          <w:bCs/>
        </w:rPr>
        <w:t>k.ú</w:t>
      </w:r>
      <w:proofErr w:type="spellEnd"/>
      <w:r w:rsidRPr="00E71876">
        <w:rPr>
          <w:rFonts w:ascii="Arial" w:hAnsi="Arial" w:cs="Arial"/>
          <w:bCs/>
        </w:rPr>
        <w:t xml:space="preserve">. Prostějov jsou všechny předmětné pozemky v bývalých Jezdeckých kasárnách zatíženy věcným břemenem zřizování a provozování zemního kabelového vedení NN ve prospěch společnosti </w:t>
      </w:r>
      <w:proofErr w:type="gramStart"/>
      <w:r w:rsidRPr="00E71876">
        <w:rPr>
          <w:rFonts w:ascii="Arial" w:hAnsi="Arial" w:cs="Arial"/>
          <w:bCs/>
        </w:rPr>
        <w:t>EG.D Holding</w:t>
      </w:r>
      <w:proofErr w:type="gramEnd"/>
      <w:r w:rsidRPr="00E71876">
        <w:rPr>
          <w:rFonts w:ascii="Arial" w:hAnsi="Arial" w:cs="Arial"/>
          <w:bCs/>
        </w:rPr>
        <w:t xml:space="preserve">, a.s., a dále pozemky </w:t>
      </w:r>
      <w:proofErr w:type="spellStart"/>
      <w:r w:rsidRPr="00E71876">
        <w:rPr>
          <w:rFonts w:ascii="Arial" w:hAnsi="Arial" w:cs="Arial"/>
          <w:bCs/>
        </w:rPr>
        <w:t>p.č</w:t>
      </w:r>
      <w:proofErr w:type="spellEnd"/>
      <w:r w:rsidRPr="00E71876">
        <w:rPr>
          <w:rFonts w:ascii="Arial" w:hAnsi="Arial" w:cs="Arial"/>
          <w:bCs/>
        </w:rPr>
        <w:t xml:space="preserve">. 3456/1 a </w:t>
      </w:r>
      <w:r w:rsidRPr="00E71876">
        <w:rPr>
          <w:rFonts w:ascii="Arial" w:hAnsi="Arial" w:cs="Arial"/>
          <w:bCs/>
        </w:rPr>
        <w:br/>
      </w:r>
      <w:proofErr w:type="spellStart"/>
      <w:r w:rsidRPr="00E71876">
        <w:rPr>
          <w:rFonts w:ascii="Arial" w:hAnsi="Arial" w:cs="Arial"/>
          <w:bCs/>
        </w:rPr>
        <w:t>p.č</w:t>
      </w:r>
      <w:proofErr w:type="spellEnd"/>
      <w:r w:rsidRPr="00E71876">
        <w:rPr>
          <w:rFonts w:ascii="Arial" w:hAnsi="Arial" w:cs="Arial"/>
          <w:bCs/>
        </w:rPr>
        <w:t>. 3456/8, oba v </w:t>
      </w:r>
      <w:proofErr w:type="spellStart"/>
      <w:r w:rsidRPr="00E71876">
        <w:rPr>
          <w:rFonts w:ascii="Arial" w:hAnsi="Arial" w:cs="Arial"/>
          <w:bCs/>
        </w:rPr>
        <w:t>k.ú</w:t>
      </w:r>
      <w:proofErr w:type="spellEnd"/>
      <w:r w:rsidRPr="00E71876">
        <w:rPr>
          <w:rFonts w:ascii="Arial" w:hAnsi="Arial" w:cs="Arial"/>
          <w:bCs/>
        </w:rPr>
        <w:t xml:space="preserve">. Prostějov, jsou zatíženy věcným břemenem zřizování a provozování kabelového vedení VN, rovněž ve prospěch společnosti </w:t>
      </w:r>
      <w:proofErr w:type="gramStart"/>
      <w:r w:rsidRPr="00E71876">
        <w:rPr>
          <w:rFonts w:ascii="Arial" w:hAnsi="Arial" w:cs="Arial"/>
          <w:bCs/>
        </w:rPr>
        <w:t>EG.D Holding</w:t>
      </w:r>
      <w:proofErr w:type="gramEnd"/>
      <w:r w:rsidRPr="00E71876">
        <w:rPr>
          <w:rFonts w:ascii="Arial" w:hAnsi="Arial" w:cs="Arial"/>
          <w:bCs/>
        </w:rPr>
        <w:t xml:space="preserve">, a.s. Dále se na části pozemku </w:t>
      </w:r>
      <w:proofErr w:type="spellStart"/>
      <w:proofErr w:type="gramStart"/>
      <w:r w:rsidRPr="00E71876">
        <w:rPr>
          <w:rFonts w:ascii="Arial" w:hAnsi="Arial" w:cs="Arial"/>
          <w:bCs/>
        </w:rPr>
        <w:t>p.č</w:t>
      </w:r>
      <w:proofErr w:type="spellEnd"/>
      <w:r w:rsidRPr="00E71876">
        <w:rPr>
          <w:rFonts w:ascii="Arial" w:hAnsi="Arial" w:cs="Arial"/>
          <w:bCs/>
        </w:rPr>
        <w:t>.</w:t>
      </w:r>
      <w:proofErr w:type="gramEnd"/>
      <w:r w:rsidRPr="00E71876">
        <w:rPr>
          <w:rFonts w:ascii="Arial" w:hAnsi="Arial" w:cs="Arial"/>
          <w:bCs/>
        </w:rPr>
        <w:t xml:space="preserve"> 3456/1 v </w:t>
      </w:r>
      <w:proofErr w:type="spellStart"/>
      <w:r w:rsidRPr="00E71876">
        <w:rPr>
          <w:rFonts w:ascii="Arial" w:hAnsi="Arial" w:cs="Arial"/>
          <w:bCs/>
        </w:rPr>
        <w:t>k.ú</w:t>
      </w:r>
      <w:proofErr w:type="spellEnd"/>
      <w:r w:rsidRPr="00E71876">
        <w:rPr>
          <w:rFonts w:ascii="Arial" w:hAnsi="Arial" w:cs="Arial"/>
          <w:bCs/>
        </w:rPr>
        <w:t xml:space="preserve">. Prostějov nachází kanalizační vedení a sdělovací metalický kabel, včetně jejich ochranných pásem. </w:t>
      </w:r>
    </w:p>
    <w:p w:rsidR="00AC70C9" w:rsidRPr="00E71876" w:rsidRDefault="00AC70C9" w:rsidP="00553CF7">
      <w:pPr>
        <w:jc w:val="both"/>
        <w:rPr>
          <w:rFonts w:ascii="Arial" w:hAnsi="Arial" w:cs="Arial"/>
        </w:rPr>
      </w:pPr>
    </w:p>
    <w:p w:rsidR="00553CF7" w:rsidRPr="00E71876" w:rsidRDefault="00553CF7" w:rsidP="00553CF7">
      <w:pPr>
        <w:autoSpaceDE w:val="0"/>
        <w:autoSpaceDN w:val="0"/>
        <w:adjustRightInd w:val="0"/>
        <w:jc w:val="both"/>
        <w:rPr>
          <w:rFonts w:ascii="Arial" w:hAnsi="Arial" w:cs="Arial"/>
          <w:b/>
        </w:rPr>
      </w:pPr>
      <w:r w:rsidRPr="00E71876">
        <w:rPr>
          <w:rFonts w:ascii="Arial" w:hAnsi="Arial" w:cs="Arial"/>
          <w:b/>
        </w:rPr>
        <w:t>Materiál byl předložen k projednání na</w:t>
      </w:r>
      <w:r w:rsidR="00622597" w:rsidRPr="00E71876">
        <w:rPr>
          <w:rFonts w:ascii="Arial" w:hAnsi="Arial" w:cs="Arial"/>
          <w:b/>
        </w:rPr>
        <w:t xml:space="preserve"> schůzi Finančního výbor</w:t>
      </w:r>
      <w:r w:rsidR="007619DB" w:rsidRPr="00E71876">
        <w:rPr>
          <w:rFonts w:ascii="Arial" w:hAnsi="Arial" w:cs="Arial"/>
          <w:b/>
        </w:rPr>
        <w:t xml:space="preserve">u dne </w:t>
      </w:r>
      <w:proofErr w:type="gramStart"/>
      <w:r w:rsidR="006E34F9" w:rsidRPr="00E71876">
        <w:rPr>
          <w:rFonts w:ascii="Arial" w:hAnsi="Arial" w:cs="Arial"/>
          <w:b/>
        </w:rPr>
        <w:t>24.11</w:t>
      </w:r>
      <w:r w:rsidR="007619DB" w:rsidRPr="00E71876">
        <w:rPr>
          <w:rFonts w:ascii="Arial" w:hAnsi="Arial" w:cs="Arial"/>
          <w:b/>
        </w:rPr>
        <w:t>.2025</w:t>
      </w:r>
      <w:proofErr w:type="gramEnd"/>
      <w:r w:rsidRPr="00E71876">
        <w:rPr>
          <w:rFonts w:ascii="Arial" w:hAnsi="Arial" w:cs="Arial"/>
          <w:b/>
        </w:rPr>
        <w:t>.</w:t>
      </w:r>
    </w:p>
    <w:p w:rsidR="00B25047" w:rsidRPr="00E71876" w:rsidRDefault="00B25047" w:rsidP="00553CF7">
      <w:pPr>
        <w:autoSpaceDE w:val="0"/>
        <w:autoSpaceDN w:val="0"/>
        <w:adjustRightInd w:val="0"/>
        <w:jc w:val="both"/>
        <w:rPr>
          <w:rFonts w:ascii="Arial" w:hAnsi="Arial" w:cs="Arial"/>
          <w:b/>
        </w:rPr>
      </w:pPr>
    </w:p>
    <w:p w:rsidR="00B25047" w:rsidRPr="00E71876" w:rsidRDefault="00B25047" w:rsidP="00553CF7">
      <w:pPr>
        <w:autoSpaceDE w:val="0"/>
        <w:autoSpaceDN w:val="0"/>
        <w:adjustRightInd w:val="0"/>
        <w:jc w:val="both"/>
        <w:rPr>
          <w:rFonts w:ascii="Arial" w:hAnsi="Arial" w:cs="Arial"/>
          <w:b/>
        </w:rPr>
      </w:pPr>
    </w:p>
    <w:tbl>
      <w:tblPr>
        <w:tblStyle w:val="Mkatabulky"/>
        <w:tblW w:w="0" w:type="auto"/>
        <w:tblLook w:val="04A0" w:firstRow="1" w:lastRow="0" w:firstColumn="1" w:lastColumn="0" w:noHBand="0" w:noVBand="1"/>
      </w:tblPr>
      <w:tblGrid>
        <w:gridCol w:w="417"/>
        <w:gridCol w:w="2629"/>
        <w:gridCol w:w="2288"/>
        <w:gridCol w:w="3728"/>
      </w:tblGrid>
      <w:tr w:rsidR="00E71876" w:rsidRPr="00E71876" w:rsidTr="008A167F">
        <w:tc>
          <w:tcPr>
            <w:tcW w:w="9062" w:type="dxa"/>
            <w:gridSpan w:val="4"/>
            <w:shd w:val="clear" w:color="auto" w:fill="EEECE1" w:themeFill="background2"/>
          </w:tcPr>
          <w:p w:rsidR="0014139A" w:rsidRPr="00E71876" w:rsidRDefault="0014139A" w:rsidP="005558DB">
            <w:pPr>
              <w:jc w:val="both"/>
              <w:rPr>
                <w:rFonts w:ascii="Arial" w:hAnsi="Arial" w:cs="Arial"/>
                <w:bCs/>
              </w:rPr>
            </w:pPr>
            <w:r w:rsidRPr="00E71876">
              <w:rPr>
                <w:rFonts w:ascii="Arial" w:hAnsi="Arial" w:cs="Arial"/>
                <w:bCs/>
              </w:rPr>
              <w:t xml:space="preserve">Důvodová zpráva obsahuje stanoviska dotčených odborů </w:t>
            </w:r>
            <w:proofErr w:type="spellStart"/>
            <w:r w:rsidRPr="00E71876">
              <w:rPr>
                <w:rFonts w:ascii="Arial" w:hAnsi="Arial" w:cs="Arial"/>
                <w:bCs/>
              </w:rPr>
              <w:t>MMPv</w:t>
            </w:r>
            <w:proofErr w:type="spellEnd"/>
            <w:r w:rsidRPr="00E71876">
              <w:rPr>
                <w:rFonts w:ascii="Arial" w:hAnsi="Arial" w:cs="Arial"/>
                <w:bCs/>
              </w:rPr>
              <w:t xml:space="preserve"> (subjektů)</w:t>
            </w:r>
          </w:p>
        </w:tc>
      </w:tr>
      <w:tr w:rsidR="00E71876" w:rsidRPr="00E71876" w:rsidTr="008A167F">
        <w:tc>
          <w:tcPr>
            <w:tcW w:w="3046" w:type="dxa"/>
            <w:gridSpan w:val="2"/>
            <w:shd w:val="clear" w:color="auto" w:fill="EEECE1" w:themeFill="background2"/>
          </w:tcPr>
          <w:p w:rsidR="0014139A" w:rsidRPr="00E71876" w:rsidRDefault="0014139A" w:rsidP="005558DB">
            <w:pPr>
              <w:jc w:val="both"/>
              <w:rPr>
                <w:rFonts w:ascii="Arial" w:hAnsi="Arial" w:cs="Arial"/>
                <w:bCs/>
              </w:rPr>
            </w:pPr>
            <w:r w:rsidRPr="00E71876">
              <w:rPr>
                <w:rFonts w:ascii="Arial" w:hAnsi="Arial" w:cs="Arial"/>
                <w:bCs/>
              </w:rPr>
              <w:t xml:space="preserve">Odbor </w:t>
            </w:r>
            <w:proofErr w:type="spellStart"/>
            <w:r w:rsidRPr="00E71876">
              <w:rPr>
                <w:rFonts w:ascii="Arial" w:hAnsi="Arial" w:cs="Arial"/>
                <w:bCs/>
              </w:rPr>
              <w:t>MMPv</w:t>
            </w:r>
            <w:proofErr w:type="spellEnd"/>
            <w:r w:rsidRPr="00E71876">
              <w:rPr>
                <w:rFonts w:ascii="Arial" w:hAnsi="Arial" w:cs="Arial"/>
                <w:bCs/>
              </w:rPr>
              <w:t xml:space="preserve"> (subjekt)</w:t>
            </w:r>
          </w:p>
        </w:tc>
        <w:tc>
          <w:tcPr>
            <w:tcW w:w="2288" w:type="dxa"/>
            <w:shd w:val="clear" w:color="auto" w:fill="EEECE1" w:themeFill="background2"/>
          </w:tcPr>
          <w:p w:rsidR="0014139A" w:rsidRPr="00E71876" w:rsidRDefault="0014139A" w:rsidP="005558DB">
            <w:pPr>
              <w:jc w:val="both"/>
              <w:rPr>
                <w:rFonts w:ascii="Arial" w:hAnsi="Arial" w:cs="Arial"/>
                <w:bCs/>
              </w:rPr>
            </w:pPr>
            <w:r w:rsidRPr="00E71876">
              <w:rPr>
                <w:rFonts w:ascii="Arial" w:hAnsi="Arial" w:cs="Arial"/>
                <w:bCs/>
              </w:rPr>
              <w:t>Stanovisko ze dne</w:t>
            </w:r>
          </w:p>
        </w:tc>
        <w:tc>
          <w:tcPr>
            <w:tcW w:w="3728" w:type="dxa"/>
            <w:shd w:val="clear" w:color="auto" w:fill="EEECE1" w:themeFill="background2"/>
          </w:tcPr>
          <w:p w:rsidR="0014139A" w:rsidRPr="00E71876" w:rsidRDefault="0014139A" w:rsidP="005558DB">
            <w:pPr>
              <w:jc w:val="both"/>
              <w:rPr>
                <w:rFonts w:ascii="Arial" w:hAnsi="Arial" w:cs="Arial"/>
                <w:bCs/>
              </w:rPr>
            </w:pPr>
            <w:r w:rsidRPr="00E71876">
              <w:rPr>
                <w:rFonts w:ascii="Arial" w:hAnsi="Arial" w:cs="Arial"/>
                <w:bCs/>
              </w:rPr>
              <w:t>Resumé</w:t>
            </w:r>
          </w:p>
        </w:tc>
      </w:tr>
      <w:tr w:rsidR="0014139A" w:rsidRPr="00E71876" w:rsidTr="008A167F">
        <w:tc>
          <w:tcPr>
            <w:tcW w:w="417" w:type="dxa"/>
          </w:tcPr>
          <w:p w:rsidR="0014139A" w:rsidRPr="00E71876" w:rsidRDefault="008A167F" w:rsidP="005558DB">
            <w:pPr>
              <w:jc w:val="both"/>
              <w:rPr>
                <w:rFonts w:ascii="Arial" w:hAnsi="Arial" w:cs="Arial"/>
                <w:bCs/>
              </w:rPr>
            </w:pPr>
            <w:r w:rsidRPr="00E71876">
              <w:rPr>
                <w:rFonts w:ascii="Arial" w:hAnsi="Arial" w:cs="Arial"/>
                <w:bCs/>
              </w:rPr>
              <w:t>1</w:t>
            </w:r>
            <w:r w:rsidR="0014139A" w:rsidRPr="00E71876">
              <w:rPr>
                <w:rFonts w:ascii="Arial" w:hAnsi="Arial" w:cs="Arial"/>
                <w:bCs/>
              </w:rPr>
              <w:t>.</w:t>
            </w:r>
          </w:p>
        </w:tc>
        <w:tc>
          <w:tcPr>
            <w:tcW w:w="2629" w:type="dxa"/>
          </w:tcPr>
          <w:p w:rsidR="0014139A" w:rsidRPr="00E71876" w:rsidRDefault="0014139A" w:rsidP="005558DB">
            <w:pPr>
              <w:jc w:val="both"/>
              <w:rPr>
                <w:rFonts w:ascii="Arial" w:hAnsi="Arial" w:cs="Arial"/>
                <w:bCs/>
              </w:rPr>
            </w:pPr>
            <w:r w:rsidRPr="00E71876">
              <w:rPr>
                <w:rFonts w:ascii="Arial" w:hAnsi="Arial" w:cs="Arial"/>
                <w:bCs/>
              </w:rPr>
              <w:t>OSÚMM</w:t>
            </w:r>
          </w:p>
        </w:tc>
        <w:tc>
          <w:tcPr>
            <w:tcW w:w="2288" w:type="dxa"/>
          </w:tcPr>
          <w:p w:rsidR="0014139A" w:rsidRPr="00E71876" w:rsidRDefault="006176FC" w:rsidP="00B25047">
            <w:pPr>
              <w:jc w:val="both"/>
              <w:rPr>
                <w:rFonts w:ascii="Arial" w:hAnsi="Arial" w:cs="Arial"/>
                <w:bCs/>
              </w:rPr>
            </w:pPr>
            <w:proofErr w:type="gramStart"/>
            <w:r w:rsidRPr="00E71876">
              <w:rPr>
                <w:rFonts w:ascii="Arial" w:hAnsi="Arial" w:cs="Arial"/>
                <w:bCs/>
              </w:rPr>
              <w:t>1</w:t>
            </w:r>
            <w:r w:rsidR="00B25047" w:rsidRPr="00E71876">
              <w:rPr>
                <w:rFonts w:ascii="Arial" w:hAnsi="Arial" w:cs="Arial"/>
                <w:bCs/>
              </w:rPr>
              <w:t>8</w:t>
            </w:r>
            <w:r w:rsidRPr="00E71876">
              <w:rPr>
                <w:rFonts w:ascii="Arial" w:hAnsi="Arial" w:cs="Arial"/>
                <w:bCs/>
              </w:rPr>
              <w:t>.11</w:t>
            </w:r>
            <w:r w:rsidR="0014139A" w:rsidRPr="00E71876">
              <w:rPr>
                <w:rFonts w:ascii="Arial" w:hAnsi="Arial" w:cs="Arial"/>
                <w:bCs/>
              </w:rPr>
              <w:t>.202</w:t>
            </w:r>
            <w:r w:rsidR="002D639C" w:rsidRPr="00E71876">
              <w:rPr>
                <w:rFonts w:ascii="Arial" w:hAnsi="Arial" w:cs="Arial"/>
                <w:bCs/>
              </w:rPr>
              <w:t>5</w:t>
            </w:r>
            <w:proofErr w:type="gramEnd"/>
          </w:p>
        </w:tc>
        <w:tc>
          <w:tcPr>
            <w:tcW w:w="3728" w:type="dxa"/>
          </w:tcPr>
          <w:p w:rsidR="0014139A" w:rsidRPr="00E71876" w:rsidRDefault="00992E58" w:rsidP="00992E58">
            <w:pPr>
              <w:rPr>
                <w:rFonts w:ascii="Arial" w:hAnsi="Arial" w:cs="Arial"/>
                <w:bCs/>
              </w:rPr>
            </w:pPr>
            <w:r w:rsidRPr="00E71876">
              <w:rPr>
                <w:rFonts w:ascii="Arial" w:hAnsi="Arial" w:cs="Arial"/>
                <w:bCs/>
              </w:rPr>
              <w:t>nemá námitek</w:t>
            </w:r>
          </w:p>
        </w:tc>
      </w:tr>
    </w:tbl>
    <w:p w:rsidR="00B25047" w:rsidRPr="00E71876" w:rsidRDefault="00B25047" w:rsidP="0014139A">
      <w:pPr>
        <w:jc w:val="both"/>
        <w:rPr>
          <w:rFonts w:ascii="Arial" w:hAnsi="Arial" w:cs="Arial"/>
          <w:u w:val="single"/>
        </w:rPr>
      </w:pPr>
    </w:p>
    <w:p w:rsidR="0014139A" w:rsidRPr="00E71876" w:rsidRDefault="0014139A" w:rsidP="0014139A">
      <w:pPr>
        <w:jc w:val="both"/>
        <w:rPr>
          <w:rFonts w:ascii="Arial" w:hAnsi="Arial" w:cs="Arial"/>
          <w:u w:val="single"/>
        </w:rPr>
      </w:pPr>
      <w:r w:rsidRPr="00E71876">
        <w:rPr>
          <w:rFonts w:ascii="Arial" w:hAnsi="Arial" w:cs="Arial"/>
          <w:u w:val="single"/>
        </w:rPr>
        <w:t>Přílohy:</w:t>
      </w:r>
    </w:p>
    <w:p w:rsidR="002726A0" w:rsidRPr="00E71876" w:rsidRDefault="002726A0" w:rsidP="002726A0">
      <w:pPr>
        <w:rPr>
          <w:rFonts w:ascii="Arial" w:hAnsi="Arial" w:cs="Arial"/>
        </w:rPr>
      </w:pPr>
      <w:r w:rsidRPr="00E71876">
        <w:rPr>
          <w:rFonts w:ascii="Arial" w:hAnsi="Arial" w:cs="Arial"/>
        </w:rPr>
        <w:t xml:space="preserve">příloha č. 1 – přehledová </w:t>
      </w:r>
      <w:proofErr w:type="spellStart"/>
      <w:r w:rsidRPr="00E71876">
        <w:rPr>
          <w:rFonts w:ascii="Arial" w:hAnsi="Arial" w:cs="Arial"/>
        </w:rPr>
        <w:t>fotomapa</w:t>
      </w:r>
      <w:proofErr w:type="spellEnd"/>
    </w:p>
    <w:p w:rsidR="002726A0" w:rsidRPr="00E71876" w:rsidRDefault="002726A0" w:rsidP="002726A0">
      <w:pPr>
        <w:rPr>
          <w:rFonts w:ascii="Arial" w:hAnsi="Arial" w:cs="Arial"/>
        </w:rPr>
      </w:pPr>
      <w:r w:rsidRPr="00E71876">
        <w:rPr>
          <w:rFonts w:ascii="Arial" w:hAnsi="Arial" w:cs="Arial"/>
        </w:rPr>
        <w:t>příloha č. 2 – situační mapa s vyznačením pozemků Statutárního města Prostějova (vyznačeny růžově)</w:t>
      </w:r>
    </w:p>
    <w:p w:rsidR="002726A0" w:rsidRPr="00E71876" w:rsidRDefault="002726A0" w:rsidP="002726A0">
      <w:pPr>
        <w:rPr>
          <w:rFonts w:ascii="Arial" w:hAnsi="Arial" w:cs="Arial"/>
        </w:rPr>
      </w:pPr>
      <w:r w:rsidRPr="00E71876">
        <w:rPr>
          <w:rFonts w:ascii="Arial" w:hAnsi="Arial" w:cs="Arial"/>
        </w:rPr>
        <w:t>příloha č. 3 – návrh na rozdělení pozemků na jednotlivé stavební plochy</w:t>
      </w:r>
    </w:p>
    <w:p w:rsidR="002726A0" w:rsidRPr="00E71876" w:rsidRDefault="002726A0" w:rsidP="002726A0">
      <w:pPr>
        <w:rPr>
          <w:rFonts w:ascii="Arial" w:hAnsi="Arial" w:cs="Arial"/>
        </w:rPr>
      </w:pPr>
      <w:r w:rsidRPr="00E71876">
        <w:rPr>
          <w:rFonts w:ascii="Arial" w:hAnsi="Arial" w:cs="Arial"/>
        </w:rPr>
        <w:t>příloha č. 4 – situační mapa s vyznačením k prodeji navržených pozemků</w:t>
      </w:r>
    </w:p>
    <w:p w:rsidR="00855363" w:rsidRDefault="00855363" w:rsidP="002726A0">
      <w:pPr>
        <w:jc w:val="both"/>
        <w:rPr>
          <w:rFonts w:ascii="Arial" w:hAnsi="Arial" w:cs="Arial"/>
        </w:rPr>
      </w:pPr>
    </w:p>
    <w:p w:rsidR="00855363" w:rsidRDefault="00855363" w:rsidP="00855363">
      <w:pPr>
        <w:jc w:val="both"/>
        <w:rPr>
          <w:rFonts w:ascii="Arial" w:hAnsi="Arial" w:cs="Arial"/>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855363" w:rsidRDefault="00855363" w:rsidP="002726A0">
      <w:pPr>
        <w:jc w:val="both"/>
        <w:rPr>
          <w:rFonts w:ascii="Arial" w:hAnsi="Arial" w:cs="Arial"/>
        </w:rPr>
      </w:pPr>
    </w:p>
    <w:p w:rsidR="00855363" w:rsidRDefault="00855363" w:rsidP="002726A0">
      <w:pPr>
        <w:jc w:val="both"/>
        <w:rPr>
          <w:rFonts w:ascii="Arial" w:hAnsi="Arial" w:cs="Arial"/>
        </w:rPr>
      </w:pPr>
    </w:p>
    <w:p w:rsidR="002726A0" w:rsidRPr="00E71876" w:rsidRDefault="002726A0" w:rsidP="002726A0">
      <w:pPr>
        <w:jc w:val="both"/>
        <w:rPr>
          <w:rFonts w:ascii="Arial" w:hAnsi="Arial" w:cs="Arial"/>
        </w:rPr>
      </w:pPr>
      <w:r w:rsidRPr="00E71876">
        <w:rPr>
          <w:rFonts w:ascii="Arial" w:hAnsi="Arial" w:cs="Arial"/>
        </w:rPr>
        <w:t xml:space="preserve">Příloha č. 1 – přehledová </w:t>
      </w:r>
      <w:proofErr w:type="spellStart"/>
      <w:r w:rsidRPr="00E71876">
        <w:rPr>
          <w:rFonts w:ascii="Arial" w:hAnsi="Arial" w:cs="Arial"/>
        </w:rPr>
        <w:t>fotomapa</w:t>
      </w:r>
      <w:proofErr w:type="spellEnd"/>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r w:rsidRPr="00E71876">
        <w:rPr>
          <w:noProof/>
        </w:rPr>
        <w:drawing>
          <wp:inline distT="0" distB="0" distL="0" distR="0" wp14:anchorId="4A4BD5E4" wp14:editId="5A596870">
            <wp:extent cx="5759450" cy="7048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tofoto.jpg"/>
                    <pic:cNvPicPr/>
                  </pic:nvPicPr>
                  <pic:blipFill>
                    <a:blip r:embed="rId8">
                      <a:extLst>
                        <a:ext uri="{28A0092B-C50C-407E-A947-70E740481C1C}">
                          <a14:useLocalDpi xmlns:a14="http://schemas.microsoft.com/office/drawing/2010/main" val="0"/>
                        </a:ext>
                      </a:extLst>
                    </a:blip>
                    <a:stretch>
                      <a:fillRect/>
                    </a:stretch>
                  </pic:blipFill>
                  <pic:spPr>
                    <a:xfrm>
                      <a:off x="0" y="0"/>
                      <a:ext cx="5759450" cy="7048500"/>
                    </a:xfrm>
                    <a:prstGeom prst="rect">
                      <a:avLst/>
                    </a:prstGeom>
                  </pic:spPr>
                </pic:pic>
              </a:graphicData>
            </a:graphic>
          </wp:inline>
        </w:drawing>
      </w: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2726A0">
      <w:pPr>
        <w:jc w:val="both"/>
        <w:rPr>
          <w:rFonts w:ascii="Arial" w:hAnsi="Arial" w:cs="Arial"/>
        </w:rPr>
      </w:pPr>
      <w:r w:rsidRPr="00E71876">
        <w:rPr>
          <w:rFonts w:ascii="Arial" w:hAnsi="Arial" w:cs="Arial"/>
        </w:rPr>
        <w:t>Příloha č. 2 – situační mapa s vyznačením pozemků Statutárního města Prostějova (vyznačeny růžově)</w:t>
      </w: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r w:rsidRPr="00E71876">
        <w:rPr>
          <w:noProof/>
        </w:rPr>
        <w:drawing>
          <wp:inline distT="0" distB="0" distL="0" distR="0" wp14:anchorId="63573CF4" wp14:editId="24CA53DB">
            <wp:extent cx="5759450" cy="63557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tastrální mapa.jpg"/>
                    <pic:cNvPicPr/>
                  </pic:nvPicPr>
                  <pic:blipFill>
                    <a:blip r:embed="rId9">
                      <a:extLst>
                        <a:ext uri="{28A0092B-C50C-407E-A947-70E740481C1C}">
                          <a14:useLocalDpi xmlns:a14="http://schemas.microsoft.com/office/drawing/2010/main" val="0"/>
                        </a:ext>
                      </a:extLst>
                    </a:blip>
                    <a:stretch>
                      <a:fillRect/>
                    </a:stretch>
                  </pic:blipFill>
                  <pic:spPr>
                    <a:xfrm>
                      <a:off x="0" y="0"/>
                      <a:ext cx="5759450" cy="6355715"/>
                    </a:xfrm>
                    <a:prstGeom prst="rect">
                      <a:avLst/>
                    </a:prstGeom>
                  </pic:spPr>
                </pic:pic>
              </a:graphicData>
            </a:graphic>
          </wp:inline>
        </w:drawing>
      </w: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r w:rsidRPr="00E71876">
        <w:rPr>
          <w:noProof/>
        </w:rPr>
        <mc:AlternateContent>
          <mc:Choice Requires="wps">
            <w:drawing>
              <wp:anchor distT="0" distB="0" distL="114300" distR="114300" simplePos="0" relativeHeight="251659264" behindDoc="0" locked="0" layoutInCell="1" allowOverlap="1" wp14:anchorId="40EC337D" wp14:editId="40801A4D">
                <wp:simplePos x="0" y="0"/>
                <wp:positionH relativeFrom="margin">
                  <wp:posOffset>381</wp:posOffset>
                </wp:positionH>
                <wp:positionV relativeFrom="paragraph">
                  <wp:posOffset>174092</wp:posOffset>
                </wp:positionV>
                <wp:extent cx="262393" cy="278296"/>
                <wp:effectExtent l="0" t="0" r="23495" b="26670"/>
                <wp:wrapNone/>
                <wp:docPr id="1" name="Obdélník 1"/>
                <wp:cNvGraphicFramePr/>
                <a:graphic xmlns:a="http://schemas.openxmlformats.org/drawingml/2006/main">
                  <a:graphicData uri="http://schemas.microsoft.com/office/word/2010/wordprocessingShape">
                    <wps:wsp>
                      <wps:cNvSpPr/>
                      <wps:spPr>
                        <a:xfrm>
                          <a:off x="0" y="0"/>
                          <a:ext cx="262393" cy="278296"/>
                        </a:xfrm>
                        <a:prstGeom prst="rect">
                          <a:avLst/>
                        </a:prstGeom>
                        <a:solidFill>
                          <a:srgbClr val="FF0DF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F13" id="Obdélník 1" o:spid="_x0000_s1026" style="position:absolute;margin-left:.05pt;margin-top:13.7pt;width:20.6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" fillcolor="#ff0df3" strokecolor="#243f60 [1604]" strokeweight="2pt">
                <w10:wrap anchorx="margin"/>
              </v:rect>
            </w:pict>
          </mc:Fallback>
        </mc:AlternateContent>
      </w:r>
    </w:p>
    <w:p w:rsidR="002726A0" w:rsidRPr="00E71876" w:rsidRDefault="002726A0" w:rsidP="00655B85">
      <w:pPr>
        <w:jc w:val="both"/>
        <w:rPr>
          <w:b/>
          <w:sz w:val="28"/>
          <w:szCs w:val="28"/>
        </w:rPr>
      </w:pPr>
      <w:r w:rsidRPr="00E71876">
        <w:rPr>
          <w:rFonts w:ascii="Arial" w:hAnsi="Arial" w:cs="Arial"/>
        </w:rPr>
        <w:t xml:space="preserve">          </w:t>
      </w:r>
      <w:r w:rsidRPr="00E71876">
        <w:rPr>
          <w:b/>
          <w:sz w:val="28"/>
          <w:szCs w:val="28"/>
        </w:rPr>
        <w:t>pozemky ve vlastnictví Statutárního města Prostějova</w:t>
      </w:r>
    </w:p>
    <w:p w:rsidR="002726A0" w:rsidRPr="00E71876" w:rsidRDefault="002726A0" w:rsidP="00655B85">
      <w:pPr>
        <w:jc w:val="both"/>
        <w:rPr>
          <w:b/>
          <w:sz w:val="28"/>
          <w:szCs w:val="28"/>
        </w:rPr>
      </w:pPr>
    </w:p>
    <w:p w:rsidR="002726A0" w:rsidRPr="00E71876" w:rsidRDefault="002726A0" w:rsidP="00655B85">
      <w:pPr>
        <w:jc w:val="both"/>
        <w:rPr>
          <w:b/>
          <w:sz w:val="28"/>
          <w:szCs w:val="28"/>
        </w:rPr>
      </w:pPr>
    </w:p>
    <w:p w:rsidR="002726A0" w:rsidRPr="00E71876" w:rsidRDefault="002726A0" w:rsidP="00655B85">
      <w:pPr>
        <w:jc w:val="both"/>
        <w:rPr>
          <w:b/>
          <w:sz w:val="28"/>
          <w:szCs w:val="28"/>
        </w:rPr>
      </w:pPr>
    </w:p>
    <w:p w:rsidR="002726A0" w:rsidRPr="00E71876" w:rsidRDefault="002726A0" w:rsidP="00655B85">
      <w:pPr>
        <w:jc w:val="both"/>
        <w:rPr>
          <w:b/>
          <w:sz w:val="28"/>
          <w:szCs w:val="28"/>
        </w:rPr>
      </w:pPr>
    </w:p>
    <w:p w:rsidR="002726A0" w:rsidRPr="00E71876" w:rsidRDefault="002726A0" w:rsidP="00655B85">
      <w:pPr>
        <w:jc w:val="both"/>
        <w:rPr>
          <w:b/>
          <w:sz w:val="28"/>
          <w:szCs w:val="28"/>
        </w:rPr>
      </w:pPr>
    </w:p>
    <w:p w:rsidR="002726A0" w:rsidRPr="00E71876" w:rsidRDefault="002726A0" w:rsidP="00655B85">
      <w:pPr>
        <w:jc w:val="both"/>
        <w:rPr>
          <w:b/>
          <w:sz w:val="28"/>
          <w:szCs w:val="28"/>
        </w:rPr>
      </w:pPr>
    </w:p>
    <w:p w:rsidR="00B25047" w:rsidRPr="00E71876" w:rsidRDefault="00B25047" w:rsidP="002726A0">
      <w:pPr>
        <w:jc w:val="both"/>
        <w:rPr>
          <w:rFonts w:ascii="Arial" w:hAnsi="Arial" w:cs="Arial"/>
        </w:rPr>
      </w:pPr>
    </w:p>
    <w:p w:rsidR="002726A0" w:rsidRPr="00E71876" w:rsidRDefault="002726A0" w:rsidP="002726A0">
      <w:pPr>
        <w:jc w:val="both"/>
        <w:rPr>
          <w:rFonts w:ascii="Arial" w:hAnsi="Arial" w:cs="Arial"/>
        </w:rPr>
      </w:pPr>
      <w:r w:rsidRPr="00E71876">
        <w:rPr>
          <w:rFonts w:ascii="Arial" w:hAnsi="Arial" w:cs="Arial"/>
        </w:rPr>
        <w:t>Příloha č. 3 – návrh na rozdělení pozemků na jednotlivé stavební plochy</w:t>
      </w:r>
    </w:p>
    <w:p w:rsidR="002726A0" w:rsidRPr="00E71876" w:rsidRDefault="002726A0" w:rsidP="002726A0">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r w:rsidRPr="00E71876">
        <w:rPr>
          <w:rFonts w:ascii="Arial" w:hAnsi="Arial" w:cs="Arial"/>
          <w:noProof/>
        </w:rPr>
        <w:drawing>
          <wp:inline distT="0" distB="0" distL="0" distR="0" wp14:anchorId="3FDF5BA4" wp14:editId="76CB76CB">
            <wp:extent cx="5760720" cy="5161479"/>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ymezení ploch.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161479"/>
                    </a:xfrm>
                    <a:prstGeom prst="rect">
                      <a:avLst/>
                    </a:prstGeom>
                  </pic:spPr>
                </pic:pic>
              </a:graphicData>
            </a:graphic>
          </wp:inline>
        </w:drawing>
      </w: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bookmarkStart w:id="0" w:name="_GoBack"/>
      <w:bookmarkEnd w:id="0"/>
    </w:p>
    <w:p w:rsidR="002726A0" w:rsidRPr="00E71876" w:rsidRDefault="002726A0" w:rsidP="002726A0">
      <w:pPr>
        <w:jc w:val="both"/>
        <w:rPr>
          <w:rFonts w:ascii="Arial" w:hAnsi="Arial" w:cs="Arial"/>
        </w:rPr>
      </w:pPr>
      <w:r w:rsidRPr="00E71876">
        <w:rPr>
          <w:rFonts w:ascii="Arial" w:hAnsi="Arial" w:cs="Arial"/>
        </w:rPr>
        <w:t>Příloha č. 4 – situační mapa s vyznačením k prodeji navržených pozemků</w:t>
      </w:r>
    </w:p>
    <w:p w:rsidR="002726A0" w:rsidRPr="00E71876" w:rsidRDefault="002726A0" w:rsidP="00655B85">
      <w:pPr>
        <w:jc w:val="both"/>
        <w:rPr>
          <w:rFonts w:ascii="Arial" w:hAnsi="Arial" w:cs="Arial"/>
        </w:rPr>
      </w:pPr>
    </w:p>
    <w:p w:rsidR="002726A0" w:rsidRPr="00E71876" w:rsidRDefault="002726A0" w:rsidP="00655B85">
      <w:pPr>
        <w:jc w:val="both"/>
        <w:rPr>
          <w:rFonts w:ascii="Arial" w:hAnsi="Arial" w:cs="Arial"/>
        </w:rPr>
      </w:pPr>
      <w:r w:rsidRPr="00E71876">
        <w:rPr>
          <w:rFonts w:ascii="Arial" w:hAnsi="Arial" w:cs="Arial"/>
          <w:noProof/>
        </w:rPr>
        <w:drawing>
          <wp:inline distT="0" distB="0" distL="0" distR="0" wp14:anchorId="438E2037" wp14:editId="3E76B80B">
            <wp:extent cx="5760720" cy="814616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03888220250320081515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6160"/>
                    </a:xfrm>
                    <a:prstGeom prst="rect">
                      <a:avLst/>
                    </a:prstGeom>
                  </pic:spPr>
                </pic:pic>
              </a:graphicData>
            </a:graphic>
          </wp:inline>
        </w:drawing>
      </w:r>
    </w:p>
    <w:sectPr w:rsidR="002726A0" w:rsidRPr="00E71876" w:rsidSect="00E30ACA">
      <w:footerReference w:type="defaul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84" w:rsidRDefault="005D4984" w:rsidP="00C71327">
      <w:r>
        <w:separator/>
      </w:r>
    </w:p>
  </w:endnote>
  <w:endnote w:type="continuationSeparator" w:id="0">
    <w:p w:rsidR="005D4984" w:rsidRDefault="005D4984"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2E73E2" w:rsidRDefault="001948E4">
    <w:pPr>
      <w:pStyle w:val="Zpat"/>
      <w:pBdr>
        <w:top w:val="thinThickSmallGap" w:sz="24" w:space="1" w:color="622423" w:themeColor="accent2" w:themeShade="7F"/>
      </w:pBdr>
      <w:rPr>
        <w:rFonts w:ascii="Arial" w:eastAsiaTheme="majorEastAsia" w:hAnsi="Arial" w:cs="Arial"/>
        <w:sz w:val="20"/>
        <w:szCs w:val="20"/>
      </w:rPr>
    </w:pPr>
    <w:r w:rsidRPr="002E73E2">
      <w:rPr>
        <w:rFonts w:ascii="Arial" w:eastAsiaTheme="majorEastAsia" w:hAnsi="Arial" w:cs="Arial"/>
        <w:sz w:val="20"/>
        <w:szCs w:val="20"/>
      </w:rPr>
      <w:t>Zastupitelstvo</w:t>
    </w:r>
    <w:r w:rsidR="00627234" w:rsidRPr="002E73E2">
      <w:rPr>
        <w:rFonts w:ascii="Arial" w:eastAsiaTheme="majorEastAsia" w:hAnsi="Arial" w:cs="Arial"/>
        <w:sz w:val="20"/>
        <w:szCs w:val="20"/>
      </w:rPr>
      <w:t xml:space="preserve"> města Prostějova </w:t>
    </w:r>
    <w:r w:rsidR="002A51F1">
      <w:rPr>
        <w:rFonts w:ascii="Arial" w:eastAsiaTheme="majorEastAsia" w:hAnsi="Arial" w:cs="Arial"/>
        <w:sz w:val="20"/>
        <w:szCs w:val="20"/>
      </w:rPr>
      <w:t>01</w:t>
    </w:r>
    <w:r w:rsidR="00627234" w:rsidRPr="002E73E2">
      <w:rPr>
        <w:rFonts w:ascii="Arial" w:eastAsiaTheme="majorEastAsia" w:hAnsi="Arial" w:cs="Arial"/>
        <w:sz w:val="20"/>
        <w:szCs w:val="20"/>
      </w:rPr>
      <w:t xml:space="preserve">. </w:t>
    </w:r>
    <w:r w:rsidR="002A51F1">
      <w:rPr>
        <w:rFonts w:ascii="Arial" w:eastAsiaTheme="majorEastAsia" w:hAnsi="Arial" w:cs="Arial"/>
        <w:sz w:val="20"/>
        <w:szCs w:val="20"/>
      </w:rPr>
      <w:t>12</w:t>
    </w:r>
    <w:r w:rsidR="00627234" w:rsidRPr="002E73E2">
      <w:rPr>
        <w:rFonts w:ascii="Arial" w:eastAsiaTheme="majorEastAsia" w:hAnsi="Arial" w:cs="Arial"/>
        <w:sz w:val="20"/>
        <w:szCs w:val="20"/>
      </w:rPr>
      <w:t xml:space="preserve">. </w:t>
    </w:r>
    <w:r w:rsidR="00292627" w:rsidRPr="002E73E2">
      <w:rPr>
        <w:rFonts w:ascii="Arial" w:eastAsiaTheme="majorEastAsia" w:hAnsi="Arial" w:cs="Arial"/>
        <w:sz w:val="20"/>
        <w:szCs w:val="20"/>
      </w:rPr>
      <w:t>20</w:t>
    </w:r>
    <w:r w:rsidR="00935FC7" w:rsidRPr="002E73E2">
      <w:rPr>
        <w:rFonts w:ascii="Arial" w:eastAsiaTheme="majorEastAsia" w:hAnsi="Arial" w:cs="Arial"/>
        <w:sz w:val="20"/>
        <w:szCs w:val="20"/>
      </w:rPr>
      <w:t>2</w:t>
    </w:r>
    <w:r w:rsidR="009A605E">
      <w:rPr>
        <w:rFonts w:ascii="Arial" w:eastAsiaTheme="majorEastAsia" w:hAnsi="Arial" w:cs="Arial"/>
        <w:sz w:val="20"/>
        <w:szCs w:val="20"/>
      </w:rPr>
      <w:t>5</w:t>
    </w:r>
    <w:r w:rsidR="00627234" w:rsidRPr="002E73E2">
      <w:rPr>
        <w:rFonts w:ascii="Arial" w:eastAsiaTheme="majorEastAsia" w:hAnsi="Arial" w:cs="Arial"/>
        <w:sz w:val="20"/>
        <w:szCs w:val="20"/>
      </w:rPr>
      <w:tab/>
    </w:r>
    <w:r w:rsidR="00627234" w:rsidRPr="002E73E2">
      <w:rPr>
        <w:rFonts w:ascii="Arial" w:eastAsiaTheme="majorEastAsia" w:hAnsi="Arial" w:cs="Arial"/>
        <w:sz w:val="20"/>
        <w:szCs w:val="20"/>
      </w:rPr>
      <w:tab/>
      <w:t xml:space="preserve">Strana </w:t>
    </w:r>
    <w:r w:rsidR="00627234" w:rsidRPr="002E73E2">
      <w:rPr>
        <w:rFonts w:ascii="Arial" w:eastAsiaTheme="minorEastAsia" w:hAnsi="Arial" w:cs="Arial"/>
        <w:sz w:val="20"/>
        <w:szCs w:val="20"/>
      </w:rPr>
      <w:fldChar w:fldCharType="begin"/>
    </w:r>
    <w:r w:rsidR="00627234" w:rsidRPr="002E73E2">
      <w:rPr>
        <w:rFonts w:ascii="Arial" w:hAnsi="Arial" w:cs="Arial"/>
        <w:sz w:val="20"/>
        <w:szCs w:val="20"/>
      </w:rPr>
      <w:instrText>PAGE   \* MERGEFORMAT</w:instrText>
    </w:r>
    <w:r w:rsidR="00627234" w:rsidRPr="002E73E2">
      <w:rPr>
        <w:rFonts w:ascii="Arial" w:eastAsiaTheme="minorEastAsia" w:hAnsi="Arial" w:cs="Arial"/>
        <w:sz w:val="20"/>
        <w:szCs w:val="20"/>
      </w:rPr>
      <w:fldChar w:fldCharType="separate"/>
    </w:r>
    <w:r w:rsidR="00855363" w:rsidRPr="00855363">
      <w:rPr>
        <w:rFonts w:ascii="Arial" w:eastAsiaTheme="majorEastAsia" w:hAnsi="Arial" w:cs="Arial"/>
        <w:noProof/>
        <w:sz w:val="20"/>
        <w:szCs w:val="20"/>
      </w:rPr>
      <w:t>17</w:t>
    </w:r>
    <w:r w:rsidR="00627234" w:rsidRPr="002E73E2">
      <w:rPr>
        <w:rFonts w:ascii="Arial" w:eastAsiaTheme="majorEastAsia" w:hAnsi="Arial" w:cs="Arial"/>
        <w:sz w:val="20"/>
        <w:szCs w:val="20"/>
      </w:rPr>
      <w:fldChar w:fldCharType="end"/>
    </w:r>
  </w:p>
  <w:p w:rsidR="00627234" w:rsidRPr="002E73E2" w:rsidRDefault="002A51F1" w:rsidP="00B25047">
    <w:pPr>
      <w:jc w:val="both"/>
      <w:rPr>
        <w:rFonts w:ascii="Arial" w:eastAsiaTheme="majorEastAsia" w:hAnsi="Arial" w:cs="Arial"/>
        <w:sz w:val="20"/>
        <w:szCs w:val="20"/>
      </w:rPr>
    </w:pPr>
    <w:r>
      <w:rPr>
        <w:rFonts w:ascii="Arial" w:hAnsi="Arial" w:cs="Arial"/>
        <w:sz w:val="20"/>
        <w:szCs w:val="20"/>
      </w:rPr>
      <w:t>Schválení prodeje pozemků v bývalých Jezdeckých kasárnách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84" w:rsidRDefault="005D4984" w:rsidP="00C71327">
      <w:r>
        <w:separator/>
      </w:r>
    </w:p>
  </w:footnote>
  <w:footnote w:type="continuationSeparator" w:id="0">
    <w:p w:rsidR="005D4984" w:rsidRDefault="005D4984"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3DF0"/>
    <w:multiLevelType w:val="hybridMultilevel"/>
    <w:tmpl w:val="8DBCF5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3803EB"/>
    <w:multiLevelType w:val="hybridMultilevel"/>
    <w:tmpl w:val="106676E4"/>
    <w:lvl w:ilvl="0" w:tplc="04050017">
      <w:start w:val="1"/>
      <w:numFmt w:val="lowerLetter"/>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04AC6B9D"/>
    <w:multiLevelType w:val="hybridMultilevel"/>
    <w:tmpl w:val="776A82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172892"/>
    <w:multiLevelType w:val="hybridMultilevel"/>
    <w:tmpl w:val="1D1C294A"/>
    <w:lvl w:ilvl="0" w:tplc="7B40BED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08EE52F7"/>
    <w:multiLevelType w:val="hybridMultilevel"/>
    <w:tmpl w:val="0C92772C"/>
    <w:lvl w:ilvl="0" w:tplc="900E07A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0CB81468"/>
    <w:multiLevelType w:val="hybridMultilevel"/>
    <w:tmpl w:val="025262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EF2E20"/>
    <w:multiLevelType w:val="hybridMultilevel"/>
    <w:tmpl w:val="79B8E464"/>
    <w:lvl w:ilvl="0" w:tplc="C9F6654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6566BB"/>
    <w:multiLevelType w:val="hybridMultilevel"/>
    <w:tmpl w:val="8E2004A0"/>
    <w:lvl w:ilvl="0" w:tplc="FE021C6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23E077FB"/>
    <w:multiLevelType w:val="hybridMultilevel"/>
    <w:tmpl w:val="5D9CAC20"/>
    <w:lvl w:ilvl="0" w:tplc="04050017">
      <w:start w:val="1"/>
      <w:numFmt w:val="lowerLetter"/>
      <w:lvlText w:val="%1)"/>
      <w:lvlJc w:val="left"/>
      <w:pPr>
        <w:ind w:left="1004" w:hanging="360"/>
      </w:pPr>
    </w:lvl>
    <w:lvl w:ilvl="1" w:tplc="04050017">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9530236"/>
    <w:multiLevelType w:val="hybridMultilevel"/>
    <w:tmpl w:val="0F4E708A"/>
    <w:lvl w:ilvl="0" w:tplc="E812B9A8">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15:restartNumberingAfterBreak="0">
    <w:nsid w:val="2D3D49BA"/>
    <w:multiLevelType w:val="hybridMultilevel"/>
    <w:tmpl w:val="870AFF04"/>
    <w:lvl w:ilvl="0" w:tplc="E542D41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45377C"/>
    <w:multiLevelType w:val="hybridMultilevel"/>
    <w:tmpl w:val="85429A2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537C2D"/>
    <w:multiLevelType w:val="hybridMultilevel"/>
    <w:tmpl w:val="181894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10903"/>
    <w:multiLevelType w:val="hybridMultilevel"/>
    <w:tmpl w:val="DFD20414"/>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32B04704"/>
    <w:multiLevelType w:val="hybridMultilevel"/>
    <w:tmpl w:val="6A025630"/>
    <w:lvl w:ilvl="0" w:tplc="04050017">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36260054"/>
    <w:multiLevelType w:val="hybridMultilevel"/>
    <w:tmpl w:val="98348588"/>
    <w:lvl w:ilvl="0" w:tplc="04050017">
      <w:start w:val="1"/>
      <w:numFmt w:val="lowerLetter"/>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BB42A60"/>
    <w:multiLevelType w:val="hybridMultilevel"/>
    <w:tmpl w:val="D2768F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C386578"/>
    <w:multiLevelType w:val="hybridMultilevel"/>
    <w:tmpl w:val="0D98C01E"/>
    <w:lvl w:ilvl="0" w:tplc="04050017">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15:restartNumberingAfterBreak="0">
    <w:nsid w:val="40000E62"/>
    <w:multiLevelType w:val="hybridMultilevel"/>
    <w:tmpl w:val="E7203FC6"/>
    <w:lvl w:ilvl="0" w:tplc="04050017">
      <w:start w:val="1"/>
      <w:numFmt w:val="lowerLetter"/>
      <w:lvlText w:val="%1)"/>
      <w:lvlJc w:val="left"/>
      <w:pPr>
        <w:ind w:left="1004" w:hanging="360"/>
      </w:p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40F954C1"/>
    <w:multiLevelType w:val="hybridMultilevel"/>
    <w:tmpl w:val="57001122"/>
    <w:lvl w:ilvl="0" w:tplc="6B1C984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41022973"/>
    <w:multiLevelType w:val="hybridMultilevel"/>
    <w:tmpl w:val="5E9876DA"/>
    <w:lvl w:ilvl="0" w:tplc="9C82B3C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6904A91"/>
    <w:multiLevelType w:val="hybridMultilevel"/>
    <w:tmpl w:val="0584DCCC"/>
    <w:lvl w:ilvl="0" w:tplc="0405000F">
      <w:start w:val="1"/>
      <w:numFmt w:val="decimal"/>
      <w:lvlText w:val="%1."/>
      <w:lvlJc w:val="left"/>
      <w:pPr>
        <w:ind w:left="1014" w:hanging="360"/>
      </w:pPr>
      <w:rPr>
        <w:rFonts w:hint="default"/>
      </w:rPr>
    </w:lvl>
    <w:lvl w:ilvl="1" w:tplc="04050019" w:tentative="1">
      <w:start w:val="1"/>
      <w:numFmt w:val="lowerLetter"/>
      <w:lvlText w:val="%2."/>
      <w:lvlJc w:val="left"/>
      <w:pPr>
        <w:ind w:left="1734" w:hanging="360"/>
      </w:pPr>
    </w:lvl>
    <w:lvl w:ilvl="2" w:tplc="0405001B" w:tentative="1">
      <w:start w:val="1"/>
      <w:numFmt w:val="lowerRoman"/>
      <w:lvlText w:val="%3."/>
      <w:lvlJc w:val="right"/>
      <w:pPr>
        <w:ind w:left="2454" w:hanging="180"/>
      </w:pPr>
    </w:lvl>
    <w:lvl w:ilvl="3" w:tplc="0405000F" w:tentative="1">
      <w:start w:val="1"/>
      <w:numFmt w:val="decimal"/>
      <w:lvlText w:val="%4."/>
      <w:lvlJc w:val="left"/>
      <w:pPr>
        <w:ind w:left="3174" w:hanging="360"/>
      </w:pPr>
    </w:lvl>
    <w:lvl w:ilvl="4" w:tplc="04050019" w:tentative="1">
      <w:start w:val="1"/>
      <w:numFmt w:val="lowerLetter"/>
      <w:lvlText w:val="%5."/>
      <w:lvlJc w:val="left"/>
      <w:pPr>
        <w:ind w:left="3894" w:hanging="360"/>
      </w:pPr>
    </w:lvl>
    <w:lvl w:ilvl="5" w:tplc="0405001B" w:tentative="1">
      <w:start w:val="1"/>
      <w:numFmt w:val="lowerRoman"/>
      <w:lvlText w:val="%6."/>
      <w:lvlJc w:val="right"/>
      <w:pPr>
        <w:ind w:left="4614" w:hanging="180"/>
      </w:pPr>
    </w:lvl>
    <w:lvl w:ilvl="6" w:tplc="0405000F" w:tentative="1">
      <w:start w:val="1"/>
      <w:numFmt w:val="decimal"/>
      <w:lvlText w:val="%7."/>
      <w:lvlJc w:val="left"/>
      <w:pPr>
        <w:ind w:left="5334" w:hanging="360"/>
      </w:pPr>
    </w:lvl>
    <w:lvl w:ilvl="7" w:tplc="04050019" w:tentative="1">
      <w:start w:val="1"/>
      <w:numFmt w:val="lowerLetter"/>
      <w:lvlText w:val="%8."/>
      <w:lvlJc w:val="left"/>
      <w:pPr>
        <w:ind w:left="6054" w:hanging="360"/>
      </w:pPr>
    </w:lvl>
    <w:lvl w:ilvl="8" w:tplc="0405001B" w:tentative="1">
      <w:start w:val="1"/>
      <w:numFmt w:val="lowerRoman"/>
      <w:lvlText w:val="%9."/>
      <w:lvlJc w:val="right"/>
      <w:pPr>
        <w:ind w:left="6774" w:hanging="180"/>
      </w:pPr>
    </w:lvl>
  </w:abstractNum>
  <w:abstractNum w:abstractNumId="25"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D1736B7"/>
    <w:multiLevelType w:val="hybridMultilevel"/>
    <w:tmpl w:val="274261E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3790FFE"/>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15:restartNumberingAfterBreak="0">
    <w:nsid w:val="669F325C"/>
    <w:multiLevelType w:val="hybridMultilevel"/>
    <w:tmpl w:val="70C0F3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A9A65E9"/>
    <w:multiLevelType w:val="hybridMultilevel"/>
    <w:tmpl w:val="DEDAF8EA"/>
    <w:lvl w:ilvl="0" w:tplc="C8C4B59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15:restartNumberingAfterBreak="0">
    <w:nsid w:val="6D2561BD"/>
    <w:multiLevelType w:val="hybridMultilevel"/>
    <w:tmpl w:val="1E9496B2"/>
    <w:lvl w:ilvl="0" w:tplc="0405000F">
      <w:start w:val="1"/>
      <w:numFmt w:val="decimal"/>
      <w:lvlText w:val="%1."/>
      <w:lvlJc w:val="left"/>
      <w:pPr>
        <w:ind w:left="2629" w:hanging="360"/>
      </w:pPr>
      <w:rPr>
        <w:rFonts w:hint="default"/>
      </w:rPr>
    </w:lvl>
    <w:lvl w:ilvl="1" w:tplc="D570CD20">
      <w:start w:val="1"/>
      <w:numFmt w:val="lowerLetter"/>
      <w:lvlText w:val="%2)"/>
      <w:lvlJc w:val="left"/>
      <w:pPr>
        <w:ind w:left="3349" w:hanging="360"/>
      </w:pPr>
      <w:rPr>
        <w:rFonts w:hint="default"/>
      </w:rPr>
    </w:lvl>
    <w:lvl w:ilvl="2" w:tplc="0405001B" w:tentative="1">
      <w:start w:val="1"/>
      <w:numFmt w:val="lowerRoman"/>
      <w:lvlText w:val="%3."/>
      <w:lvlJc w:val="right"/>
      <w:pPr>
        <w:ind w:left="4069" w:hanging="180"/>
      </w:pPr>
    </w:lvl>
    <w:lvl w:ilvl="3" w:tplc="0405000F" w:tentative="1">
      <w:start w:val="1"/>
      <w:numFmt w:val="decimal"/>
      <w:lvlText w:val="%4."/>
      <w:lvlJc w:val="left"/>
      <w:pPr>
        <w:ind w:left="4789" w:hanging="360"/>
      </w:pPr>
    </w:lvl>
    <w:lvl w:ilvl="4" w:tplc="04050019" w:tentative="1">
      <w:start w:val="1"/>
      <w:numFmt w:val="lowerLetter"/>
      <w:lvlText w:val="%5."/>
      <w:lvlJc w:val="left"/>
      <w:pPr>
        <w:ind w:left="5509" w:hanging="360"/>
      </w:pPr>
    </w:lvl>
    <w:lvl w:ilvl="5" w:tplc="0405001B" w:tentative="1">
      <w:start w:val="1"/>
      <w:numFmt w:val="lowerRoman"/>
      <w:lvlText w:val="%6."/>
      <w:lvlJc w:val="right"/>
      <w:pPr>
        <w:ind w:left="6229" w:hanging="180"/>
      </w:pPr>
    </w:lvl>
    <w:lvl w:ilvl="6" w:tplc="0405000F" w:tentative="1">
      <w:start w:val="1"/>
      <w:numFmt w:val="decimal"/>
      <w:lvlText w:val="%7."/>
      <w:lvlJc w:val="left"/>
      <w:pPr>
        <w:ind w:left="6949" w:hanging="360"/>
      </w:pPr>
    </w:lvl>
    <w:lvl w:ilvl="7" w:tplc="04050019" w:tentative="1">
      <w:start w:val="1"/>
      <w:numFmt w:val="lowerLetter"/>
      <w:lvlText w:val="%8."/>
      <w:lvlJc w:val="left"/>
      <w:pPr>
        <w:ind w:left="7669" w:hanging="360"/>
      </w:pPr>
    </w:lvl>
    <w:lvl w:ilvl="8" w:tplc="0405001B" w:tentative="1">
      <w:start w:val="1"/>
      <w:numFmt w:val="lowerRoman"/>
      <w:lvlText w:val="%9."/>
      <w:lvlJc w:val="right"/>
      <w:pPr>
        <w:ind w:left="8389" w:hanging="180"/>
      </w:pPr>
    </w:lvl>
  </w:abstractNum>
  <w:abstractNum w:abstractNumId="31" w15:restartNumberingAfterBreak="0">
    <w:nsid w:val="7736159E"/>
    <w:multiLevelType w:val="hybridMultilevel"/>
    <w:tmpl w:val="181894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812144A"/>
    <w:multiLevelType w:val="hybridMultilevel"/>
    <w:tmpl w:val="A0882754"/>
    <w:lvl w:ilvl="0" w:tplc="0D1C59C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15:restartNumberingAfterBreak="0">
    <w:nsid w:val="79590C01"/>
    <w:multiLevelType w:val="hybridMultilevel"/>
    <w:tmpl w:val="D610E39C"/>
    <w:lvl w:ilvl="0" w:tplc="AB4631A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15:restartNumberingAfterBreak="0">
    <w:nsid w:val="7C3C6AA3"/>
    <w:multiLevelType w:val="hybridMultilevel"/>
    <w:tmpl w:val="7B200AB4"/>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5" w15:restartNumberingAfterBreak="0">
    <w:nsid w:val="7FFE7844"/>
    <w:multiLevelType w:val="hybridMultilevel"/>
    <w:tmpl w:val="5994F76C"/>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5"/>
  </w:num>
  <w:num w:numId="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6"/>
  </w:num>
  <w:num w:numId="5">
    <w:abstractNumId w:val="9"/>
  </w:num>
  <w:num w:numId="6">
    <w:abstractNumId w:val="30"/>
  </w:num>
  <w:num w:numId="7">
    <w:abstractNumId w:val="24"/>
  </w:num>
  <w:num w:numId="8">
    <w:abstractNumId w:val="27"/>
  </w:num>
  <w:num w:numId="9">
    <w:abstractNumId w:val="18"/>
  </w:num>
  <w:num w:numId="10">
    <w:abstractNumId w:val="0"/>
  </w:num>
  <w:num w:numId="11">
    <w:abstractNumId w:val="21"/>
  </w:num>
  <w:num w:numId="12">
    <w:abstractNumId w:val="29"/>
  </w:num>
  <w:num w:numId="13">
    <w:abstractNumId w:val="2"/>
  </w:num>
  <w:num w:numId="14">
    <w:abstractNumId w:val="12"/>
  </w:num>
  <w:num w:numId="15">
    <w:abstractNumId w:val="16"/>
  </w:num>
  <w:num w:numId="16">
    <w:abstractNumId w:val="35"/>
  </w:num>
  <w:num w:numId="17">
    <w:abstractNumId w:val="1"/>
  </w:num>
  <w:num w:numId="18">
    <w:abstractNumId w:val="14"/>
  </w:num>
  <w:num w:numId="19">
    <w:abstractNumId w:val="34"/>
  </w:num>
  <w:num w:numId="20">
    <w:abstractNumId w:val="20"/>
  </w:num>
  <w:num w:numId="21">
    <w:abstractNumId w:val="8"/>
  </w:num>
  <w:num w:numId="22">
    <w:abstractNumId w:val="5"/>
  </w:num>
  <w:num w:numId="23">
    <w:abstractNumId w:val="13"/>
  </w:num>
  <w:num w:numId="24">
    <w:abstractNumId w:val="31"/>
  </w:num>
  <w:num w:numId="25">
    <w:abstractNumId w:val="3"/>
  </w:num>
  <w:num w:numId="26">
    <w:abstractNumId w:val="28"/>
  </w:num>
  <w:num w:numId="27">
    <w:abstractNumId w:val="6"/>
  </w:num>
  <w:num w:numId="28">
    <w:abstractNumId w:val="7"/>
  </w:num>
  <w:num w:numId="29">
    <w:abstractNumId w:val="15"/>
  </w:num>
  <w:num w:numId="30">
    <w:abstractNumId w:val="19"/>
  </w:num>
  <w:num w:numId="31">
    <w:abstractNumId w:val="11"/>
  </w:num>
  <w:num w:numId="32">
    <w:abstractNumId w:val="33"/>
  </w:num>
  <w:num w:numId="33">
    <w:abstractNumId w:val="22"/>
  </w:num>
  <w:num w:numId="34">
    <w:abstractNumId w:val="32"/>
  </w:num>
  <w:num w:numId="35">
    <w:abstractNumId w:val="4"/>
  </w:num>
  <w:num w:numId="3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3CB"/>
    <w:rsid w:val="00005FF5"/>
    <w:rsid w:val="0001373F"/>
    <w:rsid w:val="00015DAC"/>
    <w:rsid w:val="00017476"/>
    <w:rsid w:val="00017D2F"/>
    <w:rsid w:val="000203BC"/>
    <w:rsid w:val="00021846"/>
    <w:rsid w:val="0002313E"/>
    <w:rsid w:val="0002317C"/>
    <w:rsid w:val="00033D99"/>
    <w:rsid w:val="000344A1"/>
    <w:rsid w:val="00034C2F"/>
    <w:rsid w:val="00037325"/>
    <w:rsid w:val="0004432C"/>
    <w:rsid w:val="00045D9D"/>
    <w:rsid w:val="000508CF"/>
    <w:rsid w:val="00052D6E"/>
    <w:rsid w:val="00053382"/>
    <w:rsid w:val="000540C8"/>
    <w:rsid w:val="00060F75"/>
    <w:rsid w:val="00062C32"/>
    <w:rsid w:val="00065509"/>
    <w:rsid w:val="00066CC2"/>
    <w:rsid w:val="00072FEA"/>
    <w:rsid w:val="00074655"/>
    <w:rsid w:val="000774DA"/>
    <w:rsid w:val="00096EAC"/>
    <w:rsid w:val="00096F51"/>
    <w:rsid w:val="000A14CA"/>
    <w:rsid w:val="000A2277"/>
    <w:rsid w:val="000A27F3"/>
    <w:rsid w:val="000A2DB8"/>
    <w:rsid w:val="000A7275"/>
    <w:rsid w:val="000A73FE"/>
    <w:rsid w:val="000B1006"/>
    <w:rsid w:val="000B1032"/>
    <w:rsid w:val="000B3AA7"/>
    <w:rsid w:val="000B5626"/>
    <w:rsid w:val="000B5A1C"/>
    <w:rsid w:val="000B60A2"/>
    <w:rsid w:val="000B7EBA"/>
    <w:rsid w:val="000C05E3"/>
    <w:rsid w:val="000C08FD"/>
    <w:rsid w:val="000C28A0"/>
    <w:rsid w:val="000C33B6"/>
    <w:rsid w:val="000C4027"/>
    <w:rsid w:val="000C63DB"/>
    <w:rsid w:val="000C6569"/>
    <w:rsid w:val="000D08CC"/>
    <w:rsid w:val="000D29A5"/>
    <w:rsid w:val="000D6ACF"/>
    <w:rsid w:val="000D6C73"/>
    <w:rsid w:val="000D727B"/>
    <w:rsid w:val="000D7652"/>
    <w:rsid w:val="000D783B"/>
    <w:rsid w:val="000D7CDE"/>
    <w:rsid w:val="000E040F"/>
    <w:rsid w:val="000E3F4B"/>
    <w:rsid w:val="000E4073"/>
    <w:rsid w:val="000E4C34"/>
    <w:rsid w:val="000E572B"/>
    <w:rsid w:val="000E6B0F"/>
    <w:rsid w:val="000E7EE7"/>
    <w:rsid w:val="000F0F02"/>
    <w:rsid w:val="000F7A3B"/>
    <w:rsid w:val="001003BD"/>
    <w:rsid w:val="00100A26"/>
    <w:rsid w:val="001025BA"/>
    <w:rsid w:val="001045F0"/>
    <w:rsid w:val="00106384"/>
    <w:rsid w:val="00112DBD"/>
    <w:rsid w:val="00117112"/>
    <w:rsid w:val="001178CF"/>
    <w:rsid w:val="001205EA"/>
    <w:rsid w:val="0012120A"/>
    <w:rsid w:val="0012131C"/>
    <w:rsid w:val="00122D63"/>
    <w:rsid w:val="001233F0"/>
    <w:rsid w:val="001235F2"/>
    <w:rsid w:val="00124C6C"/>
    <w:rsid w:val="0012717B"/>
    <w:rsid w:val="00127E8D"/>
    <w:rsid w:val="0013267A"/>
    <w:rsid w:val="00134F8D"/>
    <w:rsid w:val="001362E9"/>
    <w:rsid w:val="001366DA"/>
    <w:rsid w:val="00137473"/>
    <w:rsid w:val="0014139A"/>
    <w:rsid w:val="00142E6F"/>
    <w:rsid w:val="001458AB"/>
    <w:rsid w:val="00145965"/>
    <w:rsid w:val="00150024"/>
    <w:rsid w:val="001509F9"/>
    <w:rsid w:val="00150B50"/>
    <w:rsid w:val="00153A1E"/>
    <w:rsid w:val="0015534A"/>
    <w:rsid w:val="0015546A"/>
    <w:rsid w:val="001557E3"/>
    <w:rsid w:val="00160412"/>
    <w:rsid w:val="00160D2E"/>
    <w:rsid w:val="00161D50"/>
    <w:rsid w:val="00163E82"/>
    <w:rsid w:val="001648E0"/>
    <w:rsid w:val="001664FE"/>
    <w:rsid w:val="001739F8"/>
    <w:rsid w:val="00173CA9"/>
    <w:rsid w:val="001822FE"/>
    <w:rsid w:val="00183401"/>
    <w:rsid w:val="00184481"/>
    <w:rsid w:val="001865DA"/>
    <w:rsid w:val="001874E1"/>
    <w:rsid w:val="001939C8"/>
    <w:rsid w:val="001948E4"/>
    <w:rsid w:val="001957AD"/>
    <w:rsid w:val="00196276"/>
    <w:rsid w:val="00196279"/>
    <w:rsid w:val="0019680B"/>
    <w:rsid w:val="0019717B"/>
    <w:rsid w:val="00197250"/>
    <w:rsid w:val="001A0D81"/>
    <w:rsid w:val="001A381B"/>
    <w:rsid w:val="001A612C"/>
    <w:rsid w:val="001A6F78"/>
    <w:rsid w:val="001B0CCB"/>
    <w:rsid w:val="001B2461"/>
    <w:rsid w:val="001B3A80"/>
    <w:rsid w:val="001B5939"/>
    <w:rsid w:val="001C26AA"/>
    <w:rsid w:val="001C2B38"/>
    <w:rsid w:val="001C340C"/>
    <w:rsid w:val="001C39BD"/>
    <w:rsid w:val="001C65CE"/>
    <w:rsid w:val="001C77F1"/>
    <w:rsid w:val="001D2191"/>
    <w:rsid w:val="001D2490"/>
    <w:rsid w:val="001D3E9C"/>
    <w:rsid w:val="001D495A"/>
    <w:rsid w:val="001D4ABA"/>
    <w:rsid w:val="001D59C9"/>
    <w:rsid w:val="001D5A87"/>
    <w:rsid w:val="001D682D"/>
    <w:rsid w:val="001D6CE7"/>
    <w:rsid w:val="001E245E"/>
    <w:rsid w:val="001E2C6F"/>
    <w:rsid w:val="001E43CD"/>
    <w:rsid w:val="001E4B4C"/>
    <w:rsid w:val="001E50B5"/>
    <w:rsid w:val="001E5119"/>
    <w:rsid w:val="001E6BBA"/>
    <w:rsid w:val="001E71EB"/>
    <w:rsid w:val="001F1341"/>
    <w:rsid w:val="001F2786"/>
    <w:rsid w:val="001F4CF3"/>
    <w:rsid w:val="001F6A32"/>
    <w:rsid w:val="001F7AE6"/>
    <w:rsid w:val="002002E8"/>
    <w:rsid w:val="00202B72"/>
    <w:rsid w:val="00204BCF"/>
    <w:rsid w:val="002106F8"/>
    <w:rsid w:val="00211B3D"/>
    <w:rsid w:val="00213001"/>
    <w:rsid w:val="00217A1B"/>
    <w:rsid w:val="00222719"/>
    <w:rsid w:val="002248B2"/>
    <w:rsid w:val="002253DD"/>
    <w:rsid w:val="00226351"/>
    <w:rsid w:val="00227315"/>
    <w:rsid w:val="00227A70"/>
    <w:rsid w:val="00234B4B"/>
    <w:rsid w:val="00240C6E"/>
    <w:rsid w:val="00240F7D"/>
    <w:rsid w:val="00244B64"/>
    <w:rsid w:val="00245841"/>
    <w:rsid w:val="00250140"/>
    <w:rsid w:val="002510B9"/>
    <w:rsid w:val="002563EF"/>
    <w:rsid w:val="00260849"/>
    <w:rsid w:val="00261EB7"/>
    <w:rsid w:val="002623EC"/>
    <w:rsid w:val="00264296"/>
    <w:rsid w:val="00265113"/>
    <w:rsid w:val="002652AC"/>
    <w:rsid w:val="002726A0"/>
    <w:rsid w:val="002730DC"/>
    <w:rsid w:val="0027402C"/>
    <w:rsid w:val="00274FC6"/>
    <w:rsid w:val="00281D52"/>
    <w:rsid w:val="00284CB3"/>
    <w:rsid w:val="00285A28"/>
    <w:rsid w:val="002875A2"/>
    <w:rsid w:val="0029005C"/>
    <w:rsid w:val="002909CB"/>
    <w:rsid w:val="00290EA2"/>
    <w:rsid w:val="00292627"/>
    <w:rsid w:val="00292B12"/>
    <w:rsid w:val="00294FB9"/>
    <w:rsid w:val="002956E9"/>
    <w:rsid w:val="002971A4"/>
    <w:rsid w:val="00297BB4"/>
    <w:rsid w:val="002A17B0"/>
    <w:rsid w:val="002A51F1"/>
    <w:rsid w:val="002A6A70"/>
    <w:rsid w:val="002A7199"/>
    <w:rsid w:val="002B2584"/>
    <w:rsid w:val="002B666E"/>
    <w:rsid w:val="002B76A2"/>
    <w:rsid w:val="002B7957"/>
    <w:rsid w:val="002C0192"/>
    <w:rsid w:val="002C1591"/>
    <w:rsid w:val="002C3162"/>
    <w:rsid w:val="002C3637"/>
    <w:rsid w:val="002C48B9"/>
    <w:rsid w:val="002C4BD8"/>
    <w:rsid w:val="002C5060"/>
    <w:rsid w:val="002D29C0"/>
    <w:rsid w:val="002D639C"/>
    <w:rsid w:val="002E73E2"/>
    <w:rsid w:val="002F005B"/>
    <w:rsid w:val="002F33E8"/>
    <w:rsid w:val="002F5746"/>
    <w:rsid w:val="00307384"/>
    <w:rsid w:val="003074FB"/>
    <w:rsid w:val="00314E32"/>
    <w:rsid w:val="00316B48"/>
    <w:rsid w:val="003175FA"/>
    <w:rsid w:val="00325374"/>
    <w:rsid w:val="00326289"/>
    <w:rsid w:val="0032784C"/>
    <w:rsid w:val="003316CA"/>
    <w:rsid w:val="0033250B"/>
    <w:rsid w:val="0033417B"/>
    <w:rsid w:val="003343C4"/>
    <w:rsid w:val="00334977"/>
    <w:rsid w:val="00336D98"/>
    <w:rsid w:val="00336EEF"/>
    <w:rsid w:val="00342338"/>
    <w:rsid w:val="003435A8"/>
    <w:rsid w:val="00347C0D"/>
    <w:rsid w:val="00350993"/>
    <w:rsid w:val="00350BEB"/>
    <w:rsid w:val="00353E90"/>
    <w:rsid w:val="003541B9"/>
    <w:rsid w:val="00354CAE"/>
    <w:rsid w:val="00362C75"/>
    <w:rsid w:val="00362F9B"/>
    <w:rsid w:val="00364D83"/>
    <w:rsid w:val="00366D9C"/>
    <w:rsid w:val="003700BA"/>
    <w:rsid w:val="003701FF"/>
    <w:rsid w:val="00370E0C"/>
    <w:rsid w:val="003746EB"/>
    <w:rsid w:val="003762B9"/>
    <w:rsid w:val="00376AEC"/>
    <w:rsid w:val="00377320"/>
    <w:rsid w:val="0038055D"/>
    <w:rsid w:val="00385EF5"/>
    <w:rsid w:val="00392248"/>
    <w:rsid w:val="00393A85"/>
    <w:rsid w:val="00394D4D"/>
    <w:rsid w:val="00394D62"/>
    <w:rsid w:val="00395364"/>
    <w:rsid w:val="003959FE"/>
    <w:rsid w:val="00395A55"/>
    <w:rsid w:val="00397345"/>
    <w:rsid w:val="003A2E9E"/>
    <w:rsid w:val="003A5972"/>
    <w:rsid w:val="003A6291"/>
    <w:rsid w:val="003B5A74"/>
    <w:rsid w:val="003B6094"/>
    <w:rsid w:val="003B695D"/>
    <w:rsid w:val="003C0211"/>
    <w:rsid w:val="003C18A3"/>
    <w:rsid w:val="003C73B9"/>
    <w:rsid w:val="003D4115"/>
    <w:rsid w:val="003D4214"/>
    <w:rsid w:val="003D4BCB"/>
    <w:rsid w:val="003D7625"/>
    <w:rsid w:val="003D7ABD"/>
    <w:rsid w:val="003D7C96"/>
    <w:rsid w:val="003E05B5"/>
    <w:rsid w:val="003E18C8"/>
    <w:rsid w:val="003E51C9"/>
    <w:rsid w:val="003E5E5C"/>
    <w:rsid w:val="003E6816"/>
    <w:rsid w:val="003F2EC3"/>
    <w:rsid w:val="003F34D4"/>
    <w:rsid w:val="003F4F56"/>
    <w:rsid w:val="00404F71"/>
    <w:rsid w:val="004134BC"/>
    <w:rsid w:val="00414DA0"/>
    <w:rsid w:val="0042052F"/>
    <w:rsid w:val="00423569"/>
    <w:rsid w:val="0042683F"/>
    <w:rsid w:val="00427CAF"/>
    <w:rsid w:val="004301C7"/>
    <w:rsid w:val="00431241"/>
    <w:rsid w:val="00432A12"/>
    <w:rsid w:val="004364EA"/>
    <w:rsid w:val="004400F2"/>
    <w:rsid w:val="00440F32"/>
    <w:rsid w:val="00442CDC"/>
    <w:rsid w:val="004448D1"/>
    <w:rsid w:val="00444F5A"/>
    <w:rsid w:val="0045140A"/>
    <w:rsid w:val="00451BE9"/>
    <w:rsid w:val="00452B76"/>
    <w:rsid w:val="004538EE"/>
    <w:rsid w:val="00454C8F"/>
    <w:rsid w:val="00456DF7"/>
    <w:rsid w:val="00456F4A"/>
    <w:rsid w:val="0046142F"/>
    <w:rsid w:val="00463126"/>
    <w:rsid w:val="00464999"/>
    <w:rsid w:val="00464D60"/>
    <w:rsid w:val="0046770A"/>
    <w:rsid w:val="00473893"/>
    <w:rsid w:val="00475B01"/>
    <w:rsid w:val="0047637D"/>
    <w:rsid w:val="004828C8"/>
    <w:rsid w:val="004861BF"/>
    <w:rsid w:val="00490073"/>
    <w:rsid w:val="00491458"/>
    <w:rsid w:val="004933B8"/>
    <w:rsid w:val="0049506E"/>
    <w:rsid w:val="004965DC"/>
    <w:rsid w:val="004A08BB"/>
    <w:rsid w:val="004A4952"/>
    <w:rsid w:val="004A580B"/>
    <w:rsid w:val="004A70BD"/>
    <w:rsid w:val="004B0DE3"/>
    <w:rsid w:val="004B1B38"/>
    <w:rsid w:val="004B2F96"/>
    <w:rsid w:val="004B4CC4"/>
    <w:rsid w:val="004B71ED"/>
    <w:rsid w:val="004B797A"/>
    <w:rsid w:val="004D4BE0"/>
    <w:rsid w:val="004D7526"/>
    <w:rsid w:val="004E0BDC"/>
    <w:rsid w:val="004E1B46"/>
    <w:rsid w:val="004E4F4B"/>
    <w:rsid w:val="00500E98"/>
    <w:rsid w:val="00504426"/>
    <w:rsid w:val="0050637B"/>
    <w:rsid w:val="0051078C"/>
    <w:rsid w:val="0051101F"/>
    <w:rsid w:val="00515D5E"/>
    <w:rsid w:val="00515DC5"/>
    <w:rsid w:val="00515E64"/>
    <w:rsid w:val="00521B0A"/>
    <w:rsid w:val="00523872"/>
    <w:rsid w:val="00527154"/>
    <w:rsid w:val="005272E8"/>
    <w:rsid w:val="005301FF"/>
    <w:rsid w:val="0053363B"/>
    <w:rsid w:val="0053449E"/>
    <w:rsid w:val="00537970"/>
    <w:rsid w:val="00541B93"/>
    <w:rsid w:val="005420D5"/>
    <w:rsid w:val="005423AC"/>
    <w:rsid w:val="00546843"/>
    <w:rsid w:val="005513C7"/>
    <w:rsid w:val="00553CF7"/>
    <w:rsid w:val="00556778"/>
    <w:rsid w:val="005579CC"/>
    <w:rsid w:val="00563ECE"/>
    <w:rsid w:val="00564BB4"/>
    <w:rsid w:val="00564E6B"/>
    <w:rsid w:val="00570972"/>
    <w:rsid w:val="00577408"/>
    <w:rsid w:val="00577CC9"/>
    <w:rsid w:val="00582691"/>
    <w:rsid w:val="00582C6A"/>
    <w:rsid w:val="00583355"/>
    <w:rsid w:val="00587190"/>
    <w:rsid w:val="0059180C"/>
    <w:rsid w:val="005938E9"/>
    <w:rsid w:val="00597BE0"/>
    <w:rsid w:val="00597C44"/>
    <w:rsid w:val="005A0A7C"/>
    <w:rsid w:val="005A1696"/>
    <w:rsid w:val="005A186B"/>
    <w:rsid w:val="005A46B6"/>
    <w:rsid w:val="005A59BB"/>
    <w:rsid w:val="005A7000"/>
    <w:rsid w:val="005B1243"/>
    <w:rsid w:val="005B2229"/>
    <w:rsid w:val="005B536A"/>
    <w:rsid w:val="005C0595"/>
    <w:rsid w:val="005C0E9B"/>
    <w:rsid w:val="005C60B4"/>
    <w:rsid w:val="005D4984"/>
    <w:rsid w:val="005E06A8"/>
    <w:rsid w:val="005E0897"/>
    <w:rsid w:val="005E1B64"/>
    <w:rsid w:val="005E2D1F"/>
    <w:rsid w:val="005E2DC1"/>
    <w:rsid w:val="005F1B0D"/>
    <w:rsid w:val="005F28D2"/>
    <w:rsid w:val="005F2BEE"/>
    <w:rsid w:val="005F549A"/>
    <w:rsid w:val="005F6433"/>
    <w:rsid w:val="00600780"/>
    <w:rsid w:val="0060112E"/>
    <w:rsid w:val="00603EA6"/>
    <w:rsid w:val="006118A6"/>
    <w:rsid w:val="00613B7A"/>
    <w:rsid w:val="00615715"/>
    <w:rsid w:val="00617470"/>
    <w:rsid w:val="00617492"/>
    <w:rsid w:val="006176FC"/>
    <w:rsid w:val="006215FA"/>
    <w:rsid w:val="006219F0"/>
    <w:rsid w:val="00622597"/>
    <w:rsid w:val="00622C96"/>
    <w:rsid w:val="00623D9A"/>
    <w:rsid w:val="00627234"/>
    <w:rsid w:val="0063058A"/>
    <w:rsid w:val="00630FF8"/>
    <w:rsid w:val="0063406E"/>
    <w:rsid w:val="00634238"/>
    <w:rsid w:val="00634B66"/>
    <w:rsid w:val="00634EC0"/>
    <w:rsid w:val="0063501F"/>
    <w:rsid w:val="00635192"/>
    <w:rsid w:val="0063607F"/>
    <w:rsid w:val="00641E6E"/>
    <w:rsid w:val="00642540"/>
    <w:rsid w:val="00643BC9"/>
    <w:rsid w:val="00644216"/>
    <w:rsid w:val="006448CA"/>
    <w:rsid w:val="00644E7C"/>
    <w:rsid w:val="0065331D"/>
    <w:rsid w:val="006555E9"/>
    <w:rsid w:val="006556CB"/>
    <w:rsid w:val="00655B85"/>
    <w:rsid w:val="00665DE0"/>
    <w:rsid w:val="00666A71"/>
    <w:rsid w:val="00666E1B"/>
    <w:rsid w:val="00673F5F"/>
    <w:rsid w:val="0067553C"/>
    <w:rsid w:val="00676D7C"/>
    <w:rsid w:val="0068082A"/>
    <w:rsid w:val="00690806"/>
    <w:rsid w:val="0069459A"/>
    <w:rsid w:val="0069580F"/>
    <w:rsid w:val="00695C3E"/>
    <w:rsid w:val="006A0FA8"/>
    <w:rsid w:val="006A461B"/>
    <w:rsid w:val="006A75FA"/>
    <w:rsid w:val="006A7B4E"/>
    <w:rsid w:val="006B2874"/>
    <w:rsid w:val="006B3269"/>
    <w:rsid w:val="006B3381"/>
    <w:rsid w:val="006B5093"/>
    <w:rsid w:val="006C0AFE"/>
    <w:rsid w:val="006C2FCA"/>
    <w:rsid w:val="006C3639"/>
    <w:rsid w:val="006C6558"/>
    <w:rsid w:val="006C67B5"/>
    <w:rsid w:val="006C6D83"/>
    <w:rsid w:val="006D6279"/>
    <w:rsid w:val="006E2AEE"/>
    <w:rsid w:val="006E34F9"/>
    <w:rsid w:val="006E408B"/>
    <w:rsid w:val="006E5699"/>
    <w:rsid w:val="006E74DE"/>
    <w:rsid w:val="006E772C"/>
    <w:rsid w:val="006F2439"/>
    <w:rsid w:val="006F2E25"/>
    <w:rsid w:val="006F60F1"/>
    <w:rsid w:val="00702BD4"/>
    <w:rsid w:val="007057F5"/>
    <w:rsid w:val="00710CAD"/>
    <w:rsid w:val="007112D0"/>
    <w:rsid w:val="007125D4"/>
    <w:rsid w:val="007178DC"/>
    <w:rsid w:val="00722582"/>
    <w:rsid w:val="007234FD"/>
    <w:rsid w:val="00724725"/>
    <w:rsid w:val="00725425"/>
    <w:rsid w:val="00727C1D"/>
    <w:rsid w:val="0073125A"/>
    <w:rsid w:val="00734D8D"/>
    <w:rsid w:val="007366AF"/>
    <w:rsid w:val="007401B9"/>
    <w:rsid w:val="00740BDB"/>
    <w:rsid w:val="00744818"/>
    <w:rsid w:val="00744B8C"/>
    <w:rsid w:val="00757685"/>
    <w:rsid w:val="0076111A"/>
    <w:rsid w:val="007619DB"/>
    <w:rsid w:val="007621E1"/>
    <w:rsid w:val="007623C6"/>
    <w:rsid w:val="00762846"/>
    <w:rsid w:val="007722F3"/>
    <w:rsid w:val="007749EE"/>
    <w:rsid w:val="0077576D"/>
    <w:rsid w:val="00776857"/>
    <w:rsid w:val="007803AD"/>
    <w:rsid w:val="0078179C"/>
    <w:rsid w:val="00783AEC"/>
    <w:rsid w:val="0079011C"/>
    <w:rsid w:val="007901B2"/>
    <w:rsid w:val="007906AD"/>
    <w:rsid w:val="00796497"/>
    <w:rsid w:val="00797CEA"/>
    <w:rsid w:val="007A039F"/>
    <w:rsid w:val="007A5F4B"/>
    <w:rsid w:val="007B1CD5"/>
    <w:rsid w:val="007B2561"/>
    <w:rsid w:val="007B44C9"/>
    <w:rsid w:val="007B4DC6"/>
    <w:rsid w:val="007C2ECF"/>
    <w:rsid w:val="007C3A49"/>
    <w:rsid w:val="007C63BB"/>
    <w:rsid w:val="007D406A"/>
    <w:rsid w:val="007D7386"/>
    <w:rsid w:val="007D76DF"/>
    <w:rsid w:val="007E0739"/>
    <w:rsid w:val="007E0E54"/>
    <w:rsid w:val="007E1142"/>
    <w:rsid w:val="007E1566"/>
    <w:rsid w:val="007E1DD1"/>
    <w:rsid w:val="007E2FF1"/>
    <w:rsid w:val="007E32B8"/>
    <w:rsid w:val="007F1C72"/>
    <w:rsid w:val="007F1D75"/>
    <w:rsid w:val="007F2D29"/>
    <w:rsid w:val="007F4746"/>
    <w:rsid w:val="007F5274"/>
    <w:rsid w:val="0080078B"/>
    <w:rsid w:val="00804727"/>
    <w:rsid w:val="0080557F"/>
    <w:rsid w:val="0080561A"/>
    <w:rsid w:val="00805B14"/>
    <w:rsid w:val="00807414"/>
    <w:rsid w:val="00810A67"/>
    <w:rsid w:val="00810E90"/>
    <w:rsid w:val="0081757F"/>
    <w:rsid w:val="00822D80"/>
    <w:rsid w:val="008247D8"/>
    <w:rsid w:val="00832AFF"/>
    <w:rsid w:val="00844E83"/>
    <w:rsid w:val="0084537E"/>
    <w:rsid w:val="008475D3"/>
    <w:rsid w:val="008479E2"/>
    <w:rsid w:val="008526A1"/>
    <w:rsid w:val="0085445A"/>
    <w:rsid w:val="00855363"/>
    <w:rsid w:val="008559B5"/>
    <w:rsid w:val="0086497F"/>
    <w:rsid w:val="00872348"/>
    <w:rsid w:val="008743B8"/>
    <w:rsid w:val="00880056"/>
    <w:rsid w:val="008858C3"/>
    <w:rsid w:val="008869AE"/>
    <w:rsid w:val="0089610C"/>
    <w:rsid w:val="008964FE"/>
    <w:rsid w:val="0089741F"/>
    <w:rsid w:val="00897955"/>
    <w:rsid w:val="00897AEA"/>
    <w:rsid w:val="00897FB0"/>
    <w:rsid w:val="008A04EE"/>
    <w:rsid w:val="008A167F"/>
    <w:rsid w:val="008A4919"/>
    <w:rsid w:val="008A5236"/>
    <w:rsid w:val="008A52D1"/>
    <w:rsid w:val="008A7112"/>
    <w:rsid w:val="008B4A62"/>
    <w:rsid w:val="008B4EEF"/>
    <w:rsid w:val="008B56D1"/>
    <w:rsid w:val="008C1A58"/>
    <w:rsid w:val="008C5027"/>
    <w:rsid w:val="008D2EF4"/>
    <w:rsid w:val="008D31BA"/>
    <w:rsid w:val="008D6F77"/>
    <w:rsid w:val="008E2B18"/>
    <w:rsid w:val="008E2B52"/>
    <w:rsid w:val="008E3347"/>
    <w:rsid w:val="008E3565"/>
    <w:rsid w:val="008E53AC"/>
    <w:rsid w:val="008F23D1"/>
    <w:rsid w:val="008F3F8E"/>
    <w:rsid w:val="008F4506"/>
    <w:rsid w:val="00900870"/>
    <w:rsid w:val="0090199B"/>
    <w:rsid w:val="009031FF"/>
    <w:rsid w:val="009034AF"/>
    <w:rsid w:val="009072DD"/>
    <w:rsid w:val="009073B2"/>
    <w:rsid w:val="009133C0"/>
    <w:rsid w:val="009142BB"/>
    <w:rsid w:val="00914A32"/>
    <w:rsid w:val="00914B4E"/>
    <w:rsid w:val="00914F8C"/>
    <w:rsid w:val="00916B74"/>
    <w:rsid w:val="00916C5B"/>
    <w:rsid w:val="00916D09"/>
    <w:rsid w:val="00917351"/>
    <w:rsid w:val="00917B9A"/>
    <w:rsid w:val="009211B2"/>
    <w:rsid w:val="00921417"/>
    <w:rsid w:val="00922333"/>
    <w:rsid w:val="00932FC6"/>
    <w:rsid w:val="0093565A"/>
    <w:rsid w:val="00935FC7"/>
    <w:rsid w:val="009367D2"/>
    <w:rsid w:val="009371F0"/>
    <w:rsid w:val="00940AF6"/>
    <w:rsid w:val="00940BBC"/>
    <w:rsid w:val="00942A37"/>
    <w:rsid w:val="00942A3E"/>
    <w:rsid w:val="00942BDB"/>
    <w:rsid w:val="0094517F"/>
    <w:rsid w:val="00951723"/>
    <w:rsid w:val="00951EBD"/>
    <w:rsid w:val="00953752"/>
    <w:rsid w:val="00954557"/>
    <w:rsid w:val="00954A15"/>
    <w:rsid w:val="009554C8"/>
    <w:rsid w:val="00956011"/>
    <w:rsid w:val="009606AB"/>
    <w:rsid w:val="009609AA"/>
    <w:rsid w:val="009622C7"/>
    <w:rsid w:val="00965DD4"/>
    <w:rsid w:val="00966A49"/>
    <w:rsid w:val="009703DA"/>
    <w:rsid w:val="00970C60"/>
    <w:rsid w:val="00975934"/>
    <w:rsid w:val="0097673F"/>
    <w:rsid w:val="00977214"/>
    <w:rsid w:val="00977A21"/>
    <w:rsid w:val="00981E64"/>
    <w:rsid w:val="00981FB4"/>
    <w:rsid w:val="00986CB1"/>
    <w:rsid w:val="00992E58"/>
    <w:rsid w:val="009A1909"/>
    <w:rsid w:val="009A2FD9"/>
    <w:rsid w:val="009A2FF9"/>
    <w:rsid w:val="009A3BFB"/>
    <w:rsid w:val="009A4BD5"/>
    <w:rsid w:val="009A5046"/>
    <w:rsid w:val="009A605E"/>
    <w:rsid w:val="009B1D22"/>
    <w:rsid w:val="009C06C1"/>
    <w:rsid w:val="009C745D"/>
    <w:rsid w:val="009C7FC8"/>
    <w:rsid w:val="009D1711"/>
    <w:rsid w:val="009D1A86"/>
    <w:rsid w:val="009D2AAC"/>
    <w:rsid w:val="009D3DCA"/>
    <w:rsid w:val="009D6A74"/>
    <w:rsid w:val="009E172D"/>
    <w:rsid w:val="009E2A1A"/>
    <w:rsid w:val="009E4176"/>
    <w:rsid w:val="009E565A"/>
    <w:rsid w:val="009F0B14"/>
    <w:rsid w:val="009F12B6"/>
    <w:rsid w:val="009F1F53"/>
    <w:rsid w:val="009F27A8"/>
    <w:rsid w:val="009F3D54"/>
    <w:rsid w:val="009F5A8E"/>
    <w:rsid w:val="009F7C29"/>
    <w:rsid w:val="00A04D4D"/>
    <w:rsid w:val="00A05AD5"/>
    <w:rsid w:val="00A116AA"/>
    <w:rsid w:val="00A15B36"/>
    <w:rsid w:val="00A15B6F"/>
    <w:rsid w:val="00A2035D"/>
    <w:rsid w:val="00A23084"/>
    <w:rsid w:val="00A237DC"/>
    <w:rsid w:val="00A3185E"/>
    <w:rsid w:val="00A31F15"/>
    <w:rsid w:val="00A32AAB"/>
    <w:rsid w:val="00A32D38"/>
    <w:rsid w:val="00A35095"/>
    <w:rsid w:val="00A40197"/>
    <w:rsid w:val="00A408AE"/>
    <w:rsid w:val="00A420C1"/>
    <w:rsid w:val="00A4254F"/>
    <w:rsid w:val="00A43088"/>
    <w:rsid w:val="00A43E1E"/>
    <w:rsid w:val="00A46F4F"/>
    <w:rsid w:val="00A50D35"/>
    <w:rsid w:val="00A5446D"/>
    <w:rsid w:val="00A55F2F"/>
    <w:rsid w:val="00A6115E"/>
    <w:rsid w:val="00A6378A"/>
    <w:rsid w:val="00A66A63"/>
    <w:rsid w:val="00A70A29"/>
    <w:rsid w:val="00A73233"/>
    <w:rsid w:val="00A73961"/>
    <w:rsid w:val="00A75BE1"/>
    <w:rsid w:val="00A76FE0"/>
    <w:rsid w:val="00A77A01"/>
    <w:rsid w:val="00A81E89"/>
    <w:rsid w:val="00A82690"/>
    <w:rsid w:val="00A832F6"/>
    <w:rsid w:val="00A90B01"/>
    <w:rsid w:val="00A92D2F"/>
    <w:rsid w:val="00A947B1"/>
    <w:rsid w:val="00A94A44"/>
    <w:rsid w:val="00A95291"/>
    <w:rsid w:val="00A9604E"/>
    <w:rsid w:val="00AA2342"/>
    <w:rsid w:val="00AA3306"/>
    <w:rsid w:val="00AA4A3E"/>
    <w:rsid w:val="00AA576F"/>
    <w:rsid w:val="00AA6536"/>
    <w:rsid w:val="00AB7743"/>
    <w:rsid w:val="00AC3655"/>
    <w:rsid w:val="00AC39D5"/>
    <w:rsid w:val="00AC70C9"/>
    <w:rsid w:val="00AD035D"/>
    <w:rsid w:val="00AD12D0"/>
    <w:rsid w:val="00AD18F8"/>
    <w:rsid w:val="00AD2CB7"/>
    <w:rsid w:val="00AD3785"/>
    <w:rsid w:val="00AD4EFB"/>
    <w:rsid w:val="00AD7A3A"/>
    <w:rsid w:val="00AE5624"/>
    <w:rsid w:val="00AE5A09"/>
    <w:rsid w:val="00AF0CDD"/>
    <w:rsid w:val="00AF43EA"/>
    <w:rsid w:val="00AF6C34"/>
    <w:rsid w:val="00AF7D9F"/>
    <w:rsid w:val="00B03D3C"/>
    <w:rsid w:val="00B04D4D"/>
    <w:rsid w:val="00B1049B"/>
    <w:rsid w:val="00B10870"/>
    <w:rsid w:val="00B15D32"/>
    <w:rsid w:val="00B17D7C"/>
    <w:rsid w:val="00B20092"/>
    <w:rsid w:val="00B24EDE"/>
    <w:rsid w:val="00B25047"/>
    <w:rsid w:val="00B25A62"/>
    <w:rsid w:val="00B30981"/>
    <w:rsid w:val="00B30F72"/>
    <w:rsid w:val="00B35D32"/>
    <w:rsid w:val="00B40291"/>
    <w:rsid w:val="00B40A0A"/>
    <w:rsid w:val="00B4416B"/>
    <w:rsid w:val="00B51A4F"/>
    <w:rsid w:val="00B53740"/>
    <w:rsid w:val="00B5614A"/>
    <w:rsid w:val="00B60F3F"/>
    <w:rsid w:val="00B6120A"/>
    <w:rsid w:val="00B62239"/>
    <w:rsid w:val="00B652DA"/>
    <w:rsid w:val="00B65B58"/>
    <w:rsid w:val="00B673A6"/>
    <w:rsid w:val="00B73E36"/>
    <w:rsid w:val="00B75959"/>
    <w:rsid w:val="00B75E2B"/>
    <w:rsid w:val="00B848A5"/>
    <w:rsid w:val="00B8533E"/>
    <w:rsid w:val="00B91F9F"/>
    <w:rsid w:val="00B92A9B"/>
    <w:rsid w:val="00B945DB"/>
    <w:rsid w:val="00B9480A"/>
    <w:rsid w:val="00B948A1"/>
    <w:rsid w:val="00B9764B"/>
    <w:rsid w:val="00B979D4"/>
    <w:rsid w:val="00B97BBA"/>
    <w:rsid w:val="00BA058A"/>
    <w:rsid w:val="00BA258D"/>
    <w:rsid w:val="00BA4CF0"/>
    <w:rsid w:val="00BA7009"/>
    <w:rsid w:val="00BB1134"/>
    <w:rsid w:val="00BB33B2"/>
    <w:rsid w:val="00BB75A0"/>
    <w:rsid w:val="00BC28A9"/>
    <w:rsid w:val="00BC30A7"/>
    <w:rsid w:val="00BC327B"/>
    <w:rsid w:val="00BC330C"/>
    <w:rsid w:val="00BC3A8D"/>
    <w:rsid w:val="00BC5AE0"/>
    <w:rsid w:val="00BC752D"/>
    <w:rsid w:val="00BD2439"/>
    <w:rsid w:val="00BD3FBF"/>
    <w:rsid w:val="00BE04BE"/>
    <w:rsid w:val="00BE0710"/>
    <w:rsid w:val="00BE1F17"/>
    <w:rsid w:val="00BE40A0"/>
    <w:rsid w:val="00BF11A2"/>
    <w:rsid w:val="00BF699A"/>
    <w:rsid w:val="00C04D5E"/>
    <w:rsid w:val="00C07022"/>
    <w:rsid w:val="00C10914"/>
    <w:rsid w:val="00C10925"/>
    <w:rsid w:val="00C13D03"/>
    <w:rsid w:val="00C14C19"/>
    <w:rsid w:val="00C1517E"/>
    <w:rsid w:val="00C173D9"/>
    <w:rsid w:val="00C22127"/>
    <w:rsid w:val="00C23DF4"/>
    <w:rsid w:val="00C259AA"/>
    <w:rsid w:val="00C26874"/>
    <w:rsid w:val="00C311CA"/>
    <w:rsid w:val="00C366A3"/>
    <w:rsid w:val="00C41D74"/>
    <w:rsid w:val="00C431DD"/>
    <w:rsid w:val="00C45146"/>
    <w:rsid w:val="00C50413"/>
    <w:rsid w:val="00C5234F"/>
    <w:rsid w:val="00C52E3C"/>
    <w:rsid w:val="00C5316C"/>
    <w:rsid w:val="00C560D7"/>
    <w:rsid w:val="00C57789"/>
    <w:rsid w:val="00C6151D"/>
    <w:rsid w:val="00C61D32"/>
    <w:rsid w:val="00C62EA1"/>
    <w:rsid w:val="00C63084"/>
    <w:rsid w:val="00C65BEE"/>
    <w:rsid w:val="00C663A8"/>
    <w:rsid w:val="00C66B59"/>
    <w:rsid w:val="00C7026C"/>
    <w:rsid w:val="00C71327"/>
    <w:rsid w:val="00C716E9"/>
    <w:rsid w:val="00C719CC"/>
    <w:rsid w:val="00C731A1"/>
    <w:rsid w:val="00C76BB9"/>
    <w:rsid w:val="00C76DC4"/>
    <w:rsid w:val="00C82475"/>
    <w:rsid w:val="00C83460"/>
    <w:rsid w:val="00C8404C"/>
    <w:rsid w:val="00C84405"/>
    <w:rsid w:val="00C854E0"/>
    <w:rsid w:val="00C9285D"/>
    <w:rsid w:val="00C9300A"/>
    <w:rsid w:val="00C95864"/>
    <w:rsid w:val="00C95AF7"/>
    <w:rsid w:val="00C962D1"/>
    <w:rsid w:val="00C96E17"/>
    <w:rsid w:val="00CA067F"/>
    <w:rsid w:val="00CA1D1A"/>
    <w:rsid w:val="00CA7510"/>
    <w:rsid w:val="00CB2BEA"/>
    <w:rsid w:val="00CB4B5D"/>
    <w:rsid w:val="00CB780C"/>
    <w:rsid w:val="00CC4DE7"/>
    <w:rsid w:val="00CD3EBF"/>
    <w:rsid w:val="00CD55CB"/>
    <w:rsid w:val="00CD5D90"/>
    <w:rsid w:val="00CE4BA0"/>
    <w:rsid w:val="00CE5CB6"/>
    <w:rsid w:val="00CE7668"/>
    <w:rsid w:val="00CF32DC"/>
    <w:rsid w:val="00CF61DA"/>
    <w:rsid w:val="00CF621A"/>
    <w:rsid w:val="00D0330F"/>
    <w:rsid w:val="00D035A8"/>
    <w:rsid w:val="00D04617"/>
    <w:rsid w:val="00D065CC"/>
    <w:rsid w:val="00D075F7"/>
    <w:rsid w:val="00D10F5B"/>
    <w:rsid w:val="00D13CB3"/>
    <w:rsid w:val="00D16047"/>
    <w:rsid w:val="00D1621E"/>
    <w:rsid w:val="00D16B84"/>
    <w:rsid w:val="00D275A5"/>
    <w:rsid w:val="00D30A2A"/>
    <w:rsid w:val="00D319D7"/>
    <w:rsid w:val="00D32A90"/>
    <w:rsid w:val="00D36F1D"/>
    <w:rsid w:val="00D42000"/>
    <w:rsid w:val="00D42840"/>
    <w:rsid w:val="00D44380"/>
    <w:rsid w:val="00D44774"/>
    <w:rsid w:val="00D4649F"/>
    <w:rsid w:val="00D5243B"/>
    <w:rsid w:val="00D5335C"/>
    <w:rsid w:val="00D557F9"/>
    <w:rsid w:val="00D57C24"/>
    <w:rsid w:val="00D6360D"/>
    <w:rsid w:val="00D6518E"/>
    <w:rsid w:val="00D678FE"/>
    <w:rsid w:val="00D734EC"/>
    <w:rsid w:val="00D75D34"/>
    <w:rsid w:val="00D76C82"/>
    <w:rsid w:val="00D80808"/>
    <w:rsid w:val="00D84E52"/>
    <w:rsid w:val="00D84E72"/>
    <w:rsid w:val="00D868A7"/>
    <w:rsid w:val="00D8769E"/>
    <w:rsid w:val="00D87C87"/>
    <w:rsid w:val="00D90341"/>
    <w:rsid w:val="00D9041C"/>
    <w:rsid w:val="00D9065C"/>
    <w:rsid w:val="00D932F3"/>
    <w:rsid w:val="00D93852"/>
    <w:rsid w:val="00D94584"/>
    <w:rsid w:val="00D958D0"/>
    <w:rsid w:val="00D96723"/>
    <w:rsid w:val="00DA0A78"/>
    <w:rsid w:val="00DA1012"/>
    <w:rsid w:val="00DB1BB0"/>
    <w:rsid w:val="00DB1E3D"/>
    <w:rsid w:val="00DB5729"/>
    <w:rsid w:val="00DB5EC8"/>
    <w:rsid w:val="00DC1230"/>
    <w:rsid w:val="00DC5E35"/>
    <w:rsid w:val="00DD1D7A"/>
    <w:rsid w:val="00DD3F86"/>
    <w:rsid w:val="00DD4A68"/>
    <w:rsid w:val="00DE2392"/>
    <w:rsid w:val="00DE2688"/>
    <w:rsid w:val="00DE373A"/>
    <w:rsid w:val="00DE54D7"/>
    <w:rsid w:val="00DE63D4"/>
    <w:rsid w:val="00DF1B0F"/>
    <w:rsid w:val="00DF511F"/>
    <w:rsid w:val="00DF55B2"/>
    <w:rsid w:val="00DF5820"/>
    <w:rsid w:val="00DF6676"/>
    <w:rsid w:val="00DF6B77"/>
    <w:rsid w:val="00E01A92"/>
    <w:rsid w:val="00E03BBB"/>
    <w:rsid w:val="00E06C9C"/>
    <w:rsid w:val="00E20A9D"/>
    <w:rsid w:val="00E24CD1"/>
    <w:rsid w:val="00E262B2"/>
    <w:rsid w:val="00E27615"/>
    <w:rsid w:val="00E302DF"/>
    <w:rsid w:val="00E30ACA"/>
    <w:rsid w:val="00E4007A"/>
    <w:rsid w:val="00E44C46"/>
    <w:rsid w:val="00E511AC"/>
    <w:rsid w:val="00E53287"/>
    <w:rsid w:val="00E60886"/>
    <w:rsid w:val="00E62210"/>
    <w:rsid w:val="00E630F3"/>
    <w:rsid w:val="00E6619E"/>
    <w:rsid w:val="00E671C9"/>
    <w:rsid w:val="00E71876"/>
    <w:rsid w:val="00E7386B"/>
    <w:rsid w:val="00E74E5F"/>
    <w:rsid w:val="00E75EE7"/>
    <w:rsid w:val="00E80C1A"/>
    <w:rsid w:val="00E83DC9"/>
    <w:rsid w:val="00E90AB1"/>
    <w:rsid w:val="00E92218"/>
    <w:rsid w:val="00E92B81"/>
    <w:rsid w:val="00E970DA"/>
    <w:rsid w:val="00EA039C"/>
    <w:rsid w:val="00EA1E93"/>
    <w:rsid w:val="00EA6136"/>
    <w:rsid w:val="00EA7C46"/>
    <w:rsid w:val="00EB1080"/>
    <w:rsid w:val="00EB2DE7"/>
    <w:rsid w:val="00EB45F4"/>
    <w:rsid w:val="00EB570D"/>
    <w:rsid w:val="00EB5AA9"/>
    <w:rsid w:val="00EC4A7C"/>
    <w:rsid w:val="00EC4B38"/>
    <w:rsid w:val="00EC6DCB"/>
    <w:rsid w:val="00ED16DA"/>
    <w:rsid w:val="00ED1A51"/>
    <w:rsid w:val="00ED359A"/>
    <w:rsid w:val="00EE004F"/>
    <w:rsid w:val="00EE1FB4"/>
    <w:rsid w:val="00EE544B"/>
    <w:rsid w:val="00EE6A22"/>
    <w:rsid w:val="00EE72DC"/>
    <w:rsid w:val="00EF33D3"/>
    <w:rsid w:val="00EF518E"/>
    <w:rsid w:val="00EF59F7"/>
    <w:rsid w:val="00EF5C73"/>
    <w:rsid w:val="00F00C17"/>
    <w:rsid w:val="00F01254"/>
    <w:rsid w:val="00F02755"/>
    <w:rsid w:val="00F0738B"/>
    <w:rsid w:val="00F07CF3"/>
    <w:rsid w:val="00F13FCC"/>
    <w:rsid w:val="00F15646"/>
    <w:rsid w:val="00F15991"/>
    <w:rsid w:val="00F163ED"/>
    <w:rsid w:val="00F175D1"/>
    <w:rsid w:val="00F20A41"/>
    <w:rsid w:val="00F20E9A"/>
    <w:rsid w:val="00F219FA"/>
    <w:rsid w:val="00F22533"/>
    <w:rsid w:val="00F243AD"/>
    <w:rsid w:val="00F24695"/>
    <w:rsid w:val="00F24F22"/>
    <w:rsid w:val="00F25CF5"/>
    <w:rsid w:val="00F26541"/>
    <w:rsid w:val="00F2767A"/>
    <w:rsid w:val="00F30F61"/>
    <w:rsid w:val="00F34781"/>
    <w:rsid w:val="00F42054"/>
    <w:rsid w:val="00F42815"/>
    <w:rsid w:val="00F432B9"/>
    <w:rsid w:val="00F43D5B"/>
    <w:rsid w:val="00F43ED4"/>
    <w:rsid w:val="00F45B58"/>
    <w:rsid w:val="00F461B6"/>
    <w:rsid w:val="00F50B54"/>
    <w:rsid w:val="00F527AE"/>
    <w:rsid w:val="00F569AF"/>
    <w:rsid w:val="00F61B34"/>
    <w:rsid w:val="00F64362"/>
    <w:rsid w:val="00F64BE4"/>
    <w:rsid w:val="00F6642B"/>
    <w:rsid w:val="00F81545"/>
    <w:rsid w:val="00F82E0E"/>
    <w:rsid w:val="00F85E82"/>
    <w:rsid w:val="00F87588"/>
    <w:rsid w:val="00F875AA"/>
    <w:rsid w:val="00F915BC"/>
    <w:rsid w:val="00F92658"/>
    <w:rsid w:val="00F93FF8"/>
    <w:rsid w:val="00F94D2C"/>
    <w:rsid w:val="00F96298"/>
    <w:rsid w:val="00FA079F"/>
    <w:rsid w:val="00FA1AB8"/>
    <w:rsid w:val="00FA345A"/>
    <w:rsid w:val="00FA4070"/>
    <w:rsid w:val="00FA450F"/>
    <w:rsid w:val="00FA47FC"/>
    <w:rsid w:val="00FA58DA"/>
    <w:rsid w:val="00FB1BE8"/>
    <w:rsid w:val="00FB31B8"/>
    <w:rsid w:val="00FB5DCE"/>
    <w:rsid w:val="00FC1A37"/>
    <w:rsid w:val="00FC51A5"/>
    <w:rsid w:val="00FC52A0"/>
    <w:rsid w:val="00FC7173"/>
    <w:rsid w:val="00FD1F31"/>
    <w:rsid w:val="00FD3F5B"/>
    <w:rsid w:val="00FD4B64"/>
    <w:rsid w:val="00FD515B"/>
    <w:rsid w:val="00FD6B41"/>
    <w:rsid w:val="00FE348B"/>
    <w:rsid w:val="00FE39E9"/>
    <w:rsid w:val="00FE3AB7"/>
    <w:rsid w:val="00FE65DF"/>
    <w:rsid w:val="00FE7BDB"/>
    <w:rsid w:val="00FF07C4"/>
    <w:rsid w:val="00FF0AE3"/>
    <w:rsid w:val="00FF1F75"/>
    <w:rsid w:val="00FF2767"/>
    <w:rsid w:val="00FF2DE6"/>
    <w:rsid w:val="00FF3B1D"/>
    <w:rsid w:val="00FF5B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0660EE0-BDD8-4619-ACAA-C539CF4F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 w:type="paragraph" w:customStyle="1" w:styleId="Zkladntext311">
    <w:name w:val="Základní text 311"/>
    <w:basedOn w:val="Normln"/>
    <w:rsid w:val="0093565A"/>
    <w:rPr>
      <w:b/>
      <w:sz w:val="20"/>
      <w:szCs w:val="20"/>
    </w:rPr>
  </w:style>
  <w:style w:type="character" w:customStyle="1" w:styleId="tsubjname">
    <w:name w:val="tsubjname"/>
    <w:basedOn w:val="Standardnpsmoodstavce"/>
    <w:rsid w:val="003A2E9E"/>
  </w:style>
  <w:style w:type="paragraph" w:customStyle="1" w:styleId="Zkladntext32">
    <w:name w:val="Základní text 32"/>
    <w:basedOn w:val="Normln"/>
    <w:rsid w:val="00C8404C"/>
    <w:rPr>
      <w:b/>
      <w:sz w:val="20"/>
      <w:szCs w:val="20"/>
    </w:rPr>
  </w:style>
  <w:style w:type="paragraph" w:customStyle="1" w:styleId="Zkladntext33">
    <w:name w:val="Základní text 33"/>
    <w:basedOn w:val="Normln"/>
    <w:rsid w:val="00C8404C"/>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38567618">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696151509">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1989821560">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608A9-7C34-47AE-97FF-0DBC2B00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17</Pages>
  <Words>6208</Words>
  <Characters>36367</Characters>
  <Application>Microsoft Office Word</Application>
  <DocSecurity>0</DocSecurity>
  <Lines>303</Lines>
  <Paragraphs>84</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42491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2023-04-04T10:24:00Z</cp:lastPrinted>
  <dcterms:created xsi:type="dcterms:W3CDTF">2025-11-13T09:16:00Z</dcterms:created>
  <dcterms:modified xsi:type="dcterms:W3CDTF">2025-11-19T10:39:00Z</dcterms:modified>
</cp:coreProperties>
</file>