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80" w:rsidRDefault="008B7880" w:rsidP="008B7880">
      <w:pPr>
        <w:tabs>
          <w:tab w:val="left" w:pos="0"/>
        </w:tabs>
        <w:ind w:left="6371" w:hanging="984"/>
        <w:jc w:val="both"/>
        <w:rPr>
          <w:rFonts w:cs="Arial"/>
          <w:sz w:val="20"/>
          <w:szCs w:val="20"/>
        </w:rPr>
      </w:pPr>
      <w:r w:rsidRPr="00354CAE">
        <w:rPr>
          <w:rFonts w:cs="Arial"/>
          <w:bCs/>
          <w:sz w:val="20"/>
          <w:szCs w:val="20"/>
        </w:rPr>
        <w:t>Předkládá:</w:t>
      </w:r>
      <w:r w:rsidRPr="00354CAE">
        <w:rPr>
          <w:rFonts w:cs="Arial"/>
          <w:bCs/>
          <w:sz w:val="20"/>
          <w:szCs w:val="20"/>
        </w:rPr>
        <w:tab/>
      </w:r>
      <w:r w:rsidRPr="008B7880">
        <w:rPr>
          <w:rFonts w:cs="Arial"/>
          <w:sz w:val="20"/>
          <w:szCs w:val="20"/>
        </w:rPr>
        <w:t xml:space="preserve">Ing. Tomáš Blumenstein, </w:t>
      </w:r>
    </w:p>
    <w:p w:rsidR="008B7880" w:rsidRDefault="008B7880" w:rsidP="008B7880">
      <w:pPr>
        <w:tabs>
          <w:tab w:val="left" w:pos="0"/>
        </w:tabs>
        <w:ind w:left="6371" w:hanging="984"/>
        <w:jc w:val="both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8B7880">
        <w:rPr>
          <w:rFonts w:cs="Arial"/>
          <w:sz w:val="20"/>
          <w:szCs w:val="20"/>
        </w:rPr>
        <w:t>předseda Finančního výboru ZMP</w:t>
      </w:r>
    </w:p>
    <w:p w:rsidR="002D0C09" w:rsidRDefault="002D0C09" w:rsidP="004130ED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</w:p>
    <w:p w:rsidR="008B7880" w:rsidRDefault="008B7880" w:rsidP="004130ED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</w:p>
    <w:p w:rsidR="008B7880" w:rsidRDefault="008B7880" w:rsidP="004130ED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</w:p>
    <w:p w:rsidR="008B7880" w:rsidRDefault="008B7880" w:rsidP="004130ED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</w:p>
    <w:p w:rsidR="008B7880" w:rsidRDefault="008B7880" w:rsidP="004130ED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</w:p>
    <w:p w:rsidR="008B7880" w:rsidRDefault="008B7880" w:rsidP="004130ED">
      <w:pPr>
        <w:tabs>
          <w:tab w:val="left" w:pos="1620"/>
        </w:tabs>
        <w:ind w:left="1620" w:hanging="1620"/>
        <w:rPr>
          <w:rFonts w:cs="Arial"/>
          <w:bCs/>
          <w:sz w:val="20"/>
          <w:szCs w:val="20"/>
        </w:rPr>
      </w:pPr>
    </w:p>
    <w:p w:rsidR="002D0C09" w:rsidRDefault="002D0C09" w:rsidP="002D0C09">
      <w:pPr>
        <w:tabs>
          <w:tab w:val="left" w:pos="1620"/>
        </w:tabs>
        <w:ind w:left="6372" w:hanging="1620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  </w:t>
      </w:r>
      <w:r w:rsidRPr="00354CAE">
        <w:rPr>
          <w:rFonts w:cs="Arial"/>
          <w:sz w:val="20"/>
          <w:szCs w:val="20"/>
        </w:rPr>
        <w:tab/>
      </w:r>
      <w:r w:rsidRPr="00354CAE">
        <w:rPr>
          <w:rFonts w:cs="Arial"/>
          <w:sz w:val="20"/>
          <w:szCs w:val="20"/>
        </w:rPr>
        <w:tab/>
      </w:r>
      <w:r w:rsidRPr="00354CAE">
        <w:rPr>
          <w:rFonts w:cs="Arial"/>
          <w:sz w:val="20"/>
          <w:szCs w:val="20"/>
        </w:rPr>
        <w:tab/>
      </w:r>
      <w:r w:rsidRPr="00354CAE">
        <w:rPr>
          <w:rFonts w:cs="Arial"/>
          <w:sz w:val="20"/>
          <w:szCs w:val="20"/>
        </w:rPr>
        <w:tab/>
      </w:r>
      <w:r w:rsidRPr="00354CAE">
        <w:rPr>
          <w:rFonts w:cs="Arial"/>
          <w:sz w:val="20"/>
          <w:szCs w:val="20"/>
        </w:rPr>
        <w:tab/>
      </w:r>
    </w:p>
    <w:p w:rsidR="00DD19B3" w:rsidRDefault="00DD19B3" w:rsidP="00DD19B3">
      <w:pPr>
        <w:pBdr>
          <w:bottom w:val="single" w:sz="8" w:space="1" w:color="auto"/>
        </w:pBdr>
        <w:jc w:val="center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Zasedání Zastupitelstva</w:t>
      </w:r>
      <w:r w:rsidRPr="002752A6">
        <w:rPr>
          <w:rFonts w:cs="Arial"/>
          <w:bCs/>
          <w:sz w:val="36"/>
          <w:szCs w:val="36"/>
        </w:rPr>
        <w:t xml:space="preserve"> města Prostějova</w:t>
      </w:r>
      <w:r>
        <w:rPr>
          <w:rFonts w:cs="Arial"/>
          <w:bCs/>
          <w:sz w:val="36"/>
          <w:szCs w:val="36"/>
        </w:rPr>
        <w:t xml:space="preserve"> </w:t>
      </w:r>
    </w:p>
    <w:p w:rsidR="002D0C09" w:rsidRDefault="002D0C09" w:rsidP="002D0C09">
      <w:pPr>
        <w:pBdr>
          <w:bottom w:val="single" w:sz="8" w:space="1" w:color="auto"/>
        </w:pBdr>
        <w:jc w:val="center"/>
        <w:rPr>
          <w:rFonts w:cs="Arial"/>
          <w:bCs/>
          <w:sz w:val="36"/>
          <w:szCs w:val="36"/>
        </w:rPr>
      </w:pPr>
      <w:r w:rsidRPr="00354CAE">
        <w:rPr>
          <w:rFonts w:cs="Arial"/>
          <w:bCs/>
          <w:sz w:val="36"/>
          <w:szCs w:val="36"/>
        </w:rPr>
        <w:t>konan</w:t>
      </w:r>
      <w:r w:rsidR="004130ED">
        <w:rPr>
          <w:rFonts w:cs="Arial"/>
          <w:bCs/>
          <w:sz w:val="36"/>
          <w:szCs w:val="36"/>
        </w:rPr>
        <w:t>é</w:t>
      </w:r>
      <w:r w:rsidRPr="00354CAE">
        <w:rPr>
          <w:rFonts w:cs="Arial"/>
          <w:bCs/>
          <w:sz w:val="36"/>
          <w:szCs w:val="36"/>
        </w:rPr>
        <w:t xml:space="preserve"> dne </w:t>
      </w:r>
      <w:r w:rsidR="008B7880">
        <w:rPr>
          <w:rFonts w:cs="Arial"/>
          <w:bCs/>
          <w:sz w:val="36"/>
          <w:szCs w:val="36"/>
        </w:rPr>
        <w:t xml:space="preserve">1. 12. </w:t>
      </w:r>
      <w:r w:rsidR="009D26D5">
        <w:rPr>
          <w:rFonts w:cs="Arial"/>
          <w:bCs/>
          <w:sz w:val="36"/>
          <w:szCs w:val="36"/>
        </w:rPr>
        <w:t>202</w:t>
      </w:r>
      <w:r w:rsidR="00DB7B2A">
        <w:rPr>
          <w:rFonts w:cs="Arial"/>
          <w:bCs/>
          <w:sz w:val="36"/>
          <w:szCs w:val="36"/>
        </w:rPr>
        <w:t>5</w:t>
      </w:r>
    </w:p>
    <w:p w:rsidR="008B7880" w:rsidRPr="00354CAE" w:rsidRDefault="008B7880" w:rsidP="002D0C09">
      <w:pPr>
        <w:pBdr>
          <w:bottom w:val="single" w:sz="8" w:space="1" w:color="auto"/>
        </w:pBdr>
        <w:jc w:val="center"/>
        <w:rPr>
          <w:rFonts w:cs="Arial"/>
          <w:bCs/>
          <w:sz w:val="36"/>
          <w:szCs w:val="36"/>
        </w:rPr>
      </w:pPr>
    </w:p>
    <w:p w:rsidR="002D0C09" w:rsidRPr="00354CAE" w:rsidRDefault="002D0C09" w:rsidP="002D0C09">
      <w:pPr>
        <w:tabs>
          <w:tab w:val="left" w:pos="1620"/>
        </w:tabs>
        <w:ind w:left="1620" w:hanging="1620"/>
        <w:jc w:val="both"/>
        <w:rPr>
          <w:rFonts w:cs="Arial"/>
          <w:bCs/>
          <w:sz w:val="20"/>
          <w:szCs w:val="20"/>
        </w:rPr>
      </w:pPr>
    </w:p>
    <w:p w:rsidR="002D0C09" w:rsidRPr="00A805E2" w:rsidRDefault="004130ED" w:rsidP="00F11E53">
      <w:pPr>
        <w:pStyle w:val="Odstavecseseznamem"/>
        <w:pBdr>
          <w:bottom w:val="single" w:sz="12" w:space="1" w:color="auto"/>
        </w:pBdr>
        <w:tabs>
          <w:tab w:val="left" w:pos="0"/>
        </w:tabs>
        <w:ind w:left="0"/>
        <w:rPr>
          <w:rFonts w:cs="Arial"/>
          <w:b/>
          <w:sz w:val="20"/>
          <w:szCs w:val="20"/>
          <w:u w:val="thick"/>
        </w:rPr>
      </w:pPr>
      <w:r w:rsidRPr="004130ED">
        <w:rPr>
          <w:rFonts w:cs="Arial"/>
          <w:b/>
        </w:rPr>
        <w:t>Zpráva o činnosti Finančního výboru Zast</w:t>
      </w:r>
      <w:r w:rsidR="00C92B7F">
        <w:rPr>
          <w:rFonts w:cs="Arial"/>
          <w:b/>
        </w:rPr>
        <w:t xml:space="preserve">upitelstva města Prostějova </w:t>
      </w:r>
      <w:r w:rsidR="00F11E53">
        <w:rPr>
          <w:rFonts w:cs="Arial"/>
          <w:b/>
        </w:rPr>
        <w:br/>
      </w:r>
      <w:bookmarkStart w:id="0" w:name="_GoBack"/>
      <w:bookmarkEnd w:id="0"/>
      <w:r w:rsidR="00C92B7F">
        <w:rPr>
          <w:rFonts w:cs="Arial"/>
          <w:b/>
        </w:rPr>
        <w:t>za I. pololetí 202</w:t>
      </w:r>
      <w:r w:rsidR="00DB7B2A">
        <w:rPr>
          <w:rFonts w:cs="Arial"/>
          <w:b/>
        </w:rPr>
        <w:t>5</w:t>
      </w:r>
    </w:p>
    <w:p w:rsidR="002D0C09" w:rsidRDefault="002D0C09" w:rsidP="002D0C09">
      <w:pPr>
        <w:pStyle w:val="Zkladntext"/>
        <w:rPr>
          <w:rFonts w:ascii="Arial" w:hAnsi="Arial" w:cs="Arial"/>
          <w:szCs w:val="20"/>
        </w:rPr>
      </w:pPr>
    </w:p>
    <w:p w:rsidR="008B7880" w:rsidRPr="00D8646C" w:rsidRDefault="008B7880" w:rsidP="008B7880">
      <w:pPr>
        <w:pStyle w:val="Zkladntext"/>
        <w:rPr>
          <w:rFonts w:ascii="Arial" w:hAnsi="Arial" w:cs="Arial"/>
        </w:rPr>
      </w:pPr>
      <w:r w:rsidRPr="00D8646C">
        <w:rPr>
          <w:rFonts w:ascii="Arial" w:hAnsi="Arial" w:cs="Arial"/>
        </w:rPr>
        <w:t>Návrh usnesení:</w:t>
      </w:r>
    </w:p>
    <w:p w:rsidR="004130ED" w:rsidRDefault="004130ED" w:rsidP="005D21C3">
      <w:pPr>
        <w:jc w:val="both"/>
        <w:rPr>
          <w:rFonts w:cs="Arial"/>
          <w:b/>
        </w:rPr>
      </w:pPr>
    </w:p>
    <w:p w:rsidR="00FF0E75" w:rsidRPr="004130ED" w:rsidRDefault="00DD19B3" w:rsidP="005D21C3">
      <w:pPr>
        <w:jc w:val="both"/>
        <w:rPr>
          <w:rFonts w:cs="Arial"/>
          <w:b/>
        </w:rPr>
      </w:pPr>
      <w:r w:rsidRPr="004130ED">
        <w:rPr>
          <w:rFonts w:cs="Arial"/>
          <w:b/>
        </w:rPr>
        <w:t>Zastupitelstvo</w:t>
      </w:r>
      <w:r w:rsidR="00FF0E75" w:rsidRPr="004130ED">
        <w:rPr>
          <w:rFonts w:cs="Arial"/>
          <w:b/>
        </w:rPr>
        <w:t xml:space="preserve"> města Prostějova</w:t>
      </w:r>
    </w:p>
    <w:p w:rsidR="008B7880" w:rsidRDefault="004130ED" w:rsidP="004130ED">
      <w:pPr>
        <w:widowControl w:val="0"/>
        <w:suppressAutoHyphens/>
        <w:rPr>
          <w:rFonts w:eastAsia="Andale Sans UI" w:cs="Arial"/>
          <w:b/>
          <w:kern w:val="1"/>
        </w:rPr>
      </w:pPr>
      <w:r w:rsidRPr="004130ED">
        <w:rPr>
          <w:rFonts w:eastAsia="Andale Sans UI" w:cs="Arial"/>
          <w:b/>
          <w:spacing w:val="14"/>
          <w:kern w:val="24"/>
        </w:rPr>
        <w:t xml:space="preserve">b e r e </w:t>
      </w:r>
      <w:r w:rsidR="002801D1">
        <w:rPr>
          <w:rFonts w:eastAsia="Andale Sans UI" w:cs="Arial"/>
          <w:b/>
          <w:spacing w:val="14"/>
          <w:kern w:val="24"/>
        </w:rPr>
        <w:t xml:space="preserve">na </w:t>
      </w:r>
      <w:r w:rsidRPr="004130ED">
        <w:rPr>
          <w:rFonts w:eastAsia="Andale Sans UI" w:cs="Arial"/>
          <w:b/>
          <w:spacing w:val="14"/>
          <w:kern w:val="24"/>
        </w:rPr>
        <w:t>vědomí</w:t>
      </w:r>
      <w:r w:rsidRPr="004130ED">
        <w:rPr>
          <w:rFonts w:eastAsia="Andale Sans UI" w:cs="Arial"/>
          <w:b/>
          <w:kern w:val="1"/>
        </w:rPr>
        <w:t xml:space="preserve"> </w:t>
      </w:r>
    </w:p>
    <w:p w:rsidR="004130ED" w:rsidRPr="004130ED" w:rsidRDefault="004130ED" w:rsidP="004130ED">
      <w:pPr>
        <w:widowControl w:val="0"/>
        <w:suppressAutoHyphens/>
        <w:rPr>
          <w:rFonts w:eastAsia="Andale Sans UI" w:cs="Arial"/>
          <w:kern w:val="1"/>
        </w:rPr>
      </w:pPr>
      <w:r w:rsidRPr="004130ED">
        <w:rPr>
          <w:rFonts w:eastAsia="Andale Sans UI" w:cs="Arial"/>
          <w:b/>
          <w:kern w:val="1"/>
        </w:rPr>
        <w:t>Zprávu o čin</w:t>
      </w:r>
      <w:r w:rsidR="00C92B7F">
        <w:rPr>
          <w:rFonts w:eastAsia="Andale Sans UI" w:cs="Arial"/>
          <w:b/>
          <w:kern w:val="1"/>
        </w:rPr>
        <w:t>nosti Finančního výboru ZMP za I. pololetí roku 202</w:t>
      </w:r>
      <w:r w:rsidR="00DB7B2A">
        <w:rPr>
          <w:rFonts w:eastAsia="Andale Sans UI" w:cs="Arial"/>
          <w:b/>
          <w:kern w:val="1"/>
        </w:rPr>
        <w:t>5</w:t>
      </w:r>
    </w:p>
    <w:p w:rsidR="004130ED" w:rsidRDefault="004130ED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2193"/>
        <w:gridCol w:w="3497"/>
        <w:gridCol w:w="1753"/>
        <w:gridCol w:w="1730"/>
      </w:tblGrid>
      <w:tr w:rsidR="008B7880" w:rsidRPr="00FE3AB7" w:rsidTr="008B7880">
        <w:tc>
          <w:tcPr>
            <w:tcW w:w="9173" w:type="dxa"/>
            <w:gridSpan w:val="4"/>
          </w:tcPr>
          <w:p w:rsidR="008B7880" w:rsidRPr="00FE3AB7" w:rsidRDefault="008B7880" w:rsidP="00F17087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 </w:t>
            </w:r>
            <w:r w:rsidRPr="00FE3AB7">
              <w:rPr>
                <w:rFonts w:cs="Arial"/>
                <w:bCs/>
                <w:sz w:val="20"/>
                <w:szCs w:val="20"/>
              </w:rPr>
              <w:t>o d p i s</w:t>
            </w:r>
            <w:r>
              <w:rPr>
                <w:rFonts w:cs="Arial"/>
                <w:bCs/>
                <w:sz w:val="20"/>
                <w:szCs w:val="20"/>
              </w:rPr>
              <w:t> </w:t>
            </w:r>
            <w:r w:rsidRPr="00FE3AB7">
              <w:rPr>
                <w:rFonts w:cs="Arial"/>
                <w:bCs/>
                <w:sz w:val="20"/>
                <w:szCs w:val="20"/>
              </w:rPr>
              <w:t>y</w:t>
            </w:r>
          </w:p>
        </w:tc>
      </w:tr>
      <w:tr w:rsidR="008B7880" w:rsidRPr="00E6619E" w:rsidTr="008B7880">
        <w:trPr>
          <w:trHeight w:val="544"/>
        </w:trPr>
        <w:tc>
          <w:tcPr>
            <w:tcW w:w="2193" w:type="dxa"/>
            <w:vAlign w:val="bottom"/>
          </w:tcPr>
          <w:p w:rsidR="008B7880" w:rsidRDefault="008B7880" w:rsidP="00F17087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  <w:szCs w:val="20"/>
              </w:rPr>
            </w:pPr>
          </w:p>
          <w:p w:rsidR="008B7880" w:rsidRPr="00354CAE" w:rsidRDefault="008B7880" w:rsidP="00F17087">
            <w:pPr>
              <w:tabs>
                <w:tab w:val="left" w:pos="-284"/>
                <w:tab w:val="left" w:pos="360"/>
              </w:tabs>
              <w:rPr>
                <w:rFonts w:cs="Arial"/>
                <w:bCs/>
                <w:sz w:val="20"/>
                <w:szCs w:val="20"/>
              </w:rPr>
            </w:pPr>
            <w:r w:rsidRPr="00354CAE">
              <w:rPr>
                <w:rFonts w:cs="Arial"/>
                <w:bCs/>
                <w:sz w:val="20"/>
                <w:szCs w:val="20"/>
              </w:rPr>
              <w:t>Předkladatel</w:t>
            </w:r>
            <w:r>
              <w:rPr>
                <w:rFonts w:cs="Arial"/>
                <w:bCs/>
                <w:sz w:val="20"/>
                <w:szCs w:val="20"/>
              </w:rPr>
              <w:t xml:space="preserve"> a zpracovatel</w:t>
            </w:r>
          </w:p>
        </w:tc>
        <w:tc>
          <w:tcPr>
            <w:tcW w:w="3497" w:type="dxa"/>
            <w:vAlign w:val="bottom"/>
          </w:tcPr>
          <w:p w:rsidR="008B7880" w:rsidRDefault="008B7880" w:rsidP="00F17087">
            <w:pPr>
              <w:tabs>
                <w:tab w:val="left" w:pos="-284"/>
                <w:tab w:val="left" w:pos="360"/>
              </w:tabs>
              <w:rPr>
                <w:rFonts w:cs="Arial"/>
                <w:i/>
                <w:sz w:val="20"/>
                <w:szCs w:val="20"/>
              </w:rPr>
            </w:pPr>
          </w:p>
          <w:p w:rsidR="008B7880" w:rsidRPr="00A402BE" w:rsidRDefault="008B7880" w:rsidP="008B7880">
            <w:pPr>
              <w:pStyle w:val="Odstavecseseznamem"/>
              <w:tabs>
                <w:tab w:val="left" w:pos="-284"/>
                <w:tab w:val="left" w:pos="360"/>
              </w:tabs>
              <w:ind w:left="-38" w:hanging="6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  <w:t>Ing. Tomáš Blumenstein, předseda finančního výboru</w:t>
            </w:r>
          </w:p>
        </w:tc>
        <w:tc>
          <w:tcPr>
            <w:tcW w:w="1753" w:type="dxa"/>
            <w:vAlign w:val="bottom"/>
          </w:tcPr>
          <w:p w:rsidR="008B7880" w:rsidRPr="00E6619E" w:rsidRDefault="008B7880" w:rsidP="00F17087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  <w:t>9. 9</w:t>
            </w:r>
            <w:r>
              <w:rPr>
                <w:rFonts w:cs="Arial"/>
                <w:bCs/>
                <w:i/>
                <w:sz w:val="20"/>
                <w:szCs w:val="20"/>
              </w:rPr>
              <w:t>.2025</w:t>
            </w:r>
          </w:p>
        </w:tc>
        <w:tc>
          <w:tcPr>
            <w:tcW w:w="1730" w:type="dxa"/>
            <w:vAlign w:val="bottom"/>
          </w:tcPr>
          <w:p w:rsidR="008B7880" w:rsidRPr="00E6619E" w:rsidRDefault="008B7880" w:rsidP="00F17087">
            <w:pPr>
              <w:tabs>
                <w:tab w:val="left" w:pos="-284"/>
                <w:tab w:val="left" w:pos="360"/>
              </w:tabs>
              <w:jc w:val="center"/>
              <w:rPr>
                <w:rFonts w:cs="Arial"/>
                <w:bCs/>
                <w:i/>
                <w:sz w:val="20"/>
                <w:szCs w:val="20"/>
              </w:rPr>
            </w:pPr>
          </w:p>
        </w:tc>
      </w:tr>
    </w:tbl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8B7880" w:rsidRDefault="008B7880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4130ED" w:rsidRPr="004130ED" w:rsidRDefault="00177828" w:rsidP="004130ED">
      <w:pPr>
        <w:widowControl w:val="0"/>
        <w:suppressAutoHyphens/>
        <w:rPr>
          <w:rFonts w:eastAsia="Andale Sans UI" w:cs="Arial"/>
          <w:kern w:val="1"/>
        </w:rPr>
      </w:pPr>
      <w:r>
        <w:rPr>
          <w:rFonts w:eastAsia="Andale Sans UI" w:cs="Arial"/>
          <w:b/>
          <w:kern w:val="1"/>
        </w:rPr>
        <w:lastRenderedPageBreak/>
        <w:t>Důvodová zpráva</w:t>
      </w:r>
      <w:r w:rsidR="004130ED" w:rsidRPr="004130ED">
        <w:rPr>
          <w:rFonts w:eastAsia="Andale Sans UI" w:cs="Arial"/>
          <w:b/>
          <w:kern w:val="1"/>
        </w:rPr>
        <w:t>:</w:t>
      </w:r>
    </w:p>
    <w:p w:rsidR="003D763D" w:rsidRPr="003D763D" w:rsidRDefault="003D763D" w:rsidP="003D763D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Finanční výbor Zastupitelstva města Prostějova (dále jen „FV ZMP“) m</w:t>
      </w:r>
      <w:r>
        <w:rPr>
          <w:rFonts w:eastAsia="Andale Sans UI" w:cs="Arial"/>
          <w:kern w:val="1"/>
        </w:rPr>
        <w:t>á</w:t>
      </w:r>
      <w:r w:rsidRPr="003D763D">
        <w:rPr>
          <w:rFonts w:eastAsia="Andale Sans UI" w:cs="Arial"/>
          <w:kern w:val="1"/>
        </w:rPr>
        <w:t xml:space="preserve"> 13 členů </w:t>
      </w:r>
      <w:r w:rsidR="008B7880">
        <w:rPr>
          <w:rFonts w:eastAsia="Andale Sans UI" w:cs="Arial"/>
          <w:kern w:val="1"/>
        </w:rPr>
        <w:br/>
      </w:r>
      <w:r w:rsidRPr="003D763D">
        <w:rPr>
          <w:rFonts w:eastAsia="Andale Sans UI" w:cs="Arial"/>
          <w:kern w:val="1"/>
        </w:rPr>
        <w:t>ve složení: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Ing. Tomáš Blumenstein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Mgr. Roman Drkula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Radovan Kvapil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Mgr. Martin Skokánek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Martin Zigmund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Ing. Bohumil Moudrý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Ing. Pavel Burša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Lukáš Andrýsek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Pavel Šmíd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Ing. Ivan Polák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Michal Götz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Ing. Jan Zacpal</w:t>
      </w:r>
    </w:p>
    <w:p w:rsid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Bc. Ondřej Moskal</w:t>
      </w:r>
    </w:p>
    <w:p w:rsidR="008B7880" w:rsidRPr="003D763D" w:rsidRDefault="008B7880" w:rsidP="008B7880">
      <w:pPr>
        <w:widowControl w:val="0"/>
        <w:suppressAutoHyphens/>
        <w:ind w:left="720"/>
        <w:jc w:val="both"/>
        <w:rPr>
          <w:rFonts w:eastAsia="Andale Sans UI" w:cs="Arial"/>
          <w:kern w:val="1"/>
        </w:rPr>
      </w:pPr>
    </w:p>
    <w:p w:rsidR="003D763D" w:rsidRPr="003D763D" w:rsidRDefault="003D763D" w:rsidP="003D763D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Tajemnicí FV ZMP je Ing. Hana Adamová, vedoucí oddělení poplatků a plateb Finančního odboru Magistrátu města Prostějova.</w:t>
      </w:r>
    </w:p>
    <w:p w:rsidR="003D763D" w:rsidRPr="003D763D" w:rsidRDefault="003D763D" w:rsidP="003D763D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 xml:space="preserve">Dne 31. května 2025 rezignoval na členství ve </w:t>
      </w:r>
      <w:r w:rsidR="00D75AE9">
        <w:rPr>
          <w:rFonts w:eastAsia="Andale Sans UI" w:cs="Arial"/>
          <w:kern w:val="1"/>
        </w:rPr>
        <w:t>FV ZMP</w:t>
      </w:r>
      <w:r w:rsidRPr="003D763D">
        <w:rPr>
          <w:rFonts w:eastAsia="Andale Sans UI" w:cs="Arial"/>
          <w:kern w:val="1"/>
        </w:rPr>
        <w:t xml:space="preserve"> Bc. Ondřej Moskal. Na zasedání Zastupitelstva města dne 16. června 2025 byl nov</w:t>
      </w:r>
      <w:r>
        <w:rPr>
          <w:rFonts w:eastAsia="Andale Sans UI" w:cs="Arial"/>
          <w:kern w:val="1"/>
        </w:rPr>
        <w:t>ým</w:t>
      </w:r>
      <w:r w:rsidRPr="003D763D">
        <w:rPr>
          <w:rFonts w:eastAsia="Andale Sans UI" w:cs="Arial"/>
          <w:kern w:val="1"/>
        </w:rPr>
        <w:t xml:space="preserve"> člen</w:t>
      </w:r>
      <w:r>
        <w:rPr>
          <w:rFonts w:eastAsia="Andale Sans UI" w:cs="Arial"/>
          <w:kern w:val="1"/>
        </w:rPr>
        <w:t>em</w:t>
      </w:r>
      <w:r w:rsidRPr="003D763D">
        <w:rPr>
          <w:rFonts w:eastAsia="Andale Sans UI" w:cs="Arial"/>
          <w:kern w:val="1"/>
        </w:rPr>
        <w:t xml:space="preserve"> </w:t>
      </w:r>
      <w:r w:rsidR="00D75AE9">
        <w:rPr>
          <w:rFonts w:eastAsia="Andale Sans UI" w:cs="Arial"/>
          <w:kern w:val="1"/>
        </w:rPr>
        <w:t>FV ZMP</w:t>
      </w:r>
      <w:r w:rsidRPr="003D763D">
        <w:rPr>
          <w:rFonts w:eastAsia="Andale Sans UI" w:cs="Arial"/>
          <w:kern w:val="1"/>
        </w:rPr>
        <w:t xml:space="preserve"> zvolen</w:t>
      </w:r>
      <w:r>
        <w:rPr>
          <w:rFonts w:eastAsia="Andale Sans UI" w:cs="Arial"/>
          <w:kern w:val="1"/>
        </w:rPr>
        <w:t xml:space="preserve"> </w:t>
      </w:r>
      <w:r>
        <w:rPr>
          <w:rFonts w:eastAsia="Andale Sans UI" w:cs="Arial"/>
          <w:kern w:val="1"/>
        </w:rPr>
        <w:br/>
        <w:t xml:space="preserve">Ing. Mgr. Jan </w:t>
      </w:r>
      <w:r w:rsidRPr="003D763D">
        <w:rPr>
          <w:rFonts w:eastAsia="Andale Sans UI" w:cs="Arial"/>
          <w:kern w:val="1"/>
        </w:rPr>
        <w:t>Mochťák.</w:t>
      </w:r>
    </w:p>
    <w:p w:rsidR="004130ED" w:rsidRPr="004130ED" w:rsidRDefault="004130ED" w:rsidP="004130ED">
      <w:pPr>
        <w:widowControl w:val="0"/>
        <w:suppressAutoHyphens/>
        <w:jc w:val="both"/>
        <w:rPr>
          <w:rFonts w:eastAsia="Andale Sans UI" w:cs="Arial"/>
          <w:kern w:val="1"/>
        </w:rPr>
      </w:pPr>
    </w:p>
    <w:p w:rsidR="003D763D" w:rsidRPr="003D763D" w:rsidRDefault="003D763D" w:rsidP="003D763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  <w:r w:rsidRPr="003D763D">
        <w:rPr>
          <w:rFonts w:eastAsia="Andale Sans UI" w:cs="Arial"/>
          <w:b/>
          <w:bCs/>
          <w:kern w:val="1"/>
        </w:rPr>
        <w:t xml:space="preserve">Jednání </w:t>
      </w:r>
      <w:r w:rsidR="00D75AE9">
        <w:rPr>
          <w:rFonts w:eastAsia="Andale Sans UI" w:cs="Arial"/>
          <w:b/>
          <w:bCs/>
          <w:kern w:val="1"/>
        </w:rPr>
        <w:t>FV ZMP</w:t>
      </w:r>
      <w:r w:rsidRPr="003D763D">
        <w:rPr>
          <w:rFonts w:eastAsia="Andale Sans UI" w:cs="Arial"/>
          <w:b/>
          <w:bCs/>
          <w:kern w:val="1"/>
        </w:rPr>
        <w:t>:</w:t>
      </w:r>
    </w:p>
    <w:p w:rsidR="003D763D" w:rsidRDefault="003D763D" w:rsidP="003D763D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Ve sledovaném období, tedy v I. pololetí roku 2025, se FV ZMP sešel celkem třikrát. Na všech zasedáních byl výbor usnášeníschopný.</w:t>
      </w:r>
    </w:p>
    <w:p w:rsidR="008B7880" w:rsidRPr="003D763D" w:rsidRDefault="008B7880" w:rsidP="003D763D">
      <w:pPr>
        <w:widowControl w:val="0"/>
        <w:suppressAutoHyphens/>
        <w:jc w:val="both"/>
        <w:rPr>
          <w:rFonts w:eastAsia="Andale Sans UI" w:cs="Arial"/>
          <w:kern w:val="1"/>
        </w:rPr>
      </w:pPr>
    </w:p>
    <w:p w:rsidR="003D763D" w:rsidRPr="003D763D" w:rsidRDefault="003D763D" w:rsidP="003D763D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FV ZMP jako poradní orgán Zastupitelstva města Prostějova projednává materiály předkládané k</w:t>
      </w:r>
      <w:r w:rsidR="0016176F">
        <w:rPr>
          <w:rFonts w:eastAsia="Andale Sans UI" w:cs="Arial"/>
          <w:kern w:val="1"/>
        </w:rPr>
        <w:t> zasedání Zastupitelstva města Prostějova</w:t>
      </w:r>
      <w:r w:rsidRPr="003D763D">
        <w:rPr>
          <w:rFonts w:eastAsia="Andale Sans UI" w:cs="Arial"/>
          <w:kern w:val="1"/>
        </w:rPr>
        <w:t>, které se týkají rozpočtu města, hospodaření s finančním</w:t>
      </w:r>
      <w:r w:rsidR="0016176F">
        <w:rPr>
          <w:rFonts w:eastAsia="Andale Sans UI" w:cs="Arial"/>
          <w:kern w:val="1"/>
        </w:rPr>
        <w:t>i prostředky a majetkem města, přijímá</w:t>
      </w:r>
      <w:r w:rsidRPr="003D763D">
        <w:rPr>
          <w:rFonts w:eastAsia="Andale Sans UI" w:cs="Arial"/>
          <w:kern w:val="1"/>
        </w:rPr>
        <w:t xml:space="preserve"> k nim doporučující stanoviska.</w:t>
      </w:r>
    </w:p>
    <w:p w:rsidR="0016176F" w:rsidRDefault="0016176F" w:rsidP="008B7880">
      <w:pPr>
        <w:widowControl w:val="0"/>
        <w:pBdr>
          <w:bottom w:val="single" w:sz="4" w:space="1" w:color="auto"/>
        </w:pBdr>
        <w:suppressAutoHyphens/>
        <w:jc w:val="both"/>
        <w:rPr>
          <w:rFonts w:eastAsia="Andale Sans UI" w:cs="Arial"/>
          <w:b/>
          <w:bCs/>
          <w:kern w:val="1"/>
        </w:rPr>
      </w:pPr>
    </w:p>
    <w:p w:rsidR="0016176F" w:rsidRPr="0016176F" w:rsidRDefault="0016176F" w:rsidP="0016176F">
      <w:pPr>
        <w:spacing w:before="100" w:beforeAutospacing="1" w:after="100" w:afterAutospacing="1"/>
        <w:jc w:val="both"/>
        <w:outlineLvl w:val="2"/>
        <w:rPr>
          <w:rFonts w:cs="Arial"/>
          <w:b/>
          <w:bCs/>
        </w:rPr>
      </w:pPr>
      <w:r w:rsidRPr="0016176F">
        <w:rPr>
          <w:rFonts w:cs="Arial"/>
          <w:b/>
          <w:bCs/>
        </w:rPr>
        <w:t>Přehled činnosti:</w:t>
      </w:r>
    </w:p>
    <w:p w:rsidR="0016176F" w:rsidRDefault="0016176F" w:rsidP="0016176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cs="Arial"/>
        </w:rPr>
      </w:pPr>
      <w:r w:rsidRPr="0016176F">
        <w:rPr>
          <w:rFonts w:cs="Arial"/>
          <w:b/>
          <w:bCs/>
        </w:rPr>
        <w:t>Únorové jednání:</w:t>
      </w:r>
    </w:p>
    <w:p w:rsidR="0016176F" w:rsidRPr="0016176F" w:rsidRDefault="00D75AE9" w:rsidP="0016176F">
      <w:pPr>
        <w:spacing w:before="100" w:beforeAutospacing="1" w:after="100" w:afterAutospacing="1"/>
        <w:ind w:left="720"/>
        <w:jc w:val="both"/>
        <w:rPr>
          <w:rFonts w:cs="Arial"/>
        </w:rPr>
      </w:pPr>
      <w:r>
        <w:rPr>
          <w:rFonts w:cs="Arial"/>
        </w:rPr>
        <w:t>FV ZMP</w:t>
      </w:r>
      <w:r w:rsidR="0016176F" w:rsidRPr="0016176F">
        <w:rPr>
          <w:rFonts w:cs="Arial"/>
        </w:rPr>
        <w:t xml:space="preserve"> projednal návrhy na poskytnutí dotací v oblasti sportu, vzdělávání a sociálních služeb. Dále se zabýval návrhy na prodeje a výkupy pozemků a rozpočtovým opatřením týkajícím se využití prostředků z Fondu reinvestic nájemného.</w:t>
      </w:r>
    </w:p>
    <w:p w:rsidR="0016176F" w:rsidRDefault="0016176F" w:rsidP="0016176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cs="Arial"/>
        </w:rPr>
      </w:pPr>
      <w:r w:rsidRPr="0016176F">
        <w:rPr>
          <w:rFonts w:cs="Arial"/>
          <w:b/>
          <w:bCs/>
        </w:rPr>
        <w:t>Dubnové jednání:</w:t>
      </w:r>
    </w:p>
    <w:p w:rsidR="0016176F" w:rsidRDefault="0016176F" w:rsidP="0016176F">
      <w:pPr>
        <w:spacing w:before="100" w:beforeAutospacing="1" w:after="100" w:afterAutospacing="1"/>
        <w:ind w:left="720"/>
        <w:jc w:val="both"/>
        <w:rPr>
          <w:rFonts w:cs="Arial"/>
        </w:rPr>
      </w:pPr>
      <w:r w:rsidRPr="0016176F">
        <w:rPr>
          <w:rFonts w:cs="Arial"/>
        </w:rPr>
        <w:t xml:space="preserve">Hlavními body jednání </w:t>
      </w:r>
      <w:r w:rsidR="00D75AE9">
        <w:rPr>
          <w:rFonts w:cs="Arial"/>
        </w:rPr>
        <w:t xml:space="preserve">FV ZMP </w:t>
      </w:r>
      <w:r w:rsidRPr="0016176F">
        <w:rPr>
          <w:rFonts w:cs="Arial"/>
        </w:rPr>
        <w:t xml:space="preserve">byly dotační programy </w:t>
      </w:r>
      <w:r w:rsidRPr="0016176F">
        <w:rPr>
          <w:rFonts w:cs="Arial"/>
          <w:i/>
          <w:iCs/>
        </w:rPr>
        <w:t>Péče o historické dědictví města Prostějova</w:t>
      </w:r>
      <w:r w:rsidRPr="0016176F">
        <w:rPr>
          <w:rFonts w:cs="Arial"/>
        </w:rPr>
        <w:t xml:space="preserve"> a </w:t>
      </w:r>
      <w:r w:rsidRPr="0016176F">
        <w:rPr>
          <w:rFonts w:cs="Arial"/>
          <w:i/>
          <w:iCs/>
        </w:rPr>
        <w:t>Regenerace městských památkových rezervací a zón pro rok 2025</w:t>
      </w:r>
      <w:r w:rsidRPr="0016176F">
        <w:rPr>
          <w:rFonts w:cs="Arial"/>
        </w:rPr>
        <w:t xml:space="preserve">. </w:t>
      </w:r>
      <w:r w:rsidR="00D75AE9">
        <w:rPr>
          <w:rFonts w:cs="Arial"/>
        </w:rPr>
        <w:t>FV ZMP</w:t>
      </w:r>
      <w:r w:rsidRPr="0016176F">
        <w:rPr>
          <w:rFonts w:cs="Arial"/>
        </w:rPr>
        <w:t xml:space="preserve"> dále projednával dotace v sociální a kulturní oblasti a návrhy na prodeje, směny a výkupy pozemků.</w:t>
      </w:r>
    </w:p>
    <w:p w:rsidR="008B7880" w:rsidRPr="0016176F" w:rsidRDefault="008B7880" w:rsidP="0016176F">
      <w:pPr>
        <w:spacing w:before="100" w:beforeAutospacing="1" w:after="100" w:afterAutospacing="1"/>
        <w:ind w:left="720"/>
        <w:jc w:val="both"/>
        <w:rPr>
          <w:rFonts w:cs="Arial"/>
        </w:rPr>
      </w:pPr>
    </w:p>
    <w:p w:rsidR="0016176F" w:rsidRDefault="0016176F" w:rsidP="0016176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cs="Arial"/>
        </w:rPr>
      </w:pPr>
      <w:r w:rsidRPr="0016176F">
        <w:rPr>
          <w:rFonts w:cs="Arial"/>
          <w:b/>
          <w:bCs/>
        </w:rPr>
        <w:lastRenderedPageBreak/>
        <w:t>Červnové jednání:</w:t>
      </w:r>
    </w:p>
    <w:p w:rsidR="0016176F" w:rsidRPr="0016176F" w:rsidRDefault="00D75AE9" w:rsidP="0016176F">
      <w:pPr>
        <w:spacing w:before="100" w:beforeAutospacing="1" w:after="100" w:afterAutospacing="1"/>
        <w:ind w:left="720"/>
        <w:jc w:val="both"/>
        <w:rPr>
          <w:rFonts w:cs="Arial"/>
        </w:rPr>
      </w:pPr>
      <w:r>
        <w:rPr>
          <w:rFonts w:cs="Arial"/>
        </w:rPr>
        <w:t>FV ZMP</w:t>
      </w:r>
      <w:r w:rsidR="0016176F" w:rsidRPr="0016176F">
        <w:rPr>
          <w:rFonts w:cs="Arial"/>
        </w:rPr>
        <w:t xml:space="preserve"> projednal účetní závěrku statutárního města Prostějova za rok 2024 a závěrečný účet města za tentýž rok. Oba materiály byly doporučeny ke schválení všemi přítomnými členy výboru. Dále bylo projednáno hospodaření příspěvkové organizace Městské divadlo v Prostějově, a to za osobní účasti ředitelky </w:t>
      </w:r>
      <w:r w:rsidR="0016176F">
        <w:rPr>
          <w:rFonts w:cs="Arial"/>
        </w:rPr>
        <w:br/>
      </w:r>
      <w:r w:rsidR="0016176F" w:rsidRPr="0016176F">
        <w:rPr>
          <w:rFonts w:cs="Arial"/>
        </w:rPr>
        <w:t>MgA. Martiny Drmolové a ekonomky Jarmily Jaškové.</w:t>
      </w:r>
    </w:p>
    <w:p w:rsidR="00C254A3" w:rsidRPr="0016176F" w:rsidRDefault="00C254A3" w:rsidP="0016176F">
      <w:pPr>
        <w:widowControl w:val="0"/>
        <w:suppressAutoHyphens/>
        <w:jc w:val="both"/>
        <w:rPr>
          <w:rFonts w:eastAsia="Andale Sans UI" w:cs="Arial"/>
          <w:kern w:val="1"/>
        </w:rPr>
      </w:pPr>
    </w:p>
    <w:p w:rsidR="0016176F" w:rsidRPr="0016176F" w:rsidRDefault="0016176F" w:rsidP="0016176F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  <w:r w:rsidRPr="0016176F">
        <w:rPr>
          <w:rFonts w:eastAsia="Andale Sans UI" w:cs="Arial"/>
          <w:b/>
          <w:bCs/>
          <w:kern w:val="1"/>
        </w:rPr>
        <w:t xml:space="preserve">Pravidelné body jednání </w:t>
      </w:r>
      <w:r w:rsidR="00D75AE9">
        <w:rPr>
          <w:rFonts w:eastAsia="Andale Sans UI" w:cs="Arial"/>
          <w:b/>
          <w:bCs/>
          <w:kern w:val="1"/>
        </w:rPr>
        <w:t>FV ZMP</w:t>
      </w:r>
      <w:r w:rsidRPr="0016176F">
        <w:rPr>
          <w:rFonts w:eastAsia="Andale Sans UI" w:cs="Arial"/>
          <w:b/>
          <w:bCs/>
          <w:kern w:val="1"/>
        </w:rPr>
        <w:t>:</w:t>
      </w:r>
    </w:p>
    <w:p w:rsidR="0016176F" w:rsidRPr="0016176F" w:rsidRDefault="0016176F" w:rsidP="0016176F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16176F">
        <w:rPr>
          <w:rFonts w:eastAsia="Andale Sans UI" w:cs="Arial"/>
          <w:kern w:val="1"/>
        </w:rPr>
        <w:t xml:space="preserve">Na každém </w:t>
      </w:r>
      <w:r w:rsidR="00D75AE9">
        <w:rPr>
          <w:rFonts w:eastAsia="Andale Sans UI" w:cs="Arial"/>
          <w:kern w:val="1"/>
        </w:rPr>
        <w:t>FV ZMP</w:t>
      </w:r>
      <w:r w:rsidRPr="0016176F">
        <w:rPr>
          <w:rFonts w:eastAsia="Andale Sans UI" w:cs="Arial"/>
          <w:kern w:val="1"/>
        </w:rPr>
        <w:t xml:space="preserve"> jsou pravidelně projednávány následující okruhy:</w:t>
      </w:r>
    </w:p>
    <w:p w:rsidR="0016176F" w:rsidRPr="0016176F" w:rsidRDefault="0016176F" w:rsidP="0016176F">
      <w:pPr>
        <w:widowControl w:val="0"/>
        <w:numPr>
          <w:ilvl w:val="0"/>
          <w:numId w:val="11"/>
        </w:numPr>
        <w:suppressAutoHyphens/>
        <w:jc w:val="both"/>
        <w:rPr>
          <w:rFonts w:eastAsia="Andale Sans UI" w:cs="Arial"/>
          <w:kern w:val="1"/>
        </w:rPr>
      </w:pPr>
      <w:r w:rsidRPr="0016176F">
        <w:rPr>
          <w:rFonts w:eastAsia="Andale Sans UI" w:cs="Arial"/>
          <w:kern w:val="1"/>
        </w:rPr>
        <w:t>Přehled stavu peněžních fondů a rezerv města</w:t>
      </w:r>
    </w:p>
    <w:p w:rsidR="0016176F" w:rsidRPr="0016176F" w:rsidRDefault="0016176F" w:rsidP="0016176F">
      <w:pPr>
        <w:widowControl w:val="0"/>
        <w:numPr>
          <w:ilvl w:val="0"/>
          <w:numId w:val="11"/>
        </w:numPr>
        <w:suppressAutoHyphens/>
        <w:jc w:val="both"/>
        <w:rPr>
          <w:rFonts w:eastAsia="Andale Sans UI" w:cs="Arial"/>
          <w:kern w:val="1"/>
        </w:rPr>
      </w:pPr>
      <w:r w:rsidRPr="0016176F">
        <w:rPr>
          <w:rFonts w:eastAsia="Andale Sans UI" w:cs="Arial"/>
          <w:kern w:val="1"/>
        </w:rPr>
        <w:t>Přehled čerpání rozpočtovaných prostředků z dotací</w:t>
      </w:r>
    </w:p>
    <w:p w:rsidR="0016176F" w:rsidRPr="0016176F" w:rsidRDefault="0016176F" w:rsidP="0016176F">
      <w:pPr>
        <w:widowControl w:val="0"/>
        <w:numPr>
          <w:ilvl w:val="0"/>
          <w:numId w:val="11"/>
        </w:numPr>
        <w:suppressAutoHyphens/>
        <w:jc w:val="both"/>
        <w:rPr>
          <w:rFonts w:eastAsia="Andale Sans UI" w:cs="Arial"/>
          <w:kern w:val="1"/>
        </w:rPr>
      </w:pPr>
      <w:r w:rsidRPr="0016176F">
        <w:rPr>
          <w:rFonts w:eastAsia="Andale Sans UI" w:cs="Arial"/>
          <w:kern w:val="1"/>
        </w:rPr>
        <w:t>Vývoj inkasa sdílených daní</w:t>
      </w:r>
    </w:p>
    <w:p w:rsidR="0016176F" w:rsidRPr="0016176F" w:rsidRDefault="0016176F" w:rsidP="0016176F">
      <w:pPr>
        <w:widowControl w:val="0"/>
        <w:numPr>
          <w:ilvl w:val="0"/>
          <w:numId w:val="11"/>
        </w:numPr>
        <w:suppressAutoHyphens/>
        <w:jc w:val="both"/>
        <w:rPr>
          <w:rFonts w:eastAsia="Andale Sans UI" w:cs="Arial"/>
          <w:kern w:val="1"/>
        </w:rPr>
      </w:pPr>
      <w:r w:rsidRPr="0016176F">
        <w:rPr>
          <w:rFonts w:eastAsia="Andale Sans UI" w:cs="Arial"/>
          <w:kern w:val="1"/>
        </w:rPr>
        <w:t>Přehled pohledávek města</w:t>
      </w:r>
    </w:p>
    <w:p w:rsidR="0016176F" w:rsidRDefault="0016176F" w:rsidP="0016176F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16176F" w:rsidRPr="0016176F" w:rsidRDefault="0016176F" w:rsidP="0016176F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  <w:r w:rsidRPr="0016176F">
        <w:rPr>
          <w:rFonts w:eastAsia="Andale Sans UI" w:cs="Arial"/>
          <w:b/>
          <w:bCs/>
          <w:kern w:val="1"/>
        </w:rPr>
        <w:t>Závěr:</w:t>
      </w:r>
    </w:p>
    <w:p w:rsidR="0016176F" w:rsidRPr="0016176F" w:rsidRDefault="0016176F" w:rsidP="0016176F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16176F">
        <w:rPr>
          <w:rFonts w:eastAsia="Andale Sans UI" w:cs="Arial"/>
          <w:kern w:val="1"/>
        </w:rPr>
        <w:t xml:space="preserve">Děkuji tajemnici výboru Ing. Haně Adamové za příkladnou přípravu podkladů i organizaci jednání, všem členům </w:t>
      </w:r>
      <w:r w:rsidR="00D75AE9">
        <w:rPr>
          <w:rFonts w:eastAsia="Andale Sans UI" w:cs="Arial"/>
          <w:kern w:val="1"/>
        </w:rPr>
        <w:t>FV ZMP</w:t>
      </w:r>
      <w:r w:rsidRPr="0016176F">
        <w:rPr>
          <w:rFonts w:eastAsia="Andale Sans UI" w:cs="Arial"/>
          <w:kern w:val="1"/>
        </w:rPr>
        <w:t xml:space="preserve"> za jejich odborný a konstruktivní přístup, Ing. Radimu Cardovi za prezentace materiálů Finančního odboru a dalším pracovníkům magistrátu, kteří se jednání zúčastnili a poskytli potřebné informace.</w:t>
      </w:r>
    </w:p>
    <w:p w:rsidR="007D1980" w:rsidRDefault="007D1980" w:rsidP="004130ED">
      <w:pPr>
        <w:widowControl w:val="0"/>
        <w:suppressAutoHyphens/>
        <w:jc w:val="both"/>
        <w:rPr>
          <w:rFonts w:eastAsia="Andale Sans UI" w:cs="Arial"/>
          <w:kern w:val="1"/>
        </w:rPr>
      </w:pPr>
    </w:p>
    <w:p w:rsidR="007D1980" w:rsidRDefault="007D1980" w:rsidP="004130ED">
      <w:pPr>
        <w:widowControl w:val="0"/>
        <w:suppressAutoHyphens/>
        <w:jc w:val="both"/>
        <w:rPr>
          <w:rFonts w:eastAsia="Andale Sans UI" w:cs="Arial"/>
          <w:kern w:val="1"/>
        </w:rPr>
      </w:pPr>
    </w:p>
    <w:p w:rsidR="004130ED" w:rsidRPr="008861BA" w:rsidRDefault="004130ED" w:rsidP="004130ED">
      <w:r>
        <w:t>Prostějov</w:t>
      </w:r>
      <w:r w:rsidR="00177828">
        <w:t xml:space="preserve">, </w:t>
      </w:r>
      <w:r w:rsidR="008B7880">
        <w:t>9. 9.</w:t>
      </w:r>
      <w:r w:rsidR="00DD064A">
        <w:t xml:space="preserve"> 202</w:t>
      </w:r>
      <w:r w:rsidR="00DB7B2A">
        <w:t>5</w:t>
      </w:r>
    </w:p>
    <w:p w:rsidR="004130ED" w:rsidRDefault="004130ED" w:rsidP="004130ED"/>
    <w:sectPr w:rsidR="004130ED" w:rsidSect="002D0C09">
      <w:footerReference w:type="default" r:id="rId8"/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65" w:rsidRDefault="00864265" w:rsidP="001878CF">
      <w:r>
        <w:separator/>
      </w:r>
    </w:p>
  </w:endnote>
  <w:endnote w:type="continuationSeparator" w:id="0">
    <w:p w:rsidR="00864265" w:rsidRDefault="00864265" w:rsidP="0018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F" w:rsidRPr="008B7880" w:rsidRDefault="00DD19B3" w:rsidP="001878CF">
    <w:pPr>
      <w:pStyle w:val="Zpat"/>
      <w:pBdr>
        <w:top w:val="thinThickSmallGap" w:sz="24" w:space="1" w:color="622423" w:themeColor="accent2" w:themeShade="7F"/>
      </w:pBdr>
      <w:rPr>
        <w:rFonts w:eastAsiaTheme="majorEastAsia" w:cs="Arial"/>
        <w:sz w:val="20"/>
        <w:szCs w:val="20"/>
      </w:rPr>
    </w:pPr>
    <w:r w:rsidRPr="008B7880">
      <w:rPr>
        <w:rFonts w:eastAsiaTheme="majorEastAsia" w:cs="Arial"/>
        <w:sz w:val="20"/>
        <w:szCs w:val="20"/>
      </w:rPr>
      <w:t>Zastupitelstvo</w:t>
    </w:r>
    <w:r w:rsidR="001878CF" w:rsidRPr="008B7880">
      <w:rPr>
        <w:rFonts w:eastAsiaTheme="majorEastAsia" w:cs="Arial"/>
        <w:sz w:val="20"/>
        <w:szCs w:val="20"/>
      </w:rPr>
      <w:t xml:space="preserve"> města Prostějova </w:t>
    </w:r>
    <w:r w:rsidR="008B7880">
      <w:rPr>
        <w:rFonts w:eastAsiaTheme="majorEastAsia" w:cs="Arial"/>
        <w:sz w:val="20"/>
        <w:szCs w:val="20"/>
      </w:rPr>
      <w:t>1</w:t>
    </w:r>
    <w:r w:rsidR="00DB7B2A" w:rsidRPr="008B7880">
      <w:rPr>
        <w:rFonts w:eastAsiaTheme="majorEastAsia" w:cs="Arial"/>
        <w:sz w:val="20"/>
        <w:szCs w:val="20"/>
      </w:rPr>
      <w:t>.</w:t>
    </w:r>
    <w:r w:rsidR="008B7880">
      <w:rPr>
        <w:rFonts w:eastAsiaTheme="majorEastAsia" w:cs="Arial"/>
        <w:sz w:val="20"/>
        <w:szCs w:val="20"/>
      </w:rPr>
      <w:t xml:space="preserve"> 12</w:t>
    </w:r>
    <w:r w:rsidR="00DB7B2A" w:rsidRPr="008B7880">
      <w:rPr>
        <w:rFonts w:eastAsiaTheme="majorEastAsia" w:cs="Arial"/>
        <w:sz w:val="20"/>
        <w:szCs w:val="20"/>
      </w:rPr>
      <w:t>.</w:t>
    </w:r>
    <w:r w:rsidR="008B7880">
      <w:rPr>
        <w:rFonts w:eastAsiaTheme="majorEastAsia" w:cs="Arial"/>
        <w:sz w:val="20"/>
        <w:szCs w:val="20"/>
      </w:rPr>
      <w:t xml:space="preserve"> </w:t>
    </w:r>
    <w:r w:rsidR="00DB7B2A" w:rsidRPr="008B7880">
      <w:rPr>
        <w:rFonts w:eastAsiaTheme="majorEastAsia" w:cs="Arial"/>
        <w:sz w:val="20"/>
        <w:szCs w:val="20"/>
      </w:rPr>
      <w:t>2025</w:t>
    </w:r>
    <w:r w:rsidR="001878CF" w:rsidRPr="008B7880">
      <w:rPr>
        <w:rFonts w:eastAsiaTheme="majorEastAsia" w:cs="Arial"/>
        <w:sz w:val="20"/>
        <w:szCs w:val="20"/>
      </w:rPr>
      <w:tab/>
      <w:t xml:space="preserve">     </w:t>
    </w:r>
    <w:r w:rsidRPr="008B7880">
      <w:rPr>
        <w:rFonts w:eastAsiaTheme="majorEastAsia" w:cs="Arial"/>
        <w:sz w:val="20"/>
        <w:szCs w:val="20"/>
      </w:rPr>
      <w:t xml:space="preserve">                                  </w:t>
    </w:r>
    <w:r w:rsidR="008B7880">
      <w:rPr>
        <w:rFonts w:eastAsiaTheme="majorEastAsia" w:cs="Arial"/>
        <w:sz w:val="20"/>
        <w:szCs w:val="20"/>
      </w:rPr>
      <w:tab/>
    </w:r>
    <w:r w:rsidR="001878CF" w:rsidRPr="008B7880">
      <w:rPr>
        <w:rFonts w:eastAsiaTheme="majorEastAsia" w:cs="Arial"/>
        <w:sz w:val="20"/>
        <w:szCs w:val="20"/>
      </w:rPr>
      <w:t xml:space="preserve">Strana </w:t>
    </w:r>
    <w:r w:rsidR="001878CF" w:rsidRPr="008B7880">
      <w:rPr>
        <w:rFonts w:eastAsiaTheme="minorEastAsia" w:cs="Arial"/>
        <w:sz w:val="20"/>
        <w:szCs w:val="20"/>
      </w:rPr>
      <w:fldChar w:fldCharType="begin"/>
    </w:r>
    <w:r w:rsidR="001878CF" w:rsidRPr="008B7880">
      <w:rPr>
        <w:rFonts w:cs="Arial"/>
        <w:sz w:val="20"/>
        <w:szCs w:val="20"/>
      </w:rPr>
      <w:instrText>PAGE   \* MERGEFORMAT</w:instrText>
    </w:r>
    <w:r w:rsidR="001878CF" w:rsidRPr="008B7880">
      <w:rPr>
        <w:rFonts w:eastAsiaTheme="minorEastAsia" w:cs="Arial"/>
        <w:sz w:val="20"/>
        <w:szCs w:val="20"/>
      </w:rPr>
      <w:fldChar w:fldCharType="separate"/>
    </w:r>
    <w:r w:rsidR="00F11E53" w:rsidRPr="00F11E53">
      <w:rPr>
        <w:rFonts w:eastAsiaTheme="majorEastAsia" w:cs="Arial"/>
        <w:noProof/>
        <w:sz w:val="20"/>
        <w:szCs w:val="20"/>
      </w:rPr>
      <w:t>3</w:t>
    </w:r>
    <w:r w:rsidR="001878CF" w:rsidRPr="008B7880">
      <w:rPr>
        <w:rFonts w:eastAsiaTheme="majorEastAsia" w:cs="Arial"/>
        <w:sz w:val="20"/>
        <w:szCs w:val="20"/>
      </w:rPr>
      <w:fldChar w:fldCharType="end"/>
    </w:r>
  </w:p>
  <w:p w:rsidR="00F06767" w:rsidRPr="008B7880" w:rsidRDefault="00C254A3">
    <w:pPr>
      <w:rPr>
        <w:sz w:val="20"/>
        <w:szCs w:val="20"/>
      </w:rPr>
    </w:pPr>
    <w:r w:rsidRPr="008B7880">
      <w:rPr>
        <w:rFonts w:cs="Arial"/>
        <w:sz w:val="20"/>
        <w:szCs w:val="20"/>
      </w:rPr>
      <w:t>Zpráva o činnosti Finančního výboru Zastupitelstva města Prostějova za I. pololetí 202</w:t>
    </w:r>
    <w:r w:rsidR="00DB7B2A" w:rsidRPr="008B7880">
      <w:rPr>
        <w:rFonts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65" w:rsidRDefault="00864265" w:rsidP="001878CF">
      <w:r>
        <w:separator/>
      </w:r>
    </w:p>
  </w:footnote>
  <w:footnote w:type="continuationSeparator" w:id="0">
    <w:p w:rsidR="00864265" w:rsidRDefault="00864265" w:rsidP="0018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7796"/>
    <w:multiLevelType w:val="hybridMultilevel"/>
    <w:tmpl w:val="CA5A592E"/>
    <w:lvl w:ilvl="0" w:tplc="12244CE2">
      <w:start w:val="1"/>
      <w:numFmt w:val="decimal"/>
      <w:lvlText w:val="%1."/>
      <w:lvlJc w:val="left"/>
      <w:pPr>
        <w:ind w:left="67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6" w:hanging="360"/>
      </w:pPr>
    </w:lvl>
    <w:lvl w:ilvl="2" w:tplc="0405001B" w:tentative="1">
      <w:start w:val="1"/>
      <w:numFmt w:val="lowerRoman"/>
      <w:lvlText w:val="%3."/>
      <w:lvlJc w:val="right"/>
      <w:pPr>
        <w:ind w:left="8186" w:hanging="180"/>
      </w:pPr>
    </w:lvl>
    <w:lvl w:ilvl="3" w:tplc="0405000F" w:tentative="1">
      <w:start w:val="1"/>
      <w:numFmt w:val="decimal"/>
      <w:lvlText w:val="%4."/>
      <w:lvlJc w:val="left"/>
      <w:pPr>
        <w:ind w:left="8906" w:hanging="360"/>
      </w:pPr>
    </w:lvl>
    <w:lvl w:ilvl="4" w:tplc="04050019" w:tentative="1">
      <w:start w:val="1"/>
      <w:numFmt w:val="lowerLetter"/>
      <w:lvlText w:val="%5."/>
      <w:lvlJc w:val="left"/>
      <w:pPr>
        <w:ind w:left="9626" w:hanging="360"/>
      </w:pPr>
    </w:lvl>
    <w:lvl w:ilvl="5" w:tplc="0405001B" w:tentative="1">
      <w:start w:val="1"/>
      <w:numFmt w:val="lowerRoman"/>
      <w:lvlText w:val="%6."/>
      <w:lvlJc w:val="right"/>
      <w:pPr>
        <w:ind w:left="10346" w:hanging="180"/>
      </w:pPr>
    </w:lvl>
    <w:lvl w:ilvl="6" w:tplc="0405000F" w:tentative="1">
      <w:start w:val="1"/>
      <w:numFmt w:val="decimal"/>
      <w:lvlText w:val="%7."/>
      <w:lvlJc w:val="left"/>
      <w:pPr>
        <w:ind w:left="11066" w:hanging="360"/>
      </w:pPr>
    </w:lvl>
    <w:lvl w:ilvl="7" w:tplc="04050019" w:tentative="1">
      <w:start w:val="1"/>
      <w:numFmt w:val="lowerLetter"/>
      <w:lvlText w:val="%8."/>
      <w:lvlJc w:val="left"/>
      <w:pPr>
        <w:ind w:left="11786" w:hanging="360"/>
      </w:pPr>
    </w:lvl>
    <w:lvl w:ilvl="8" w:tplc="0405001B" w:tentative="1">
      <w:start w:val="1"/>
      <w:numFmt w:val="lowerRoman"/>
      <w:lvlText w:val="%9."/>
      <w:lvlJc w:val="right"/>
      <w:pPr>
        <w:ind w:left="12506" w:hanging="180"/>
      </w:pPr>
    </w:lvl>
  </w:abstractNum>
  <w:abstractNum w:abstractNumId="1" w15:restartNumberingAfterBreak="0">
    <w:nsid w:val="3A837B4C"/>
    <w:multiLevelType w:val="hybridMultilevel"/>
    <w:tmpl w:val="3130840E"/>
    <w:lvl w:ilvl="0" w:tplc="5CF0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A1E08"/>
    <w:multiLevelType w:val="hybridMultilevel"/>
    <w:tmpl w:val="88C8E5EE"/>
    <w:lvl w:ilvl="0" w:tplc="5CF0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43603"/>
    <w:multiLevelType w:val="multilevel"/>
    <w:tmpl w:val="9CAA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92453"/>
    <w:multiLevelType w:val="hybridMultilevel"/>
    <w:tmpl w:val="90C8C92E"/>
    <w:lvl w:ilvl="0" w:tplc="81FE6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B457AA"/>
    <w:multiLevelType w:val="multilevel"/>
    <w:tmpl w:val="ACAC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70D47"/>
    <w:multiLevelType w:val="hybridMultilevel"/>
    <w:tmpl w:val="8EB40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F67B2"/>
    <w:multiLevelType w:val="multilevel"/>
    <w:tmpl w:val="BAC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D7708"/>
    <w:multiLevelType w:val="hybridMultilevel"/>
    <w:tmpl w:val="16B8F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C1702"/>
    <w:multiLevelType w:val="hybridMultilevel"/>
    <w:tmpl w:val="01488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1714F"/>
    <w:multiLevelType w:val="hybridMultilevel"/>
    <w:tmpl w:val="262E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BA"/>
    <w:rsid w:val="00025559"/>
    <w:rsid w:val="00047E6F"/>
    <w:rsid w:val="00084D83"/>
    <w:rsid w:val="000F2381"/>
    <w:rsid w:val="0016176F"/>
    <w:rsid w:val="00177828"/>
    <w:rsid w:val="001878CF"/>
    <w:rsid w:val="001C4A60"/>
    <w:rsid w:val="0022170B"/>
    <w:rsid w:val="00237747"/>
    <w:rsid w:val="002715FF"/>
    <w:rsid w:val="002801D1"/>
    <w:rsid w:val="00291B7F"/>
    <w:rsid w:val="002B2CB3"/>
    <w:rsid w:val="002C3752"/>
    <w:rsid w:val="002D0C09"/>
    <w:rsid w:val="002F6DD9"/>
    <w:rsid w:val="00361E04"/>
    <w:rsid w:val="003B1ADB"/>
    <w:rsid w:val="003B295F"/>
    <w:rsid w:val="003C21BA"/>
    <w:rsid w:val="003D763D"/>
    <w:rsid w:val="003F5407"/>
    <w:rsid w:val="004130ED"/>
    <w:rsid w:val="00421F88"/>
    <w:rsid w:val="004634B5"/>
    <w:rsid w:val="00512D20"/>
    <w:rsid w:val="00534073"/>
    <w:rsid w:val="00541440"/>
    <w:rsid w:val="005D21C3"/>
    <w:rsid w:val="005F557B"/>
    <w:rsid w:val="006615D3"/>
    <w:rsid w:val="0068696B"/>
    <w:rsid w:val="006969B6"/>
    <w:rsid w:val="006A79E3"/>
    <w:rsid w:val="006F6D05"/>
    <w:rsid w:val="007D1980"/>
    <w:rsid w:val="008559E2"/>
    <w:rsid w:val="00862DFF"/>
    <w:rsid w:val="00864265"/>
    <w:rsid w:val="008A6ED2"/>
    <w:rsid w:val="008B16F0"/>
    <w:rsid w:val="008B7880"/>
    <w:rsid w:val="009138A5"/>
    <w:rsid w:val="00935548"/>
    <w:rsid w:val="00937F94"/>
    <w:rsid w:val="009519B9"/>
    <w:rsid w:val="009C57D6"/>
    <w:rsid w:val="009D23DF"/>
    <w:rsid w:val="009D26D5"/>
    <w:rsid w:val="009D57D5"/>
    <w:rsid w:val="00A03008"/>
    <w:rsid w:val="00A13B78"/>
    <w:rsid w:val="00A656A8"/>
    <w:rsid w:val="00A85B73"/>
    <w:rsid w:val="00AD49F6"/>
    <w:rsid w:val="00AD4B36"/>
    <w:rsid w:val="00AD6D0B"/>
    <w:rsid w:val="00AF6F76"/>
    <w:rsid w:val="00B12BED"/>
    <w:rsid w:val="00B55264"/>
    <w:rsid w:val="00B63E00"/>
    <w:rsid w:val="00BD3302"/>
    <w:rsid w:val="00BE08C3"/>
    <w:rsid w:val="00C254A3"/>
    <w:rsid w:val="00C43291"/>
    <w:rsid w:val="00C469EC"/>
    <w:rsid w:val="00C46D91"/>
    <w:rsid w:val="00C92B7F"/>
    <w:rsid w:val="00CA6A71"/>
    <w:rsid w:val="00CC6AB1"/>
    <w:rsid w:val="00CE7A24"/>
    <w:rsid w:val="00CF2351"/>
    <w:rsid w:val="00CF7430"/>
    <w:rsid w:val="00D61571"/>
    <w:rsid w:val="00D75AE9"/>
    <w:rsid w:val="00DB7B2A"/>
    <w:rsid w:val="00DD064A"/>
    <w:rsid w:val="00DD19B3"/>
    <w:rsid w:val="00E66FD0"/>
    <w:rsid w:val="00E734B3"/>
    <w:rsid w:val="00E777BD"/>
    <w:rsid w:val="00F06767"/>
    <w:rsid w:val="00F11E53"/>
    <w:rsid w:val="00FE22F3"/>
    <w:rsid w:val="00FF08B9"/>
    <w:rsid w:val="00FF0E75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EE7BEBC-FCEA-4B65-973B-812C8781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1BA"/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F0E75"/>
    <w:pPr>
      <w:keepNext/>
      <w:outlineLvl w:val="0"/>
    </w:pPr>
    <w:rPr>
      <w:rFonts w:ascii="Times New Roman" w:hAnsi="Times New Roman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6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55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Prosttext"/>
    <w:next w:val="Prosttext"/>
    <w:link w:val="Styl1Char"/>
    <w:qFormat/>
    <w:rsid w:val="003C21BA"/>
    <w:pPr>
      <w:ind w:left="-24"/>
    </w:pPr>
    <w:rPr>
      <w:rFonts w:eastAsia="Calibri" w:cs="Courier New"/>
    </w:rPr>
  </w:style>
  <w:style w:type="character" w:customStyle="1" w:styleId="Styl1Char">
    <w:name w:val="Styl1 Char"/>
    <w:basedOn w:val="ProsttextChar"/>
    <w:link w:val="Styl1"/>
    <w:rsid w:val="003C21BA"/>
    <w:rPr>
      <w:rFonts w:ascii="Consolas" w:eastAsia="Calibri" w:hAnsi="Consolas" w:cs="Courier New"/>
      <w:sz w:val="21"/>
      <w:szCs w:val="21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C21BA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21BA"/>
    <w:rPr>
      <w:rFonts w:ascii="Consolas" w:eastAsia="Times New Roman" w:hAnsi="Consolas" w:cs="Consolas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FF0E75"/>
    <w:rPr>
      <w:rFonts w:eastAsia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5D21C3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D21C3"/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734B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355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35548"/>
    <w:rPr>
      <w:rFonts w:ascii="Times New Roman" w:hAnsi="Times New Roman"/>
      <w:b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878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78CF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78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78CF"/>
    <w:rPr>
      <w:rFonts w:ascii="Arial" w:eastAsia="Times New Roman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5F557B"/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3D76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EA6FD-D8CE-488C-A167-EA741313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Tisoňová Lenka</dc:creator>
  <cp:lastModifiedBy>Meisselová Petra</cp:lastModifiedBy>
  <cp:revision>3</cp:revision>
  <cp:lastPrinted>2018-11-19T13:37:00Z</cp:lastPrinted>
  <dcterms:created xsi:type="dcterms:W3CDTF">2025-09-08T14:43:00Z</dcterms:created>
  <dcterms:modified xsi:type="dcterms:W3CDTF">2025-09-08T14:44:00Z</dcterms:modified>
</cp:coreProperties>
</file>